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2E7A9" w14:textId="77777777" w:rsidR="002C7B11" w:rsidRDefault="002C7B11">
      <w:pPr>
        <w:spacing w:line="360" w:lineRule="auto"/>
        <w:ind w:rightChars="98" w:right="206"/>
        <w:jc w:val="center"/>
        <w:rPr>
          <w:rFonts w:ascii="宋体" w:hAnsi="宋体"/>
          <w:b/>
          <w:color w:val="000000"/>
          <w:sz w:val="24"/>
        </w:rPr>
      </w:pPr>
    </w:p>
    <w:p w14:paraId="5BBDF5EA" w14:textId="77777777" w:rsidR="002C7B11" w:rsidRDefault="002C7B11">
      <w:pPr>
        <w:spacing w:line="360" w:lineRule="auto"/>
        <w:jc w:val="center"/>
        <w:rPr>
          <w:rFonts w:ascii="宋体" w:hAnsi="宋体"/>
          <w:b/>
          <w:color w:val="000000"/>
          <w:sz w:val="24"/>
        </w:rPr>
      </w:pPr>
    </w:p>
    <w:p w14:paraId="219002B4" w14:textId="77777777" w:rsidR="002C7B11" w:rsidRDefault="002C7B11">
      <w:pPr>
        <w:spacing w:line="360" w:lineRule="auto"/>
        <w:jc w:val="center"/>
        <w:rPr>
          <w:rFonts w:ascii="宋体" w:hAnsi="宋体"/>
          <w:b/>
          <w:color w:val="000000"/>
          <w:sz w:val="24"/>
        </w:rPr>
      </w:pPr>
    </w:p>
    <w:p w14:paraId="2CC48510" w14:textId="77777777" w:rsidR="002C7B11" w:rsidRDefault="002C7B11">
      <w:pPr>
        <w:spacing w:line="360" w:lineRule="auto"/>
        <w:jc w:val="center"/>
        <w:rPr>
          <w:rFonts w:ascii="宋体" w:hAnsi="宋体"/>
          <w:b/>
          <w:color w:val="000000"/>
          <w:sz w:val="24"/>
        </w:rPr>
      </w:pPr>
    </w:p>
    <w:p w14:paraId="0A319035" w14:textId="77777777" w:rsidR="002C7B11" w:rsidRDefault="002C7B11">
      <w:pPr>
        <w:jc w:val="center"/>
        <w:rPr>
          <w:b/>
          <w:sz w:val="52"/>
          <w:szCs w:val="20"/>
        </w:rPr>
      </w:pPr>
    </w:p>
    <w:p w14:paraId="2A75E91E" w14:textId="77777777" w:rsidR="002C7B11" w:rsidRDefault="0089278D" w:rsidP="0089278D">
      <w:pPr>
        <w:spacing w:beforeLines="50" w:before="120"/>
        <w:jc w:val="center"/>
        <w:rPr>
          <w:rFonts w:ascii="宋体" w:hAnsi="宋体" w:cs="宋体"/>
          <w:b/>
          <w:sz w:val="52"/>
          <w:szCs w:val="52"/>
        </w:rPr>
      </w:pPr>
      <w:bookmarkStart w:id="0" w:name="_Toc88969212"/>
      <w:r w:rsidRPr="0089278D">
        <w:rPr>
          <w:rFonts w:ascii="宋体" w:hAnsi="宋体" w:cs="宋体" w:hint="eastAsia"/>
          <w:b/>
          <w:sz w:val="52"/>
          <w:szCs w:val="52"/>
        </w:rPr>
        <w:t>富荣富祥纯债债券型证券投资基金</w:t>
      </w:r>
      <w:r>
        <w:rPr>
          <w:rFonts w:ascii="宋体" w:hAnsi="宋体" w:cs="宋体" w:hint="eastAsia"/>
          <w:b/>
          <w:sz w:val="52"/>
          <w:szCs w:val="52"/>
        </w:rPr>
        <w:t>更新的招募说明书摘要</w:t>
      </w:r>
    </w:p>
    <w:p w14:paraId="087CEFA8" w14:textId="4B16EEC2" w:rsidR="002C7B11" w:rsidRDefault="0089278D" w:rsidP="0089278D">
      <w:pPr>
        <w:spacing w:beforeLines="50" w:before="120"/>
        <w:jc w:val="center"/>
        <w:rPr>
          <w:rFonts w:ascii="宋体" w:hAnsi="宋体" w:cs="宋体"/>
          <w:b/>
          <w:sz w:val="48"/>
          <w:szCs w:val="48"/>
        </w:rPr>
      </w:pPr>
      <w:r>
        <w:rPr>
          <w:rFonts w:ascii="宋体" w:hAnsi="宋体" w:cs="宋体" w:hint="eastAsia"/>
          <w:b/>
          <w:sz w:val="48"/>
          <w:szCs w:val="48"/>
        </w:rPr>
        <w:t>（201</w:t>
      </w:r>
      <w:r w:rsidR="005166DD">
        <w:rPr>
          <w:rFonts w:ascii="宋体" w:hAnsi="宋体" w:cs="宋体" w:hint="eastAsia"/>
          <w:b/>
          <w:sz w:val="48"/>
          <w:szCs w:val="48"/>
        </w:rPr>
        <w:t>9</w:t>
      </w:r>
      <w:r>
        <w:rPr>
          <w:rFonts w:ascii="宋体" w:hAnsi="宋体" w:cs="宋体" w:hint="eastAsia"/>
          <w:b/>
          <w:sz w:val="48"/>
          <w:szCs w:val="48"/>
        </w:rPr>
        <w:t>年</w:t>
      </w:r>
      <w:r w:rsidR="00EC5A47">
        <w:rPr>
          <w:rFonts w:ascii="宋体" w:hAnsi="宋体" w:cs="宋体" w:hint="eastAsia"/>
          <w:b/>
          <w:sz w:val="48"/>
          <w:szCs w:val="48"/>
        </w:rPr>
        <w:t>第</w:t>
      </w:r>
      <w:r w:rsidR="00EC5A47">
        <w:rPr>
          <w:rFonts w:ascii="宋体" w:hAnsi="宋体" w:cs="宋体"/>
          <w:b/>
          <w:sz w:val="48"/>
          <w:szCs w:val="48"/>
        </w:rPr>
        <w:t>2</w:t>
      </w:r>
      <w:r>
        <w:rPr>
          <w:rFonts w:ascii="宋体" w:hAnsi="宋体" w:cs="宋体" w:hint="eastAsia"/>
          <w:b/>
          <w:sz w:val="48"/>
          <w:szCs w:val="48"/>
        </w:rPr>
        <w:t>号）</w:t>
      </w:r>
    </w:p>
    <w:p w14:paraId="3C02A5A5" w14:textId="77777777" w:rsidR="002C7B11" w:rsidRDefault="002C7B11">
      <w:pPr>
        <w:spacing w:line="360" w:lineRule="auto"/>
        <w:jc w:val="center"/>
        <w:rPr>
          <w:rFonts w:ascii="宋体" w:hAnsi="宋体"/>
          <w:b/>
          <w:color w:val="000000"/>
          <w:sz w:val="24"/>
        </w:rPr>
      </w:pPr>
    </w:p>
    <w:bookmarkEnd w:id="0"/>
    <w:p w14:paraId="4C998BD3" w14:textId="77777777" w:rsidR="002C7B11" w:rsidRDefault="002C7B11">
      <w:pPr>
        <w:spacing w:line="360" w:lineRule="auto"/>
        <w:jc w:val="center"/>
        <w:rPr>
          <w:rFonts w:ascii="宋体" w:hAnsi="宋体"/>
          <w:b/>
          <w:color w:val="000000"/>
          <w:sz w:val="24"/>
        </w:rPr>
      </w:pPr>
    </w:p>
    <w:p w14:paraId="3995F22C" w14:textId="77777777" w:rsidR="002C7B11" w:rsidRDefault="002C7B11">
      <w:pPr>
        <w:spacing w:line="360" w:lineRule="auto"/>
        <w:rPr>
          <w:rFonts w:ascii="宋体" w:hAnsi="宋体"/>
          <w:color w:val="000000"/>
          <w:sz w:val="24"/>
        </w:rPr>
      </w:pPr>
    </w:p>
    <w:p w14:paraId="487857A1" w14:textId="77777777" w:rsidR="002C7B11" w:rsidRDefault="002C7B11">
      <w:pPr>
        <w:spacing w:line="360" w:lineRule="auto"/>
        <w:rPr>
          <w:rFonts w:ascii="宋体" w:hAnsi="宋体"/>
          <w:b/>
          <w:color w:val="000000"/>
          <w:sz w:val="24"/>
        </w:rPr>
      </w:pPr>
    </w:p>
    <w:p w14:paraId="4BC68691" w14:textId="77777777" w:rsidR="002C7B11" w:rsidRDefault="002C7B11">
      <w:pPr>
        <w:spacing w:line="360" w:lineRule="auto"/>
        <w:jc w:val="center"/>
        <w:rPr>
          <w:rFonts w:ascii="宋体" w:hAnsi="宋体"/>
          <w:b/>
          <w:color w:val="000000"/>
          <w:sz w:val="24"/>
        </w:rPr>
      </w:pPr>
    </w:p>
    <w:p w14:paraId="1A2542AB" w14:textId="77777777" w:rsidR="002C7B11" w:rsidRDefault="002C7B11">
      <w:pPr>
        <w:spacing w:line="360" w:lineRule="auto"/>
        <w:jc w:val="center"/>
        <w:rPr>
          <w:rFonts w:ascii="宋体" w:hAnsi="宋体"/>
          <w:b/>
          <w:color w:val="000000"/>
          <w:sz w:val="24"/>
        </w:rPr>
      </w:pPr>
    </w:p>
    <w:p w14:paraId="227B535E" w14:textId="77777777" w:rsidR="002C7B11" w:rsidRDefault="002C7B11">
      <w:pPr>
        <w:spacing w:line="360" w:lineRule="auto"/>
        <w:rPr>
          <w:rFonts w:ascii="宋体" w:hAnsi="宋体"/>
          <w:b/>
          <w:color w:val="000000"/>
          <w:sz w:val="24"/>
        </w:rPr>
      </w:pPr>
    </w:p>
    <w:p w14:paraId="703A0E4B" w14:textId="77777777" w:rsidR="002C7B11" w:rsidRDefault="002C7B11">
      <w:pPr>
        <w:spacing w:line="360" w:lineRule="auto"/>
        <w:jc w:val="center"/>
        <w:rPr>
          <w:rFonts w:ascii="宋体" w:hAnsi="宋体"/>
          <w:b/>
          <w:color w:val="000000"/>
          <w:sz w:val="24"/>
        </w:rPr>
      </w:pPr>
    </w:p>
    <w:p w14:paraId="7E434895" w14:textId="77777777" w:rsidR="002C7B11" w:rsidRDefault="002C7B11">
      <w:pPr>
        <w:spacing w:line="360" w:lineRule="auto"/>
        <w:jc w:val="center"/>
        <w:rPr>
          <w:rFonts w:ascii="宋体" w:hAnsi="宋体"/>
          <w:b/>
          <w:color w:val="000000"/>
          <w:sz w:val="24"/>
        </w:rPr>
      </w:pPr>
    </w:p>
    <w:p w14:paraId="76446759" w14:textId="77777777" w:rsidR="002C7B11" w:rsidRDefault="002C7B11">
      <w:pPr>
        <w:spacing w:line="360" w:lineRule="auto"/>
        <w:jc w:val="center"/>
        <w:rPr>
          <w:rFonts w:ascii="宋体" w:hAnsi="宋体"/>
          <w:b/>
          <w:color w:val="000000"/>
          <w:sz w:val="24"/>
        </w:rPr>
      </w:pPr>
    </w:p>
    <w:p w14:paraId="393DBED6" w14:textId="77777777" w:rsidR="002C7B11" w:rsidRDefault="002C7B11">
      <w:pPr>
        <w:spacing w:line="360" w:lineRule="auto"/>
        <w:rPr>
          <w:rFonts w:ascii="宋体" w:hAnsi="宋体"/>
          <w:b/>
          <w:color w:val="000000"/>
          <w:sz w:val="24"/>
        </w:rPr>
      </w:pPr>
    </w:p>
    <w:p w14:paraId="10CEFB2D" w14:textId="77777777" w:rsidR="002C7B11" w:rsidRDefault="002C7B11">
      <w:pPr>
        <w:spacing w:line="360" w:lineRule="auto"/>
        <w:rPr>
          <w:rFonts w:ascii="宋体" w:hAnsi="宋体"/>
          <w:b/>
          <w:color w:val="000000"/>
          <w:sz w:val="24"/>
        </w:rPr>
      </w:pPr>
    </w:p>
    <w:p w14:paraId="6F86A23F" w14:textId="77777777" w:rsidR="002C7B11" w:rsidRDefault="0089278D" w:rsidP="0089278D">
      <w:pPr>
        <w:spacing w:beforeLines="50" w:before="120"/>
        <w:jc w:val="center"/>
        <w:rPr>
          <w:b/>
          <w:sz w:val="36"/>
          <w:szCs w:val="20"/>
        </w:rPr>
      </w:pPr>
      <w:r>
        <w:rPr>
          <w:rFonts w:hint="eastAsia"/>
          <w:b/>
          <w:sz w:val="36"/>
          <w:szCs w:val="20"/>
        </w:rPr>
        <w:t>基金管理人：富荣基金管理有限公司</w:t>
      </w:r>
    </w:p>
    <w:p w14:paraId="1B0B2DDF" w14:textId="77777777" w:rsidR="002C7B11" w:rsidRDefault="0089278D" w:rsidP="0089278D">
      <w:pPr>
        <w:spacing w:beforeLines="50" w:before="120"/>
        <w:jc w:val="center"/>
        <w:rPr>
          <w:b/>
          <w:sz w:val="36"/>
          <w:szCs w:val="20"/>
        </w:rPr>
      </w:pPr>
      <w:r>
        <w:rPr>
          <w:rFonts w:hint="eastAsia"/>
          <w:b/>
          <w:sz w:val="36"/>
          <w:szCs w:val="20"/>
        </w:rPr>
        <w:t>基金托管人：中国光大银行股份有限公司</w:t>
      </w:r>
    </w:p>
    <w:p w14:paraId="16EB758B" w14:textId="77777777" w:rsidR="002C7B11" w:rsidRDefault="002C7B11">
      <w:pPr>
        <w:spacing w:line="360" w:lineRule="auto"/>
        <w:rPr>
          <w:rFonts w:ascii="宋体" w:hAnsi="宋体"/>
          <w:color w:val="000000"/>
          <w:sz w:val="24"/>
        </w:rPr>
      </w:pPr>
    </w:p>
    <w:p w14:paraId="62090B71" w14:textId="77777777" w:rsidR="005C1969" w:rsidRDefault="005C1969">
      <w:pPr>
        <w:autoSpaceDE w:val="0"/>
        <w:autoSpaceDN w:val="0"/>
        <w:adjustRightInd w:val="0"/>
        <w:spacing w:line="360" w:lineRule="auto"/>
        <w:jc w:val="center"/>
        <w:rPr>
          <w:rFonts w:ascii="宋体" w:hAnsi="宋体"/>
          <w:b/>
          <w:bCs/>
          <w:color w:val="000000"/>
          <w:kern w:val="0"/>
          <w:sz w:val="24"/>
        </w:rPr>
      </w:pPr>
    </w:p>
    <w:p w14:paraId="1008E5DD" w14:textId="77777777" w:rsidR="005C1969" w:rsidRDefault="005C1969">
      <w:pPr>
        <w:autoSpaceDE w:val="0"/>
        <w:autoSpaceDN w:val="0"/>
        <w:adjustRightInd w:val="0"/>
        <w:spacing w:line="360" w:lineRule="auto"/>
        <w:jc w:val="center"/>
        <w:rPr>
          <w:rFonts w:ascii="宋体" w:hAnsi="宋体"/>
          <w:b/>
          <w:bCs/>
          <w:color w:val="000000"/>
          <w:kern w:val="0"/>
          <w:sz w:val="24"/>
        </w:rPr>
      </w:pPr>
    </w:p>
    <w:p w14:paraId="406713C5" w14:textId="77777777" w:rsidR="002C7B11" w:rsidRDefault="0089278D">
      <w:pPr>
        <w:autoSpaceDE w:val="0"/>
        <w:autoSpaceDN w:val="0"/>
        <w:adjustRightInd w:val="0"/>
        <w:spacing w:line="360" w:lineRule="auto"/>
        <w:jc w:val="center"/>
        <w:rPr>
          <w:rFonts w:ascii="宋体" w:hAnsi="宋体"/>
          <w:color w:val="000000"/>
          <w:kern w:val="0"/>
          <w:sz w:val="24"/>
        </w:rPr>
      </w:pPr>
      <w:r>
        <w:rPr>
          <w:rFonts w:ascii="宋体" w:hAnsi="宋体" w:hint="eastAsia"/>
          <w:b/>
          <w:bCs/>
          <w:color w:val="000000"/>
          <w:kern w:val="0"/>
          <w:sz w:val="24"/>
        </w:rPr>
        <w:lastRenderedPageBreak/>
        <w:t>【重要提示】</w:t>
      </w:r>
    </w:p>
    <w:p w14:paraId="4D6E4727" w14:textId="77777777" w:rsidR="0089278D" w:rsidRPr="0089278D" w:rsidRDefault="0089278D" w:rsidP="0089278D">
      <w:pPr>
        <w:spacing w:line="360" w:lineRule="auto"/>
        <w:ind w:firstLineChars="202" w:firstLine="485"/>
        <w:rPr>
          <w:rFonts w:ascii="宋体" w:hAnsi="宋体"/>
          <w:sz w:val="24"/>
        </w:rPr>
      </w:pPr>
    </w:p>
    <w:p w14:paraId="1AAC942A"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1、本基金根据2016年10月12日中国证券监督管理委员会（以下简称“中国证监会”）《关于核准富荣富祥纯债债券型证券投资基金募集的批复》（证监许可【2016】2331号）进行募集。本基金于2017年3月9日正式生效。</w:t>
      </w:r>
    </w:p>
    <w:p w14:paraId="69BCBF6F"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2、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14:paraId="0908FDAA"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3、投资有风险，投资者认购（或申购）基金份额时应认真阅读基金合同、本招募说明书等信息披露文件，自主判断基金的投资价值，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14:paraId="38F80B4B"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4、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1ED6205A"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17A3E9F3"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5、本基金为债券型基金，预期收益和预期风险高于货币市场基金，但低于混合型基金、股票型基金，属于中低预期风险/预期收益的产品。</w:t>
      </w:r>
    </w:p>
    <w:p w14:paraId="0652CD2C"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6、本基金的投资范围主要为具有良好流动性的金融工具，包括国债、金融债、企业债、公司债、央行票据、中期票据、短期融资券、中小企业私募债券、资产支持证券、次级债、可分离交易可转债的纯债部分、债券回购、银行存款等法律法规或中国证监会允许基金投资的其他金融工具（但须符合中国证监会的相关规定）。</w:t>
      </w:r>
    </w:p>
    <w:p w14:paraId="3195C5CF"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本基金不投资于股票或权证，也不投资于可转换债券（可分离交易可转债的纯债部分除外）、可交换债券。</w:t>
      </w:r>
    </w:p>
    <w:p w14:paraId="59D27236"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如法律法规或监管机构以后允许基金投资其他品种，基金管理人在履行适当程序后，可以</w:t>
      </w:r>
      <w:r w:rsidRPr="00703DF3">
        <w:rPr>
          <w:rFonts w:ascii="宋体" w:hAnsi="宋体" w:hint="eastAsia"/>
          <w:szCs w:val="21"/>
        </w:rPr>
        <w:lastRenderedPageBreak/>
        <w:t>将其纳入投资范围。</w:t>
      </w:r>
    </w:p>
    <w:p w14:paraId="79745D8D"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7、基金的投资组合比例为：本基金对债券的投资比例不低于基金资产的80％；本基金持有现金或者到期日在一年以内的政府债券投资比例不低于基金资产净值的5%</w:t>
      </w:r>
      <w:r w:rsidR="001656C8" w:rsidRPr="00703DF3">
        <w:rPr>
          <w:rFonts w:ascii="宋体" w:hAnsi="宋体" w:hint="eastAsia"/>
          <w:szCs w:val="21"/>
        </w:rPr>
        <w:t>，其中，现金不包括结算备付金、存出保证金、应收申购款。</w:t>
      </w:r>
    </w:p>
    <w:p w14:paraId="0035E58F"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8、本基金初始募集面值为人民币1.00 元。在市场波动因素影响下，本基金净值可能低于初始面值，本基金投资者有可能出现亏损。</w:t>
      </w:r>
    </w:p>
    <w:p w14:paraId="2EB451D4"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9、基金的过往业绩并不预示其未来表现，基金管理人管理的其他基金的业绩也不构成对本基金业绩表现的保证。</w:t>
      </w:r>
    </w:p>
    <w:p w14:paraId="56B3F24E" w14:textId="77777777" w:rsidR="0089278D"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10、基金管理人依照恪尽职守、诚实信用、谨慎勤勉的原则管理和运用基金财产，但不保证基金一定盈利，也不保证最低收益。</w:t>
      </w:r>
    </w:p>
    <w:p w14:paraId="50637CB7" w14:textId="46542FEE" w:rsidR="003B2CBB" w:rsidRDefault="003B2CBB" w:rsidP="003B2CBB">
      <w:pPr>
        <w:spacing w:line="360" w:lineRule="auto"/>
        <w:ind w:firstLineChars="200" w:firstLine="420"/>
      </w:pPr>
      <w:r w:rsidRPr="00111BF2">
        <w:t>11</w:t>
      </w:r>
      <w:r w:rsidRPr="00111BF2">
        <w:rPr>
          <w:rFonts w:hint="eastAsia"/>
        </w:rPr>
        <w:t>、</w:t>
      </w:r>
      <w:r w:rsidR="00D74C6B" w:rsidRPr="00D74C6B">
        <w:rPr>
          <w:rFonts w:hint="eastAsia"/>
        </w:rPr>
        <w:t>本招募说明书根据《公开募集证券投资基金信息披露管理办法》主要对本基金信息披露相关内容的修改进行更新。</w:t>
      </w:r>
      <w:r w:rsidRPr="00111BF2">
        <w:rPr>
          <w:rFonts w:hint="eastAsia"/>
        </w:rPr>
        <w:t>本招募说明书</w:t>
      </w:r>
      <w:r w:rsidR="00D146D2" w:rsidRPr="00D146D2">
        <w:rPr>
          <w:rFonts w:hint="eastAsia"/>
        </w:rPr>
        <w:t>的其它内容</w:t>
      </w:r>
      <w:r w:rsidRPr="00111BF2">
        <w:rPr>
          <w:rFonts w:hint="eastAsia"/>
        </w:rPr>
        <w:t>截止日为</w:t>
      </w:r>
      <w:r w:rsidRPr="00111BF2">
        <w:t>201</w:t>
      </w:r>
      <w:r w:rsidR="005166DD">
        <w:rPr>
          <w:rFonts w:hint="eastAsia"/>
        </w:rPr>
        <w:t>9</w:t>
      </w:r>
      <w:r w:rsidRPr="00111BF2">
        <w:rPr>
          <w:rFonts w:hint="eastAsia"/>
        </w:rPr>
        <w:t>年</w:t>
      </w:r>
      <w:r w:rsidR="005166DD">
        <w:rPr>
          <w:rFonts w:hint="eastAsia"/>
        </w:rPr>
        <w:t>3</w:t>
      </w:r>
      <w:r w:rsidRPr="00111BF2">
        <w:rPr>
          <w:rFonts w:hint="eastAsia"/>
        </w:rPr>
        <w:t>月</w:t>
      </w:r>
      <w:r w:rsidR="00337ECA">
        <w:rPr>
          <w:rFonts w:hint="eastAsia"/>
        </w:rPr>
        <w:t>9</w:t>
      </w:r>
      <w:r w:rsidRPr="00111BF2">
        <w:rPr>
          <w:rFonts w:hint="eastAsia"/>
        </w:rPr>
        <w:t>日，有关财务数据截止日为</w:t>
      </w:r>
      <w:r w:rsidRPr="00111BF2">
        <w:t>201</w:t>
      </w:r>
      <w:r>
        <w:rPr>
          <w:rFonts w:hint="eastAsia"/>
        </w:rPr>
        <w:t>8</w:t>
      </w:r>
      <w:r w:rsidRPr="00111BF2">
        <w:rPr>
          <w:rFonts w:hint="eastAsia"/>
        </w:rPr>
        <w:t>年</w:t>
      </w:r>
      <w:r w:rsidR="005166DD">
        <w:rPr>
          <w:rFonts w:hint="eastAsia"/>
        </w:rPr>
        <w:t>12</w:t>
      </w:r>
      <w:r w:rsidRPr="00111BF2">
        <w:rPr>
          <w:rFonts w:hint="eastAsia"/>
        </w:rPr>
        <w:t>月</w:t>
      </w:r>
      <w:r>
        <w:rPr>
          <w:rFonts w:hint="eastAsia"/>
        </w:rPr>
        <w:t>3</w:t>
      </w:r>
      <w:r w:rsidR="00EF3000">
        <w:rPr>
          <w:rFonts w:hint="eastAsia"/>
        </w:rPr>
        <w:t>1</w:t>
      </w:r>
      <w:r w:rsidRPr="00111BF2">
        <w:rPr>
          <w:rFonts w:hint="eastAsia"/>
        </w:rPr>
        <w:t>日，净值表现截止日为</w:t>
      </w:r>
      <w:r w:rsidRPr="00111BF2">
        <w:t>201</w:t>
      </w:r>
      <w:r>
        <w:rPr>
          <w:rFonts w:hint="eastAsia"/>
        </w:rPr>
        <w:t>8</w:t>
      </w:r>
      <w:r w:rsidRPr="00111BF2">
        <w:rPr>
          <w:rFonts w:hint="eastAsia"/>
        </w:rPr>
        <w:t>年</w:t>
      </w:r>
      <w:r w:rsidR="005166DD">
        <w:rPr>
          <w:rFonts w:hint="eastAsia"/>
        </w:rPr>
        <w:t>12</w:t>
      </w:r>
      <w:r w:rsidRPr="00111BF2">
        <w:rPr>
          <w:rFonts w:hint="eastAsia"/>
        </w:rPr>
        <w:t>月</w:t>
      </w:r>
      <w:r w:rsidRPr="00111BF2">
        <w:t>3</w:t>
      </w:r>
      <w:r w:rsidR="00EF3000">
        <w:rPr>
          <w:rFonts w:hint="eastAsia"/>
        </w:rPr>
        <w:t>1</w:t>
      </w:r>
      <w:r w:rsidRPr="00111BF2">
        <w:rPr>
          <w:rFonts w:hint="eastAsia"/>
        </w:rPr>
        <w:t>日，本报告中所列财务数据未经审计。</w:t>
      </w:r>
    </w:p>
    <w:p w14:paraId="13B46548" w14:textId="67BE5583" w:rsidR="003B2CBB" w:rsidRPr="00111BF2" w:rsidRDefault="003B2CBB" w:rsidP="003B2CBB">
      <w:pPr>
        <w:spacing w:line="360" w:lineRule="auto"/>
        <w:ind w:firstLineChars="200" w:firstLine="420"/>
      </w:pPr>
      <w:r w:rsidRPr="00111BF2">
        <w:rPr>
          <w:rFonts w:hint="eastAsia"/>
        </w:rPr>
        <w:t>本基金托管人中国光大银行股份有限公司已于</w:t>
      </w:r>
      <w:r w:rsidR="00EC5A47" w:rsidRPr="00CE273B">
        <w:t>201</w:t>
      </w:r>
      <w:r w:rsidR="00EC5A47">
        <w:rPr>
          <w:rFonts w:hint="eastAsia"/>
        </w:rPr>
        <w:t>9</w:t>
      </w:r>
      <w:r w:rsidR="00EC5A47" w:rsidRPr="00CE273B">
        <w:rPr>
          <w:rFonts w:hint="eastAsia"/>
        </w:rPr>
        <w:t>年</w:t>
      </w:r>
      <w:r w:rsidR="00124FE3">
        <w:t>12</w:t>
      </w:r>
      <w:r w:rsidRPr="00CE273B">
        <w:rPr>
          <w:rFonts w:hint="eastAsia"/>
        </w:rPr>
        <w:t>月</w:t>
      </w:r>
      <w:r w:rsidR="00124FE3">
        <w:t>12</w:t>
      </w:r>
      <w:r w:rsidRPr="00CE273B">
        <w:rPr>
          <w:rFonts w:hint="eastAsia"/>
        </w:rPr>
        <w:t>日</w:t>
      </w:r>
      <w:r w:rsidRPr="00111BF2">
        <w:rPr>
          <w:rFonts w:hint="eastAsia"/>
        </w:rPr>
        <w:t>复核了本次更新的招募说明书。</w:t>
      </w:r>
    </w:p>
    <w:p w14:paraId="0A9E24BF" w14:textId="77777777" w:rsidR="002C7B11" w:rsidRPr="00703DF3" w:rsidRDefault="0089278D" w:rsidP="00703DF3">
      <w:pPr>
        <w:spacing w:line="360" w:lineRule="auto"/>
        <w:ind w:firstLineChars="202" w:firstLine="424"/>
        <w:rPr>
          <w:rFonts w:ascii="宋体" w:hAnsi="宋体"/>
          <w:szCs w:val="21"/>
        </w:rPr>
      </w:pPr>
      <w:r w:rsidRPr="00703DF3">
        <w:rPr>
          <w:rFonts w:ascii="宋体" w:hAnsi="宋体" w:hint="eastAsia"/>
          <w:szCs w:val="21"/>
        </w:rPr>
        <w:t>本摘要根据基金合同和基金招募说明书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6FF45F98" w14:textId="77777777" w:rsidR="002C7B11" w:rsidRDefault="002C7B11" w:rsidP="0089278D">
      <w:pPr>
        <w:spacing w:line="360" w:lineRule="auto"/>
        <w:ind w:firstLineChars="202" w:firstLine="485"/>
        <w:rPr>
          <w:rFonts w:ascii="宋体" w:hAnsi="宋体"/>
          <w:color w:val="000000"/>
          <w:kern w:val="0"/>
          <w:sz w:val="24"/>
        </w:rPr>
      </w:pPr>
    </w:p>
    <w:p w14:paraId="0D042A81" w14:textId="77777777" w:rsidR="002C7B11" w:rsidRDefault="0089278D">
      <w:pPr>
        <w:pStyle w:val="1"/>
        <w:pageBreakBefore/>
        <w:spacing w:beforeLines="50" w:before="120" w:afterLines="50" w:after="120" w:line="360" w:lineRule="auto"/>
        <w:ind w:firstLine="284"/>
        <w:jc w:val="center"/>
        <w:rPr>
          <w:rFonts w:ascii="宋体" w:hAnsi="宋体"/>
          <w:color w:val="000000"/>
          <w:kern w:val="0"/>
          <w:sz w:val="24"/>
          <w:szCs w:val="24"/>
        </w:rPr>
      </w:pPr>
      <w:bookmarkStart w:id="1" w:name="_Toc9504"/>
      <w:bookmarkStart w:id="2" w:name="_Toc256666912"/>
      <w:bookmarkStart w:id="3" w:name="_Toc482624791"/>
      <w:bookmarkStart w:id="4" w:name="_Toc256666784"/>
      <w:r>
        <w:rPr>
          <w:rFonts w:ascii="宋体" w:hAnsi="宋体" w:hint="eastAsia"/>
          <w:color w:val="000000"/>
          <w:kern w:val="0"/>
          <w:sz w:val="24"/>
          <w:szCs w:val="24"/>
        </w:rPr>
        <w:t>一、基金管理人</w:t>
      </w:r>
      <w:bookmarkEnd w:id="1"/>
      <w:bookmarkEnd w:id="2"/>
      <w:bookmarkEnd w:id="3"/>
      <w:bookmarkEnd w:id="4"/>
    </w:p>
    <w:p w14:paraId="73DF5A12" w14:textId="77777777" w:rsidR="0089278D" w:rsidRPr="00703DF3" w:rsidRDefault="0089278D" w:rsidP="00703DF3">
      <w:pPr>
        <w:spacing w:line="360" w:lineRule="auto"/>
        <w:ind w:firstLineChars="200" w:firstLine="420"/>
        <w:rPr>
          <w:rFonts w:ascii="宋体" w:hAnsi="宋体"/>
          <w:color w:val="000000"/>
          <w:kern w:val="0"/>
          <w:szCs w:val="21"/>
        </w:rPr>
      </w:pPr>
      <w:bookmarkStart w:id="5" w:name="_Toc88969216"/>
      <w:r w:rsidRPr="00703DF3">
        <w:rPr>
          <w:rFonts w:ascii="宋体" w:hAnsi="宋体" w:hint="eastAsia"/>
          <w:color w:val="000000"/>
          <w:kern w:val="0"/>
          <w:szCs w:val="21"/>
        </w:rPr>
        <w:t>（一）基金管理人概况</w:t>
      </w:r>
    </w:p>
    <w:p w14:paraId="5A8F621E"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名称：富荣基金管理有限公司</w:t>
      </w:r>
    </w:p>
    <w:p w14:paraId="49B40339"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住所：广州市南沙区海滨路171号南沙金融大厦11楼1101之一J20室</w:t>
      </w:r>
    </w:p>
    <w:p w14:paraId="19EC71E2"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办公地址：深圳市福田区深南大道2012号深圳证券交易所广场3501室</w:t>
      </w:r>
    </w:p>
    <w:p w14:paraId="1ED9AC37" w14:textId="4230B04D"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法定代表人：</w:t>
      </w:r>
      <w:r w:rsidR="005166DD">
        <w:rPr>
          <w:rFonts w:ascii="宋体" w:hAnsi="宋体" w:hint="eastAsia"/>
          <w:color w:val="000000"/>
          <w:kern w:val="0"/>
          <w:szCs w:val="21"/>
        </w:rPr>
        <w:t>杨小舟</w:t>
      </w:r>
    </w:p>
    <w:p w14:paraId="1FB08DE7"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成立时间：2016年1月25日</w:t>
      </w:r>
    </w:p>
    <w:p w14:paraId="53409B2D"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注册资本：2亿元人民币</w:t>
      </w:r>
    </w:p>
    <w:p w14:paraId="708DF964"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存续期间：永续经营</w:t>
      </w:r>
    </w:p>
    <w:p w14:paraId="11A56EB0" w14:textId="2AA47043"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联系人：</w:t>
      </w:r>
      <w:r w:rsidR="00F62B41" w:rsidRPr="00F62B41">
        <w:rPr>
          <w:rFonts w:ascii="宋体" w:hAnsi="宋体" w:hint="eastAsia"/>
          <w:color w:val="000000"/>
          <w:kern w:val="0"/>
          <w:szCs w:val="21"/>
        </w:rPr>
        <w:t>蔡晓忠</w:t>
      </w:r>
    </w:p>
    <w:p w14:paraId="12940512" w14:textId="77777777" w:rsidR="005D634B" w:rsidRDefault="0089278D" w:rsidP="00703DF3">
      <w:pPr>
        <w:spacing w:line="360" w:lineRule="auto"/>
        <w:ind w:firstLineChars="200" w:firstLine="420"/>
        <w:rPr>
          <w:rFonts w:ascii="Arial Unicode MS" w:hAnsi="Arial Unicode MS" w:cs="Arial"/>
          <w:kern w:val="0"/>
          <w:szCs w:val="21"/>
        </w:rPr>
      </w:pPr>
      <w:r w:rsidRPr="00703DF3">
        <w:rPr>
          <w:rFonts w:ascii="宋体" w:hAnsi="宋体" w:hint="eastAsia"/>
          <w:color w:val="000000"/>
          <w:kern w:val="0"/>
          <w:szCs w:val="21"/>
        </w:rPr>
        <w:t>联系电话：0755-</w:t>
      </w:r>
      <w:r w:rsidR="003B2CBB" w:rsidRPr="005D634B">
        <w:rPr>
          <w:rFonts w:ascii="宋体" w:hAnsi="宋体"/>
          <w:color w:val="000000"/>
          <w:kern w:val="0"/>
          <w:szCs w:val="21"/>
        </w:rPr>
        <w:t>8435663</w:t>
      </w:r>
      <w:r w:rsidR="003B2CBB" w:rsidRPr="005D634B">
        <w:rPr>
          <w:rFonts w:ascii="宋体" w:hAnsi="宋体" w:hint="eastAsia"/>
          <w:color w:val="000000"/>
          <w:kern w:val="0"/>
          <w:szCs w:val="21"/>
        </w:rPr>
        <w:t>6</w:t>
      </w:r>
    </w:p>
    <w:p w14:paraId="539340AE"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0B30C8" w:rsidRPr="00703DF3" w14:paraId="2CC8D8D6" w14:textId="77777777" w:rsidTr="000B30C8">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53253571"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股东名称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800EE9"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出资比例</w:t>
            </w:r>
          </w:p>
        </w:tc>
      </w:tr>
      <w:tr w:rsidR="000B30C8" w:rsidRPr="00703DF3" w14:paraId="3C6F7B90" w14:textId="77777777" w:rsidTr="000B30C8">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30335B91"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4C8AA4"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50%</w:t>
            </w:r>
          </w:p>
        </w:tc>
      </w:tr>
      <w:tr w:rsidR="000B30C8" w:rsidRPr="00703DF3" w14:paraId="7B989AF4" w14:textId="77777777" w:rsidTr="000B30C8">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1BE40FD1"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3F89DD"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45.1%</w:t>
            </w:r>
          </w:p>
        </w:tc>
      </w:tr>
      <w:tr w:rsidR="000B30C8" w:rsidRPr="00703DF3" w14:paraId="1560D082" w14:textId="77777777" w:rsidTr="000B30C8">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287D8145"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湖南典勤投资开发有限公司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D50D01" w14:textId="77777777" w:rsidR="000B30C8" w:rsidRPr="00703DF3" w:rsidRDefault="000B30C8">
            <w:pPr>
              <w:spacing w:line="360" w:lineRule="auto"/>
              <w:jc w:val="center"/>
              <w:rPr>
                <w:rFonts w:ascii="Arial Unicode MS" w:hAnsi="Arial Unicode MS" w:cs="Arial"/>
                <w:kern w:val="0"/>
                <w:szCs w:val="21"/>
              </w:rPr>
            </w:pPr>
            <w:r w:rsidRPr="00703DF3">
              <w:rPr>
                <w:rFonts w:ascii="Arial Unicode MS" w:hAnsi="Arial Unicode MS" w:cs="Arial" w:hint="eastAsia"/>
                <w:kern w:val="0"/>
                <w:szCs w:val="21"/>
              </w:rPr>
              <w:t>4.9%</w:t>
            </w:r>
          </w:p>
        </w:tc>
      </w:tr>
    </w:tbl>
    <w:p w14:paraId="3E2BC97E"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（二）主要成员情况</w:t>
      </w:r>
    </w:p>
    <w:p w14:paraId="30DDBE71"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1、董事会成员</w:t>
      </w:r>
    </w:p>
    <w:p w14:paraId="45DFBC75"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334DB251"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郭容辰女士，董事，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46BE90C9"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罗劲先生，董事，湖南大学工商管理硕士。曾任广州农村商业银行股份有限公司华夏支行集团客户事业部副总经理。现任广州汇垠澳丰股权投资基金管理有限公司常务副总经理、四川汇源光通信股份有限公司董事长、富荣基金管理有限公司董事。</w:t>
      </w:r>
    </w:p>
    <w:p w14:paraId="17C5542D"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郭涛先生，董事，上海高级金融学院研究生（在读）。现任深圳市益德置业有限公司总经理、深圳福元德租赁有限公司董事长兼总经理、深圳融博融资租赁有限公司董事长兼总经理、深圳市天汇鑫达担保有限公司总经理、深圳市亿尔德投资有限公司法人、嘉年实业股份有限公司董事、富荣基金管理有限公司董事。</w:t>
      </w:r>
    </w:p>
    <w:p w14:paraId="083AFE12"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李峰先生，独立董事，芝加哥大学会计学博士。现任职美国密歇根大学Ross商学院终身教授、上海交通大学上海金融学院访问教授、上海宏力达信息技术股份有限公司独立董事、银科投资控股有限公司独立董事、富荣基金管理有限公司独立董事。</w:t>
      </w:r>
    </w:p>
    <w:p w14:paraId="5A31A319"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林斌先生，独立董事，厦门大学经济学博士。现任中山大学管理学院会计学系教授、富荣基金管理有限公司独立董事。</w:t>
      </w:r>
    </w:p>
    <w:p w14:paraId="591B7416" w14:textId="2DFFB56F" w:rsidR="0089278D" w:rsidRPr="00703DF3" w:rsidRDefault="005166DD" w:rsidP="00703DF3">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现任东银实业（深圳）有限公司董事、深圳金田股份有限公司独立董事、富荣基金管理有限公司独立董事。</w:t>
      </w:r>
    </w:p>
    <w:p w14:paraId="0D41585F"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2、监事会成员</w:t>
      </w:r>
    </w:p>
    <w:p w14:paraId="1EE7E8F7"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基金管理人不设监事会，设监事两名，其中一名为职工监事。</w:t>
      </w:r>
    </w:p>
    <w:p w14:paraId="41E104E7" w14:textId="77777777" w:rsidR="00DC0041" w:rsidRDefault="0089278D" w:rsidP="00703DF3">
      <w:pPr>
        <w:spacing w:line="360" w:lineRule="auto"/>
        <w:ind w:firstLineChars="200" w:firstLine="420"/>
        <w:rPr>
          <w:rFonts w:ascii="Arial Unicode MS" w:hAnsi="Arial Unicode MS" w:cs="Arial"/>
          <w:kern w:val="0"/>
          <w:szCs w:val="21"/>
        </w:rPr>
      </w:pPr>
      <w:r w:rsidRPr="00703DF3">
        <w:rPr>
          <w:rFonts w:ascii="宋体" w:hAnsi="宋体" w:hint="eastAsia"/>
          <w:color w:val="000000"/>
          <w:kern w:val="0"/>
          <w:szCs w:val="21"/>
        </w:rPr>
        <w:t>卢伟女士，监事，大专。</w:t>
      </w:r>
      <w:r w:rsidR="003B2CBB" w:rsidRPr="00294756">
        <w:rPr>
          <w:rFonts w:ascii="Arial Unicode MS" w:hAnsi="Arial Unicode MS" w:cs="Arial" w:hint="eastAsia"/>
          <w:kern w:val="0"/>
          <w:szCs w:val="21"/>
        </w:rPr>
        <w:t>在盈投控股有限公司任职，现任富荣基金管理有限公司监事。</w:t>
      </w:r>
    </w:p>
    <w:p w14:paraId="7085DC18"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毛志华先生，职工监事，本科。现任富荣基金管理有限公司监事。</w:t>
      </w:r>
    </w:p>
    <w:p w14:paraId="5A597E2D"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3、高级管理人员</w:t>
      </w:r>
    </w:p>
    <w:p w14:paraId="364A6F1F"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6095CBE1"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郭容辰女士，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6DBB6BD9"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苏春华先生，,副总经理、首席投资官，中山大学硕士研究生，曾任广州期货贸易有限公司期货研究员、君安证券广州营业部高级分析员、光大银行广州证券部副经理兼研究室主任、广州银行资金营运中心总经理兼首席交易员，历任广东华兴银行金融市场部总经理、金融市场条线业务总监、总行副行长，现任富荣基金管理有限公司副总经理、首席投资官。</w:t>
      </w:r>
    </w:p>
    <w:p w14:paraId="4A25605D" w14:textId="77777777" w:rsidR="005166DD" w:rsidRPr="005166DD" w:rsidRDefault="005166DD" w:rsidP="005166DD">
      <w:pPr>
        <w:spacing w:line="360" w:lineRule="auto"/>
        <w:ind w:firstLineChars="200" w:firstLine="420"/>
        <w:rPr>
          <w:rFonts w:ascii="宋体" w:hAnsi="宋体"/>
          <w:color w:val="000000"/>
          <w:kern w:val="0"/>
          <w:szCs w:val="21"/>
        </w:rPr>
      </w:pPr>
      <w:r w:rsidRPr="005166DD">
        <w:rPr>
          <w:rFonts w:ascii="宋体" w:hAnsi="宋体" w:hint="eastAsia"/>
          <w:color w:val="000000"/>
          <w:kern w:val="0"/>
          <w:szCs w:val="21"/>
        </w:rPr>
        <w:t>林峰先生，副总经理，法学专业本科。曾任中国银行广州分行行员、广州白云支行会计，民生银行广州分行会计结算科负责人、系统财务科科长、越秀支行行长，广东省农村信用社联合社历任资金调剂营运中心总经理助理、副总经理、负责人等，现任富荣基金管理有限公司副总经理。</w:t>
      </w:r>
    </w:p>
    <w:p w14:paraId="703D0DA8" w14:textId="3C36B637" w:rsidR="003B2CBB" w:rsidRPr="001A5E82" w:rsidRDefault="005166DD" w:rsidP="003B2CBB">
      <w:pPr>
        <w:adjustRightInd w:val="0"/>
        <w:snapToGrid w:val="0"/>
        <w:spacing w:line="360" w:lineRule="auto"/>
        <w:ind w:firstLineChars="200" w:firstLine="420"/>
        <w:rPr>
          <w:rFonts w:ascii="宋体" w:hAnsi="宋体" w:cs="仿宋_GB2312"/>
          <w:szCs w:val="21"/>
        </w:rPr>
      </w:pPr>
      <w:r w:rsidRPr="005166DD">
        <w:rPr>
          <w:rFonts w:ascii="宋体" w:hAnsi="宋体" w:hint="eastAsia"/>
          <w:color w:val="000000"/>
          <w:kern w:val="0"/>
          <w:szCs w:val="21"/>
        </w:rPr>
        <w:t>滕大江先生，督察长，中南大学工学学士，先后供职于平安证券、平安大华基金管理有限公司、前海开源基金管理有限公司监察稽核部门。现任富荣基金管理有限公司督察长。</w:t>
      </w:r>
    </w:p>
    <w:p w14:paraId="7141DB5E"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4、本基金基金经理</w:t>
      </w:r>
    </w:p>
    <w:p w14:paraId="06899060"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吕晓蓉女士，清华大学工商管理硕士，曾任普华永道中天会计师事务所审计师、嘉实基金管理有限公司组合头寸管理、新股、信用债、转债研究员，现任富荣基金管理有限公司基金经理。</w:t>
      </w:r>
    </w:p>
    <w:p w14:paraId="667463A7" w14:textId="77777777" w:rsidR="0089278D" w:rsidRPr="00703DF3"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5、投资决策委员会成员的姓名、职务</w:t>
      </w:r>
    </w:p>
    <w:p w14:paraId="1A1FE107" w14:textId="77777777" w:rsidR="005166DD" w:rsidRPr="005166DD" w:rsidRDefault="005166DD" w:rsidP="005166DD">
      <w:pPr>
        <w:spacing w:line="360" w:lineRule="auto"/>
        <w:ind w:firstLineChars="200" w:firstLine="420"/>
        <w:rPr>
          <w:color w:val="000000"/>
          <w:shd w:val="clear" w:color="auto" w:fill="FFFFFF"/>
        </w:rPr>
      </w:pPr>
      <w:r w:rsidRPr="005166DD">
        <w:rPr>
          <w:rFonts w:hint="eastAsia"/>
          <w:color w:val="000000"/>
          <w:shd w:val="clear" w:color="auto" w:fill="FFFFFF"/>
        </w:rPr>
        <w:t>郭容辰女士，投资决策委员会召集人，公司董事、总经理。</w:t>
      </w:r>
    </w:p>
    <w:p w14:paraId="54087779" w14:textId="77777777" w:rsidR="005166DD" w:rsidRPr="005166DD" w:rsidRDefault="005166DD" w:rsidP="005166DD">
      <w:pPr>
        <w:spacing w:line="360" w:lineRule="auto"/>
        <w:ind w:firstLineChars="200" w:firstLine="420"/>
        <w:rPr>
          <w:color w:val="000000"/>
          <w:shd w:val="clear" w:color="auto" w:fill="FFFFFF"/>
        </w:rPr>
      </w:pPr>
      <w:r w:rsidRPr="005166DD">
        <w:rPr>
          <w:rFonts w:hint="eastAsia"/>
          <w:color w:val="000000"/>
          <w:shd w:val="clear" w:color="auto" w:fill="FFFFFF"/>
        </w:rPr>
        <w:t>苏春华先生，投资决策委员会副主任委员、副总经理、首席投资官。</w:t>
      </w:r>
    </w:p>
    <w:p w14:paraId="63DC440E" w14:textId="77777777" w:rsidR="005166DD" w:rsidRPr="005166DD" w:rsidRDefault="005166DD" w:rsidP="005166DD">
      <w:pPr>
        <w:spacing w:line="360" w:lineRule="auto"/>
        <w:ind w:firstLineChars="200" w:firstLine="420"/>
        <w:rPr>
          <w:color w:val="000000"/>
          <w:shd w:val="clear" w:color="auto" w:fill="FFFFFF"/>
        </w:rPr>
      </w:pPr>
      <w:r w:rsidRPr="005166DD">
        <w:rPr>
          <w:rFonts w:hint="eastAsia"/>
          <w:color w:val="000000"/>
          <w:shd w:val="clear" w:color="auto" w:fill="FFFFFF"/>
        </w:rPr>
        <w:t>林峰先生，投资决策委员会委员、副总经理。</w:t>
      </w:r>
    </w:p>
    <w:p w14:paraId="142BCAE5" w14:textId="77777777" w:rsidR="005166DD" w:rsidRPr="005166DD" w:rsidRDefault="005166DD" w:rsidP="005166DD">
      <w:pPr>
        <w:spacing w:line="360" w:lineRule="auto"/>
        <w:ind w:firstLineChars="200" w:firstLine="420"/>
        <w:rPr>
          <w:color w:val="000000"/>
          <w:shd w:val="clear" w:color="auto" w:fill="FFFFFF"/>
        </w:rPr>
      </w:pPr>
      <w:r w:rsidRPr="005166DD">
        <w:rPr>
          <w:rFonts w:hint="eastAsia"/>
          <w:color w:val="000000"/>
          <w:shd w:val="clear" w:color="auto" w:fill="FFFFFF"/>
        </w:rPr>
        <w:t>吕晓蓉女士，投资决策委员会委员、基金经理。</w:t>
      </w:r>
    </w:p>
    <w:p w14:paraId="6F1365B1" w14:textId="77777777" w:rsidR="005166DD" w:rsidRPr="005166DD" w:rsidRDefault="005166DD" w:rsidP="005166DD">
      <w:pPr>
        <w:spacing w:line="360" w:lineRule="auto"/>
        <w:ind w:firstLineChars="200" w:firstLine="420"/>
        <w:rPr>
          <w:color w:val="000000"/>
          <w:shd w:val="clear" w:color="auto" w:fill="FFFFFF"/>
        </w:rPr>
      </w:pPr>
      <w:r w:rsidRPr="005166DD">
        <w:rPr>
          <w:rFonts w:hint="eastAsia"/>
          <w:color w:val="000000"/>
          <w:shd w:val="clear" w:color="auto" w:fill="FFFFFF"/>
        </w:rPr>
        <w:t>邓宇翔先生，投资决策委员会委员、权益投资部总监、研究部总监、基金经理。</w:t>
      </w:r>
    </w:p>
    <w:p w14:paraId="7B0C7FBB" w14:textId="7D7EA308" w:rsidR="003B2CBB" w:rsidRPr="005B0E08" w:rsidRDefault="005166DD" w:rsidP="003B2CBB">
      <w:pPr>
        <w:adjustRightInd w:val="0"/>
        <w:snapToGrid w:val="0"/>
        <w:spacing w:line="360" w:lineRule="auto"/>
        <w:ind w:firstLineChars="200" w:firstLine="420"/>
        <w:rPr>
          <w:color w:val="000000"/>
          <w:shd w:val="clear" w:color="auto" w:fill="FFFFFF"/>
        </w:rPr>
      </w:pPr>
      <w:r w:rsidRPr="005166DD">
        <w:rPr>
          <w:rFonts w:hint="eastAsia"/>
          <w:color w:val="000000"/>
          <w:shd w:val="clear" w:color="auto" w:fill="FFFFFF"/>
        </w:rPr>
        <w:t>万方毅女士，投资决策委员会委员、固定收益部</w:t>
      </w:r>
      <w:r w:rsidR="005F7493">
        <w:rPr>
          <w:rFonts w:hint="eastAsia"/>
          <w:color w:val="000000"/>
          <w:shd w:val="clear" w:color="auto" w:fill="FFFFFF"/>
        </w:rPr>
        <w:t>副</w:t>
      </w:r>
      <w:r w:rsidRPr="005166DD">
        <w:rPr>
          <w:rFonts w:hint="eastAsia"/>
          <w:color w:val="000000"/>
          <w:shd w:val="clear" w:color="auto" w:fill="FFFFFF"/>
        </w:rPr>
        <w:t>总监。</w:t>
      </w:r>
    </w:p>
    <w:p w14:paraId="298D144F" w14:textId="77777777" w:rsidR="0089278D" w:rsidRDefault="0089278D" w:rsidP="00703DF3">
      <w:pPr>
        <w:spacing w:line="360" w:lineRule="auto"/>
        <w:ind w:firstLineChars="200" w:firstLine="420"/>
        <w:rPr>
          <w:rFonts w:ascii="宋体" w:hAnsi="宋体"/>
          <w:color w:val="000000"/>
          <w:kern w:val="0"/>
          <w:szCs w:val="21"/>
        </w:rPr>
      </w:pPr>
      <w:r w:rsidRPr="00703DF3">
        <w:rPr>
          <w:rFonts w:ascii="宋体" w:hAnsi="宋体" w:hint="eastAsia"/>
          <w:color w:val="000000"/>
          <w:kern w:val="0"/>
          <w:szCs w:val="21"/>
        </w:rPr>
        <w:t>6、上述人员之间不存在近亲属关系。</w:t>
      </w:r>
    </w:p>
    <w:p w14:paraId="2450D96B" w14:textId="77777777" w:rsidR="005C1969" w:rsidRDefault="005C1969" w:rsidP="00703DF3">
      <w:pPr>
        <w:spacing w:line="360" w:lineRule="auto"/>
        <w:ind w:firstLineChars="200" w:firstLine="420"/>
        <w:rPr>
          <w:rFonts w:ascii="宋体" w:hAnsi="宋体"/>
          <w:color w:val="000000"/>
          <w:kern w:val="0"/>
          <w:szCs w:val="21"/>
        </w:rPr>
      </w:pPr>
    </w:p>
    <w:p w14:paraId="4CB1929F" w14:textId="77777777" w:rsidR="005C1969" w:rsidRDefault="005C1969" w:rsidP="00703DF3">
      <w:pPr>
        <w:spacing w:line="360" w:lineRule="auto"/>
        <w:ind w:firstLineChars="200" w:firstLine="420"/>
        <w:rPr>
          <w:rFonts w:ascii="宋体" w:hAnsi="宋体"/>
          <w:color w:val="000000"/>
          <w:kern w:val="0"/>
          <w:szCs w:val="21"/>
        </w:rPr>
      </w:pPr>
    </w:p>
    <w:p w14:paraId="5352B2CE" w14:textId="77777777" w:rsidR="005C1969" w:rsidRDefault="005C1969" w:rsidP="00703DF3">
      <w:pPr>
        <w:spacing w:line="360" w:lineRule="auto"/>
        <w:ind w:firstLineChars="200" w:firstLine="420"/>
        <w:rPr>
          <w:rFonts w:ascii="宋体" w:hAnsi="宋体"/>
          <w:color w:val="000000"/>
          <w:kern w:val="0"/>
          <w:szCs w:val="21"/>
        </w:rPr>
      </w:pPr>
    </w:p>
    <w:p w14:paraId="26A268E5" w14:textId="77777777" w:rsidR="005C1969" w:rsidRDefault="005C1969" w:rsidP="00703DF3">
      <w:pPr>
        <w:spacing w:line="360" w:lineRule="auto"/>
        <w:ind w:firstLineChars="200" w:firstLine="420"/>
        <w:rPr>
          <w:rFonts w:ascii="宋体" w:hAnsi="宋体"/>
          <w:color w:val="000000"/>
          <w:kern w:val="0"/>
          <w:szCs w:val="21"/>
        </w:rPr>
      </w:pPr>
    </w:p>
    <w:p w14:paraId="3F9EEDC9" w14:textId="77777777" w:rsidR="005C1969" w:rsidRDefault="005C1969" w:rsidP="00703DF3">
      <w:pPr>
        <w:spacing w:line="360" w:lineRule="auto"/>
        <w:ind w:firstLineChars="200" w:firstLine="420"/>
        <w:rPr>
          <w:rFonts w:ascii="宋体" w:hAnsi="宋体"/>
          <w:color w:val="000000"/>
          <w:kern w:val="0"/>
          <w:szCs w:val="21"/>
        </w:rPr>
      </w:pPr>
    </w:p>
    <w:p w14:paraId="4F1514A1" w14:textId="77777777" w:rsidR="005C1969" w:rsidRDefault="005C1969" w:rsidP="00703DF3">
      <w:pPr>
        <w:spacing w:line="360" w:lineRule="auto"/>
        <w:ind w:firstLineChars="200" w:firstLine="420"/>
        <w:rPr>
          <w:rFonts w:ascii="宋体" w:hAnsi="宋体"/>
          <w:color w:val="000000"/>
          <w:kern w:val="0"/>
          <w:szCs w:val="21"/>
        </w:rPr>
      </w:pPr>
    </w:p>
    <w:p w14:paraId="76C551CE" w14:textId="77777777" w:rsidR="005C1969" w:rsidRDefault="005C1969" w:rsidP="00703DF3">
      <w:pPr>
        <w:spacing w:line="360" w:lineRule="auto"/>
        <w:ind w:firstLineChars="200" w:firstLine="420"/>
        <w:rPr>
          <w:rFonts w:ascii="宋体" w:hAnsi="宋体"/>
          <w:color w:val="000000"/>
          <w:kern w:val="0"/>
          <w:szCs w:val="21"/>
        </w:rPr>
      </w:pPr>
    </w:p>
    <w:p w14:paraId="0AE04C91" w14:textId="77777777" w:rsidR="005C1969" w:rsidRDefault="005C1969" w:rsidP="00703DF3">
      <w:pPr>
        <w:spacing w:line="360" w:lineRule="auto"/>
        <w:ind w:firstLineChars="200" w:firstLine="420"/>
        <w:rPr>
          <w:rFonts w:ascii="宋体" w:hAnsi="宋体"/>
          <w:color w:val="000000"/>
          <w:kern w:val="0"/>
          <w:szCs w:val="21"/>
        </w:rPr>
      </w:pPr>
    </w:p>
    <w:p w14:paraId="59E60C8C" w14:textId="77777777" w:rsidR="005C1969" w:rsidRDefault="005C1969" w:rsidP="00703DF3">
      <w:pPr>
        <w:spacing w:line="360" w:lineRule="auto"/>
        <w:ind w:firstLineChars="200" w:firstLine="420"/>
        <w:rPr>
          <w:rFonts w:ascii="宋体" w:hAnsi="宋体"/>
          <w:color w:val="000000"/>
          <w:kern w:val="0"/>
          <w:szCs w:val="21"/>
        </w:rPr>
      </w:pPr>
    </w:p>
    <w:p w14:paraId="697C47B3" w14:textId="77777777" w:rsidR="005C1969" w:rsidRDefault="005C1969" w:rsidP="00703DF3">
      <w:pPr>
        <w:spacing w:line="360" w:lineRule="auto"/>
        <w:ind w:firstLineChars="200" w:firstLine="420"/>
        <w:rPr>
          <w:rFonts w:ascii="宋体" w:hAnsi="宋体"/>
          <w:color w:val="000000"/>
          <w:kern w:val="0"/>
          <w:szCs w:val="21"/>
        </w:rPr>
      </w:pPr>
    </w:p>
    <w:p w14:paraId="5FD78CFF" w14:textId="77777777" w:rsidR="005C1969" w:rsidRDefault="005C1969" w:rsidP="00703DF3">
      <w:pPr>
        <w:spacing w:line="360" w:lineRule="auto"/>
        <w:ind w:firstLineChars="200" w:firstLine="420"/>
        <w:rPr>
          <w:rFonts w:ascii="宋体" w:hAnsi="宋体"/>
          <w:color w:val="000000"/>
          <w:kern w:val="0"/>
          <w:szCs w:val="21"/>
        </w:rPr>
      </w:pPr>
    </w:p>
    <w:p w14:paraId="6B48ECD9" w14:textId="77777777" w:rsidR="005C1969" w:rsidRDefault="005C1969" w:rsidP="00703DF3">
      <w:pPr>
        <w:spacing w:line="360" w:lineRule="auto"/>
        <w:ind w:firstLineChars="200" w:firstLine="420"/>
        <w:rPr>
          <w:rFonts w:ascii="宋体" w:hAnsi="宋体"/>
          <w:color w:val="000000"/>
          <w:kern w:val="0"/>
          <w:szCs w:val="21"/>
        </w:rPr>
      </w:pPr>
    </w:p>
    <w:p w14:paraId="67B33558" w14:textId="77777777" w:rsidR="005C1969" w:rsidRDefault="005C1969" w:rsidP="00703DF3">
      <w:pPr>
        <w:spacing w:line="360" w:lineRule="auto"/>
        <w:ind w:firstLineChars="200" w:firstLine="420"/>
        <w:rPr>
          <w:rFonts w:ascii="宋体" w:hAnsi="宋体"/>
          <w:color w:val="000000"/>
          <w:kern w:val="0"/>
          <w:szCs w:val="21"/>
        </w:rPr>
      </w:pPr>
    </w:p>
    <w:p w14:paraId="61125C30" w14:textId="77777777" w:rsidR="005C1969" w:rsidRDefault="005C1969" w:rsidP="00703DF3">
      <w:pPr>
        <w:spacing w:line="360" w:lineRule="auto"/>
        <w:ind w:firstLineChars="200" w:firstLine="420"/>
        <w:rPr>
          <w:rFonts w:ascii="宋体" w:hAnsi="宋体"/>
          <w:color w:val="000000"/>
          <w:kern w:val="0"/>
          <w:szCs w:val="21"/>
        </w:rPr>
      </w:pPr>
    </w:p>
    <w:p w14:paraId="18679ADF" w14:textId="77777777" w:rsidR="005C1969" w:rsidRDefault="005C1969" w:rsidP="00703DF3">
      <w:pPr>
        <w:spacing w:line="360" w:lineRule="auto"/>
        <w:ind w:firstLineChars="200" w:firstLine="420"/>
        <w:rPr>
          <w:rFonts w:ascii="宋体" w:hAnsi="宋体"/>
          <w:color w:val="000000"/>
          <w:kern w:val="0"/>
          <w:szCs w:val="21"/>
        </w:rPr>
      </w:pPr>
    </w:p>
    <w:p w14:paraId="59AD1309" w14:textId="77777777" w:rsidR="005C1969" w:rsidRDefault="005C1969" w:rsidP="00703DF3">
      <w:pPr>
        <w:spacing w:line="360" w:lineRule="auto"/>
        <w:ind w:firstLineChars="200" w:firstLine="420"/>
        <w:rPr>
          <w:rFonts w:ascii="宋体" w:hAnsi="宋体"/>
          <w:color w:val="000000"/>
          <w:kern w:val="0"/>
          <w:szCs w:val="21"/>
        </w:rPr>
      </w:pPr>
    </w:p>
    <w:p w14:paraId="5FC018AF" w14:textId="77777777" w:rsidR="005C1969" w:rsidRDefault="005C1969" w:rsidP="00703DF3">
      <w:pPr>
        <w:spacing w:line="360" w:lineRule="auto"/>
        <w:ind w:firstLineChars="200" w:firstLine="420"/>
        <w:rPr>
          <w:rFonts w:ascii="宋体" w:hAnsi="宋体"/>
          <w:color w:val="000000"/>
          <w:kern w:val="0"/>
          <w:szCs w:val="21"/>
        </w:rPr>
      </w:pPr>
    </w:p>
    <w:p w14:paraId="0A3AE78D" w14:textId="77777777" w:rsidR="005C1969" w:rsidRPr="00703DF3" w:rsidRDefault="005C1969" w:rsidP="00AD07B0">
      <w:pPr>
        <w:spacing w:line="360" w:lineRule="auto"/>
        <w:rPr>
          <w:rFonts w:ascii="宋体" w:hAnsi="宋体"/>
          <w:color w:val="000000"/>
          <w:kern w:val="0"/>
          <w:szCs w:val="21"/>
        </w:rPr>
      </w:pPr>
    </w:p>
    <w:p w14:paraId="10D1B9B5" w14:textId="77777777" w:rsidR="002C7B11" w:rsidRDefault="0089278D" w:rsidP="0089278D">
      <w:pPr>
        <w:pStyle w:val="1"/>
        <w:spacing w:beforeLines="50" w:before="120" w:afterLines="50" w:after="120" w:line="360" w:lineRule="auto"/>
        <w:ind w:firstLineChars="100" w:firstLine="241"/>
        <w:jc w:val="center"/>
        <w:rPr>
          <w:rFonts w:ascii="宋体" w:hAnsi="宋体"/>
          <w:b w:val="0"/>
          <w:color w:val="000000"/>
          <w:kern w:val="0"/>
          <w:sz w:val="24"/>
        </w:rPr>
      </w:pPr>
      <w:bookmarkStart w:id="6" w:name="_Toc26099"/>
      <w:bookmarkStart w:id="7" w:name="_Toc482624792"/>
      <w:bookmarkEnd w:id="5"/>
      <w:r>
        <w:rPr>
          <w:rFonts w:ascii="宋体" w:hAnsi="宋体" w:hint="eastAsia"/>
          <w:color w:val="000000"/>
          <w:kern w:val="0"/>
          <w:sz w:val="24"/>
          <w:szCs w:val="24"/>
        </w:rPr>
        <w:t>二、基金托管人</w:t>
      </w:r>
      <w:bookmarkEnd w:id="6"/>
      <w:bookmarkEnd w:id="7"/>
    </w:p>
    <w:p w14:paraId="58CE120B" w14:textId="77777777" w:rsidR="0089278D" w:rsidRPr="00703DF3" w:rsidRDefault="0089278D" w:rsidP="0089278D">
      <w:pPr>
        <w:spacing w:line="360" w:lineRule="auto"/>
        <w:ind w:firstLine="420"/>
        <w:rPr>
          <w:rFonts w:ascii="宋体" w:hAnsi="宋体"/>
          <w:color w:val="000000"/>
          <w:kern w:val="0"/>
          <w:szCs w:val="21"/>
        </w:rPr>
      </w:pPr>
      <w:r w:rsidRPr="00703DF3">
        <w:rPr>
          <w:rFonts w:ascii="宋体" w:hAnsi="宋体" w:hint="eastAsia"/>
          <w:color w:val="000000"/>
          <w:kern w:val="0"/>
          <w:szCs w:val="21"/>
        </w:rPr>
        <w:t>（一）基本情况</w:t>
      </w:r>
    </w:p>
    <w:p w14:paraId="74972029"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名称：中国光大银行股份有限公司</w:t>
      </w:r>
    </w:p>
    <w:p w14:paraId="64B9C1DF"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住所及办公地址：北京市西城区太平桥大街25 号、甲25 号中国光大中心</w:t>
      </w:r>
    </w:p>
    <w:p w14:paraId="454F8751"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成立日期：1992年6月18日</w:t>
      </w:r>
    </w:p>
    <w:p w14:paraId="1706F935"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批准设立机关和批准设立文号：国务院、国函[1992]7号</w:t>
      </w:r>
    </w:p>
    <w:p w14:paraId="01932460"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组织形式：股份有限公司</w:t>
      </w:r>
    </w:p>
    <w:p w14:paraId="04E71A3F"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注册资本：466.79095亿元人民币</w:t>
      </w:r>
    </w:p>
    <w:p w14:paraId="30E68C2D"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法定代表人：李晓鹏</w:t>
      </w:r>
    </w:p>
    <w:p w14:paraId="179C5C8B"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基金托管业务批准文号：中国证监会证监基字【2002】75号</w:t>
      </w:r>
    </w:p>
    <w:p w14:paraId="649711E7"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投资与托管业务部总经理：张博</w:t>
      </w:r>
    </w:p>
    <w:p w14:paraId="1296C577"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电话：（010） 63636363</w:t>
      </w:r>
    </w:p>
    <w:p w14:paraId="3D222FA9"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传真：（010） 63639132</w:t>
      </w:r>
    </w:p>
    <w:p w14:paraId="638B4088" w14:textId="77777777" w:rsidR="005C1969" w:rsidRPr="00876068" w:rsidRDefault="00CC0966" w:rsidP="005C1969">
      <w:pPr>
        <w:spacing w:line="360" w:lineRule="auto"/>
        <w:ind w:firstLine="420"/>
        <w:rPr>
          <w:rFonts w:ascii="宋体"/>
          <w:color w:val="000000"/>
          <w:szCs w:val="21"/>
        </w:rPr>
      </w:pPr>
      <w:r w:rsidRPr="00CC0966">
        <w:rPr>
          <w:rFonts w:ascii="宋体" w:hAnsi="宋体" w:cs="宋体" w:hint="eastAsia"/>
          <w:szCs w:val="21"/>
        </w:rPr>
        <w:t>网址：www.cebbank.com</w:t>
      </w:r>
    </w:p>
    <w:p w14:paraId="70378EF3" w14:textId="77777777" w:rsidR="0089278D" w:rsidRPr="00703DF3" w:rsidRDefault="0089278D" w:rsidP="0089278D">
      <w:pPr>
        <w:spacing w:line="360" w:lineRule="auto"/>
        <w:ind w:firstLine="420"/>
        <w:rPr>
          <w:rFonts w:ascii="宋体" w:hAnsi="宋体"/>
          <w:color w:val="000000"/>
          <w:kern w:val="0"/>
          <w:szCs w:val="21"/>
        </w:rPr>
      </w:pPr>
      <w:r w:rsidRPr="00703DF3">
        <w:rPr>
          <w:rFonts w:ascii="宋体" w:hAnsi="宋体" w:hint="eastAsia"/>
          <w:color w:val="000000"/>
          <w:kern w:val="0"/>
          <w:szCs w:val="21"/>
        </w:rPr>
        <w:t>（二）投资与托管业务部部门及主要人员情况</w:t>
      </w:r>
    </w:p>
    <w:p w14:paraId="1E73EF8C"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法定代表人李晓鹏先生,曾任中国工商银行河南省分行党组成员、副行长，中国工商银行总行营业部总经理，中国工商银行四川省分行党委书记、行长，中国华融资产管理公司党委委员、副总裁，中国工商银行党委委员、行长助理兼北京市分行行长，中国工商银行党委委员、副行长，中国工商银行股份有限公司党委委员、副行长、执行董事；中国投资有限责任公司党委副书记、监事长；招商局集团副董事长、总经理、党委副书记。曾兼任工银国际控股有限公司董事长、工银金融租赁有限公司董事长、工银瑞信基金管理公司董事长，招商银行股份有限公司副董事长、招商局能源运输股份有限公司董事长、招商局港口控股有限公司董事会主席、招商局华建公路投资有限公司董事长、招商局资本投资有限责任公司董事长、招商局联合发展有限公司董事长、招商局投资发展有限公司董事长等职务。现任中国光大集团股份公司党委书记、董事长，兼任中国光大银行股份有限公司党委书记、董事长，中国光大集团有限公司董事长，中国旅游协会副会长、中国城市金融学会副会长、中国农村金融学会副会长。武汉大学金融学博士研究生，经济学博士，高级经济师。</w:t>
      </w:r>
    </w:p>
    <w:p w14:paraId="60B99DA8" w14:textId="77777777" w:rsidR="00CC0966" w:rsidRPr="00CC0966" w:rsidRDefault="00CC0966" w:rsidP="00CC0966">
      <w:pPr>
        <w:spacing w:line="360" w:lineRule="auto"/>
        <w:ind w:firstLine="420"/>
        <w:rPr>
          <w:rFonts w:ascii="宋体" w:hAnsi="宋体" w:cs="宋体"/>
          <w:szCs w:val="21"/>
        </w:rPr>
      </w:pPr>
      <w:r w:rsidRPr="00CC0966">
        <w:rPr>
          <w:rFonts w:ascii="宋体" w:hAnsi="宋体" w:cs="宋体" w:hint="eastAsia"/>
          <w:szCs w:val="21"/>
        </w:rPr>
        <w:t>行长葛海蛟先生，曾任中国农业银行辽宁省分行国际业务部总经理助理、副总经理、总经理，中国农业银行辽宁省辽阳市分行党委书记、行长，中国农业银行大连市分行党委委员、副行长，中国农业银行新加坡分行总经理，中国农业银行国际业务部副总经理(部门总经理级)，中国农业银行黑龙江省分行党委副书记、党委书记、行长兼任悉尼分行海外高管，黑龙江省第十二届人大代表。曾兼任中国光大实业（集团）有限责任公司董事长，光大证券股份有限公司董事，中国光大集团股份公司上海总部主任，中国光大集团股份公司文旅健康事业部总经理。现任中国光大银行股份有限公司党委副书记、行长，中国光大集团股份公司党委委员。南京农业大学农业经济管理专业博士研究生，管理学博士，高级经济师。</w:t>
      </w:r>
    </w:p>
    <w:p w14:paraId="4BE22107" w14:textId="3D7AD936" w:rsidR="005C1969" w:rsidRPr="006F38DB" w:rsidRDefault="00CC0966" w:rsidP="005C1969">
      <w:pPr>
        <w:spacing w:line="360" w:lineRule="auto"/>
        <w:ind w:firstLine="420"/>
        <w:rPr>
          <w:rFonts w:ascii="宋体" w:hAnsi="宋体" w:cs="宋体"/>
          <w:szCs w:val="21"/>
        </w:rPr>
      </w:pPr>
      <w:r w:rsidRPr="00CC0966">
        <w:rPr>
          <w:rFonts w:ascii="宋体" w:hAnsi="宋体" w:cs="宋体" w:hint="eastAsia"/>
          <w:szCs w:val="21"/>
        </w:rPr>
        <w:t>张博先生，曾任中国光大银行厦门分行副行长，西安分行行长，乌鲁木齐分行筹备组组长、分行行长，青岛分行行长，光大消费金融公司筹备组组长。曾兼任中国光大银行电子银行部副总经理（总经理级），负责普惠贷款团队业务。现任中国光大银行投资与托管业务部总经理。</w:t>
      </w:r>
    </w:p>
    <w:p w14:paraId="3D19F212" w14:textId="77777777" w:rsidR="0089278D" w:rsidRPr="00703DF3" w:rsidRDefault="0089278D" w:rsidP="0089278D">
      <w:pPr>
        <w:spacing w:line="360" w:lineRule="auto"/>
        <w:ind w:firstLine="420"/>
        <w:rPr>
          <w:rFonts w:ascii="宋体" w:hAnsi="宋体"/>
          <w:color w:val="000000"/>
          <w:kern w:val="0"/>
          <w:szCs w:val="21"/>
        </w:rPr>
      </w:pPr>
      <w:r w:rsidRPr="00703DF3">
        <w:rPr>
          <w:rFonts w:ascii="宋体" w:hAnsi="宋体" w:hint="eastAsia"/>
          <w:color w:val="000000"/>
          <w:kern w:val="0"/>
          <w:szCs w:val="21"/>
        </w:rPr>
        <w:t>（三）证券投资基金托管情况</w:t>
      </w:r>
    </w:p>
    <w:p w14:paraId="27685EED" w14:textId="1CDA7454" w:rsidR="005C1969" w:rsidRDefault="00CC0966" w:rsidP="005C1969">
      <w:pPr>
        <w:spacing w:line="360" w:lineRule="auto"/>
        <w:ind w:firstLine="420"/>
        <w:rPr>
          <w:rFonts w:ascii="宋体" w:hAnsi="宋体" w:cs="宋体"/>
          <w:szCs w:val="21"/>
        </w:rPr>
      </w:pPr>
      <w:bookmarkStart w:id="8" w:name="_Toc256666786"/>
      <w:bookmarkStart w:id="9" w:name="_Toc256666914"/>
      <w:bookmarkStart w:id="10" w:name="_Toc6210"/>
      <w:bookmarkStart w:id="11" w:name="_Toc482624793"/>
      <w:r w:rsidRPr="00CC0966">
        <w:rPr>
          <w:rFonts w:ascii="宋体" w:hAnsi="宋体" w:cs="宋体" w:hint="eastAsia"/>
          <w:szCs w:val="21"/>
        </w:rPr>
        <w:t>截至2018年12月31日，中国光大银行股份有限公司托管华夏睿磐泰利六个月定期开放混合型证券投资基金、天弘尊享定期开放债券型发起式证券投资基金、汇安多策略灵活配置混合型证券投资基金等共128只证券投资基金，托管基金资产规模3091.02亿元。同时，开展了证券公司资产管理计划、专户理财、企业年金基金、QDII、银行理财、保险债权投资计划等资产的托管及信托公司资金信托计划、产业投资基金、股权基金等产品的保管业务。</w:t>
      </w:r>
    </w:p>
    <w:p w14:paraId="6A0E8163" w14:textId="77777777" w:rsidR="005C1969" w:rsidRDefault="005C1969" w:rsidP="005C1969">
      <w:pPr>
        <w:spacing w:line="360" w:lineRule="auto"/>
        <w:ind w:firstLine="420"/>
        <w:rPr>
          <w:rFonts w:ascii="宋体" w:hAnsi="宋体" w:cs="宋体"/>
          <w:szCs w:val="21"/>
        </w:rPr>
      </w:pPr>
    </w:p>
    <w:p w14:paraId="4986A442" w14:textId="77777777" w:rsidR="005C1969" w:rsidRDefault="005C1969" w:rsidP="005C1969">
      <w:pPr>
        <w:spacing w:line="360" w:lineRule="auto"/>
        <w:ind w:firstLine="420"/>
        <w:rPr>
          <w:rFonts w:ascii="宋体" w:hAnsi="宋体" w:cs="宋体"/>
          <w:szCs w:val="21"/>
        </w:rPr>
      </w:pPr>
    </w:p>
    <w:p w14:paraId="4D584407" w14:textId="77777777" w:rsidR="005C1969" w:rsidRDefault="005C1969" w:rsidP="005C1969">
      <w:pPr>
        <w:spacing w:line="360" w:lineRule="auto"/>
        <w:ind w:firstLine="420"/>
        <w:rPr>
          <w:rFonts w:ascii="宋体" w:hAnsi="宋体" w:cs="宋体"/>
          <w:szCs w:val="21"/>
        </w:rPr>
      </w:pPr>
    </w:p>
    <w:p w14:paraId="4E36A865" w14:textId="77777777" w:rsidR="005C1969" w:rsidRDefault="005C1969" w:rsidP="005C1969">
      <w:pPr>
        <w:spacing w:line="360" w:lineRule="auto"/>
        <w:ind w:firstLine="420"/>
        <w:rPr>
          <w:rFonts w:ascii="宋体" w:hAnsi="宋体" w:cs="宋体"/>
          <w:szCs w:val="21"/>
        </w:rPr>
      </w:pPr>
    </w:p>
    <w:p w14:paraId="21E6FB17" w14:textId="77777777" w:rsidR="005C1969" w:rsidRDefault="005C1969" w:rsidP="005C1969">
      <w:pPr>
        <w:spacing w:line="360" w:lineRule="auto"/>
        <w:ind w:firstLine="420"/>
        <w:rPr>
          <w:rFonts w:ascii="宋体" w:hAnsi="宋体" w:cs="宋体"/>
          <w:szCs w:val="21"/>
        </w:rPr>
      </w:pPr>
    </w:p>
    <w:p w14:paraId="353B7760" w14:textId="77777777" w:rsidR="005C1969" w:rsidRDefault="005C1969" w:rsidP="005C1969">
      <w:pPr>
        <w:spacing w:line="360" w:lineRule="auto"/>
        <w:ind w:firstLine="420"/>
        <w:rPr>
          <w:rFonts w:ascii="宋体" w:hAnsi="宋体" w:cs="宋体"/>
          <w:szCs w:val="21"/>
        </w:rPr>
      </w:pPr>
    </w:p>
    <w:p w14:paraId="455F656E" w14:textId="77777777" w:rsidR="005C1969" w:rsidRDefault="005C1969" w:rsidP="005C1969">
      <w:pPr>
        <w:spacing w:line="360" w:lineRule="auto"/>
        <w:ind w:firstLine="420"/>
        <w:rPr>
          <w:rFonts w:ascii="宋体" w:hAnsi="宋体" w:cs="宋体"/>
          <w:szCs w:val="21"/>
        </w:rPr>
      </w:pPr>
    </w:p>
    <w:p w14:paraId="77C318B4" w14:textId="77777777" w:rsidR="005C1969" w:rsidRDefault="005C1969" w:rsidP="005C1969">
      <w:pPr>
        <w:spacing w:line="360" w:lineRule="auto"/>
        <w:ind w:firstLine="420"/>
        <w:rPr>
          <w:rFonts w:ascii="宋体" w:hAnsi="宋体" w:cs="宋体"/>
          <w:szCs w:val="21"/>
        </w:rPr>
      </w:pPr>
    </w:p>
    <w:p w14:paraId="1297B93D" w14:textId="77777777" w:rsidR="005C1969" w:rsidRDefault="005C1969" w:rsidP="005C1969">
      <w:pPr>
        <w:spacing w:line="360" w:lineRule="auto"/>
        <w:ind w:firstLine="420"/>
        <w:rPr>
          <w:rFonts w:ascii="宋体" w:hAnsi="宋体" w:cs="宋体"/>
          <w:szCs w:val="21"/>
        </w:rPr>
      </w:pPr>
    </w:p>
    <w:p w14:paraId="61AA18C6" w14:textId="77777777" w:rsidR="005C1969" w:rsidRDefault="005C1969" w:rsidP="005C1969">
      <w:pPr>
        <w:spacing w:line="360" w:lineRule="auto"/>
        <w:ind w:firstLine="420"/>
        <w:rPr>
          <w:rFonts w:ascii="宋体" w:hAnsi="宋体" w:cs="宋体"/>
          <w:szCs w:val="21"/>
        </w:rPr>
      </w:pPr>
    </w:p>
    <w:p w14:paraId="558545EF" w14:textId="77777777" w:rsidR="005C1969" w:rsidRDefault="005C1969" w:rsidP="005C1969">
      <w:pPr>
        <w:spacing w:line="360" w:lineRule="auto"/>
        <w:ind w:firstLine="420"/>
        <w:rPr>
          <w:rFonts w:ascii="宋体" w:hAnsi="宋体" w:cs="宋体"/>
          <w:szCs w:val="21"/>
        </w:rPr>
      </w:pPr>
    </w:p>
    <w:p w14:paraId="74D8D224" w14:textId="77777777" w:rsidR="005C1969" w:rsidRDefault="005C1969" w:rsidP="005C1969">
      <w:pPr>
        <w:spacing w:line="360" w:lineRule="auto"/>
        <w:ind w:firstLine="420"/>
        <w:rPr>
          <w:rFonts w:ascii="宋体" w:hAnsi="宋体" w:cs="宋体"/>
          <w:szCs w:val="21"/>
        </w:rPr>
      </w:pPr>
    </w:p>
    <w:p w14:paraId="3D0293A2" w14:textId="77777777" w:rsidR="005C1969" w:rsidRDefault="005C1969" w:rsidP="005C1969">
      <w:pPr>
        <w:spacing w:line="360" w:lineRule="auto"/>
        <w:ind w:firstLine="420"/>
        <w:rPr>
          <w:rFonts w:ascii="宋体" w:hAnsi="宋体" w:cs="宋体"/>
          <w:szCs w:val="21"/>
        </w:rPr>
      </w:pPr>
    </w:p>
    <w:p w14:paraId="26E67EB3" w14:textId="77777777" w:rsidR="005C1969" w:rsidRDefault="005C1969" w:rsidP="005C1969">
      <w:pPr>
        <w:spacing w:line="360" w:lineRule="auto"/>
        <w:ind w:firstLine="420"/>
        <w:rPr>
          <w:rFonts w:ascii="宋体" w:hAnsi="宋体" w:cs="宋体"/>
          <w:szCs w:val="21"/>
        </w:rPr>
      </w:pPr>
    </w:p>
    <w:p w14:paraId="7397727D" w14:textId="77777777" w:rsidR="005C1969" w:rsidRDefault="005C1969" w:rsidP="005C1969">
      <w:pPr>
        <w:spacing w:line="360" w:lineRule="auto"/>
        <w:ind w:firstLine="420"/>
        <w:rPr>
          <w:rFonts w:ascii="宋体" w:hAnsi="宋体" w:cs="宋体"/>
          <w:szCs w:val="21"/>
        </w:rPr>
      </w:pPr>
    </w:p>
    <w:p w14:paraId="141020F8" w14:textId="77777777" w:rsidR="005C1969" w:rsidRDefault="005C1969" w:rsidP="005C1969">
      <w:pPr>
        <w:spacing w:line="360" w:lineRule="auto"/>
        <w:ind w:firstLine="420"/>
        <w:rPr>
          <w:rFonts w:ascii="宋体" w:hAnsi="宋体" w:cs="宋体"/>
          <w:szCs w:val="21"/>
        </w:rPr>
      </w:pPr>
    </w:p>
    <w:p w14:paraId="49CD91CD" w14:textId="77777777" w:rsidR="005C1969" w:rsidRDefault="005C1969" w:rsidP="005C1969">
      <w:pPr>
        <w:spacing w:line="360" w:lineRule="auto"/>
        <w:ind w:firstLine="420"/>
        <w:rPr>
          <w:rFonts w:ascii="宋体" w:hAnsi="宋体" w:cs="宋体"/>
          <w:szCs w:val="21"/>
        </w:rPr>
      </w:pPr>
    </w:p>
    <w:p w14:paraId="6E5F38CA" w14:textId="77777777" w:rsidR="005C1969" w:rsidRDefault="005C1969" w:rsidP="005C1969">
      <w:pPr>
        <w:spacing w:line="360" w:lineRule="auto"/>
        <w:ind w:firstLine="420"/>
        <w:rPr>
          <w:rFonts w:ascii="宋体" w:hAnsi="宋体" w:cs="宋体"/>
          <w:szCs w:val="21"/>
        </w:rPr>
      </w:pPr>
    </w:p>
    <w:p w14:paraId="0A5C8D92" w14:textId="77777777" w:rsidR="005C1969" w:rsidRPr="006F38DB" w:rsidRDefault="005C1969" w:rsidP="00AD07B0">
      <w:pPr>
        <w:spacing w:line="360" w:lineRule="auto"/>
        <w:rPr>
          <w:rFonts w:ascii="宋体" w:hAnsi="宋体" w:cs="宋体"/>
          <w:szCs w:val="21"/>
        </w:rPr>
      </w:pPr>
    </w:p>
    <w:p w14:paraId="1BAFBD7C" w14:textId="77777777" w:rsidR="002C7B11" w:rsidRDefault="0089278D">
      <w:pPr>
        <w:pStyle w:val="1"/>
        <w:spacing w:beforeLines="50" w:before="120" w:afterLines="50" w:after="120" w:line="360" w:lineRule="auto"/>
        <w:ind w:firstLineChars="200" w:firstLine="482"/>
        <w:jc w:val="center"/>
        <w:rPr>
          <w:rFonts w:ascii="宋体" w:hAnsi="宋体"/>
          <w:color w:val="000000"/>
          <w:kern w:val="0"/>
          <w:sz w:val="24"/>
          <w:szCs w:val="24"/>
        </w:rPr>
      </w:pPr>
      <w:r>
        <w:rPr>
          <w:rFonts w:ascii="宋体" w:hAnsi="宋体" w:hint="eastAsia"/>
          <w:color w:val="000000"/>
          <w:kern w:val="0"/>
          <w:sz w:val="24"/>
        </w:rPr>
        <w:t>三、</w:t>
      </w:r>
      <w:r>
        <w:rPr>
          <w:rFonts w:ascii="宋体" w:hAnsi="宋体" w:hint="eastAsia"/>
          <w:color w:val="000000"/>
          <w:kern w:val="0"/>
          <w:sz w:val="24"/>
          <w:szCs w:val="24"/>
        </w:rPr>
        <w:t>相关服务机构</w:t>
      </w:r>
      <w:bookmarkEnd w:id="8"/>
      <w:bookmarkEnd w:id="9"/>
      <w:bookmarkEnd w:id="10"/>
      <w:bookmarkEnd w:id="11"/>
    </w:p>
    <w:p w14:paraId="4004EE4D"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（一）基金份额发售机构</w:t>
      </w:r>
    </w:p>
    <w:p w14:paraId="1836D8EA"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1、直销机构：富荣基金管理有限公司直销中心</w:t>
      </w:r>
    </w:p>
    <w:p w14:paraId="0B2C53CA"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 xml:space="preserve">注册地址：广州市南沙区海滨路171号南沙金融大厦11楼1101之一J20室 </w:t>
      </w:r>
    </w:p>
    <w:p w14:paraId="3E972A80"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办公地址：深圳市福田区深南大道2012号深圳证券交易所广场3501室</w:t>
      </w:r>
    </w:p>
    <w:p w14:paraId="48463A3B" w14:textId="75557EB8"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 xml:space="preserve">法定代表人： </w:t>
      </w:r>
      <w:r w:rsidR="005166DD">
        <w:rPr>
          <w:rFonts w:ascii="宋体" w:hAnsi="宋体" w:hint="eastAsia"/>
          <w:color w:val="000000"/>
          <w:kern w:val="0"/>
          <w:szCs w:val="21"/>
        </w:rPr>
        <w:t>杨小舟</w:t>
      </w:r>
    </w:p>
    <w:p w14:paraId="4934B915"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电话：0755-84356629</w:t>
      </w:r>
    </w:p>
    <w:p w14:paraId="06AD37B2"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传真：0755-83230902</w:t>
      </w:r>
    </w:p>
    <w:p w14:paraId="3E3E4BB4"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客服电话：4006855600</w:t>
      </w:r>
    </w:p>
    <w:p w14:paraId="76EB2063" w14:textId="77777777" w:rsidR="0089278D"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网址：</w:t>
      </w:r>
      <w:hyperlink r:id="rId9" w:history="1">
        <w:r w:rsidR="005C1969" w:rsidRPr="00476B78">
          <w:rPr>
            <w:rStyle w:val="af6"/>
            <w:rFonts w:ascii="宋体" w:hAnsi="宋体" w:hint="eastAsia"/>
            <w:color w:val="000000" w:themeColor="text1"/>
            <w:kern w:val="0"/>
            <w:szCs w:val="21"/>
            <w:u w:val="none"/>
          </w:rPr>
          <w:t>www.furamc.com.cn</w:t>
        </w:r>
      </w:hyperlink>
    </w:p>
    <w:p w14:paraId="35467AAA" w14:textId="77777777" w:rsidR="005C1969" w:rsidRPr="00703DF3" w:rsidRDefault="005C1969" w:rsidP="00703DF3">
      <w:pPr>
        <w:adjustRightInd w:val="0"/>
        <w:snapToGrid w:val="0"/>
        <w:spacing w:line="360" w:lineRule="auto"/>
        <w:ind w:firstLineChars="177" w:firstLine="372"/>
        <w:rPr>
          <w:rFonts w:ascii="宋体" w:hAnsi="宋体"/>
          <w:color w:val="000000"/>
          <w:kern w:val="0"/>
          <w:szCs w:val="21"/>
        </w:rPr>
      </w:pPr>
      <w:r>
        <w:rPr>
          <w:rFonts w:ascii="宋体" w:hAnsi="宋体" w:hint="eastAsia"/>
          <w:color w:val="000000"/>
          <w:kern w:val="0"/>
          <w:szCs w:val="21"/>
        </w:rPr>
        <w:t>2、</w:t>
      </w:r>
      <w:r w:rsidRPr="008F0FC8">
        <w:rPr>
          <w:rFonts w:ascii="Arial Unicode MS" w:hAnsi="Arial Unicode MS" w:cs="Arial" w:hint="eastAsia"/>
          <w:color w:val="000000"/>
          <w:kern w:val="0"/>
          <w:szCs w:val="21"/>
        </w:rPr>
        <w:t>其他销售机构：</w:t>
      </w:r>
    </w:p>
    <w:tbl>
      <w:tblPr>
        <w:tblStyle w:val="af8"/>
        <w:tblW w:w="7761" w:type="dxa"/>
        <w:tblInd w:w="534" w:type="dxa"/>
        <w:tblLayout w:type="fixed"/>
        <w:tblLook w:val="04A0" w:firstRow="1" w:lastRow="0" w:firstColumn="1" w:lastColumn="0" w:noHBand="0" w:noVBand="1"/>
      </w:tblPr>
      <w:tblGrid>
        <w:gridCol w:w="850"/>
        <w:gridCol w:w="2410"/>
        <w:gridCol w:w="4501"/>
      </w:tblGrid>
      <w:tr w:rsidR="007F106C" w:rsidRPr="000E1AA8" w14:paraId="526ABB06" w14:textId="77777777" w:rsidTr="00AD07B0">
        <w:tc>
          <w:tcPr>
            <w:tcW w:w="850" w:type="dxa"/>
            <w:hideMark/>
          </w:tcPr>
          <w:p w14:paraId="669F27CB" w14:textId="77777777" w:rsidR="007F106C" w:rsidRPr="000E1AA8" w:rsidRDefault="007F106C" w:rsidP="00B734D1">
            <w:pPr>
              <w:jc w:val="center"/>
              <w:rPr>
                <w:rFonts w:ascii="宋体" w:hAnsi="宋体" w:cs="宋体"/>
                <w:szCs w:val="21"/>
                <w:lang w:val="zh-CN"/>
              </w:rPr>
            </w:pPr>
            <w:r w:rsidRPr="000E1AA8">
              <w:rPr>
                <w:rFonts w:ascii="宋体" w:hAnsi="宋体" w:cs="宋体" w:hint="eastAsia"/>
                <w:szCs w:val="21"/>
                <w:lang w:val="zh-CN"/>
              </w:rPr>
              <w:t>序号</w:t>
            </w:r>
          </w:p>
        </w:tc>
        <w:tc>
          <w:tcPr>
            <w:tcW w:w="2410" w:type="dxa"/>
            <w:hideMark/>
          </w:tcPr>
          <w:p w14:paraId="02C68E7C" w14:textId="77777777" w:rsidR="007F106C" w:rsidRPr="000E1AA8" w:rsidRDefault="007F106C" w:rsidP="00B734D1">
            <w:pPr>
              <w:jc w:val="center"/>
              <w:rPr>
                <w:rFonts w:ascii="宋体" w:hAnsi="宋体" w:cs="宋体"/>
                <w:szCs w:val="21"/>
                <w:lang w:val="zh-CN"/>
              </w:rPr>
            </w:pPr>
            <w:r w:rsidRPr="000E1AA8">
              <w:rPr>
                <w:rFonts w:ascii="宋体" w:hAnsi="宋体" w:cs="宋体" w:hint="eastAsia"/>
                <w:szCs w:val="21"/>
                <w:lang w:val="zh-CN"/>
              </w:rPr>
              <w:t>代销机构名称</w:t>
            </w:r>
          </w:p>
        </w:tc>
        <w:tc>
          <w:tcPr>
            <w:tcW w:w="4501" w:type="dxa"/>
            <w:hideMark/>
          </w:tcPr>
          <w:p w14:paraId="1654E891" w14:textId="77777777" w:rsidR="007F106C" w:rsidRPr="000E1AA8" w:rsidRDefault="007F106C" w:rsidP="00B734D1">
            <w:pPr>
              <w:jc w:val="center"/>
              <w:rPr>
                <w:rFonts w:ascii="宋体" w:hAnsi="宋体" w:cs="宋体"/>
                <w:szCs w:val="21"/>
                <w:lang w:val="zh-CN"/>
              </w:rPr>
            </w:pPr>
            <w:r w:rsidRPr="000E1AA8">
              <w:rPr>
                <w:rFonts w:ascii="宋体" w:hAnsi="宋体" w:cs="宋体" w:hint="eastAsia"/>
                <w:szCs w:val="21"/>
                <w:lang w:val="zh-CN"/>
              </w:rPr>
              <w:t>代销机构信息</w:t>
            </w:r>
          </w:p>
        </w:tc>
      </w:tr>
      <w:tr w:rsidR="007F106C" w:rsidRPr="000E1AA8" w14:paraId="6E5CA82A" w14:textId="77777777" w:rsidTr="00AD07B0">
        <w:tc>
          <w:tcPr>
            <w:tcW w:w="850" w:type="dxa"/>
            <w:hideMark/>
          </w:tcPr>
          <w:p w14:paraId="6395B66F"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1</w:t>
            </w:r>
          </w:p>
        </w:tc>
        <w:tc>
          <w:tcPr>
            <w:tcW w:w="2410" w:type="dxa"/>
            <w:hideMark/>
          </w:tcPr>
          <w:p w14:paraId="0184B7B0" w14:textId="77777777" w:rsidR="007F106C" w:rsidRPr="00EE5F61" w:rsidRDefault="007F106C" w:rsidP="00B734D1">
            <w:pPr>
              <w:rPr>
                <w:rFonts w:ascii="宋体" w:hAnsi="宋体" w:cs="宋体"/>
                <w:szCs w:val="21"/>
                <w:lang w:val="zh-CN"/>
              </w:rPr>
            </w:pPr>
            <w:r w:rsidRPr="000E1AA8">
              <w:rPr>
                <w:rFonts w:ascii="宋体" w:hAnsi="宋体" w:cs="宋体" w:hint="eastAsia"/>
                <w:szCs w:val="21"/>
                <w:lang w:val="zh-CN"/>
              </w:rPr>
              <w:t>包商银行股份有限公司</w:t>
            </w:r>
          </w:p>
        </w:tc>
        <w:tc>
          <w:tcPr>
            <w:tcW w:w="4501" w:type="dxa"/>
            <w:hideMark/>
          </w:tcPr>
          <w:p w14:paraId="5B879BF9"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注册（办公）地址：内蒙古包头市钢铁大街6号</w:t>
            </w:r>
          </w:p>
          <w:p w14:paraId="7C7792C5"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办公地址：内蒙古包头市钢铁大街6号</w:t>
            </w:r>
          </w:p>
          <w:p w14:paraId="124689C7"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客服电话：</w:t>
            </w:r>
            <w:r w:rsidRPr="000E1AA8">
              <w:rPr>
                <w:rFonts w:ascii="宋体" w:hAnsi="宋体" w:cs="宋体"/>
                <w:szCs w:val="21"/>
                <w:lang w:val="zh-CN"/>
              </w:rPr>
              <w:t xml:space="preserve"> 95352</w:t>
            </w:r>
          </w:p>
          <w:p w14:paraId="372054A9"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网站：</w:t>
            </w:r>
            <w:hyperlink r:id="rId10" w:history="1">
              <w:r w:rsidRPr="000E1AA8">
                <w:rPr>
                  <w:rFonts w:ascii="宋体" w:hAnsi="宋体" w:cs="宋体" w:hint="eastAsia"/>
                  <w:szCs w:val="21"/>
                  <w:lang w:val="zh-CN"/>
                </w:rPr>
                <w:t>www.bsb.com.cn</w:t>
              </w:r>
            </w:hyperlink>
          </w:p>
        </w:tc>
      </w:tr>
      <w:tr w:rsidR="007F106C" w:rsidRPr="003B64E1" w14:paraId="042B6BFE" w14:textId="77777777" w:rsidTr="00AD07B0">
        <w:tc>
          <w:tcPr>
            <w:tcW w:w="850" w:type="dxa"/>
            <w:hideMark/>
          </w:tcPr>
          <w:p w14:paraId="73AC4C1D"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2</w:t>
            </w:r>
          </w:p>
        </w:tc>
        <w:tc>
          <w:tcPr>
            <w:tcW w:w="2410" w:type="dxa"/>
            <w:hideMark/>
          </w:tcPr>
          <w:p w14:paraId="33F0F44A" w14:textId="1A527CDA" w:rsidR="007F106C" w:rsidRPr="000E1AA8" w:rsidRDefault="007F106C">
            <w:pPr>
              <w:rPr>
                <w:rFonts w:ascii="宋体" w:hAnsi="宋体" w:cs="宋体"/>
                <w:szCs w:val="21"/>
                <w:lang w:val="zh-CN"/>
              </w:rPr>
            </w:pPr>
            <w:r w:rsidRPr="00B734D1">
              <w:rPr>
                <w:rFonts w:ascii="宋体" w:hAnsi="宋体" w:cs="宋体" w:hint="eastAsia"/>
                <w:szCs w:val="21"/>
                <w:lang w:val="zh-CN"/>
              </w:rPr>
              <w:t>平安</w:t>
            </w:r>
            <w:r w:rsidR="00F6391D">
              <w:rPr>
                <w:rFonts w:ascii="宋体" w:hAnsi="宋体" w:cs="宋体" w:hint="eastAsia"/>
                <w:szCs w:val="21"/>
                <w:lang w:val="zh-CN"/>
              </w:rPr>
              <w:t>证券</w:t>
            </w:r>
            <w:r w:rsidRPr="00B734D1">
              <w:rPr>
                <w:rFonts w:ascii="宋体" w:hAnsi="宋体" w:cs="宋体" w:hint="eastAsia"/>
                <w:szCs w:val="21"/>
                <w:lang w:val="zh-CN"/>
              </w:rPr>
              <w:t>股份有限公司</w:t>
            </w:r>
          </w:p>
        </w:tc>
        <w:tc>
          <w:tcPr>
            <w:tcW w:w="4501" w:type="dxa"/>
            <w:hideMark/>
          </w:tcPr>
          <w:p w14:paraId="1E938288" w14:textId="77777777" w:rsidR="00F6391D" w:rsidRPr="00F6391D" w:rsidRDefault="00F6391D" w:rsidP="00F6391D">
            <w:pPr>
              <w:tabs>
                <w:tab w:val="left" w:pos="540"/>
              </w:tabs>
              <w:adjustRightInd w:val="0"/>
              <w:snapToGrid w:val="0"/>
              <w:spacing w:line="360" w:lineRule="auto"/>
              <w:rPr>
                <w:rFonts w:ascii="宋体" w:hAnsi="宋体" w:cs="宋体"/>
                <w:szCs w:val="21"/>
                <w:lang w:val="zh-CN"/>
              </w:rPr>
            </w:pPr>
            <w:r w:rsidRPr="00F6391D">
              <w:rPr>
                <w:rFonts w:ascii="宋体" w:hAnsi="宋体" w:cs="宋体" w:hint="eastAsia"/>
                <w:szCs w:val="21"/>
                <w:lang w:val="zh-CN"/>
              </w:rPr>
              <w:t xml:space="preserve">注册（办公）地址：深圳市福田中心区金田路4036号荣超大厦16-20层 </w:t>
            </w:r>
          </w:p>
          <w:p w14:paraId="1C035ED8" w14:textId="77777777" w:rsidR="00F6391D" w:rsidRPr="00F6391D" w:rsidRDefault="00F6391D" w:rsidP="00F6391D">
            <w:pPr>
              <w:tabs>
                <w:tab w:val="left" w:pos="540"/>
              </w:tabs>
              <w:adjustRightInd w:val="0"/>
              <w:snapToGrid w:val="0"/>
              <w:spacing w:line="360" w:lineRule="auto"/>
              <w:rPr>
                <w:rFonts w:ascii="宋体" w:hAnsi="宋体" w:cs="宋体"/>
                <w:szCs w:val="21"/>
                <w:lang w:val="zh-CN"/>
              </w:rPr>
            </w:pPr>
            <w:r w:rsidRPr="00F6391D">
              <w:rPr>
                <w:rFonts w:ascii="宋体" w:hAnsi="宋体" w:cs="宋体" w:hint="eastAsia"/>
                <w:szCs w:val="21"/>
                <w:lang w:val="zh-CN"/>
              </w:rPr>
              <w:t xml:space="preserve">客户服务电话：95511-8 </w:t>
            </w:r>
          </w:p>
          <w:p w14:paraId="075933F8" w14:textId="485A4A3A" w:rsidR="007F106C" w:rsidRPr="00AD07B0" w:rsidRDefault="00F6391D" w:rsidP="00F6391D">
            <w:pPr>
              <w:spacing w:line="400" w:lineRule="exact"/>
              <w:jc w:val="left"/>
              <w:rPr>
                <w:rFonts w:ascii="宋体" w:hAnsi="宋体" w:cs="宋体"/>
                <w:szCs w:val="21"/>
              </w:rPr>
            </w:pPr>
            <w:r w:rsidRPr="00F6391D">
              <w:rPr>
                <w:rFonts w:ascii="宋体" w:hAnsi="宋体" w:cs="宋体" w:hint="eastAsia"/>
                <w:szCs w:val="21"/>
                <w:lang w:val="zh-CN"/>
              </w:rPr>
              <w:t>网址</w:t>
            </w:r>
            <w:r w:rsidRPr="00AD07B0">
              <w:rPr>
                <w:rFonts w:ascii="宋体" w:hAnsi="宋体" w:cs="宋体" w:hint="eastAsia"/>
                <w:szCs w:val="21"/>
              </w:rPr>
              <w:t>：</w:t>
            </w:r>
            <w:r w:rsidRPr="00AD07B0">
              <w:rPr>
                <w:rFonts w:ascii="宋体" w:hAnsi="宋体" w:cs="宋体"/>
                <w:szCs w:val="21"/>
              </w:rPr>
              <w:t>stock.pingan.com</w:t>
            </w:r>
          </w:p>
        </w:tc>
      </w:tr>
      <w:tr w:rsidR="007F106C" w:rsidRPr="000E1AA8" w14:paraId="06A6C9CC" w14:textId="77777777" w:rsidTr="00AD07B0">
        <w:tc>
          <w:tcPr>
            <w:tcW w:w="850" w:type="dxa"/>
          </w:tcPr>
          <w:p w14:paraId="10DA99E9"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3</w:t>
            </w:r>
          </w:p>
        </w:tc>
        <w:tc>
          <w:tcPr>
            <w:tcW w:w="2410" w:type="dxa"/>
          </w:tcPr>
          <w:p w14:paraId="2D4F40AF"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世纪证券有限责任公司</w:t>
            </w:r>
          </w:p>
        </w:tc>
        <w:tc>
          <w:tcPr>
            <w:tcW w:w="4501" w:type="dxa"/>
          </w:tcPr>
          <w:p w14:paraId="54714686"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注册（办公）地址：深圳市福田区深南大道招商银行大厦40</w:t>
            </w:r>
            <w:r w:rsidRPr="000E1AA8">
              <w:rPr>
                <w:rFonts w:ascii="宋体" w:hAnsi="宋体" w:cs="宋体"/>
                <w:szCs w:val="21"/>
                <w:lang w:val="zh-CN"/>
              </w:rPr>
              <w:t>-42</w:t>
            </w:r>
            <w:r w:rsidRPr="000E1AA8">
              <w:rPr>
                <w:rFonts w:ascii="宋体" w:hAnsi="宋体" w:cs="宋体" w:hint="eastAsia"/>
                <w:szCs w:val="21"/>
                <w:lang w:val="zh-CN"/>
              </w:rPr>
              <w:t>层</w:t>
            </w:r>
          </w:p>
          <w:p w14:paraId="18AB716D"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客服电话：4008323000</w:t>
            </w:r>
          </w:p>
          <w:p w14:paraId="042B27E9"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网站：</w:t>
            </w:r>
            <w:r w:rsidRPr="000E1AA8" w:rsidDel="009A50FB">
              <w:rPr>
                <w:rFonts w:ascii="宋体" w:hAnsi="宋体" w:cs="宋体"/>
                <w:szCs w:val="21"/>
                <w:lang w:val="zh-CN"/>
              </w:rPr>
              <w:t xml:space="preserve"> </w:t>
            </w:r>
            <w:r w:rsidRPr="000E1AA8">
              <w:rPr>
                <w:rFonts w:ascii="宋体" w:hAnsi="宋体" w:cs="宋体"/>
                <w:szCs w:val="21"/>
                <w:lang w:val="zh-CN"/>
              </w:rPr>
              <w:t>http://www.csco.com.cn</w:t>
            </w:r>
          </w:p>
        </w:tc>
      </w:tr>
      <w:tr w:rsidR="007F106C" w:rsidRPr="000E1AA8" w14:paraId="07BC5DC3" w14:textId="77777777" w:rsidTr="00AD07B0">
        <w:tc>
          <w:tcPr>
            <w:tcW w:w="850" w:type="dxa"/>
          </w:tcPr>
          <w:p w14:paraId="47985AC5"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4</w:t>
            </w:r>
          </w:p>
        </w:tc>
        <w:tc>
          <w:tcPr>
            <w:tcW w:w="2410" w:type="dxa"/>
          </w:tcPr>
          <w:p w14:paraId="3ADF123B"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上海天天基金销售有限公司</w:t>
            </w:r>
          </w:p>
        </w:tc>
        <w:tc>
          <w:tcPr>
            <w:tcW w:w="4501" w:type="dxa"/>
          </w:tcPr>
          <w:p w14:paraId="1ACB3308"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注册地址：上海市徐汇区龙田路190号二号楼2层</w:t>
            </w:r>
          </w:p>
          <w:p w14:paraId="00718C55"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办公地址：上海市徐汇区龙田路190号二号楼2层</w:t>
            </w:r>
          </w:p>
          <w:p w14:paraId="1F2144DD"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客服电话：400-1818-188</w:t>
            </w:r>
          </w:p>
          <w:p w14:paraId="5A5B9DAA"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网址：http://www.1234567.com.cn</w:t>
            </w:r>
          </w:p>
        </w:tc>
      </w:tr>
      <w:tr w:rsidR="007F106C" w:rsidRPr="000E1AA8" w14:paraId="73745557" w14:textId="77777777" w:rsidTr="00AD07B0">
        <w:tc>
          <w:tcPr>
            <w:tcW w:w="850" w:type="dxa"/>
          </w:tcPr>
          <w:p w14:paraId="6065B949"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5</w:t>
            </w:r>
          </w:p>
        </w:tc>
        <w:tc>
          <w:tcPr>
            <w:tcW w:w="2410" w:type="dxa"/>
          </w:tcPr>
          <w:p w14:paraId="39820F3E"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珠海盈米财富管理有限公司</w:t>
            </w:r>
          </w:p>
        </w:tc>
        <w:tc>
          <w:tcPr>
            <w:tcW w:w="4501" w:type="dxa"/>
          </w:tcPr>
          <w:p w14:paraId="4D8FA2AD"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注册地址：珠海市横琴新区宝华路6号105室-3491</w:t>
            </w:r>
          </w:p>
          <w:p w14:paraId="1A60A8EE"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办公地址：广州市海珠区琶洲大道东1号保利国际广场南塔12楼B1201-1203</w:t>
            </w:r>
          </w:p>
          <w:p w14:paraId="093D8363"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客户服务电话：020-89629066</w:t>
            </w:r>
          </w:p>
          <w:p w14:paraId="17E62709"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网址：</w:t>
            </w:r>
            <w:hyperlink r:id="rId11" w:history="1">
              <w:r w:rsidRPr="000E1AA8">
                <w:rPr>
                  <w:rFonts w:ascii="宋体" w:hAnsi="宋体" w:cs="宋体" w:hint="eastAsia"/>
                  <w:szCs w:val="21"/>
                  <w:lang w:val="zh-CN"/>
                </w:rPr>
                <w:t>www.yingmi.cn</w:t>
              </w:r>
            </w:hyperlink>
          </w:p>
        </w:tc>
      </w:tr>
      <w:tr w:rsidR="007F106C" w:rsidRPr="000E1AA8" w14:paraId="3FC2C49B" w14:textId="77777777" w:rsidTr="00AD07B0">
        <w:tc>
          <w:tcPr>
            <w:tcW w:w="850" w:type="dxa"/>
          </w:tcPr>
          <w:p w14:paraId="50FAD8F9"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6</w:t>
            </w:r>
          </w:p>
        </w:tc>
        <w:tc>
          <w:tcPr>
            <w:tcW w:w="2410" w:type="dxa"/>
          </w:tcPr>
          <w:p w14:paraId="4262B7BA"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上海长量基金销售投资顾问有限公司</w:t>
            </w:r>
          </w:p>
        </w:tc>
        <w:tc>
          <w:tcPr>
            <w:tcW w:w="4501" w:type="dxa"/>
          </w:tcPr>
          <w:p w14:paraId="602F2A4B"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注册地址：上海市浦东新区高翔路526号2幢220室</w:t>
            </w:r>
          </w:p>
          <w:p w14:paraId="0C766347"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办公地址：上海市浦东新区东方路1267号11层</w:t>
            </w:r>
          </w:p>
          <w:p w14:paraId="34CB6114"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客服电话：400-820-2899</w:t>
            </w:r>
          </w:p>
          <w:p w14:paraId="7957FE46"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公司网站： www.erichfund.com</w:t>
            </w:r>
          </w:p>
        </w:tc>
      </w:tr>
      <w:tr w:rsidR="007F106C" w:rsidRPr="000E1AA8" w14:paraId="4214FFB2" w14:textId="77777777" w:rsidTr="00AD07B0">
        <w:tc>
          <w:tcPr>
            <w:tcW w:w="850" w:type="dxa"/>
          </w:tcPr>
          <w:p w14:paraId="2DFD4DD8"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7</w:t>
            </w:r>
          </w:p>
        </w:tc>
        <w:tc>
          <w:tcPr>
            <w:tcW w:w="2410" w:type="dxa"/>
          </w:tcPr>
          <w:p w14:paraId="69A021A5"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深圳市新兰德证券投资咨询有限公司</w:t>
            </w:r>
          </w:p>
        </w:tc>
        <w:tc>
          <w:tcPr>
            <w:tcW w:w="4501" w:type="dxa"/>
          </w:tcPr>
          <w:p w14:paraId="3F37B067"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注册地址：深圳市福田区华强北路赛格科技园</w:t>
            </w:r>
            <w:r w:rsidRPr="000E1AA8">
              <w:rPr>
                <w:rFonts w:ascii="宋体" w:hAnsi="宋体" w:cs="宋体"/>
                <w:szCs w:val="21"/>
                <w:lang w:val="zh-CN"/>
              </w:rPr>
              <w:t>4</w:t>
            </w:r>
            <w:r w:rsidRPr="000E1AA8">
              <w:rPr>
                <w:rFonts w:ascii="宋体" w:hAnsi="宋体" w:cs="宋体" w:hint="eastAsia"/>
                <w:szCs w:val="21"/>
                <w:lang w:val="zh-CN"/>
              </w:rPr>
              <w:t>栋</w:t>
            </w:r>
            <w:r w:rsidRPr="000E1AA8">
              <w:rPr>
                <w:rFonts w:ascii="宋体" w:hAnsi="宋体" w:cs="宋体"/>
                <w:szCs w:val="21"/>
                <w:lang w:val="zh-CN"/>
              </w:rPr>
              <w:t>10</w:t>
            </w:r>
            <w:r w:rsidRPr="000E1AA8">
              <w:rPr>
                <w:rFonts w:ascii="宋体" w:hAnsi="宋体" w:cs="宋体" w:hint="eastAsia"/>
                <w:szCs w:val="21"/>
                <w:lang w:val="zh-CN"/>
              </w:rPr>
              <w:t>层</w:t>
            </w:r>
            <w:r w:rsidRPr="000E1AA8">
              <w:rPr>
                <w:rFonts w:ascii="宋体" w:hAnsi="宋体" w:cs="宋体"/>
                <w:szCs w:val="21"/>
                <w:lang w:val="zh-CN"/>
              </w:rPr>
              <w:t>1006#</w:t>
            </w:r>
          </w:p>
          <w:p w14:paraId="567723C0"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办公地址：北京市西城区宣武门外大街</w:t>
            </w:r>
            <w:r w:rsidRPr="000E1AA8">
              <w:rPr>
                <w:rFonts w:ascii="宋体" w:hAnsi="宋体" w:cs="宋体"/>
                <w:szCs w:val="21"/>
                <w:lang w:val="zh-CN"/>
              </w:rPr>
              <w:t>10</w:t>
            </w:r>
            <w:r w:rsidRPr="000E1AA8">
              <w:rPr>
                <w:rFonts w:ascii="宋体" w:hAnsi="宋体" w:cs="宋体" w:hint="eastAsia"/>
                <w:szCs w:val="21"/>
                <w:lang w:val="zh-CN"/>
              </w:rPr>
              <w:t>号庄胜广场中央办公楼东翼</w:t>
            </w:r>
            <w:r w:rsidRPr="000E1AA8">
              <w:rPr>
                <w:rFonts w:ascii="宋体" w:hAnsi="宋体" w:cs="宋体"/>
                <w:szCs w:val="21"/>
                <w:lang w:val="zh-CN"/>
              </w:rPr>
              <w:t>7</w:t>
            </w:r>
            <w:r w:rsidRPr="000E1AA8">
              <w:rPr>
                <w:rFonts w:ascii="宋体" w:hAnsi="宋体" w:cs="宋体" w:hint="eastAsia"/>
                <w:szCs w:val="21"/>
                <w:lang w:val="zh-CN"/>
              </w:rPr>
              <w:t>层</w:t>
            </w:r>
          </w:p>
          <w:p w14:paraId="33A36FC4"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客户服务电话：</w:t>
            </w:r>
            <w:r w:rsidRPr="000E1AA8">
              <w:rPr>
                <w:rFonts w:ascii="宋体" w:hAnsi="宋体" w:cs="宋体"/>
                <w:szCs w:val="21"/>
                <w:lang w:val="zh-CN"/>
              </w:rPr>
              <w:t>400-166-1188</w:t>
            </w:r>
          </w:p>
          <w:p w14:paraId="20038513"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网址：</w:t>
            </w:r>
            <w:r w:rsidRPr="000E1AA8">
              <w:rPr>
                <w:rFonts w:ascii="宋体" w:hAnsi="宋体" w:cs="宋体"/>
                <w:szCs w:val="21"/>
                <w:lang w:val="zh-CN"/>
              </w:rPr>
              <w:t>http://8.jrj.com.cn/</w:t>
            </w:r>
          </w:p>
        </w:tc>
      </w:tr>
      <w:tr w:rsidR="007F106C" w:rsidRPr="000E1AA8" w14:paraId="72CD113D" w14:textId="77777777" w:rsidTr="00AD07B0">
        <w:tc>
          <w:tcPr>
            <w:tcW w:w="850" w:type="dxa"/>
          </w:tcPr>
          <w:p w14:paraId="3AA228AE"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8</w:t>
            </w:r>
          </w:p>
        </w:tc>
        <w:tc>
          <w:tcPr>
            <w:tcW w:w="2410" w:type="dxa"/>
          </w:tcPr>
          <w:p w14:paraId="79FF6CF4"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泰诚财富基金销售（大连）有限公司</w:t>
            </w:r>
          </w:p>
        </w:tc>
        <w:tc>
          <w:tcPr>
            <w:tcW w:w="4501" w:type="dxa"/>
          </w:tcPr>
          <w:p w14:paraId="5703D35C"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注册（办公）地址：辽宁省大连市沙河口区星海中龙园3号</w:t>
            </w:r>
          </w:p>
          <w:p w14:paraId="48D0610A" w14:textId="77777777" w:rsidR="007F106C" w:rsidRPr="000E1AA8" w:rsidRDefault="007F106C" w:rsidP="00B734D1">
            <w:pPr>
              <w:spacing w:line="400" w:lineRule="exact"/>
              <w:jc w:val="left"/>
              <w:rPr>
                <w:rFonts w:ascii="宋体" w:hAnsi="宋体" w:cs="宋体"/>
                <w:szCs w:val="21"/>
                <w:lang w:val="zh-CN"/>
              </w:rPr>
            </w:pPr>
            <w:r w:rsidRPr="000E1AA8">
              <w:rPr>
                <w:rFonts w:ascii="宋体" w:hAnsi="宋体" w:cs="宋体" w:hint="eastAsia"/>
                <w:szCs w:val="21"/>
                <w:lang w:val="zh-CN"/>
              </w:rPr>
              <w:t>客户服务电话：4006411999</w:t>
            </w:r>
          </w:p>
          <w:p w14:paraId="7D2796B1"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网址：</w:t>
            </w:r>
            <w:hyperlink r:id="rId12" w:history="1">
              <w:r w:rsidRPr="000E1AA8">
                <w:rPr>
                  <w:rFonts w:ascii="宋体" w:hAnsi="宋体" w:cs="宋体" w:hint="eastAsia"/>
                  <w:szCs w:val="21"/>
                  <w:lang w:val="zh-CN"/>
                </w:rPr>
                <w:t>www.taichengcaifu.com</w:t>
              </w:r>
            </w:hyperlink>
          </w:p>
        </w:tc>
      </w:tr>
      <w:tr w:rsidR="007F106C" w:rsidRPr="000E1AA8" w14:paraId="0E8932FB" w14:textId="77777777" w:rsidTr="00AD07B0">
        <w:tc>
          <w:tcPr>
            <w:tcW w:w="850" w:type="dxa"/>
          </w:tcPr>
          <w:p w14:paraId="401B44A0"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9</w:t>
            </w:r>
          </w:p>
        </w:tc>
        <w:tc>
          <w:tcPr>
            <w:tcW w:w="2410" w:type="dxa"/>
          </w:tcPr>
          <w:p w14:paraId="71248484"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济安财富（北京）基金销售有限公司</w:t>
            </w:r>
          </w:p>
        </w:tc>
        <w:tc>
          <w:tcPr>
            <w:tcW w:w="4501" w:type="dxa"/>
          </w:tcPr>
          <w:p w14:paraId="20FCA65B" w14:textId="77777777" w:rsidR="007F106C" w:rsidRPr="000E1AA8" w:rsidRDefault="007F106C" w:rsidP="00B734D1">
            <w:pPr>
              <w:widowControl/>
              <w:spacing w:line="360" w:lineRule="auto"/>
              <w:jc w:val="left"/>
              <w:rPr>
                <w:rFonts w:ascii="宋体" w:hAnsi="宋体" w:cs="宋体"/>
                <w:szCs w:val="21"/>
                <w:lang w:val="zh-CN"/>
              </w:rPr>
            </w:pPr>
            <w:r w:rsidRPr="000E1AA8">
              <w:rPr>
                <w:rFonts w:ascii="宋体" w:hAnsi="宋体" w:cs="宋体" w:hint="eastAsia"/>
                <w:szCs w:val="21"/>
                <w:lang w:val="zh-CN"/>
              </w:rPr>
              <w:t>注册地址：北京市朝阳区东三环中路7号4号楼40层4601室</w:t>
            </w:r>
            <w:r w:rsidRPr="000E1AA8" w:rsidDel="001D4C69">
              <w:rPr>
                <w:rFonts w:ascii="宋体" w:hAnsi="宋体" w:cs="宋体" w:hint="eastAsia"/>
                <w:szCs w:val="21"/>
                <w:lang w:val="zh-CN"/>
              </w:rPr>
              <w:t xml:space="preserve"> </w:t>
            </w:r>
          </w:p>
          <w:p w14:paraId="1786A1D7" w14:textId="77777777" w:rsidR="007F106C" w:rsidRPr="000E1AA8" w:rsidRDefault="007F106C" w:rsidP="00B734D1">
            <w:pPr>
              <w:widowControl/>
              <w:spacing w:line="360" w:lineRule="auto"/>
              <w:jc w:val="left"/>
              <w:rPr>
                <w:rFonts w:ascii="宋体" w:hAnsi="宋体" w:cs="宋体"/>
                <w:szCs w:val="21"/>
                <w:lang w:val="zh-CN"/>
              </w:rPr>
            </w:pPr>
            <w:r w:rsidRPr="000E1AA8">
              <w:rPr>
                <w:rFonts w:ascii="宋体" w:hAnsi="宋体" w:cs="宋体" w:hint="eastAsia"/>
                <w:szCs w:val="21"/>
                <w:lang w:val="zh-CN"/>
              </w:rPr>
              <w:t>办公地址：北京市朝阳区东三环中路7号北京财富中心A座46层</w:t>
            </w:r>
            <w:r w:rsidRPr="000E1AA8" w:rsidDel="00E15C1D">
              <w:rPr>
                <w:rFonts w:ascii="宋体" w:hAnsi="宋体" w:cs="宋体" w:hint="eastAsia"/>
                <w:szCs w:val="21"/>
                <w:lang w:val="zh-CN"/>
              </w:rPr>
              <w:t xml:space="preserve"> </w:t>
            </w:r>
          </w:p>
          <w:p w14:paraId="22FB7219" w14:textId="77777777" w:rsidR="007F106C" w:rsidRPr="000E1AA8" w:rsidRDefault="007F106C" w:rsidP="00B734D1">
            <w:pPr>
              <w:widowControl/>
              <w:spacing w:line="360" w:lineRule="auto"/>
              <w:jc w:val="left"/>
              <w:rPr>
                <w:rFonts w:ascii="宋体" w:hAnsi="宋体" w:cs="宋体"/>
                <w:szCs w:val="21"/>
                <w:lang w:val="zh-CN"/>
              </w:rPr>
            </w:pPr>
            <w:r w:rsidRPr="000E1AA8">
              <w:rPr>
                <w:rFonts w:ascii="宋体" w:hAnsi="宋体" w:cs="宋体" w:hint="eastAsia"/>
                <w:szCs w:val="21"/>
                <w:lang w:val="zh-CN"/>
              </w:rPr>
              <w:t>客户服务电话：</w:t>
            </w:r>
            <w:r w:rsidRPr="000E1AA8">
              <w:rPr>
                <w:rFonts w:ascii="宋体" w:hAnsi="宋体" w:cs="宋体"/>
                <w:szCs w:val="21"/>
                <w:lang w:val="zh-CN"/>
              </w:rPr>
              <w:t>400-673-7010</w:t>
            </w:r>
          </w:p>
          <w:p w14:paraId="2354FD61" w14:textId="77777777" w:rsidR="007F106C" w:rsidRPr="000E1AA8" w:rsidRDefault="007F106C" w:rsidP="00B734D1">
            <w:pPr>
              <w:rPr>
                <w:rFonts w:ascii="宋体" w:hAnsi="宋体" w:cs="宋体"/>
                <w:szCs w:val="21"/>
                <w:lang w:val="zh-CN"/>
              </w:rPr>
            </w:pPr>
            <w:r w:rsidRPr="000E1AA8">
              <w:rPr>
                <w:rFonts w:ascii="宋体" w:hAnsi="宋体" w:cs="宋体" w:hint="eastAsia"/>
                <w:szCs w:val="21"/>
                <w:lang w:val="zh-CN"/>
              </w:rPr>
              <w:t>网址：</w:t>
            </w:r>
            <w:hyperlink r:id="rId13" w:history="1">
              <w:r w:rsidRPr="000E1AA8">
                <w:rPr>
                  <w:rFonts w:ascii="宋体" w:hAnsi="宋体" w:cs="宋体"/>
                  <w:szCs w:val="21"/>
                  <w:lang w:val="zh-CN"/>
                </w:rPr>
                <w:t>www.jianfortune.com</w:t>
              </w:r>
            </w:hyperlink>
          </w:p>
        </w:tc>
      </w:tr>
      <w:tr w:rsidR="007F106C" w:rsidRPr="00B734D1" w14:paraId="798EAC58" w14:textId="77777777" w:rsidTr="00AD07B0">
        <w:tc>
          <w:tcPr>
            <w:tcW w:w="850" w:type="dxa"/>
          </w:tcPr>
          <w:p w14:paraId="40757843" w14:textId="77777777" w:rsidR="007F106C" w:rsidRPr="000E1AA8" w:rsidRDefault="007F106C" w:rsidP="00B734D1">
            <w:pPr>
              <w:rPr>
                <w:rFonts w:ascii="宋体" w:hAnsi="宋体" w:cs="宋体"/>
                <w:szCs w:val="21"/>
                <w:lang w:val="zh-CN"/>
              </w:rPr>
            </w:pPr>
            <w:r>
              <w:rPr>
                <w:rFonts w:ascii="宋体" w:hAnsi="宋体" w:cs="宋体" w:hint="eastAsia"/>
                <w:szCs w:val="21"/>
                <w:lang w:val="zh-CN"/>
              </w:rPr>
              <w:t>10</w:t>
            </w:r>
          </w:p>
        </w:tc>
        <w:tc>
          <w:tcPr>
            <w:tcW w:w="2410" w:type="dxa"/>
          </w:tcPr>
          <w:p w14:paraId="75937B34" w14:textId="77777777" w:rsidR="007F106C" w:rsidRPr="000E1AA8" w:rsidRDefault="007F106C" w:rsidP="00B734D1">
            <w:pPr>
              <w:rPr>
                <w:rFonts w:ascii="宋体" w:hAnsi="宋体" w:cs="宋体"/>
                <w:szCs w:val="21"/>
                <w:lang w:val="zh-CN"/>
              </w:rPr>
            </w:pPr>
            <w:r w:rsidRPr="00EE5F61">
              <w:rPr>
                <w:rFonts w:ascii="宋体" w:hAnsi="宋体" w:cs="宋体" w:hint="eastAsia"/>
                <w:szCs w:val="21"/>
                <w:lang w:val="zh-CN"/>
              </w:rPr>
              <w:t>金惠家保险代理有限公司</w:t>
            </w:r>
          </w:p>
        </w:tc>
        <w:tc>
          <w:tcPr>
            <w:tcW w:w="4501" w:type="dxa"/>
          </w:tcPr>
          <w:p w14:paraId="35EA6411" w14:textId="77777777" w:rsidR="007F106C" w:rsidRPr="00EE5F61" w:rsidRDefault="007F106C" w:rsidP="00B734D1">
            <w:pPr>
              <w:widowControl/>
              <w:spacing w:line="360" w:lineRule="auto"/>
              <w:jc w:val="left"/>
              <w:rPr>
                <w:rFonts w:ascii="宋体" w:hAnsi="宋体" w:cs="宋体"/>
                <w:szCs w:val="21"/>
                <w:lang w:val="zh-CN"/>
              </w:rPr>
            </w:pPr>
            <w:r w:rsidRPr="00EE5F61">
              <w:rPr>
                <w:rFonts w:ascii="宋体" w:hAnsi="宋体" w:cs="宋体" w:hint="eastAsia"/>
                <w:szCs w:val="21"/>
                <w:lang w:val="zh-CN"/>
              </w:rPr>
              <w:t>注册</w:t>
            </w:r>
            <w:r w:rsidRPr="00EE5F61">
              <w:rPr>
                <w:rFonts w:ascii="宋体" w:hAnsi="宋体" w:cs="宋体"/>
                <w:szCs w:val="21"/>
                <w:lang w:val="zh-CN"/>
              </w:rPr>
              <w:t>(</w:t>
            </w:r>
            <w:r w:rsidRPr="00EE5F61">
              <w:rPr>
                <w:rFonts w:ascii="宋体" w:hAnsi="宋体" w:cs="宋体" w:hint="eastAsia"/>
                <w:szCs w:val="21"/>
                <w:lang w:val="zh-CN"/>
              </w:rPr>
              <w:t>办公</w:t>
            </w:r>
            <w:r w:rsidRPr="00EE5F61">
              <w:rPr>
                <w:rFonts w:ascii="宋体" w:hAnsi="宋体" w:cs="宋体"/>
                <w:szCs w:val="21"/>
                <w:lang w:val="zh-CN"/>
              </w:rPr>
              <w:t>)</w:t>
            </w:r>
            <w:r w:rsidRPr="00EE5F61">
              <w:rPr>
                <w:rFonts w:ascii="宋体" w:hAnsi="宋体" w:cs="宋体" w:hint="eastAsia"/>
                <w:szCs w:val="21"/>
                <w:lang w:val="zh-CN"/>
              </w:rPr>
              <w:t>地址：北京市西城区阜成门外大街</w:t>
            </w:r>
            <w:r w:rsidRPr="00EE5F61">
              <w:rPr>
                <w:rFonts w:ascii="宋体" w:hAnsi="宋体" w:cs="宋体"/>
                <w:szCs w:val="21"/>
                <w:lang w:val="zh-CN"/>
              </w:rPr>
              <w:t>2</w:t>
            </w:r>
            <w:r w:rsidRPr="00EE5F61">
              <w:rPr>
                <w:rFonts w:ascii="宋体" w:hAnsi="宋体" w:cs="宋体" w:hint="eastAsia"/>
                <w:szCs w:val="21"/>
                <w:lang w:val="zh-CN"/>
              </w:rPr>
              <w:t>号</w:t>
            </w:r>
            <w:r w:rsidRPr="00EE5F61">
              <w:rPr>
                <w:rFonts w:ascii="宋体" w:hAnsi="宋体" w:cs="宋体"/>
                <w:szCs w:val="21"/>
                <w:lang w:val="zh-CN"/>
              </w:rPr>
              <w:t>19</w:t>
            </w:r>
            <w:r w:rsidRPr="00EE5F61">
              <w:rPr>
                <w:rFonts w:ascii="宋体" w:hAnsi="宋体" w:cs="宋体" w:hint="eastAsia"/>
                <w:szCs w:val="21"/>
                <w:lang w:val="zh-CN"/>
              </w:rPr>
              <w:t>层</w:t>
            </w:r>
            <w:r w:rsidRPr="00EE5F61">
              <w:rPr>
                <w:rFonts w:ascii="宋体" w:hAnsi="宋体" w:cs="宋体"/>
                <w:szCs w:val="21"/>
                <w:lang w:val="zh-CN"/>
              </w:rPr>
              <w:t>A2017</w:t>
            </w:r>
          </w:p>
          <w:p w14:paraId="7C0DA27C" w14:textId="77777777" w:rsidR="007F106C" w:rsidRPr="00EE5F61" w:rsidRDefault="007F106C" w:rsidP="00B734D1">
            <w:pPr>
              <w:widowControl/>
              <w:spacing w:line="360" w:lineRule="auto"/>
              <w:jc w:val="left"/>
              <w:rPr>
                <w:rFonts w:ascii="宋体" w:hAnsi="宋体" w:cs="宋体"/>
                <w:szCs w:val="21"/>
                <w:lang w:val="zh-CN"/>
              </w:rPr>
            </w:pPr>
            <w:r w:rsidRPr="00EE5F61">
              <w:rPr>
                <w:rFonts w:ascii="宋体" w:hAnsi="宋体" w:cs="宋体" w:hint="eastAsia"/>
                <w:szCs w:val="21"/>
                <w:lang w:val="zh-CN"/>
              </w:rPr>
              <w:t>客户服务电话：</w:t>
            </w:r>
            <w:r w:rsidRPr="00EE5F61">
              <w:rPr>
                <w:rFonts w:ascii="宋体" w:hAnsi="宋体" w:cs="宋体"/>
                <w:szCs w:val="21"/>
                <w:lang w:val="zh-CN"/>
              </w:rPr>
              <w:t>400-1060101</w:t>
            </w:r>
          </w:p>
          <w:p w14:paraId="321F65BC" w14:textId="77777777" w:rsidR="007F106C" w:rsidRPr="00B734D1" w:rsidRDefault="007F106C" w:rsidP="00B734D1">
            <w:pPr>
              <w:widowControl/>
              <w:spacing w:line="360" w:lineRule="auto"/>
              <w:jc w:val="left"/>
              <w:rPr>
                <w:rFonts w:ascii="宋体" w:hAnsi="宋体" w:cs="宋体"/>
                <w:szCs w:val="21"/>
                <w:lang w:val="zh-CN"/>
              </w:rPr>
            </w:pPr>
            <w:r w:rsidRPr="00EE5F61">
              <w:rPr>
                <w:rFonts w:ascii="宋体" w:hAnsi="宋体" w:cs="宋体" w:hint="eastAsia"/>
                <w:szCs w:val="21"/>
                <w:lang w:val="zh-CN"/>
              </w:rPr>
              <w:t>网址：</w:t>
            </w:r>
            <w:r w:rsidRPr="00EE5F61">
              <w:rPr>
                <w:rFonts w:ascii="宋体" w:hAnsi="宋体" w:cs="宋体"/>
                <w:szCs w:val="21"/>
                <w:lang w:val="zh-CN"/>
              </w:rPr>
              <w:t xml:space="preserve"> www.jhjfund.com</w:t>
            </w:r>
          </w:p>
        </w:tc>
      </w:tr>
      <w:tr w:rsidR="007F106C" w:rsidRPr="003B64E1" w14:paraId="4BE98D20" w14:textId="77777777" w:rsidTr="00AD07B0">
        <w:tc>
          <w:tcPr>
            <w:tcW w:w="850" w:type="dxa"/>
          </w:tcPr>
          <w:p w14:paraId="71769E02" w14:textId="77777777" w:rsidR="007F106C" w:rsidRDefault="007F106C" w:rsidP="00B734D1">
            <w:pPr>
              <w:rPr>
                <w:rFonts w:ascii="宋体" w:hAnsi="宋体" w:cs="宋体"/>
                <w:szCs w:val="21"/>
                <w:lang w:val="zh-CN"/>
              </w:rPr>
            </w:pPr>
            <w:r>
              <w:rPr>
                <w:rFonts w:ascii="宋体" w:hAnsi="宋体" w:hint="eastAsia"/>
                <w:color w:val="000000"/>
                <w:kern w:val="0"/>
                <w:sz w:val="24"/>
              </w:rPr>
              <w:t>11</w:t>
            </w:r>
          </w:p>
        </w:tc>
        <w:tc>
          <w:tcPr>
            <w:tcW w:w="2410" w:type="dxa"/>
          </w:tcPr>
          <w:p w14:paraId="6E989E3F" w14:textId="77777777" w:rsidR="007F106C" w:rsidRPr="00EE5F61" w:rsidRDefault="007F106C" w:rsidP="00B734D1">
            <w:pPr>
              <w:rPr>
                <w:rFonts w:ascii="宋体" w:hAnsi="宋体" w:cs="宋体"/>
                <w:szCs w:val="21"/>
                <w:lang w:val="zh-CN"/>
              </w:rPr>
            </w:pPr>
            <w:r w:rsidRPr="00B734D1">
              <w:rPr>
                <w:rFonts w:ascii="宋体" w:hAnsi="宋体" w:cs="宋体" w:hint="eastAsia"/>
                <w:szCs w:val="21"/>
                <w:lang w:val="zh-CN"/>
              </w:rPr>
              <w:t>民商基金销售（上海）有限公司</w:t>
            </w:r>
          </w:p>
        </w:tc>
        <w:tc>
          <w:tcPr>
            <w:tcW w:w="4501" w:type="dxa"/>
          </w:tcPr>
          <w:p w14:paraId="6FFBC9E6"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注册</w:t>
            </w:r>
            <w:r w:rsidRPr="00B734D1">
              <w:rPr>
                <w:rFonts w:ascii="宋体" w:hAnsi="宋体" w:cs="宋体"/>
                <w:szCs w:val="21"/>
                <w:lang w:val="zh-CN"/>
              </w:rPr>
              <w:t>(</w:t>
            </w:r>
            <w:r w:rsidRPr="00B734D1">
              <w:rPr>
                <w:rFonts w:ascii="宋体" w:hAnsi="宋体" w:cs="宋体" w:hint="eastAsia"/>
                <w:szCs w:val="21"/>
                <w:lang w:val="zh-CN"/>
              </w:rPr>
              <w:t>办公</w:t>
            </w:r>
            <w:r w:rsidRPr="00B734D1">
              <w:rPr>
                <w:rFonts w:ascii="宋体" w:hAnsi="宋体" w:cs="宋体"/>
                <w:szCs w:val="21"/>
                <w:lang w:val="zh-CN"/>
              </w:rPr>
              <w:t>)</w:t>
            </w:r>
            <w:r w:rsidRPr="00B734D1">
              <w:rPr>
                <w:rFonts w:ascii="宋体" w:hAnsi="宋体" w:cs="宋体" w:hint="eastAsia"/>
                <w:szCs w:val="21"/>
                <w:lang w:val="zh-CN"/>
              </w:rPr>
              <w:t>地址：上海黄浦区北京东路</w:t>
            </w:r>
            <w:r w:rsidRPr="00B734D1">
              <w:rPr>
                <w:rFonts w:ascii="宋体" w:hAnsi="宋体" w:cs="宋体"/>
                <w:szCs w:val="21"/>
                <w:lang w:val="zh-CN"/>
              </w:rPr>
              <w:t>666</w:t>
            </w:r>
            <w:r w:rsidRPr="00B734D1">
              <w:rPr>
                <w:rFonts w:ascii="宋体" w:hAnsi="宋体" w:cs="宋体" w:hint="eastAsia"/>
                <w:szCs w:val="21"/>
                <w:lang w:val="zh-CN"/>
              </w:rPr>
              <w:t>号</w:t>
            </w:r>
            <w:r w:rsidRPr="00B734D1">
              <w:rPr>
                <w:rFonts w:ascii="宋体" w:hAnsi="宋体" w:cs="宋体"/>
                <w:szCs w:val="21"/>
                <w:lang w:val="zh-CN"/>
              </w:rPr>
              <w:t>H</w:t>
            </w:r>
            <w:r w:rsidRPr="00B734D1">
              <w:rPr>
                <w:rFonts w:ascii="宋体" w:hAnsi="宋体" w:cs="宋体" w:hint="eastAsia"/>
                <w:szCs w:val="21"/>
                <w:lang w:val="zh-CN"/>
              </w:rPr>
              <w:t>区（东座）</w:t>
            </w:r>
            <w:r w:rsidRPr="00B734D1">
              <w:rPr>
                <w:rFonts w:ascii="宋体" w:hAnsi="宋体" w:cs="宋体"/>
                <w:szCs w:val="21"/>
                <w:lang w:val="zh-CN"/>
              </w:rPr>
              <w:t>6</w:t>
            </w:r>
            <w:r w:rsidRPr="00B734D1">
              <w:rPr>
                <w:rFonts w:ascii="宋体" w:hAnsi="宋体" w:cs="宋体" w:hint="eastAsia"/>
                <w:szCs w:val="21"/>
                <w:lang w:val="zh-CN"/>
              </w:rPr>
              <w:t>楼</w:t>
            </w:r>
            <w:r w:rsidRPr="00B734D1">
              <w:rPr>
                <w:rFonts w:ascii="宋体" w:hAnsi="宋体" w:cs="宋体"/>
                <w:szCs w:val="21"/>
                <w:lang w:val="zh-CN"/>
              </w:rPr>
              <w:t>A31</w:t>
            </w:r>
            <w:r w:rsidRPr="00B734D1">
              <w:rPr>
                <w:rFonts w:ascii="宋体" w:hAnsi="宋体" w:cs="宋体" w:hint="eastAsia"/>
                <w:szCs w:val="21"/>
                <w:lang w:val="zh-CN"/>
              </w:rPr>
              <w:t>室</w:t>
            </w:r>
          </w:p>
          <w:p w14:paraId="297D75DE"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客户服务电话：</w:t>
            </w:r>
            <w:r w:rsidRPr="00B734D1">
              <w:rPr>
                <w:rFonts w:ascii="宋体" w:hAnsi="宋体" w:cs="宋体"/>
                <w:szCs w:val="21"/>
                <w:lang w:val="zh-CN"/>
              </w:rPr>
              <w:t>021-50206003</w:t>
            </w:r>
          </w:p>
          <w:p w14:paraId="4D1F7C1F" w14:textId="77777777" w:rsidR="007F106C" w:rsidRPr="003B64E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网址：</w:t>
            </w:r>
            <w:r w:rsidRPr="00B734D1">
              <w:rPr>
                <w:rFonts w:ascii="宋体" w:hAnsi="宋体" w:cs="宋体"/>
                <w:szCs w:val="21"/>
                <w:lang w:val="zh-CN"/>
              </w:rPr>
              <w:t>http://www.msftec.com</w:t>
            </w:r>
          </w:p>
        </w:tc>
      </w:tr>
      <w:tr w:rsidR="007F106C" w:rsidRPr="00EE5F61" w14:paraId="4E5EC1B2" w14:textId="77777777" w:rsidTr="00AD07B0">
        <w:tc>
          <w:tcPr>
            <w:tcW w:w="850" w:type="dxa"/>
          </w:tcPr>
          <w:p w14:paraId="59D7D2A0" w14:textId="77777777" w:rsidR="007F106C" w:rsidRDefault="007F106C" w:rsidP="00B734D1">
            <w:pPr>
              <w:rPr>
                <w:rFonts w:ascii="宋体" w:hAnsi="宋体" w:cs="宋体"/>
                <w:szCs w:val="21"/>
                <w:lang w:val="zh-CN"/>
              </w:rPr>
            </w:pPr>
            <w:r>
              <w:rPr>
                <w:rFonts w:ascii="宋体" w:hAnsi="宋体" w:hint="eastAsia"/>
                <w:color w:val="000000"/>
                <w:sz w:val="24"/>
              </w:rPr>
              <w:t>12</w:t>
            </w:r>
          </w:p>
        </w:tc>
        <w:tc>
          <w:tcPr>
            <w:tcW w:w="2410" w:type="dxa"/>
          </w:tcPr>
          <w:p w14:paraId="47B82156" w14:textId="77777777" w:rsidR="007F106C" w:rsidRPr="00EE5F61" w:rsidRDefault="007F106C" w:rsidP="00B734D1">
            <w:pPr>
              <w:rPr>
                <w:rFonts w:ascii="宋体" w:hAnsi="宋体" w:cs="宋体"/>
                <w:szCs w:val="21"/>
                <w:lang w:val="zh-CN"/>
              </w:rPr>
            </w:pPr>
            <w:r w:rsidRPr="00B734D1">
              <w:rPr>
                <w:rFonts w:ascii="宋体" w:hAnsi="宋体" w:cs="宋体" w:hint="eastAsia"/>
                <w:szCs w:val="21"/>
                <w:lang w:val="zh-CN"/>
              </w:rPr>
              <w:t>大连网金基金销售有限公司</w:t>
            </w:r>
          </w:p>
        </w:tc>
        <w:tc>
          <w:tcPr>
            <w:tcW w:w="4501" w:type="dxa"/>
          </w:tcPr>
          <w:p w14:paraId="7DE3B894"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注册</w:t>
            </w:r>
            <w:r w:rsidRPr="00B734D1">
              <w:rPr>
                <w:rFonts w:ascii="宋体" w:hAnsi="宋体" w:cs="宋体"/>
                <w:szCs w:val="21"/>
                <w:lang w:val="zh-CN"/>
              </w:rPr>
              <w:t>(</w:t>
            </w:r>
            <w:r w:rsidRPr="00B734D1">
              <w:rPr>
                <w:rFonts w:ascii="宋体" w:hAnsi="宋体" w:cs="宋体" w:hint="eastAsia"/>
                <w:szCs w:val="21"/>
                <w:lang w:val="zh-CN"/>
              </w:rPr>
              <w:t>办公</w:t>
            </w:r>
            <w:r w:rsidRPr="00B734D1">
              <w:rPr>
                <w:rFonts w:ascii="宋体" w:hAnsi="宋体" w:cs="宋体"/>
                <w:szCs w:val="21"/>
                <w:lang w:val="zh-CN"/>
              </w:rPr>
              <w:t>)</w:t>
            </w:r>
            <w:r w:rsidRPr="00B734D1">
              <w:rPr>
                <w:rFonts w:ascii="宋体" w:hAnsi="宋体" w:cs="宋体" w:hint="eastAsia"/>
                <w:szCs w:val="21"/>
                <w:lang w:val="zh-CN"/>
              </w:rPr>
              <w:t>地址：大连市沙河口区体坛路</w:t>
            </w:r>
            <w:r w:rsidRPr="00B734D1">
              <w:rPr>
                <w:rFonts w:ascii="宋体" w:hAnsi="宋体" w:cs="宋体"/>
                <w:szCs w:val="21"/>
                <w:lang w:val="zh-CN"/>
              </w:rPr>
              <w:t>22</w:t>
            </w:r>
            <w:r w:rsidRPr="00B734D1">
              <w:rPr>
                <w:rFonts w:ascii="宋体" w:hAnsi="宋体" w:cs="宋体" w:hint="eastAsia"/>
                <w:szCs w:val="21"/>
                <w:lang w:val="zh-CN"/>
              </w:rPr>
              <w:t>号诺德大厦</w:t>
            </w:r>
            <w:r w:rsidRPr="00B734D1">
              <w:rPr>
                <w:rFonts w:ascii="宋体" w:hAnsi="宋体" w:cs="宋体"/>
                <w:szCs w:val="21"/>
                <w:lang w:val="zh-CN"/>
              </w:rPr>
              <w:t>2</w:t>
            </w:r>
            <w:r w:rsidRPr="00B734D1">
              <w:rPr>
                <w:rFonts w:ascii="宋体" w:hAnsi="宋体" w:cs="宋体" w:hint="eastAsia"/>
                <w:szCs w:val="21"/>
                <w:lang w:val="zh-CN"/>
              </w:rPr>
              <w:t>层</w:t>
            </w:r>
          </w:p>
          <w:p w14:paraId="242D0BE4"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客户服务电话：</w:t>
            </w:r>
            <w:r w:rsidRPr="00B734D1">
              <w:rPr>
                <w:rFonts w:ascii="宋体" w:hAnsi="宋体" w:cs="宋体"/>
                <w:szCs w:val="21"/>
                <w:lang w:val="zh-CN"/>
              </w:rPr>
              <w:t>4000-899-100</w:t>
            </w:r>
          </w:p>
          <w:p w14:paraId="6F2DE2B2" w14:textId="77777777" w:rsidR="007F106C" w:rsidRPr="00EE5F6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网址：</w:t>
            </w:r>
            <w:r w:rsidRPr="00B734D1">
              <w:rPr>
                <w:rFonts w:ascii="宋体" w:hAnsi="宋体" w:cs="宋体"/>
                <w:szCs w:val="21"/>
                <w:lang w:val="zh-CN"/>
              </w:rPr>
              <w:t xml:space="preserve"> http://www.yibaijin.com/</w:t>
            </w:r>
          </w:p>
        </w:tc>
      </w:tr>
      <w:tr w:rsidR="007F106C" w:rsidRPr="00EE5F61" w14:paraId="72338F14" w14:textId="77777777" w:rsidTr="00AD07B0">
        <w:tc>
          <w:tcPr>
            <w:tcW w:w="850" w:type="dxa"/>
          </w:tcPr>
          <w:p w14:paraId="2439AD65" w14:textId="77777777" w:rsidR="007F106C" w:rsidRDefault="007F106C" w:rsidP="00B734D1">
            <w:pPr>
              <w:rPr>
                <w:rFonts w:ascii="宋体" w:hAnsi="宋体" w:cs="宋体"/>
                <w:szCs w:val="21"/>
                <w:lang w:val="zh-CN"/>
              </w:rPr>
            </w:pPr>
            <w:r>
              <w:rPr>
                <w:rFonts w:ascii="宋体" w:hAnsi="宋体" w:hint="eastAsia"/>
                <w:color w:val="000000"/>
                <w:sz w:val="24"/>
              </w:rPr>
              <w:t>13</w:t>
            </w:r>
          </w:p>
        </w:tc>
        <w:tc>
          <w:tcPr>
            <w:tcW w:w="2410" w:type="dxa"/>
          </w:tcPr>
          <w:p w14:paraId="53BDCC77" w14:textId="77777777" w:rsidR="007F106C" w:rsidRPr="00EE5F61" w:rsidRDefault="007F106C" w:rsidP="00B734D1">
            <w:pPr>
              <w:rPr>
                <w:rFonts w:ascii="宋体" w:hAnsi="宋体" w:cs="宋体"/>
                <w:szCs w:val="21"/>
                <w:lang w:val="zh-CN"/>
              </w:rPr>
            </w:pPr>
            <w:r w:rsidRPr="00B734D1">
              <w:rPr>
                <w:rFonts w:ascii="宋体" w:hAnsi="宋体" w:cs="宋体" w:hint="eastAsia"/>
                <w:szCs w:val="21"/>
                <w:lang w:val="zh-CN"/>
              </w:rPr>
              <w:t>扬州国信嘉利基金销售有限公司</w:t>
            </w:r>
          </w:p>
        </w:tc>
        <w:tc>
          <w:tcPr>
            <w:tcW w:w="4501" w:type="dxa"/>
          </w:tcPr>
          <w:p w14:paraId="3359C3BA"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注册</w:t>
            </w:r>
            <w:r w:rsidRPr="00B734D1">
              <w:rPr>
                <w:rFonts w:ascii="宋体" w:hAnsi="宋体" w:cs="宋体"/>
                <w:szCs w:val="21"/>
                <w:lang w:val="zh-CN"/>
              </w:rPr>
              <w:t>(</w:t>
            </w:r>
            <w:r w:rsidRPr="00B734D1">
              <w:rPr>
                <w:rFonts w:ascii="宋体" w:hAnsi="宋体" w:cs="宋体" w:hint="eastAsia"/>
                <w:szCs w:val="21"/>
                <w:lang w:val="zh-CN"/>
              </w:rPr>
              <w:t>办公</w:t>
            </w:r>
            <w:r w:rsidRPr="00B734D1">
              <w:rPr>
                <w:rFonts w:ascii="宋体" w:hAnsi="宋体" w:cs="宋体"/>
                <w:szCs w:val="21"/>
                <w:lang w:val="zh-CN"/>
              </w:rPr>
              <w:t>)</w:t>
            </w:r>
            <w:r w:rsidRPr="00B734D1">
              <w:rPr>
                <w:rFonts w:ascii="宋体" w:hAnsi="宋体" w:cs="宋体" w:hint="eastAsia"/>
                <w:szCs w:val="21"/>
                <w:lang w:val="zh-CN"/>
              </w:rPr>
              <w:t>地址：扬州市广陵新城信息产业基地</w:t>
            </w:r>
            <w:r w:rsidRPr="00B734D1">
              <w:rPr>
                <w:rFonts w:ascii="宋体" w:hAnsi="宋体" w:cs="宋体"/>
                <w:szCs w:val="21"/>
                <w:lang w:val="zh-CN"/>
              </w:rPr>
              <w:t>3</w:t>
            </w:r>
            <w:r w:rsidRPr="00B734D1">
              <w:rPr>
                <w:rFonts w:ascii="宋体" w:hAnsi="宋体" w:cs="宋体" w:hint="eastAsia"/>
                <w:szCs w:val="21"/>
                <w:lang w:val="zh-CN"/>
              </w:rPr>
              <w:t>期</w:t>
            </w:r>
            <w:r w:rsidRPr="00B734D1">
              <w:rPr>
                <w:rFonts w:ascii="宋体" w:hAnsi="宋体" w:cs="宋体"/>
                <w:szCs w:val="21"/>
                <w:lang w:val="zh-CN"/>
              </w:rPr>
              <w:t>20B</w:t>
            </w:r>
            <w:r w:rsidRPr="00B734D1">
              <w:rPr>
                <w:rFonts w:ascii="宋体" w:hAnsi="宋体" w:cs="宋体" w:hint="eastAsia"/>
                <w:szCs w:val="21"/>
                <w:lang w:val="zh-CN"/>
              </w:rPr>
              <w:t>栋</w:t>
            </w:r>
          </w:p>
          <w:p w14:paraId="15B68FE3"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客户服务电话：</w:t>
            </w:r>
            <w:r w:rsidRPr="00B734D1">
              <w:rPr>
                <w:rFonts w:ascii="宋体" w:hAnsi="宋体" w:cs="宋体"/>
                <w:szCs w:val="21"/>
                <w:lang w:val="zh-CN"/>
              </w:rPr>
              <w:t>400 021 6088</w:t>
            </w:r>
          </w:p>
          <w:p w14:paraId="17BABEB9" w14:textId="77777777" w:rsidR="007F106C" w:rsidRPr="00EE5F6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网址：</w:t>
            </w:r>
            <w:r w:rsidRPr="00B734D1">
              <w:rPr>
                <w:rFonts w:ascii="宋体" w:hAnsi="宋体" w:cs="宋体"/>
                <w:szCs w:val="21"/>
                <w:lang w:val="zh-CN"/>
              </w:rPr>
              <w:t>www.gxjlcn.com</w:t>
            </w:r>
          </w:p>
        </w:tc>
      </w:tr>
      <w:tr w:rsidR="007F106C" w:rsidRPr="00EE5F61" w14:paraId="5FA7DB99" w14:textId="77777777" w:rsidTr="00AD07B0">
        <w:tc>
          <w:tcPr>
            <w:tcW w:w="850" w:type="dxa"/>
          </w:tcPr>
          <w:p w14:paraId="3F04E43B" w14:textId="77777777" w:rsidR="007F106C" w:rsidRDefault="007F106C" w:rsidP="00B734D1">
            <w:pPr>
              <w:rPr>
                <w:rFonts w:ascii="宋体" w:hAnsi="宋体" w:cs="宋体"/>
                <w:szCs w:val="21"/>
                <w:lang w:val="zh-CN"/>
              </w:rPr>
            </w:pPr>
            <w:r>
              <w:rPr>
                <w:rFonts w:ascii="宋体" w:hAnsi="宋体" w:hint="eastAsia"/>
                <w:color w:val="000000"/>
                <w:sz w:val="24"/>
              </w:rPr>
              <w:t>14</w:t>
            </w:r>
          </w:p>
        </w:tc>
        <w:tc>
          <w:tcPr>
            <w:tcW w:w="2410" w:type="dxa"/>
          </w:tcPr>
          <w:p w14:paraId="39B48FEA" w14:textId="77777777" w:rsidR="007F106C" w:rsidRPr="00EE5F61" w:rsidRDefault="007F106C" w:rsidP="00B734D1">
            <w:pPr>
              <w:rPr>
                <w:rFonts w:ascii="宋体" w:hAnsi="宋体" w:cs="宋体"/>
                <w:szCs w:val="21"/>
                <w:lang w:val="zh-CN"/>
              </w:rPr>
            </w:pPr>
            <w:r w:rsidRPr="00B734D1">
              <w:rPr>
                <w:rFonts w:ascii="宋体" w:hAnsi="宋体" w:cs="宋体" w:hint="eastAsia"/>
                <w:szCs w:val="21"/>
                <w:lang w:val="zh-CN"/>
              </w:rPr>
              <w:t>深圳众禄基金销售股份有限公司</w:t>
            </w:r>
          </w:p>
        </w:tc>
        <w:tc>
          <w:tcPr>
            <w:tcW w:w="4501" w:type="dxa"/>
          </w:tcPr>
          <w:p w14:paraId="5F01CDBC" w14:textId="77777777" w:rsidR="007F106C" w:rsidRPr="00B734D1" w:rsidRDefault="007F106C" w:rsidP="00B734D1">
            <w:pPr>
              <w:spacing w:line="400" w:lineRule="exact"/>
              <w:jc w:val="left"/>
              <w:rPr>
                <w:rFonts w:ascii="宋体" w:hAnsi="宋体" w:cs="宋体"/>
                <w:szCs w:val="21"/>
                <w:lang w:val="zh-CN"/>
              </w:rPr>
            </w:pPr>
            <w:r w:rsidRPr="00B734D1">
              <w:rPr>
                <w:rFonts w:ascii="宋体" w:hAnsi="宋体" w:cs="宋体" w:hint="eastAsia"/>
                <w:szCs w:val="21"/>
                <w:lang w:val="zh-CN"/>
              </w:rPr>
              <w:t>注册（办公）地址：深圳市罗湖区梨园路物资控股置地大厦</w:t>
            </w:r>
            <w:r w:rsidRPr="00B734D1">
              <w:rPr>
                <w:rFonts w:ascii="宋体" w:hAnsi="宋体" w:cs="宋体"/>
                <w:szCs w:val="21"/>
                <w:lang w:val="zh-CN"/>
              </w:rPr>
              <w:t>8楼</w:t>
            </w:r>
          </w:p>
          <w:p w14:paraId="633E9B4F" w14:textId="77777777" w:rsidR="007F106C" w:rsidRPr="00B734D1" w:rsidRDefault="007F106C" w:rsidP="00B734D1">
            <w:pPr>
              <w:spacing w:line="400" w:lineRule="exact"/>
              <w:jc w:val="left"/>
              <w:rPr>
                <w:rFonts w:ascii="宋体" w:hAnsi="宋体" w:cs="宋体"/>
                <w:szCs w:val="21"/>
                <w:lang w:val="zh-CN"/>
              </w:rPr>
            </w:pPr>
            <w:r w:rsidRPr="00B734D1">
              <w:rPr>
                <w:rFonts w:ascii="宋体" w:hAnsi="宋体" w:cs="宋体" w:hint="eastAsia"/>
                <w:szCs w:val="21"/>
                <w:lang w:val="zh-CN"/>
              </w:rPr>
              <w:t>客户服务电话：</w:t>
            </w:r>
            <w:r w:rsidRPr="00B734D1">
              <w:rPr>
                <w:rFonts w:ascii="宋体" w:hAnsi="宋体" w:cs="宋体"/>
                <w:szCs w:val="21"/>
                <w:lang w:val="zh-CN"/>
              </w:rPr>
              <w:t>4006-788-887</w:t>
            </w:r>
          </w:p>
          <w:p w14:paraId="73D902C2" w14:textId="77777777" w:rsidR="007F106C" w:rsidRPr="00B734D1" w:rsidRDefault="007F106C" w:rsidP="00B734D1">
            <w:pPr>
              <w:spacing w:line="400" w:lineRule="exact"/>
              <w:jc w:val="left"/>
              <w:rPr>
                <w:rFonts w:ascii="宋体" w:hAnsi="宋体" w:cs="宋体"/>
                <w:szCs w:val="21"/>
                <w:lang w:val="zh-CN"/>
              </w:rPr>
            </w:pPr>
            <w:r w:rsidRPr="00B734D1">
              <w:rPr>
                <w:rFonts w:ascii="宋体" w:hAnsi="宋体" w:cs="宋体" w:hint="eastAsia"/>
                <w:szCs w:val="21"/>
                <w:lang w:val="zh-CN"/>
              </w:rPr>
              <w:t>网址：众禄基金网</w:t>
            </w:r>
            <w:r w:rsidRPr="00B734D1">
              <w:rPr>
                <w:rFonts w:ascii="宋体" w:hAnsi="宋体" w:cs="宋体"/>
                <w:szCs w:val="21"/>
                <w:lang w:val="zh-CN"/>
              </w:rPr>
              <w:t xml:space="preserve"> </w:t>
            </w:r>
            <w:hyperlink r:id="rId14" w:history="1">
              <w:r w:rsidRPr="00B734D1">
                <w:rPr>
                  <w:rFonts w:ascii="宋体" w:hAnsi="宋体" w:cs="宋体"/>
                  <w:szCs w:val="21"/>
                  <w:lang w:val="zh-CN"/>
                </w:rPr>
                <w:t>www.zlfund.cn</w:t>
              </w:r>
            </w:hyperlink>
          </w:p>
          <w:p w14:paraId="674BBD3E" w14:textId="77777777" w:rsidR="007F106C" w:rsidRPr="00EE5F6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基金买卖网</w:t>
            </w:r>
            <w:r w:rsidRPr="00B734D1">
              <w:rPr>
                <w:rFonts w:ascii="宋体" w:hAnsi="宋体" w:cs="宋体"/>
                <w:szCs w:val="21"/>
                <w:lang w:val="zh-CN"/>
              </w:rPr>
              <w:t xml:space="preserve"> </w:t>
            </w:r>
            <w:hyperlink r:id="rId15" w:history="1">
              <w:r w:rsidRPr="00B734D1">
                <w:rPr>
                  <w:rFonts w:ascii="宋体" w:hAnsi="宋体" w:cs="宋体"/>
                  <w:szCs w:val="21"/>
                  <w:lang w:val="zh-CN"/>
                </w:rPr>
                <w:t>www.jjmmw.com</w:t>
              </w:r>
            </w:hyperlink>
          </w:p>
        </w:tc>
      </w:tr>
      <w:tr w:rsidR="007F106C" w:rsidRPr="003B64E1" w14:paraId="00C943AE" w14:textId="77777777" w:rsidTr="00AD07B0">
        <w:tc>
          <w:tcPr>
            <w:tcW w:w="850" w:type="dxa"/>
          </w:tcPr>
          <w:p w14:paraId="45A061E3" w14:textId="77777777" w:rsidR="007F106C" w:rsidRPr="00B734D1" w:rsidRDefault="007F106C" w:rsidP="00B734D1">
            <w:pPr>
              <w:rPr>
                <w:rFonts w:ascii="宋体" w:hAnsi="宋体" w:cs="宋体"/>
                <w:szCs w:val="21"/>
              </w:rPr>
            </w:pPr>
            <w:r>
              <w:rPr>
                <w:rFonts w:ascii="宋体" w:hAnsi="宋体" w:cs="宋体" w:hint="eastAsia"/>
                <w:szCs w:val="21"/>
              </w:rPr>
              <w:t>15</w:t>
            </w:r>
          </w:p>
        </w:tc>
        <w:tc>
          <w:tcPr>
            <w:tcW w:w="2410" w:type="dxa"/>
          </w:tcPr>
          <w:p w14:paraId="34D80B1F" w14:textId="77777777" w:rsidR="007F106C" w:rsidRPr="003B64E1" w:rsidRDefault="007F106C" w:rsidP="00B734D1">
            <w:pPr>
              <w:rPr>
                <w:rFonts w:ascii="宋体" w:hAnsi="宋体" w:cs="宋体"/>
                <w:szCs w:val="21"/>
                <w:lang w:val="zh-CN"/>
              </w:rPr>
            </w:pPr>
            <w:r w:rsidRPr="00B734D1">
              <w:rPr>
                <w:rFonts w:ascii="宋体" w:hAnsi="宋体" w:cs="宋体" w:hint="eastAsia"/>
                <w:szCs w:val="21"/>
                <w:lang w:val="zh-CN"/>
              </w:rPr>
              <w:t>北京蛋卷基金销售有限公司</w:t>
            </w:r>
          </w:p>
        </w:tc>
        <w:tc>
          <w:tcPr>
            <w:tcW w:w="4501" w:type="dxa"/>
          </w:tcPr>
          <w:p w14:paraId="5F2F6CF1"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注册（办公）地址：北京市朝阳区阜通东大街</w:t>
            </w:r>
            <w:r w:rsidRPr="00B734D1">
              <w:rPr>
                <w:rFonts w:ascii="宋体" w:hAnsi="宋体" w:cs="宋体"/>
                <w:szCs w:val="21"/>
                <w:lang w:val="zh-CN"/>
              </w:rPr>
              <w:t>1</w:t>
            </w:r>
            <w:r w:rsidRPr="00B734D1">
              <w:rPr>
                <w:rFonts w:ascii="宋体" w:hAnsi="宋体" w:cs="宋体" w:hint="eastAsia"/>
                <w:szCs w:val="21"/>
                <w:lang w:val="zh-CN"/>
              </w:rPr>
              <w:t>号院</w:t>
            </w:r>
            <w:r w:rsidRPr="00B734D1">
              <w:rPr>
                <w:rFonts w:ascii="宋体" w:hAnsi="宋体" w:cs="宋体"/>
                <w:szCs w:val="21"/>
                <w:lang w:val="zh-CN"/>
              </w:rPr>
              <w:t>6</w:t>
            </w:r>
            <w:r w:rsidRPr="00B734D1">
              <w:rPr>
                <w:rFonts w:ascii="宋体" w:hAnsi="宋体" w:cs="宋体" w:hint="eastAsia"/>
                <w:szCs w:val="21"/>
                <w:lang w:val="zh-CN"/>
              </w:rPr>
              <w:t>号楼</w:t>
            </w:r>
            <w:r w:rsidRPr="00B734D1">
              <w:rPr>
                <w:rFonts w:ascii="宋体" w:hAnsi="宋体" w:cs="宋体"/>
                <w:szCs w:val="21"/>
                <w:lang w:val="zh-CN"/>
              </w:rPr>
              <w:t>2</w:t>
            </w:r>
            <w:r w:rsidRPr="00B734D1">
              <w:rPr>
                <w:rFonts w:ascii="宋体" w:hAnsi="宋体" w:cs="宋体" w:hint="eastAsia"/>
                <w:szCs w:val="21"/>
                <w:lang w:val="zh-CN"/>
              </w:rPr>
              <w:t>单元</w:t>
            </w:r>
            <w:r w:rsidRPr="00B734D1">
              <w:rPr>
                <w:rFonts w:ascii="宋体" w:hAnsi="宋体" w:cs="宋体"/>
                <w:szCs w:val="21"/>
                <w:lang w:val="zh-CN"/>
              </w:rPr>
              <w:t>21</w:t>
            </w:r>
            <w:r w:rsidRPr="00B734D1">
              <w:rPr>
                <w:rFonts w:ascii="宋体" w:hAnsi="宋体" w:cs="宋体" w:hint="eastAsia"/>
                <w:szCs w:val="21"/>
                <w:lang w:val="zh-CN"/>
              </w:rPr>
              <w:t>层</w:t>
            </w:r>
            <w:r w:rsidRPr="00B734D1">
              <w:rPr>
                <w:rFonts w:ascii="宋体" w:hAnsi="宋体" w:cs="宋体"/>
                <w:szCs w:val="21"/>
                <w:lang w:val="zh-CN"/>
              </w:rPr>
              <w:t>222507</w:t>
            </w:r>
          </w:p>
          <w:p w14:paraId="39733ABC" w14:textId="77777777" w:rsidR="007F106C" w:rsidRPr="00B734D1" w:rsidRDefault="007F106C" w:rsidP="00B734D1">
            <w:pPr>
              <w:spacing w:before="100" w:beforeAutospacing="1" w:after="100" w:afterAutospacing="1" w:line="240" w:lineRule="exact"/>
              <w:jc w:val="left"/>
              <w:rPr>
                <w:rFonts w:ascii="宋体" w:hAnsi="宋体" w:cs="宋体"/>
                <w:szCs w:val="21"/>
                <w:lang w:val="zh-CN"/>
              </w:rPr>
            </w:pPr>
            <w:r w:rsidRPr="00B734D1">
              <w:rPr>
                <w:rFonts w:ascii="宋体" w:hAnsi="宋体" w:cs="宋体" w:hint="eastAsia"/>
                <w:szCs w:val="21"/>
                <w:lang w:val="zh-CN"/>
              </w:rPr>
              <w:t>客户服务电话：</w:t>
            </w:r>
            <w:r w:rsidRPr="00B734D1">
              <w:rPr>
                <w:rFonts w:ascii="宋体" w:hAnsi="宋体" w:cs="宋体"/>
                <w:szCs w:val="21"/>
                <w:lang w:val="zh-CN"/>
              </w:rPr>
              <w:t>400 0618 518</w:t>
            </w:r>
          </w:p>
          <w:p w14:paraId="14A10854" w14:textId="77777777" w:rsidR="007F106C" w:rsidRPr="003B64E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网址：</w:t>
            </w:r>
            <w:hyperlink r:id="rId16" w:history="1">
              <w:r w:rsidRPr="00B734D1">
                <w:rPr>
                  <w:rFonts w:ascii="宋体" w:hAnsi="宋体" w:cs="宋体"/>
                  <w:szCs w:val="21"/>
                  <w:lang w:val="zh-CN"/>
                </w:rPr>
                <w:t>http://danjuanapp.com/</w:t>
              </w:r>
            </w:hyperlink>
          </w:p>
        </w:tc>
      </w:tr>
      <w:tr w:rsidR="007F106C" w:rsidRPr="00B734D1" w14:paraId="08CA5D87" w14:textId="77777777" w:rsidTr="00AD07B0">
        <w:tc>
          <w:tcPr>
            <w:tcW w:w="850" w:type="dxa"/>
          </w:tcPr>
          <w:p w14:paraId="4436106D" w14:textId="77777777" w:rsidR="007F106C" w:rsidRPr="008B61E8" w:rsidRDefault="007F106C" w:rsidP="00B734D1">
            <w:pPr>
              <w:rPr>
                <w:rFonts w:ascii="宋体" w:hAnsi="宋体" w:cs="宋体"/>
                <w:szCs w:val="21"/>
              </w:rPr>
            </w:pPr>
            <w:r>
              <w:rPr>
                <w:rFonts w:ascii="宋体" w:hAnsi="宋体" w:cs="宋体" w:hint="eastAsia"/>
                <w:szCs w:val="21"/>
              </w:rPr>
              <w:t>16</w:t>
            </w:r>
          </w:p>
        </w:tc>
        <w:tc>
          <w:tcPr>
            <w:tcW w:w="2410" w:type="dxa"/>
          </w:tcPr>
          <w:p w14:paraId="6920F180" w14:textId="77777777" w:rsidR="007F106C" w:rsidRPr="00B734D1" w:rsidRDefault="007F106C" w:rsidP="00B734D1">
            <w:pPr>
              <w:rPr>
                <w:rFonts w:ascii="宋体" w:hAnsi="宋体" w:cs="宋体"/>
                <w:szCs w:val="21"/>
                <w:lang w:val="zh-CN"/>
              </w:rPr>
            </w:pPr>
            <w:r w:rsidRPr="00B734D1">
              <w:rPr>
                <w:rFonts w:ascii="宋体" w:hAnsi="宋体" w:cs="宋体" w:hint="eastAsia"/>
                <w:szCs w:val="21"/>
                <w:lang w:val="zh-CN"/>
              </w:rPr>
              <w:t>北京恒天明泽基金销售有限公司</w:t>
            </w:r>
          </w:p>
        </w:tc>
        <w:tc>
          <w:tcPr>
            <w:tcW w:w="4501" w:type="dxa"/>
          </w:tcPr>
          <w:p w14:paraId="2FDDA0E1"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注册地址：北京市经济技术开发区宏达北路10号五层5122室</w:t>
            </w:r>
          </w:p>
          <w:p w14:paraId="6471A85C" w14:textId="77777777" w:rsidR="007F106C" w:rsidRPr="00B734D1" w:rsidRDefault="007F106C" w:rsidP="00B734D1">
            <w:pPr>
              <w:spacing w:line="400" w:lineRule="exact"/>
              <w:jc w:val="left"/>
              <w:rPr>
                <w:rFonts w:ascii="宋体" w:hAnsi="宋体" w:cs="宋体"/>
                <w:szCs w:val="21"/>
                <w:lang w:val="zh-CN"/>
              </w:rPr>
            </w:pPr>
            <w:r w:rsidRPr="00B734D1">
              <w:rPr>
                <w:rFonts w:ascii="宋体" w:hAnsi="宋体" w:cs="宋体" w:hint="eastAsia"/>
                <w:szCs w:val="21"/>
                <w:lang w:val="zh-CN"/>
              </w:rPr>
              <w:t>客户服务电话：400-786-8868-5</w:t>
            </w:r>
          </w:p>
          <w:p w14:paraId="7754BC57" w14:textId="77777777" w:rsidR="007F106C" w:rsidRPr="00B734D1" w:rsidRDefault="007F106C" w:rsidP="00B734D1">
            <w:pPr>
              <w:widowControl/>
              <w:spacing w:line="360" w:lineRule="auto"/>
              <w:jc w:val="left"/>
              <w:rPr>
                <w:rFonts w:ascii="宋体" w:hAnsi="宋体" w:cs="宋体"/>
                <w:szCs w:val="21"/>
                <w:lang w:val="zh-CN"/>
              </w:rPr>
            </w:pPr>
            <w:r w:rsidRPr="00B734D1">
              <w:rPr>
                <w:rFonts w:ascii="宋体" w:hAnsi="宋体" w:cs="宋体" w:hint="eastAsia"/>
                <w:szCs w:val="21"/>
                <w:lang w:val="zh-CN"/>
              </w:rPr>
              <w:t>网址:www.chtfund.com</w:t>
            </w:r>
          </w:p>
        </w:tc>
      </w:tr>
    </w:tbl>
    <w:p w14:paraId="5672CAB3" w14:textId="77777777" w:rsidR="003B2CBB" w:rsidRPr="003B2CBB" w:rsidRDefault="003B2CBB" w:rsidP="00703DF3">
      <w:pPr>
        <w:adjustRightInd w:val="0"/>
        <w:snapToGrid w:val="0"/>
        <w:spacing w:line="360" w:lineRule="auto"/>
        <w:ind w:firstLineChars="177" w:firstLine="372"/>
        <w:rPr>
          <w:rFonts w:ascii="宋体" w:hAnsi="宋体"/>
          <w:color w:val="000000"/>
          <w:kern w:val="0"/>
          <w:szCs w:val="21"/>
        </w:rPr>
      </w:pPr>
    </w:p>
    <w:p w14:paraId="0CD719E2"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（二）登记机构</w:t>
      </w:r>
    </w:p>
    <w:p w14:paraId="3308B94F"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 xml:space="preserve">名称：富荣基金管理有限公司 </w:t>
      </w:r>
    </w:p>
    <w:p w14:paraId="70B9ED1A"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 xml:space="preserve">住所：广东省广州市南沙区海滨路171号南沙金融大厦11楼1101之一J20 </w:t>
      </w:r>
    </w:p>
    <w:p w14:paraId="27CA03BF"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 xml:space="preserve">办公地址：深圳市福田区深南大道2012号深圳证券交易所广场3501室 </w:t>
      </w:r>
    </w:p>
    <w:p w14:paraId="0BFE6F43" w14:textId="6BEB5F0A"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法定代表人：</w:t>
      </w:r>
      <w:r w:rsidR="005166DD">
        <w:rPr>
          <w:rFonts w:ascii="宋体" w:hAnsi="宋体" w:hint="eastAsia"/>
          <w:color w:val="000000"/>
          <w:kern w:val="0"/>
          <w:szCs w:val="21"/>
        </w:rPr>
        <w:t>杨小舟</w:t>
      </w:r>
      <w:r w:rsidRPr="00703DF3">
        <w:rPr>
          <w:rFonts w:ascii="宋体" w:hAnsi="宋体" w:hint="eastAsia"/>
          <w:color w:val="000000"/>
          <w:kern w:val="0"/>
          <w:szCs w:val="21"/>
        </w:rPr>
        <w:t xml:space="preserve"> </w:t>
      </w:r>
    </w:p>
    <w:p w14:paraId="3AFF0BA5"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联系人：黄文飞</w:t>
      </w:r>
    </w:p>
    <w:p w14:paraId="656E9C85"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电话： 0755-84356604</w:t>
      </w:r>
    </w:p>
    <w:p w14:paraId="5F778384"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传真： 0755-83230787</w:t>
      </w:r>
    </w:p>
    <w:p w14:paraId="06FD39B2"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（三）出具法律意见书的律师事务所</w:t>
      </w:r>
    </w:p>
    <w:p w14:paraId="3B9B13DE"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名称：上海市通力律师事务所</w:t>
      </w:r>
    </w:p>
    <w:p w14:paraId="4755F9F3"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住所：上海市银城中路68号时代金融中心19楼</w:t>
      </w:r>
    </w:p>
    <w:p w14:paraId="4862B1FF"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办公地址：上海市银城中路68号时代金融中心19楼</w:t>
      </w:r>
    </w:p>
    <w:p w14:paraId="0D5371DC"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负责人：俞卫锋</w:t>
      </w:r>
    </w:p>
    <w:p w14:paraId="5543BFD1"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电话：021-31358666</w:t>
      </w:r>
    </w:p>
    <w:p w14:paraId="232285ED"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传真：021-31358600</w:t>
      </w:r>
    </w:p>
    <w:p w14:paraId="7E789622"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经办律师：安冬 陆奇</w:t>
      </w:r>
    </w:p>
    <w:p w14:paraId="732489AA"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联系人： 安冬</w:t>
      </w:r>
    </w:p>
    <w:p w14:paraId="5BC22D93" w14:textId="77777777" w:rsidR="0089278D" w:rsidRPr="00703DF3" w:rsidRDefault="0089278D" w:rsidP="00703DF3">
      <w:pPr>
        <w:adjustRightInd w:val="0"/>
        <w:snapToGrid w:val="0"/>
        <w:spacing w:line="360" w:lineRule="auto"/>
        <w:ind w:firstLineChars="177" w:firstLine="372"/>
        <w:rPr>
          <w:rFonts w:ascii="宋体" w:hAnsi="宋体"/>
          <w:color w:val="000000"/>
          <w:kern w:val="0"/>
          <w:szCs w:val="21"/>
        </w:rPr>
      </w:pPr>
      <w:r w:rsidRPr="00703DF3">
        <w:rPr>
          <w:rFonts w:ascii="宋体" w:hAnsi="宋体" w:hint="eastAsia"/>
          <w:color w:val="000000"/>
          <w:kern w:val="0"/>
          <w:szCs w:val="21"/>
        </w:rPr>
        <w:t>（四）审计基金财产的会计师事务所</w:t>
      </w:r>
    </w:p>
    <w:p w14:paraId="435B531E"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名称：安永华明会计师事务所（特殊普通合伙）</w:t>
      </w:r>
    </w:p>
    <w:p w14:paraId="21908343"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住所：中国北京市东城区东长安街1号东方广场安永大楼16层</w:t>
      </w:r>
    </w:p>
    <w:p w14:paraId="40086141"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办公地址：中国北京市东城区东长安街1号东方广场安永大楼16层</w:t>
      </w:r>
    </w:p>
    <w:p w14:paraId="1C87D222"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法定代表人：毛鞍宁</w:t>
      </w:r>
    </w:p>
    <w:p w14:paraId="21951BD3"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电话：+86 10 58153000</w:t>
      </w:r>
    </w:p>
    <w:p w14:paraId="70592D57"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传真：+86 10 85188298</w:t>
      </w:r>
    </w:p>
    <w:p w14:paraId="282D4B95" w14:textId="77777777" w:rsidR="00A62064" w:rsidRPr="00A62064" w:rsidRDefault="00A62064" w:rsidP="00A62064">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签字注册会计师：吴翠蓉  高鹤</w:t>
      </w:r>
    </w:p>
    <w:p w14:paraId="337CF848" w14:textId="026D0BA7" w:rsidR="0089278D" w:rsidRDefault="00A62064" w:rsidP="00703DF3">
      <w:pPr>
        <w:adjustRightInd w:val="0"/>
        <w:snapToGrid w:val="0"/>
        <w:spacing w:line="360" w:lineRule="auto"/>
        <w:ind w:firstLineChars="177" w:firstLine="372"/>
        <w:rPr>
          <w:rFonts w:ascii="宋体" w:hAnsi="宋体"/>
          <w:color w:val="000000"/>
          <w:kern w:val="0"/>
          <w:szCs w:val="21"/>
        </w:rPr>
      </w:pPr>
      <w:r w:rsidRPr="00A62064">
        <w:rPr>
          <w:rFonts w:ascii="宋体" w:hAnsi="宋体" w:hint="eastAsia"/>
          <w:color w:val="000000"/>
          <w:kern w:val="0"/>
          <w:szCs w:val="21"/>
        </w:rPr>
        <w:t>联系人：吴翠蓉</w:t>
      </w:r>
    </w:p>
    <w:p w14:paraId="5C4DA60A"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29E7BD34"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3A523920"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7F66542B"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13B7E3C5"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10A9B0A5"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58EA66A2" w14:textId="77777777" w:rsidR="005C1969" w:rsidRDefault="005C1969" w:rsidP="00703DF3">
      <w:pPr>
        <w:adjustRightInd w:val="0"/>
        <w:snapToGrid w:val="0"/>
        <w:spacing w:line="360" w:lineRule="auto"/>
        <w:ind w:firstLineChars="177" w:firstLine="372"/>
        <w:rPr>
          <w:rFonts w:ascii="宋体" w:hAnsi="宋体"/>
          <w:color w:val="000000"/>
          <w:kern w:val="0"/>
          <w:szCs w:val="21"/>
        </w:rPr>
      </w:pPr>
    </w:p>
    <w:p w14:paraId="337033A3" w14:textId="77777777" w:rsidR="005C1969" w:rsidRPr="00703DF3" w:rsidRDefault="005C1969" w:rsidP="00703DF3">
      <w:pPr>
        <w:adjustRightInd w:val="0"/>
        <w:snapToGrid w:val="0"/>
        <w:spacing w:line="360" w:lineRule="auto"/>
        <w:ind w:firstLineChars="177" w:firstLine="372"/>
        <w:rPr>
          <w:rFonts w:ascii="宋体" w:hAnsi="宋体"/>
          <w:color w:val="000000"/>
          <w:szCs w:val="21"/>
        </w:rPr>
      </w:pPr>
    </w:p>
    <w:p w14:paraId="7279C56F" w14:textId="77777777" w:rsidR="002C7B11" w:rsidRDefault="0089278D">
      <w:pPr>
        <w:pStyle w:val="1"/>
        <w:numPr>
          <w:ilvl w:val="0"/>
          <w:numId w:val="3"/>
        </w:numPr>
        <w:spacing w:before="100" w:after="120" w:line="579" w:lineRule="auto"/>
        <w:jc w:val="center"/>
        <w:rPr>
          <w:rFonts w:ascii="宋体" w:hAnsi="宋体"/>
          <w:color w:val="000000"/>
          <w:kern w:val="0"/>
          <w:sz w:val="24"/>
          <w:szCs w:val="24"/>
        </w:rPr>
      </w:pPr>
      <w:bookmarkStart w:id="12" w:name="_Toc482624795"/>
      <w:bookmarkStart w:id="13" w:name="_Toc256666915"/>
      <w:bookmarkStart w:id="14" w:name="_Toc256666795"/>
      <w:bookmarkStart w:id="15" w:name="_Toc28223"/>
      <w:r>
        <w:rPr>
          <w:rFonts w:ascii="宋体" w:hAnsi="宋体" w:hint="eastAsia"/>
          <w:color w:val="000000"/>
          <w:kern w:val="0"/>
          <w:sz w:val="24"/>
          <w:szCs w:val="24"/>
        </w:rPr>
        <w:t>基金的名称</w:t>
      </w:r>
    </w:p>
    <w:p w14:paraId="44982FA1" w14:textId="77777777" w:rsidR="002C7B11" w:rsidRPr="00703DF3" w:rsidRDefault="0089278D" w:rsidP="00703DF3">
      <w:pPr>
        <w:ind w:firstLineChars="200" w:firstLine="420"/>
        <w:rPr>
          <w:rFonts w:ascii="宋体" w:hAnsi="宋体"/>
          <w:color w:val="000000"/>
          <w:kern w:val="0"/>
          <w:szCs w:val="21"/>
        </w:rPr>
      </w:pPr>
      <w:r w:rsidRPr="00703DF3">
        <w:rPr>
          <w:rFonts w:ascii="宋体" w:hAnsi="宋体" w:hint="eastAsia"/>
          <w:color w:val="000000"/>
          <w:kern w:val="0"/>
          <w:szCs w:val="21"/>
        </w:rPr>
        <w:t>基金的名称：富荣富祥纯债债券型证券投资基金。</w:t>
      </w:r>
    </w:p>
    <w:p w14:paraId="1D681A84" w14:textId="77777777" w:rsidR="002C7B11" w:rsidRDefault="002C7B11">
      <w:pPr>
        <w:ind w:firstLineChars="200" w:firstLine="480"/>
        <w:rPr>
          <w:rFonts w:ascii="宋体" w:hAnsi="宋体"/>
          <w:color w:val="000000"/>
          <w:kern w:val="0"/>
          <w:sz w:val="24"/>
        </w:rPr>
      </w:pPr>
    </w:p>
    <w:p w14:paraId="3DCE0A6D" w14:textId="77777777" w:rsidR="002C7B11" w:rsidRDefault="002C7B11"/>
    <w:p w14:paraId="2472D496" w14:textId="77777777" w:rsidR="002C7B11" w:rsidRDefault="0089278D">
      <w:pPr>
        <w:pStyle w:val="1"/>
        <w:numPr>
          <w:ilvl w:val="0"/>
          <w:numId w:val="3"/>
        </w:numPr>
        <w:jc w:val="center"/>
        <w:rPr>
          <w:rFonts w:ascii="宋体" w:hAnsi="宋体"/>
          <w:color w:val="000000"/>
          <w:kern w:val="0"/>
          <w:sz w:val="24"/>
          <w:szCs w:val="24"/>
        </w:rPr>
      </w:pPr>
      <w:r>
        <w:rPr>
          <w:rFonts w:ascii="宋体" w:hAnsi="宋体" w:hint="eastAsia"/>
          <w:color w:val="000000"/>
          <w:kern w:val="0"/>
          <w:sz w:val="24"/>
          <w:szCs w:val="24"/>
        </w:rPr>
        <w:t>基金的类型</w:t>
      </w:r>
    </w:p>
    <w:p w14:paraId="645241ED" w14:textId="77777777" w:rsidR="002C7B11" w:rsidRPr="00703DF3" w:rsidRDefault="0089278D" w:rsidP="00703DF3">
      <w:pPr>
        <w:ind w:firstLineChars="200" w:firstLine="420"/>
        <w:rPr>
          <w:rFonts w:ascii="宋体" w:hAnsi="宋体"/>
          <w:color w:val="000000"/>
          <w:kern w:val="0"/>
          <w:szCs w:val="21"/>
        </w:rPr>
      </w:pPr>
      <w:r w:rsidRPr="00703DF3">
        <w:rPr>
          <w:rFonts w:ascii="宋体" w:hAnsi="宋体" w:hint="eastAsia"/>
          <w:color w:val="000000"/>
          <w:kern w:val="0"/>
          <w:szCs w:val="21"/>
        </w:rPr>
        <w:t>基金的类型：</w:t>
      </w:r>
      <w:r w:rsidR="00C566A1" w:rsidRPr="00703DF3">
        <w:rPr>
          <w:rFonts w:ascii="宋体" w:hAnsi="宋体" w:hint="eastAsia"/>
          <w:color w:val="000000"/>
          <w:kern w:val="0"/>
          <w:szCs w:val="21"/>
        </w:rPr>
        <w:t>债券型证券投资基金</w:t>
      </w:r>
      <w:r w:rsidRPr="00703DF3">
        <w:rPr>
          <w:rFonts w:ascii="宋体" w:hAnsi="宋体" w:hint="eastAsia"/>
          <w:color w:val="000000"/>
          <w:kern w:val="0"/>
          <w:szCs w:val="21"/>
        </w:rPr>
        <w:t>。</w:t>
      </w:r>
    </w:p>
    <w:p w14:paraId="42B80D38" w14:textId="77777777" w:rsidR="002C7B11" w:rsidRPr="00C566A1" w:rsidRDefault="002C7B11">
      <w:pPr>
        <w:pStyle w:val="22"/>
        <w:adjustRightInd w:val="0"/>
        <w:snapToGrid w:val="0"/>
        <w:spacing w:after="0" w:line="360" w:lineRule="auto"/>
        <w:ind w:firstLineChars="200" w:firstLine="480"/>
        <w:jc w:val="left"/>
        <w:rPr>
          <w:sz w:val="24"/>
        </w:rPr>
      </w:pPr>
      <w:bookmarkStart w:id="16" w:name="_Toc55791176"/>
      <w:bookmarkStart w:id="17" w:name="_Toc256666918"/>
      <w:bookmarkStart w:id="18" w:name="_Toc256666798"/>
      <w:bookmarkStart w:id="19" w:name="_Toc88969266"/>
      <w:bookmarkEnd w:id="12"/>
      <w:bookmarkEnd w:id="13"/>
      <w:bookmarkEnd w:id="14"/>
      <w:bookmarkEnd w:id="15"/>
    </w:p>
    <w:p w14:paraId="29DFFB4E" w14:textId="77777777" w:rsidR="002C7B11" w:rsidRDefault="0089278D">
      <w:pPr>
        <w:pStyle w:val="1"/>
        <w:spacing w:beforeLines="50" w:before="120" w:afterLines="50" w:after="120" w:line="360" w:lineRule="auto"/>
        <w:ind w:firstLineChars="100" w:firstLine="241"/>
        <w:jc w:val="center"/>
        <w:rPr>
          <w:rFonts w:ascii="宋体" w:hAnsi="宋体"/>
          <w:color w:val="000000"/>
          <w:kern w:val="0"/>
          <w:sz w:val="24"/>
          <w:szCs w:val="24"/>
        </w:rPr>
      </w:pPr>
      <w:bookmarkStart w:id="20" w:name="_Toc482624798"/>
      <w:bookmarkStart w:id="21" w:name="_Toc23324"/>
      <w:r>
        <w:rPr>
          <w:rFonts w:ascii="宋体" w:hAnsi="宋体" w:hint="eastAsia"/>
          <w:color w:val="000000"/>
          <w:kern w:val="0"/>
          <w:sz w:val="24"/>
          <w:szCs w:val="24"/>
        </w:rPr>
        <w:t>六、基金的投资</w:t>
      </w:r>
      <w:bookmarkEnd w:id="20"/>
      <w:bookmarkEnd w:id="21"/>
    </w:p>
    <w:p w14:paraId="10B8B0A3" w14:textId="77777777" w:rsidR="0089278D" w:rsidRPr="00703DF3" w:rsidRDefault="00963E6A" w:rsidP="00703DF3">
      <w:pPr>
        <w:spacing w:line="360" w:lineRule="auto"/>
        <w:ind w:firstLineChars="200" w:firstLine="420"/>
        <w:rPr>
          <w:rFonts w:ascii="Arial Unicode MS" w:hAnsi="Arial Unicode MS" w:cs="Arial"/>
          <w:bCs/>
          <w:szCs w:val="21"/>
        </w:rPr>
      </w:pPr>
      <w:bookmarkStart w:id="22" w:name="_Toc88969271"/>
      <w:bookmarkStart w:id="23" w:name="_Toc256666799"/>
      <w:bookmarkStart w:id="24" w:name="_Toc256666919"/>
      <w:bookmarkEnd w:id="16"/>
      <w:bookmarkEnd w:id="17"/>
      <w:bookmarkEnd w:id="18"/>
      <w:bookmarkEnd w:id="19"/>
      <w:r w:rsidRPr="00703DF3">
        <w:rPr>
          <w:rFonts w:ascii="Arial Unicode MS" w:hAnsi="Arial Unicode MS" w:cs="Arial" w:hint="eastAsia"/>
          <w:bCs/>
          <w:szCs w:val="21"/>
        </w:rPr>
        <w:t>（一）</w:t>
      </w:r>
      <w:r w:rsidR="0089278D" w:rsidRPr="00703DF3">
        <w:rPr>
          <w:rFonts w:ascii="Arial Unicode MS" w:hAnsi="Arial Unicode MS" w:cs="Arial"/>
          <w:bCs/>
          <w:szCs w:val="21"/>
        </w:rPr>
        <w:t>投资目标</w:t>
      </w:r>
    </w:p>
    <w:p w14:paraId="185D13C4"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在一定程度上控制组合净值波动率的前提下，力争长期内实现超越业绩比较基准的投资回报。</w:t>
      </w:r>
    </w:p>
    <w:p w14:paraId="45CC02AC"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（二）</w:t>
      </w:r>
      <w:r w:rsidR="0089278D" w:rsidRPr="00703DF3">
        <w:rPr>
          <w:rFonts w:ascii="Arial Unicode MS" w:hAnsi="Arial Unicode MS" w:cs="Arial"/>
          <w:bCs/>
          <w:szCs w:val="21"/>
        </w:rPr>
        <w:t>投资范围</w:t>
      </w:r>
    </w:p>
    <w:p w14:paraId="3E8F4A5D"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基金的投资范围主要为具有良好流动性的金融工具，包括国债、金融债、企业债、公司债、央行票据、中期票据、短期融资券、中小企业私募债券、资产支持证券、次级债、可分离交易可转债的纯债部分、债券回购、银行存款等法律法规或中国证监会允许基金投资的其他金融工具（但须符合中国证监会的相关规定）。</w:t>
      </w:r>
    </w:p>
    <w:p w14:paraId="1A24AF60"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本基金不投资于股票或权证，也不投资于可转换债券（可分离交易可转债的纯债部分除外）、可交换债券。</w:t>
      </w:r>
    </w:p>
    <w:p w14:paraId="0C68A456"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基金的投资组合比例为：本基金对债券的投资比例不低于基金资产的</w:t>
      </w:r>
      <w:r w:rsidRPr="00703DF3">
        <w:rPr>
          <w:rFonts w:ascii="Arial Unicode MS" w:hAnsi="Arial Unicode MS" w:cs="Arial" w:hint="eastAsia"/>
          <w:bCs/>
          <w:szCs w:val="21"/>
        </w:rPr>
        <w:t>80</w:t>
      </w:r>
      <w:r w:rsidRPr="00703DF3">
        <w:rPr>
          <w:rFonts w:ascii="Arial Unicode MS" w:hAnsi="Arial Unicode MS" w:cs="Arial" w:hint="eastAsia"/>
          <w:bCs/>
          <w:szCs w:val="21"/>
        </w:rPr>
        <w:t>％；本基金持有现金或者到期日在一年以内的政府债券投资比例不低于基金资产净值的</w:t>
      </w:r>
      <w:r w:rsidRPr="00703DF3">
        <w:rPr>
          <w:rFonts w:ascii="Arial Unicode MS" w:hAnsi="Arial Unicode MS" w:cs="Arial" w:hint="eastAsia"/>
          <w:bCs/>
          <w:szCs w:val="21"/>
        </w:rPr>
        <w:t>5%</w:t>
      </w:r>
      <w:r w:rsidR="00703DF3">
        <w:rPr>
          <w:rFonts w:ascii="Arial Unicode MS" w:hAnsi="Arial Unicode MS" w:cs="Arial" w:hint="eastAsia"/>
          <w:bCs/>
          <w:szCs w:val="21"/>
        </w:rPr>
        <w:t>，其中，现金不包括结算备付金、存出保证金、应收申购款。</w:t>
      </w:r>
    </w:p>
    <w:p w14:paraId="25751C0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如法律法规或监管机构以后允许基金投资的其他品种，基金管理人在履行适当程序后，可以将其纳入投资范围。</w:t>
      </w:r>
    </w:p>
    <w:p w14:paraId="18C13FDE"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（三）</w:t>
      </w:r>
      <w:r w:rsidR="0089278D" w:rsidRPr="00703DF3">
        <w:rPr>
          <w:rFonts w:ascii="Arial Unicode MS" w:hAnsi="Arial Unicode MS" w:cs="Arial"/>
          <w:bCs/>
          <w:szCs w:val="21"/>
        </w:rPr>
        <w:t>投资策略</w:t>
      </w:r>
    </w:p>
    <w:p w14:paraId="48BBDCC6" w14:textId="77777777" w:rsidR="0089278D" w:rsidRPr="00703DF3" w:rsidRDefault="0089278D" w:rsidP="00703DF3">
      <w:pPr>
        <w:spacing w:line="360" w:lineRule="auto"/>
        <w:ind w:firstLineChars="200" w:firstLine="420"/>
        <w:rPr>
          <w:rFonts w:ascii="Arial Unicode MS" w:hAnsi="Arial Unicode MS" w:cs="Arial"/>
          <w:bCs/>
          <w:szCs w:val="21"/>
        </w:rPr>
      </w:pPr>
      <w:bookmarkStart w:id="25" w:name="_Toc148867251"/>
      <w:bookmarkStart w:id="26" w:name="_Toc149105517"/>
      <w:bookmarkStart w:id="27" w:name="_Toc212891567"/>
      <w:r w:rsidRPr="00703DF3">
        <w:rPr>
          <w:rFonts w:ascii="Arial Unicode MS" w:hAnsi="Arial Unicode MS" w:cs="Arial" w:hint="eastAsia"/>
          <w:bCs/>
          <w:szCs w:val="21"/>
        </w:rPr>
        <w:t>本基金通过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尽量获取最大化的信用溢价。本基金采用的投资策略包括：期限结构策略、行业配置策略、息差策略、个券挖掘策略等。</w:t>
      </w:r>
    </w:p>
    <w:p w14:paraId="6A116973"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首先，本组合宏观周期研究的基础上，决定整体组合的久期、杠杆率策略。</w:t>
      </w:r>
    </w:p>
    <w:p w14:paraId="39075298"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一方面，本基金将分析众多的宏观经济变量（包括</w:t>
      </w:r>
      <w:r w:rsidRPr="00703DF3">
        <w:rPr>
          <w:rFonts w:ascii="Arial Unicode MS" w:hAnsi="Arial Unicode MS" w:cs="Arial" w:hint="eastAsia"/>
          <w:bCs/>
          <w:szCs w:val="21"/>
        </w:rPr>
        <w:t>GDP</w:t>
      </w:r>
      <w:r w:rsidRPr="00703DF3">
        <w:rPr>
          <w:rFonts w:ascii="Arial Unicode MS" w:hAnsi="Arial Unicode MS" w:cs="Arial" w:hint="eastAsia"/>
          <w:bCs/>
          <w:szCs w:val="21"/>
        </w:rPr>
        <w:t>增长率、</w:t>
      </w:r>
      <w:r w:rsidRPr="00703DF3">
        <w:rPr>
          <w:rFonts w:ascii="Arial Unicode MS" w:hAnsi="Arial Unicode MS" w:cs="Arial" w:hint="eastAsia"/>
          <w:bCs/>
          <w:szCs w:val="21"/>
        </w:rPr>
        <w:t>CPI</w:t>
      </w:r>
      <w:r w:rsidRPr="00703DF3">
        <w:rPr>
          <w:rFonts w:ascii="Arial Unicode MS" w:hAnsi="Arial Unicode MS" w:cs="Arial" w:hint="eastAsia"/>
          <w:bCs/>
          <w:szCs w:val="21"/>
        </w:rPr>
        <w:t>走势、</w:t>
      </w:r>
      <w:r w:rsidRPr="00703DF3">
        <w:rPr>
          <w:rFonts w:ascii="Arial Unicode MS" w:hAnsi="Arial Unicode MS" w:cs="Arial" w:hint="eastAsia"/>
          <w:bCs/>
          <w:szCs w:val="21"/>
        </w:rPr>
        <w:t>M2</w:t>
      </w:r>
      <w:r w:rsidRPr="00703DF3">
        <w:rPr>
          <w:rFonts w:ascii="Arial Unicode MS" w:hAnsi="Arial Unicode MS" w:cs="Arial" w:hint="eastAsia"/>
          <w:bCs/>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整体组合的久期范围以及杠杆率水平。</w:t>
      </w:r>
    </w:p>
    <w:p w14:paraId="68F867AF"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其次，本组合将在期限结构策略、行业轮动策略的基础上获得债券市场整体回报率，通过息差策略、个券挖掘策略获得超额收益。</w:t>
      </w:r>
    </w:p>
    <w:p w14:paraId="1CAE95F1"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1</w:t>
      </w:r>
      <w:r w:rsidRPr="00703DF3">
        <w:rPr>
          <w:rFonts w:ascii="Arial Unicode MS" w:hAnsi="Arial Unicode MS" w:cs="Arial" w:hint="eastAsia"/>
          <w:bCs/>
          <w:szCs w:val="21"/>
        </w:rPr>
        <w:t>、期限结构策略。通过预测收益率曲线的形状和变化趋势，对各类型债券进行久期配置；当收益率曲线走势难以判断时，参考基准指数的样本券久期构建组合久期，确保组合收益超过基准收益。具体来看，又分为跟踪收益率曲线的骑乘策略和基于收益率曲线变化的子弹策略、杠铃策略及梯式策略。</w:t>
      </w:r>
    </w:p>
    <w:p w14:paraId="70BB1192"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）骑乘策略是当收益率曲线比较陡峭时，也即相邻期限利差较大时，买入期限位于收益率曲线陡峭处的债券，通过债券的收益率的下滑，进而获得资本利得收益。</w:t>
      </w:r>
    </w:p>
    <w:p w14:paraId="539DF1C5"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别于收益率曲线，适用于收益率曲线水平移动。</w:t>
      </w:r>
    </w:p>
    <w:p w14:paraId="6D50E36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2</w:t>
      </w:r>
      <w:r w:rsidRPr="00703DF3">
        <w:rPr>
          <w:rFonts w:ascii="Arial Unicode MS" w:hAnsi="Arial Unicode MS" w:cs="Arial" w:hint="eastAsia"/>
          <w:bCs/>
          <w:szCs w:val="21"/>
        </w:rPr>
        <w:t>、行业配置策略。债券市场所涉及行业众多，同样宏观周期背景下不同行业的景气度的发生，本基金分别采用以下的分析策略：</w:t>
      </w:r>
    </w:p>
    <w:p w14:paraId="533132F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）分散化投资：发行人涉及众多行业，本组合将保持在各行业配置比例上的分散化结构，避免过度集中配置在产业链高度相关的上中下游行业。</w:t>
      </w:r>
    </w:p>
    <w:p w14:paraId="217D4FCD"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）行业投资：本组合将依据对下一阶段各行业景气度特征的研判，确定在下一阶段在各行业的配置比例，卖出景气度降低行业的债券，提前布局景气度提升行业的债券。</w:t>
      </w:r>
    </w:p>
    <w:p w14:paraId="5F6B410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3</w:t>
      </w:r>
      <w:r w:rsidRPr="00703DF3">
        <w:rPr>
          <w:rFonts w:ascii="Arial Unicode MS" w:hAnsi="Arial Unicode MS" w:cs="Arial" w:hint="eastAsia"/>
          <w:bCs/>
          <w:szCs w:val="21"/>
        </w:rPr>
        <w:t>、息差策略。通过正回购，融资买入收益率高于回购成本的债券，从而获得杠杆放大收益。</w:t>
      </w:r>
    </w:p>
    <w:p w14:paraId="30AB071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本组合将采取低杠杆、高流动性策略，适当运用杠杆息差方式来获取主动管理回报，选取具有较好流动性的债券作为杠杆买入品种，灵活控制杠杆组合仓位，降低组合波动率。</w:t>
      </w:r>
    </w:p>
    <w:p w14:paraId="2C3C74E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4</w:t>
      </w:r>
      <w:r w:rsidRPr="00703DF3">
        <w:rPr>
          <w:rFonts w:ascii="Arial Unicode MS" w:hAnsi="Arial Unicode MS" w:cs="Arial" w:hint="eastAsia"/>
          <w:bCs/>
          <w:szCs w:val="21"/>
        </w:rPr>
        <w:t>、</w:t>
      </w:r>
      <w:r w:rsidRPr="00703DF3">
        <w:rPr>
          <w:rFonts w:ascii="Arial Unicode MS" w:hAnsi="Arial Unicode MS" w:cs="Arial"/>
          <w:bCs/>
          <w:szCs w:val="21"/>
        </w:rPr>
        <w:t>中小企业私募债策略</w:t>
      </w:r>
    </w:p>
    <w:p w14:paraId="265E3A9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针对中小企业私募债券，本基金以持有到期，获得本金和票息收入为主要投资策略，同时，密切关注债券的信用风险变化，力争在控制风险的前提下，获得较高收益。本基金投资中小企业私募债</w:t>
      </w:r>
      <w:r w:rsidRPr="00703DF3">
        <w:rPr>
          <w:rFonts w:ascii="Arial Unicode MS" w:hAnsi="Arial Unicode MS" w:cs="Arial" w:hint="eastAsia"/>
          <w:bCs/>
          <w:szCs w:val="21"/>
        </w:rPr>
        <w:t>,</w:t>
      </w:r>
      <w:r w:rsidRPr="00703DF3">
        <w:rPr>
          <w:rFonts w:ascii="Arial Unicode MS" w:hAnsi="Arial Unicode MS" w:cs="Arial" w:hint="eastAsia"/>
          <w:bCs/>
          <w:szCs w:val="21"/>
        </w:rPr>
        <w:t>基金管理人将根据审慎原则，制定严格的投资决策流程、风险控制制度和信用风险、流动性风险处置预案，并经董事会批准，以防范信用风险、流动性风险等各种风险。</w:t>
      </w:r>
    </w:p>
    <w:p w14:paraId="07FB20F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bCs/>
          <w:szCs w:val="21"/>
        </w:rPr>
        <w:t>5</w:t>
      </w:r>
      <w:r w:rsidRPr="00703DF3">
        <w:rPr>
          <w:rFonts w:ascii="Arial Unicode MS" w:hAnsi="Arial Unicode MS" w:cs="Arial" w:hint="eastAsia"/>
          <w:bCs/>
          <w:szCs w:val="21"/>
        </w:rPr>
        <w:t>、个券挖掘策略。本部分策略强调公司价值挖掘的重要性，在行业周期特征、公司基本面风险特征基础上制定绝对收益率目标策略，甄别具有估值优势、基本面改善的公司，采取高度分散策略，重点布局优势债券，争取提高组合超额收益空间。</w:t>
      </w:r>
    </w:p>
    <w:p w14:paraId="482CFA66"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（四）</w:t>
      </w:r>
      <w:r w:rsidR="0089278D" w:rsidRPr="00703DF3">
        <w:rPr>
          <w:rFonts w:ascii="Arial Unicode MS" w:hAnsi="Arial Unicode MS" w:cs="Arial" w:hint="eastAsia"/>
          <w:bCs/>
          <w:szCs w:val="21"/>
        </w:rPr>
        <w:t>投资决策流程</w:t>
      </w:r>
    </w:p>
    <w:p w14:paraId="008F0442"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具体的投资流程为：</w:t>
      </w:r>
    </w:p>
    <w:p w14:paraId="09A30C5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固定收益部和研究部按照研究员岗位分工进行宏观经济研究、债券市场研究支持。宏观经济研究主要从宏观经济分析、货币政策分析和财政政策分析三方面入手，对未来利率变化趋势进行预测；债券市场研究主要从债券市场交易情况分析、债券市场收益率曲线分析寻找投资机会，选择最佳的交易策略。</w:t>
      </w:r>
    </w:p>
    <w:p w14:paraId="4F1DB143"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）固定收益部定期召开例会讨论固定收益产品投资方案和未来的行情判断，结合宏观经济、债券市场两方面研究结果确定下期的固定收益产品投资策略</w:t>
      </w:r>
      <w:r w:rsidRPr="00703DF3">
        <w:rPr>
          <w:rFonts w:ascii="Arial Unicode MS" w:hAnsi="Arial Unicode MS" w:cs="Arial" w:hint="eastAsia"/>
          <w:bCs/>
          <w:szCs w:val="21"/>
        </w:rPr>
        <w:t>,</w:t>
      </w:r>
      <w:r w:rsidRPr="00703DF3">
        <w:rPr>
          <w:rFonts w:ascii="Arial Unicode MS" w:hAnsi="Arial Unicode MS" w:cs="Arial" w:hint="eastAsia"/>
          <w:bCs/>
          <w:szCs w:val="21"/>
        </w:rPr>
        <w:t>并报投资决策委员会备案。</w:t>
      </w:r>
    </w:p>
    <w:p w14:paraId="41263124"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3</w:t>
      </w:r>
      <w:r w:rsidRPr="00703DF3">
        <w:rPr>
          <w:rFonts w:ascii="Arial Unicode MS" w:hAnsi="Arial Unicode MS" w:cs="Arial" w:hint="eastAsia"/>
          <w:bCs/>
          <w:szCs w:val="21"/>
        </w:rPr>
        <w:t>）基金经理负责执行投资方案。</w:t>
      </w:r>
    </w:p>
    <w:p w14:paraId="7138137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4</w:t>
      </w:r>
      <w:r w:rsidRPr="00703DF3">
        <w:rPr>
          <w:rFonts w:ascii="Arial Unicode MS" w:hAnsi="Arial Unicode MS" w:cs="Arial" w:hint="eastAsia"/>
          <w:bCs/>
          <w:szCs w:val="21"/>
        </w:rPr>
        <w:t>）公司所管理的基金投资交易均采用集中交易制度。投资执行与投资决策严格分离，基金的所有证券买卖活动须通过交易部统一分配，集中交易完成。</w:t>
      </w:r>
    </w:p>
    <w:p w14:paraId="0F505AF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5</w:t>
      </w:r>
      <w:r w:rsidRPr="00703DF3">
        <w:rPr>
          <w:rFonts w:ascii="Arial Unicode MS" w:hAnsi="Arial Unicode MS" w:cs="Arial" w:hint="eastAsia"/>
          <w:bCs/>
          <w:szCs w:val="21"/>
        </w:rPr>
        <w:t>）基金经理根据市场变化在权限范围及时进行投资策略调整，超过投资权限的报投资决策委员会审议。</w:t>
      </w:r>
    </w:p>
    <w:p w14:paraId="18BF2E6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投资合规性控制从以下方面展开：</w:t>
      </w:r>
    </w:p>
    <w:p w14:paraId="7964938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）风险管理委员会：通过对基金投资的研究、决策、执行等，从制度上、操作程序上进行控制，保证公司管理基金投资的各项制度、措施、工作流程符合相关法律、法规和基金合同的要求。</w:t>
      </w:r>
    </w:p>
    <w:p w14:paraId="227CF8B7"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）督察长：可列席公司投资决策委员会议，全程监控交易指令的执行情况，保证合规性控制的实施。</w:t>
      </w:r>
    </w:p>
    <w:p w14:paraId="2F5E4765"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3</w:t>
      </w:r>
      <w:r w:rsidRPr="00703DF3">
        <w:rPr>
          <w:rFonts w:ascii="Arial Unicode MS" w:hAnsi="Arial Unicode MS" w:cs="Arial" w:hint="eastAsia"/>
          <w:bCs/>
          <w:szCs w:val="21"/>
        </w:rPr>
        <w:t>）监察稽核部：可对基金投资管理过程的各环节进行例行和专项稽核，根据授权察看基金的交易情况，确保投资决策和交易指令得到全面、准确的执行。</w:t>
      </w:r>
    </w:p>
    <w:p w14:paraId="4EE5A90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4</w:t>
      </w:r>
      <w:r w:rsidRPr="00703DF3">
        <w:rPr>
          <w:rFonts w:ascii="Arial Unicode MS" w:hAnsi="Arial Unicode MS" w:cs="Arial" w:hint="eastAsia"/>
          <w:bCs/>
          <w:szCs w:val="21"/>
        </w:rPr>
        <w:t>）交易部负责对投资指令进行审核，对日常交易行为实时监控。</w:t>
      </w:r>
    </w:p>
    <w:p w14:paraId="5B9292B6"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5</w:t>
      </w:r>
      <w:r w:rsidRPr="00703DF3">
        <w:rPr>
          <w:rFonts w:ascii="Arial Unicode MS" w:hAnsi="Arial Unicode MS" w:cs="Arial" w:hint="eastAsia"/>
          <w:bCs/>
          <w:szCs w:val="21"/>
        </w:rPr>
        <w:t>）基金事务部通过与托管行和交易部有关数据的核对，对当日交易操作进行复核，如发现有违反法律法规、监管要求、基金合同、资产管理合同或公司相关规定，须立刻通报交易部、监察稽核部和固定收益部，并按照公司相关风险报告程序上报。</w:t>
      </w:r>
    </w:p>
    <w:bookmarkEnd w:id="25"/>
    <w:bookmarkEnd w:id="26"/>
    <w:bookmarkEnd w:id="27"/>
    <w:p w14:paraId="21134528"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（五）</w:t>
      </w:r>
      <w:r w:rsidR="0089278D" w:rsidRPr="00703DF3">
        <w:rPr>
          <w:rFonts w:ascii="Arial Unicode MS" w:hAnsi="Arial Unicode MS" w:cs="Arial"/>
          <w:bCs/>
          <w:szCs w:val="21"/>
        </w:rPr>
        <w:t>投资限制</w:t>
      </w:r>
    </w:p>
    <w:p w14:paraId="7B50DEB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1</w:t>
      </w:r>
      <w:r w:rsidRPr="00703DF3">
        <w:rPr>
          <w:rFonts w:ascii="Arial Unicode MS" w:hAnsi="Arial Unicode MS" w:cs="Arial" w:hint="eastAsia"/>
          <w:bCs/>
          <w:szCs w:val="21"/>
        </w:rPr>
        <w:t>、组合限制</w:t>
      </w:r>
    </w:p>
    <w:p w14:paraId="687D858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基金的投资组合应遵循以下限制：</w:t>
      </w:r>
    </w:p>
    <w:p w14:paraId="32792EFE"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）本基金对债券的投资比例不低于基金资产的</w:t>
      </w:r>
      <w:r w:rsidRPr="00703DF3">
        <w:rPr>
          <w:rFonts w:ascii="Arial Unicode MS" w:hAnsi="Arial Unicode MS" w:cs="Arial" w:hint="eastAsia"/>
          <w:bCs/>
          <w:szCs w:val="21"/>
        </w:rPr>
        <w:t>80%</w:t>
      </w:r>
      <w:r w:rsidRPr="00703DF3">
        <w:rPr>
          <w:rFonts w:ascii="Arial Unicode MS" w:hAnsi="Arial Unicode MS" w:cs="Arial" w:hint="eastAsia"/>
          <w:bCs/>
          <w:szCs w:val="21"/>
        </w:rPr>
        <w:t>；</w:t>
      </w:r>
    </w:p>
    <w:p w14:paraId="6E0C85A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w:t>
      </w:r>
      <w:r w:rsidRPr="00703DF3">
        <w:rPr>
          <w:rFonts w:ascii="Arial Unicode MS" w:hAnsi="Arial Unicode MS" w:cs="Arial"/>
          <w:bCs/>
          <w:szCs w:val="21"/>
        </w:rPr>
        <w:t>本基金</w:t>
      </w:r>
      <w:r w:rsidRPr="00703DF3">
        <w:rPr>
          <w:rFonts w:ascii="Arial Unicode MS" w:hAnsi="Arial Unicode MS" w:cs="Arial" w:hint="eastAsia"/>
          <w:bCs/>
          <w:szCs w:val="21"/>
        </w:rPr>
        <w:t>持有现金或者到期日在一年以内的政府债券投资比例合计不低于基金资产净值的</w:t>
      </w:r>
      <w:r w:rsidRPr="00703DF3">
        <w:rPr>
          <w:rFonts w:ascii="Arial Unicode MS" w:hAnsi="Arial Unicode MS" w:cs="Arial"/>
          <w:bCs/>
          <w:szCs w:val="21"/>
        </w:rPr>
        <w:t>5%</w:t>
      </w:r>
      <w:r w:rsidR="00703DF3">
        <w:rPr>
          <w:rFonts w:ascii="Arial Unicode MS" w:hAnsi="Arial Unicode MS" w:cs="Arial" w:hint="eastAsia"/>
          <w:szCs w:val="21"/>
        </w:rPr>
        <w:t>，其中，现金不包括结算备付金、存出保证金、应收申购款；</w:t>
      </w:r>
      <w:r w:rsidRPr="00703DF3">
        <w:rPr>
          <w:rFonts w:ascii="Arial Unicode MS" w:hAnsi="Arial Unicode MS" w:cs="Arial" w:hint="eastAsia"/>
          <w:bCs/>
          <w:szCs w:val="21"/>
        </w:rPr>
        <w:t>；</w:t>
      </w:r>
    </w:p>
    <w:p w14:paraId="717097D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bCs/>
          <w:szCs w:val="21"/>
        </w:rPr>
        <w:t>（</w:t>
      </w:r>
      <w:r w:rsidRPr="00703DF3">
        <w:rPr>
          <w:rFonts w:ascii="Arial Unicode MS" w:hAnsi="Arial Unicode MS" w:cs="Arial" w:hint="eastAsia"/>
          <w:bCs/>
          <w:szCs w:val="21"/>
        </w:rPr>
        <w:t>3</w:t>
      </w:r>
      <w:r w:rsidRPr="00703DF3">
        <w:rPr>
          <w:rFonts w:ascii="Arial Unicode MS" w:hAnsi="Arial Unicode MS" w:cs="Arial"/>
          <w:bCs/>
          <w:szCs w:val="21"/>
        </w:rPr>
        <w:t>）本基金持有一家公司</w:t>
      </w:r>
      <w:r w:rsidRPr="00703DF3">
        <w:rPr>
          <w:rFonts w:ascii="Arial Unicode MS" w:hAnsi="Arial Unicode MS" w:cs="Arial" w:hint="eastAsia"/>
          <w:bCs/>
          <w:szCs w:val="21"/>
        </w:rPr>
        <w:t>发行</w:t>
      </w:r>
      <w:r w:rsidRPr="00703DF3">
        <w:rPr>
          <w:rFonts w:ascii="Arial Unicode MS" w:hAnsi="Arial Unicode MS" w:cs="Arial"/>
          <w:bCs/>
          <w:szCs w:val="21"/>
        </w:rPr>
        <w:t>的</w:t>
      </w:r>
      <w:r w:rsidRPr="00703DF3">
        <w:rPr>
          <w:rFonts w:ascii="Arial Unicode MS" w:hAnsi="Arial Unicode MS" w:cs="Arial" w:hint="eastAsia"/>
          <w:bCs/>
          <w:szCs w:val="21"/>
        </w:rPr>
        <w:t>证券</w:t>
      </w:r>
      <w:r w:rsidRPr="00703DF3">
        <w:rPr>
          <w:rFonts w:ascii="Arial Unicode MS" w:hAnsi="Arial Unicode MS" w:cs="Arial"/>
          <w:bCs/>
          <w:szCs w:val="21"/>
        </w:rPr>
        <w:t>，其市值不超过基金资产净值的</w:t>
      </w:r>
      <w:r w:rsidRPr="00703DF3">
        <w:rPr>
          <w:rFonts w:ascii="Arial Unicode MS" w:hAnsi="Arial Unicode MS" w:cs="Arial"/>
          <w:bCs/>
          <w:szCs w:val="21"/>
        </w:rPr>
        <w:t>10</w:t>
      </w:r>
      <w:r w:rsidRPr="00703DF3">
        <w:rPr>
          <w:rFonts w:ascii="Arial Unicode MS" w:hAnsi="Arial Unicode MS" w:cs="Arial"/>
          <w:bCs/>
          <w:szCs w:val="21"/>
        </w:rPr>
        <w:t>％；</w:t>
      </w:r>
    </w:p>
    <w:p w14:paraId="077EA951"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bCs/>
          <w:szCs w:val="21"/>
        </w:rPr>
        <w:t>（</w:t>
      </w:r>
      <w:r w:rsidRPr="00703DF3">
        <w:rPr>
          <w:rFonts w:ascii="Arial Unicode MS" w:hAnsi="Arial Unicode MS" w:cs="Arial" w:hint="eastAsia"/>
          <w:bCs/>
          <w:szCs w:val="21"/>
        </w:rPr>
        <w:t>4</w:t>
      </w:r>
      <w:r w:rsidRPr="00703DF3">
        <w:rPr>
          <w:rFonts w:ascii="Arial Unicode MS" w:hAnsi="Arial Unicode MS" w:cs="Arial"/>
          <w:bCs/>
          <w:szCs w:val="21"/>
        </w:rPr>
        <w:t>）本基金管理人管理的全部基金持有一家公司发行的证券，不超过该证券的</w:t>
      </w:r>
      <w:r w:rsidRPr="00703DF3">
        <w:rPr>
          <w:rFonts w:ascii="Arial Unicode MS" w:hAnsi="Arial Unicode MS" w:cs="Arial"/>
          <w:bCs/>
          <w:szCs w:val="21"/>
        </w:rPr>
        <w:t>10</w:t>
      </w:r>
      <w:r w:rsidRPr="00703DF3">
        <w:rPr>
          <w:rFonts w:ascii="Arial Unicode MS" w:hAnsi="Arial Unicode MS" w:cs="Arial"/>
          <w:bCs/>
          <w:szCs w:val="21"/>
        </w:rPr>
        <w:t>％；</w:t>
      </w:r>
    </w:p>
    <w:p w14:paraId="21324C8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5</w:t>
      </w:r>
      <w:r w:rsidRPr="00703DF3">
        <w:rPr>
          <w:rFonts w:ascii="Arial Unicode MS" w:hAnsi="Arial Unicode MS" w:cs="Arial" w:hint="eastAsia"/>
          <w:bCs/>
          <w:szCs w:val="21"/>
        </w:rPr>
        <w:t>）本基金进入全国银行间同业市场进行债券回购的资金余额不得超过基金资产净值的</w:t>
      </w:r>
      <w:r w:rsidRPr="00703DF3">
        <w:rPr>
          <w:rFonts w:ascii="Arial Unicode MS" w:hAnsi="Arial Unicode MS" w:cs="Arial" w:hint="eastAsia"/>
          <w:bCs/>
          <w:szCs w:val="21"/>
        </w:rPr>
        <w:t>40%</w:t>
      </w:r>
      <w:r w:rsidRPr="00703DF3">
        <w:rPr>
          <w:rFonts w:ascii="Arial Unicode MS" w:hAnsi="Arial Unicode MS" w:cs="Arial" w:hint="eastAsia"/>
          <w:bCs/>
          <w:szCs w:val="21"/>
        </w:rPr>
        <w:t>，在全国银行间同业市场中的债券回购最长期限为</w:t>
      </w:r>
      <w:r w:rsidRPr="00703DF3">
        <w:rPr>
          <w:rFonts w:ascii="Arial Unicode MS" w:hAnsi="Arial Unicode MS" w:cs="Arial" w:hint="eastAsia"/>
          <w:bCs/>
          <w:szCs w:val="21"/>
        </w:rPr>
        <w:t>1</w:t>
      </w:r>
      <w:r w:rsidRPr="00703DF3">
        <w:rPr>
          <w:rFonts w:ascii="Arial Unicode MS" w:hAnsi="Arial Unicode MS" w:cs="Arial" w:hint="eastAsia"/>
          <w:bCs/>
          <w:szCs w:val="21"/>
        </w:rPr>
        <w:t>年，债券回购到期后不展期；</w:t>
      </w:r>
    </w:p>
    <w:p w14:paraId="21AF01E2"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6</w:t>
      </w:r>
      <w:r w:rsidRPr="00703DF3">
        <w:rPr>
          <w:rFonts w:ascii="Arial Unicode MS" w:hAnsi="Arial Unicode MS" w:cs="Arial" w:hint="eastAsia"/>
          <w:bCs/>
          <w:szCs w:val="21"/>
        </w:rPr>
        <w:t>）本基金投资于同一原始权益人的各类资产支持证券的比例，不得超过基金资产净值的</w:t>
      </w:r>
      <w:r w:rsidRPr="00703DF3">
        <w:rPr>
          <w:rFonts w:ascii="Arial Unicode MS" w:hAnsi="Arial Unicode MS" w:cs="Arial" w:hint="eastAsia"/>
          <w:bCs/>
          <w:szCs w:val="21"/>
        </w:rPr>
        <w:t>10</w:t>
      </w:r>
      <w:r w:rsidRPr="00703DF3">
        <w:rPr>
          <w:rFonts w:ascii="Arial Unicode MS" w:hAnsi="Arial Unicode MS" w:cs="Arial" w:hint="eastAsia"/>
          <w:bCs/>
          <w:szCs w:val="21"/>
        </w:rPr>
        <w:t>％；</w:t>
      </w:r>
    </w:p>
    <w:p w14:paraId="51E7F3F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7</w:t>
      </w:r>
      <w:r w:rsidRPr="00703DF3">
        <w:rPr>
          <w:rFonts w:ascii="Arial Unicode MS" w:hAnsi="Arial Unicode MS" w:cs="Arial" w:hint="eastAsia"/>
          <w:bCs/>
          <w:szCs w:val="21"/>
        </w:rPr>
        <w:t>）本基金持有的全部资产支持证券，其市值不得超过基金资产净值的</w:t>
      </w:r>
      <w:r w:rsidRPr="00703DF3">
        <w:rPr>
          <w:rFonts w:ascii="Arial Unicode MS" w:hAnsi="Arial Unicode MS" w:cs="Arial" w:hint="eastAsia"/>
          <w:bCs/>
          <w:szCs w:val="21"/>
        </w:rPr>
        <w:t>20</w:t>
      </w:r>
      <w:r w:rsidRPr="00703DF3">
        <w:rPr>
          <w:rFonts w:ascii="Arial Unicode MS" w:hAnsi="Arial Unicode MS" w:cs="Arial" w:hint="eastAsia"/>
          <w:bCs/>
          <w:szCs w:val="21"/>
        </w:rPr>
        <w:t>％；</w:t>
      </w:r>
    </w:p>
    <w:p w14:paraId="4A876C20"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8</w:t>
      </w:r>
      <w:r w:rsidRPr="00703DF3">
        <w:rPr>
          <w:rFonts w:ascii="Arial Unicode MS" w:hAnsi="Arial Unicode MS" w:cs="Arial" w:hint="eastAsia"/>
          <w:bCs/>
          <w:szCs w:val="21"/>
        </w:rPr>
        <w:t>）本基金持有的同一</w:t>
      </w:r>
      <w:r w:rsidRPr="00703DF3">
        <w:rPr>
          <w:rFonts w:ascii="Arial Unicode MS" w:hAnsi="Arial Unicode MS" w:cs="Arial"/>
          <w:bCs/>
          <w:szCs w:val="21"/>
        </w:rPr>
        <w:t>(</w:t>
      </w:r>
      <w:r w:rsidRPr="00703DF3">
        <w:rPr>
          <w:rFonts w:ascii="Arial Unicode MS" w:hAnsi="Arial Unicode MS" w:cs="Arial" w:hint="eastAsia"/>
          <w:bCs/>
          <w:szCs w:val="21"/>
        </w:rPr>
        <w:t>指同一信用级别</w:t>
      </w:r>
      <w:r w:rsidRPr="00703DF3">
        <w:rPr>
          <w:rFonts w:ascii="Arial Unicode MS" w:hAnsi="Arial Unicode MS" w:cs="Arial"/>
          <w:bCs/>
          <w:szCs w:val="21"/>
        </w:rPr>
        <w:t>)</w:t>
      </w:r>
      <w:r w:rsidRPr="00703DF3">
        <w:rPr>
          <w:rFonts w:ascii="Arial Unicode MS" w:hAnsi="Arial Unicode MS" w:cs="Arial" w:hint="eastAsia"/>
          <w:bCs/>
          <w:szCs w:val="21"/>
        </w:rPr>
        <w:t>资产支持证券的比例，不得超过该资产支持证券规模的</w:t>
      </w:r>
      <w:r w:rsidRPr="00703DF3">
        <w:rPr>
          <w:rFonts w:ascii="Arial Unicode MS" w:hAnsi="Arial Unicode MS" w:cs="Arial"/>
          <w:bCs/>
          <w:szCs w:val="21"/>
        </w:rPr>
        <w:t>10</w:t>
      </w:r>
      <w:r w:rsidRPr="00703DF3">
        <w:rPr>
          <w:rFonts w:ascii="Arial Unicode MS" w:hAnsi="Arial Unicode MS" w:cs="Arial" w:hint="eastAsia"/>
          <w:bCs/>
          <w:szCs w:val="21"/>
        </w:rPr>
        <w:t>％；</w:t>
      </w:r>
    </w:p>
    <w:p w14:paraId="484BEB34"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9</w:t>
      </w:r>
      <w:r w:rsidRPr="00703DF3">
        <w:rPr>
          <w:rFonts w:ascii="Arial Unicode MS" w:hAnsi="Arial Unicode MS" w:cs="Arial" w:hint="eastAsia"/>
          <w:bCs/>
          <w:szCs w:val="21"/>
        </w:rPr>
        <w:t>）本基金管理人管理的全部基金投资于同一原始权益人的各类资产支持证券，不得超过其各类资产支持证券合计规模的</w:t>
      </w:r>
      <w:r w:rsidRPr="00703DF3">
        <w:rPr>
          <w:rFonts w:ascii="Arial Unicode MS" w:hAnsi="Arial Unicode MS" w:cs="Arial" w:hint="eastAsia"/>
          <w:bCs/>
          <w:szCs w:val="21"/>
        </w:rPr>
        <w:t>10</w:t>
      </w:r>
      <w:r w:rsidRPr="00703DF3">
        <w:rPr>
          <w:rFonts w:ascii="Arial Unicode MS" w:hAnsi="Arial Unicode MS" w:cs="Arial" w:hint="eastAsia"/>
          <w:bCs/>
          <w:szCs w:val="21"/>
        </w:rPr>
        <w:t>％；</w:t>
      </w:r>
    </w:p>
    <w:p w14:paraId="238B1318"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10</w:t>
      </w:r>
      <w:r w:rsidRPr="00703DF3">
        <w:rPr>
          <w:rFonts w:ascii="Arial Unicode MS" w:hAnsi="Arial Unicode MS" w:cs="Arial" w:hint="eastAsia"/>
          <w:bCs/>
          <w:szCs w:val="21"/>
        </w:rPr>
        <w:t>）本基金应投资于信用级别评级为</w:t>
      </w:r>
      <w:r w:rsidRPr="00703DF3">
        <w:rPr>
          <w:rFonts w:ascii="Arial Unicode MS" w:hAnsi="Arial Unicode MS" w:cs="Arial" w:hint="eastAsia"/>
          <w:bCs/>
          <w:szCs w:val="21"/>
        </w:rPr>
        <w:t>BBB</w:t>
      </w:r>
      <w:r w:rsidRPr="00703DF3">
        <w:rPr>
          <w:rFonts w:ascii="Arial Unicode MS" w:hAnsi="Arial Unicode MS" w:cs="Arial" w:hint="eastAsia"/>
          <w:bCs/>
          <w:szCs w:val="21"/>
        </w:rPr>
        <w:t>以上</w:t>
      </w:r>
      <w:r w:rsidRPr="00703DF3">
        <w:rPr>
          <w:rFonts w:ascii="Arial Unicode MS" w:hAnsi="Arial Unicode MS" w:cs="Arial" w:hint="eastAsia"/>
          <w:bCs/>
          <w:szCs w:val="21"/>
        </w:rPr>
        <w:t>(</w:t>
      </w:r>
      <w:r w:rsidRPr="00703DF3">
        <w:rPr>
          <w:rFonts w:ascii="Arial Unicode MS" w:hAnsi="Arial Unicode MS" w:cs="Arial" w:hint="eastAsia"/>
          <w:bCs/>
          <w:szCs w:val="21"/>
        </w:rPr>
        <w:t>含</w:t>
      </w:r>
      <w:r w:rsidRPr="00703DF3">
        <w:rPr>
          <w:rFonts w:ascii="Arial Unicode MS" w:hAnsi="Arial Unicode MS" w:cs="Arial" w:hint="eastAsia"/>
          <w:bCs/>
          <w:szCs w:val="21"/>
        </w:rPr>
        <w:t>BBB)</w:t>
      </w:r>
      <w:r w:rsidRPr="00703DF3">
        <w:rPr>
          <w:rFonts w:ascii="Arial Unicode MS" w:hAnsi="Arial Unicode MS" w:cs="Arial" w:hint="eastAsia"/>
          <w:bCs/>
          <w:szCs w:val="21"/>
        </w:rPr>
        <w:t>的资产支持证券。基金持有资产支持证券期间，如果其信用等级下降、不再符合投资标准，应在评级报告发布之日起</w:t>
      </w:r>
      <w:r w:rsidRPr="00703DF3">
        <w:rPr>
          <w:rFonts w:ascii="Arial Unicode MS" w:hAnsi="Arial Unicode MS" w:cs="Arial" w:hint="eastAsia"/>
          <w:bCs/>
          <w:szCs w:val="21"/>
        </w:rPr>
        <w:t>3</w:t>
      </w:r>
      <w:r w:rsidRPr="00703DF3">
        <w:rPr>
          <w:rFonts w:ascii="Arial Unicode MS" w:hAnsi="Arial Unicode MS" w:cs="Arial" w:hint="eastAsia"/>
          <w:bCs/>
          <w:szCs w:val="21"/>
        </w:rPr>
        <w:t>个月内予以全部卖出；</w:t>
      </w:r>
    </w:p>
    <w:p w14:paraId="29683418"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11</w:t>
      </w:r>
      <w:r w:rsidRPr="00703DF3">
        <w:rPr>
          <w:rFonts w:ascii="Arial Unicode MS" w:hAnsi="Arial Unicode MS" w:cs="Arial" w:hint="eastAsia"/>
          <w:bCs/>
          <w:szCs w:val="21"/>
        </w:rPr>
        <w:t>）本基金投资于中小企业私募债券比例合计不高于基金资产净值的</w:t>
      </w:r>
      <w:r w:rsidRPr="00703DF3">
        <w:rPr>
          <w:rFonts w:ascii="Arial Unicode MS" w:hAnsi="Arial Unicode MS" w:cs="Arial" w:hint="eastAsia"/>
          <w:bCs/>
          <w:szCs w:val="21"/>
        </w:rPr>
        <w:t>10%</w:t>
      </w:r>
      <w:r w:rsidRPr="00703DF3">
        <w:rPr>
          <w:rFonts w:ascii="Arial Unicode MS" w:hAnsi="Arial Unicode MS" w:cs="Arial" w:hint="eastAsia"/>
          <w:bCs/>
          <w:szCs w:val="21"/>
        </w:rPr>
        <w:t>；</w:t>
      </w:r>
    </w:p>
    <w:p w14:paraId="1DA35549" w14:textId="77777777" w:rsidR="0089278D"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12</w:t>
      </w:r>
      <w:r w:rsidRPr="00703DF3">
        <w:rPr>
          <w:rFonts w:ascii="Arial Unicode MS" w:hAnsi="Arial Unicode MS" w:cs="Arial" w:hint="eastAsia"/>
          <w:bCs/>
          <w:szCs w:val="21"/>
        </w:rPr>
        <w:t>）基金资产总值不得超过基金资产净值的</w:t>
      </w:r>
      <w:r w:rsidRPr="00703DF3">
        <w:rPr>
          <w:rFonts w:ascii="Arial Unicode MS" w:hAnsi="Arial Unicode MS" w:cs="Arial" w:hint="eastAsia"/>
          <w:bCs/>
          <w:szCs w:val="21"/>
        </w:rPr>
        <w:t>140%</w:t>
      </w:r>
      <w:r w:rsidRPr="00703DF3">
        <w:rPr>
          <w:rFonts w:ascii="Arial Unicode MS" w:hAnsi="Arial Unicode MS" w:cs="Arial" w:hint="eastAsia"/>
          <w:bCs/>
          <w:szCs w:val="21"/>
        </w:rPr>
        <w:t>；</w:t>
      </w:r>
    </w:p>
    <w:p w14:paraId="1E0B9FD2" w14:textId="77777777" w:rsidR="00703DF3" w:rsidRPr="00703DF3" w:rsidRDefault="00703DF3"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13</w:t>
      </w:r>
      <w:r w:rsidRPr="00703DF3">
        <w:rPr>
          <w:rFonts w:ascii="Arial Unicode MS" w:hAnsi="Arial Unicode MS" w:cs="Arial" w:hint="eastAsia"/>
          <w:bCs/>
          <w:szCs w:val="21"/>
        </w:rPr>
        <w:t>）本基金主动投资于流动性受限资产的市值合计不得超过基金资产净值的</w:t>
      </w:r>
      <w:r w:rsidRPr="00703DF3">
        <w:rPr>
          <w:rFonts w:ascii="Arial Unicode MS" w:hAnsi="Arial Unicode MS" w:cs="Arial" w:hint="eastAsia"/>
          <w:bCs/>
          <w:szCs w:val="21"/>
        </w:rPr>
        <w:t>15%</w:t>
      </w:r>
      <w:r w:rsidRPr="00703DF3">
        <w:rPr>
          <w:rFonts w:ascii="Arial Unicode MS" w:hAnsi="Arial Unicode MS" w:cs="Arial" w:hint="eastAsia"/>
          <w:bCs/>
          <w:szCs w:val="21"/>
        </w:rPr>
        <w:t>；</w:t>
      </w:r>
    </w:p>
    <w:p w14:paraId="3EFF0E03" w14:textId="77777777" w:rsidR="00703DF3" w:rsidRPr="00703DF3" w:rsidRDefault="00703DF3"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因证券市场波动、基金规模变动等基金管理人之外的因素致使基金不符合前款所规定比例限制的，基金管理人不得主动新增流动性受限资产的投资；</w:t>
      </w:r>
    </w:p>
    <w:p w14:paraId="59C950F2" w14:textId="77777777" w:rsidR="00703DF3" w:rsidRPr="00703DF3" w:rsidRDefault="00703DF3"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14</w:t>
      </w:r>
      <w:r w:rsidRPr="00703DF3">
        <w:rPr>
          <w:rFonts w:ascii="Arial Unicode MS" w:hAnsi="Arial Unicode MS" w:cs="Arial" w:hint="eastAsia"/>
          <w:bCs/>
          <w:szCs w:val="21"/>
        </w:rPr>
        <w:t>）本基金与私募类证券资管产品及中国证监会认定的其他主体为交易对手开展逆回购交易的，可接受质押品的资质要求应当与基金合同约定的投资范围保持一致；</w:t>
      </w:r>
    </w:p>
    <w:p w14:paraId="1B33352C" w14:textId="77777777" w:rsidR="00703DF3" w:rsidRPr="00703DF3" w:rsidRDefault="00703DF3"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Pr>
          <w:rFonts w:ascii="Arial Unicode MS" w:hAnsi="Arial Unicode MS" w:cs="Arial" w:hint="eastAsia"/>
          <w:bCs/>
          <w:szCs w:val="21"/>
        </w:rPr>
        <w:t>15</w:t>
      </w:r>
      <w:r w:rsidRPr="00703DF3">
        <w:rPr>
          <w:rFonts w:ascii="Arial Unicode MS" w:hAnsi="Arial Unicode MS" w:cs="Arial" w:hint="eastAsia"/>
          <w:bCs/>
          <w:szCs w:val="21"/>
        </w:rPr>
        <w:t>）法律法规及中国证监会规定的和《基金合同》约定的其他投资限制。</w:t>
      </w:r>
    </w:p>
    <w:p w14:paraId="168BA9F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00703DF3" w:rsidRPr="00703DF3">
        <w:rPr>
          <w:rFonts w:ascii="Arial Unicode MS" w:hAnsi="Arial Unicode MS" w:cs="Arial" w:hint="eastAsia"/>
          <w:bCs/>
          <w:szCs w:val="21"/>
        </w:rPr>
        <w:t>1</w:t>
      </w:r>
      <w:r w:rsidR="00703DF3">
        <w:rPr>
          <w:rFonts w:ascii="Arial Unicode MS" w:hAnsi="Arial Unicode MS" w:cs="Arial" w:hint="eastAsia"/>
          <w:bCs/>
          <w:szCs w:val="21"/>
        </w:rPr>
        <w:t>6</w:t>
      </w:r>
      <w:r w:rsidRPr="00703DF3">
        <w:rPr>
          <w:rFonts w:ascii="Arial Unicode MS" w:hAnsi="Arial Unicode MS" w:cs="Arial"/>
          <w:bCs/>
          <w:szCs w:val="21"/>
        </w:rPr>
        <w:t>）</w:t>
      </w:r>
      <w:r w:rsidRPr="00703DF3">
        <w:rPr>
          <w:rFonts w:ascii="Arial Unicode MS" w:hAnsi="Arial Unicode MS" w:cs="Arial" w:hint="eastAsia"/>
          <w:bCs/>
          <w:szCs w:val="21"/>
        </w:rPr>
        <w:t>法律法规及中国证监会规定的和《基金合同》约定的其他投资限制。</w:t>
      </w:r>
    </w:p>
    <w:p w14:paraId="0704E997" w14:textId="77777777" w:rsidR="0089278D" w:rsidRPr="00703DF3" w:rsidRDefault="00703DF3" w:rsidP="00703DF3">
      <w:pPr>
        <w:spacing w:line="360" w:lineRule="auto"/>
        <w:ind w:firstLineChars="200" w:firstLine="420"/>
        <w:rPr>
          <w:rFonts w:ascii="Arial Unicode MS" w:hAnsi="Arial Unicode MS" w:cs="Arial"/>
          <w:bCs/>
          <w:szCs w:val="21"/>
        </w:rPr>
      </w:pPr>
      <w:r>
        <w:rPr>
          <w:rFonts w:ascii="Arial Unicode MS" w:hAnsi="Arial Unicode MS" w:cs="Arial" w:hint="eastAsia"/>
          <w:szCs w:val="21"/>
        </w:rPr>
        <w:t>除上述第（</w:t>
      </w: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hint="eastAsia"/>
          <w:szCs w:val="21"/>
        </w:rPr>
        <w:t>10</w:t>
      </w:r>
      <w:r>
        <w:rPr>
          <w:rFonts w:ascii="Arial Unicode MS" w:hAnsi="Arial Unicode MS" w:cs="Arial" w:hint="eastAsia"/>
          <w:szCs w:val="21"/>
        </w:rPr>
        <w:t>）、（</w:t>
      </w:r>
      <w:r>
        <w:rPr>
          <w:rFonts w:ascii="Arial Unicode MS" w:hAnsi="Arial Unicode MS" w:cs="Arial" w:hint="eastAsia"/>
          <w:szCs w:val="21"/>
        </w:rPr>
        <w:t>13</w:t>
      </w:r>
      <w:r>
        <w:rPr>
          <w:rFonts w:ascii="Arial Unicode MS" w:hAnsi="Arial Unicode MS" w:cs="Arial" w:hint="eastAsia"/>
          <w:szCs w:val="21"/>
        </w:rPr>
        <w:t>）、（</w:t>
      </w:r>
      <w:r>
        <w:rPr>
          <w:rFonts w:ascii="Arial Unicode MS" w:hAnsi="Arial Unicode MS" w:cs="Arial" w:hint="eastAsia"/>
          <w:szCs w:val="21"/>
        </w:rPr>
        <w:t>14</w:t>
      </w:r>
      <w:r>
        <w:rPr>
          <w:rFonts w:ascii="Arial Unicode MS" w:hAnsi="Arial Unicode MS" w:cs="Arial" w:hint="eastAsia"/>
          <w:szCs w:val="21"/>
        </w:rPr>
        <w:t>）条外，</w:t>
      </w:r>
      <w:r w:rsidR="0089278D" w:rsidRPr="00703DF3">
        <w:rPr>
          <w:rFonts w:ascii="Arial Unicode MS" w:hAnsi="Arial Unicode MS" w:cs="Arial" w:hint="eastAsia"/>
          <w:bCs/>
          <w:szCs w:val="21"/>
        </w:rPr>
        <w:t>，因证券市场波动、证券发行人合并、基金规模变动等基金管理人之外的因素致使基金投资比例不符合上述规定投资比例的，基金管理人应当在</w:t>
      </w:r>
      <w:r w:rsidR="0089278D" w:rsidRPr="00703DF3">
        <w:rPr>
          <w:rFonts w:ascii="Arial Unicode MS" w:hAnsi="Arial Unicode MS" w:cs="Arial" w:hint="eastAsia"/>
          <w:bCs/>
          <w:szCs w:val="21"/>
        </w:rPr>
        <w:t>10</w:t>
      </w:r>
      <w:r w:rsidR="0089278D" w:rsidRPr="00703DF3">
        <w:rPr>
          <w:rFonts w:ascii="Arial Unicode MS" w:hAnsi="Arial Unicode MS" w:cs="Arial" w:hint="eastAsia"/>
          <w:bCs/>
          <w:szCs w:val="21"/>
        </w:rPr>
        <w:t>个交易日内进行调整，但中国证监会规定的特殊情形除外。</w:t>
      </w:r>
    </w:p>
    <w:p w14:paraId="6281EC71"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基金管理人应当自基金合同生效之日起</w:t>
      </w:r>
      <w:r w:rsidRPr="00703DF3">
        <w:rPr>
          <w:rFonts w:ascii="Arial Unicode MS" w:hAnsi="Arial Unicode MS" w:cs="Arial" w:hint="eastAsia"/>
          <w:bCs/>
          <w:szCs w:val="21"/>
        </w:rPr>
        <w:t>6</w:t>
      </w:r>
      <w:r w:rsidRPr="00703DF3">
        <w:rPr>
          <w:rFonts w:ascii="Arial Unicode MS" w:hAnsi="Arial Unicode MS" w:cs="Arial"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2D5899CC"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法律法规或监管部门取消或调整上述限制，如适用于本基金，基金管理人在履行适当程序后，则本基金投资不再受相关限制或按调整后的规定执行。</w:t>
      </w:r>
    </w:p>
    <w:p w14:paraId="3B10EC6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2</w:t>
      </w:r>
      <w:r w:rsidRPr="00703DF3">
        <w:rPr>
          <w:rFonts w:ascii="Arial Unicode MS" w:hAnsi="Arial Unicode MS" w:cs="Arial" w:hint="eastAsia"/>
          <w:bCs/>
          <w:szCs w:val="21"/>
        </w:rPr>
        <w:t>、禁止行为</w:t>
      </w:r>
    </w:p>
    <w:p w14:paraId="134A9F63"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为维护基金份额持有人的合法权益，基金财产不得用于下列投资或者活动：</w:t>
      </w:r>
    </w:p>
    <w:p w14:paraId="30D15CA0"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1</w:t>
      </w:r>
      <w:r w:rsidRPr="00703DF3">
        <w:rPr>
          <w:rFonts w:ascii="Arial Unicode MS" w:hAnsi="Arial Unicode MS" w:cs="Arial" w:hint="eastAsia"/>
          <w:bCs/>
          <w:szCs w:val="21"/>
        </w:rPr>
        <w:t>）承销证券；</w:t>
      </w:r>
    </w:p>
    <w:p w14:paraId="6ADB40C9"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2</w:t>
      </w:r>
      <w:r w:rsidRPr="00703DF3">
        <w:rPr>
          <w:rFonts w:ascii="Arial Unicode MS" w:hAnsi="Arial Unicode MS" w:cs="Arial" w:hint="eastAsia"/>
          <w:bCs/>
          <w:szCs w:val="21"/>
        </w:rPr>
        <w:t>）违反规定向他人贷款或者提供担保；</w:t>
      </w:r>
    </w:p>
    <w:p w14:paraId="785156F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3</w:t>
      </w:r>
      <w:r w:rsidRPr="00703DF3">
        <w:rPr>
          <w:rFonts w:ascii="Arial Unicode MS" w:hAnsi="Arial Unicode MS" w:cs="Arial" w:hint="eastAsia"/>
          <w:bCs/>
          <w:szCs w:val="21"/>
        </w:rPr>
        <w:t>）从事承担无限责任的投资；</w:t>
      </w:r>
    </w:p>
    <w:p w14:paraId="6382ADAE"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4</w:t>
      </w:r>
      <w:r w:rsidRPr="00703DF3">
        <w:rPr>
          <w:rFonts w:ascii="Arial Unicode MS" w:hAnsi="Arial Unicode MS" w:cs="Arial" w:hint="eastAsia"/>
          <w:bCs/>
          <w:szCs w:val="21"/>
        </w:rPr>
        <w:t>）买卖其他基金份额，但是中国证监会另有规定的除外；</w:t>
      </w:r>
    </w:p>
    <w:p w14:paraId="274DC59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5</w:t>
      </w:r>
      <w:r w:rsidRPr="00703DF3">
        <w:rPr>
          <w:rFonts w:ascii="Arial Unicode MS" w:hAnsi="Arial Unicode MS" w:cs="Arial" w:hint="eastAsia"/>
          <w:bCs/>
          <w:szCs w:val="21"/>
        </w:rPr>
        <w:t>）向其基金管理人、基金托管人出资；</w:t>
      </w:r>
    </w:p>
    <w:p w14:paraId="6DA2732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6</w:t>
      </w:r>
      <w:r w:rsidRPr="00703DF3">
        <w:rPr>
          <w:rFonts w:ascii="Arial Unicode MS" w:hAnsi="Arial Unicode MS" w:cs="Arial" w:hint="eastAsia"/>
          <w:bCs/>
          <w:szCs w:val="21"/>
        </w:rPr>
        <w:t>）从事内幕交易、操纵证券交易价格及其他不正当的证券交易活动；</w:t>
      </w:r>
    </w:p>
    <w:p w14:paraId="0C292ABE"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Pr="00703DF3">
        <w:rPr>
          <w:rFonts w:ascii="Arial Unicode MS" w:hAnsi="Arial Unicode MS" w:cs="Arial" w:hint="eastAsia"/>
          <w:bCs/>
          <w:szCs w:val="21"/>
        </w:rPr>
        <w:t>7</w:t>
      </w:r>
      <w:r w:rsidRPr="00703DF3">
        <w:rPr>
          <w:rFonts w:ascii="Arial Unicode MS" w:hAnsi="Arial Unicode MS" w:cs="Arial" w:hint="eastAsia"/>
          <w:bCs/>
          <w:szCs w:val="21"/>
        </w:rPr>
        <w:t>）法律、行政法规和中国证监会规定禁止的其他活动。</w:t>
      </w:r>
    </w:p>
    <w:p w14:paraId="225960B7"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9E00DF7"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法律、行政法规或监管部门取消或变更上述禁止性规定，如适用于本基金，基金管理人在履行适当程序后，则本基金投资不再受相关限制或按变更后的规定执行。</w:t>
      </w:r>
    </w:p>
    <w:p w14:paraId="0384B37F"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（六）</w:t>
      </w:r>
      <w:r w:rsidR="0089278D" w:rsidRPr="00703DF3">
        <w:rPr>
          <w:rFonts w:ascii="Arial Unicode MS" w:hAnsi="Arial Unicode MS" w:cs="Arial"/>
          <w:bCs/>
          <w:szCs w:val="21"/>
        </w:rPr>
        <w:t>业绩比较基准</w:t>
      </w:r>
    </w:p>
    <w:p w14:paraId="14E6BECB"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本基金的业绩比较基准为：中债综合指数（总财富）收益率×</w:t>
      </w:r>
      <w:r w:rsidRPr="00703DF3">
        <w:rPr>
          <w:rFonts w:ascii="Arial Unicode MS" w:hAnsi="Arial Unicode MS" w:cs="Arial" w:hint="eastAsia"/>
          <w:bCs/>
          <w:szCs w:val="21"/>
        </w:rPr>
        <w:t>90%+1</w:t>
      </w:r>
      <w:r w:rsidRPr="00703DF3">
        <w:rPr>
          <w:rFonts w:ascii="Arial Unicode MS" w:hAnsi="Arial Unicode MS" w:cs="Arial" w:hint="eastAsia"/>
          <w:bCs/>
          <w:szCs w:val="21"/>
        </w:rPr>
        <w:t>年期定期存款利率（税后）×</w:t>
      </w:r>
      <w:r w:rsidRPr="00703DF3">
        <w:rPr>
          <w:rFonts w:ascii="Arial Unicode MS" w:hAnsi="Arial Unicode MS" w:cs="Arial" w:hint="eastAsia"/>
          <w:bCs/>
          <w:szCs w:val="21"/>
        </w:rPr>
        <w:t>10%</w:t>
      </w:r>
      <w:r w:rsidRPr="00703DF3">
        <w:rPr>
          <w:rFonts w:ascii="Arial Unicode MS" w:hAnsi="Arial Unicode MS" w:cs="Arial" w:hint="eastAsia"/>
          <w:bCs/>
          <w:szCs w:val="21"/>
        </w:rPr>
        <w:t>。</w:t>
      </w:r>
    </w:p>
    <w:p w14:paraId="7332394D"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基金选择上述业绩比较基准的原因为本基金是通过债券资产的配置和个券的选择来增强债券投资的收益。中债综合指数（总财富）收益率由中央国债登记结算有限公司编制，该指数旨在综合反映债券全市场整体价格和投资回报情况。指数涵盖了银行间市场和交易所市场，具有广泛的市场代表性，适合作为市场债券投资收益的衡量标准；由于本基金投资于债券资产的比例不低于基金资产净值的</w:t>
      </w:r>
      <w:r w:rsidRPr="00703DF3">
        <w:rPr>
          <w:rFonts w:ascii="Arial Unicode MS" w:hAnsi="Arial Unicode MS" w:cs="Arial" w:hint="eastAsia"/>
          <w:bCs/>
          <w:szCs w:val="21"/>
        </w:rPr>
        <w:t>80%</w:t>
      </w:r>
      <w:r w:rsidRPr="00703DF3">
        <w:rPr>
          <w:rFonts w:ascii="Arial Unicode MS" w:hAnsi="Arial Unicode MS" w:cs="Arial" w:hint="eastAsia"/>
          <w:bCs/>
          <w:szCs w:val="21"/>
        </w:rPr>
        <w:t>，持有现金或者到期日在一年以内的政府债券不低于基金资产净值的</w:t>
      </w:r>
      <w:r w:rsidRPr="00703DF3">
        <w:rPr>
          <w:rFonts w:ascii="Arial Unicode MS" w:hAnsi="Arial Unicode MS" w:cs="Arial" w:hint="eastAsia"/>
          <w:bCs/>
          <w:szCs w:val="21"/>
        </w:rPr>
        <w:t>5%</w:t>
      </w:r>
      <w:r w:rsidRPr="00703DF3">
        <w:rPr>
          <w:rFonts w:ascii="Arial Unicode MS" w:hAnsi="Arial Unicode MS" w:cs="Arial" w:hint="eastAsia"/>
          <w:bCs/>
          <w:szCs w:val="21"/>
        </w:rPr>
        <w:t>，采用</w:t>
      </w:r>
      <w:r w:rsidRPr="00703DF3">
        <w:rPr>
          <w:rFonts w:ascii="Arial Unicode MS" w:hAnsi="Arial Unicode MS" w:cs="Arial" w:hint="eastAsia"/>
          <w:bCs/>
          <w:szCs w:val="21"/>
        </w:rPr>
        <w:t>90%</w:t>
      </w:r>
      <w:r w:rsidRPr="00703DF3">
        <w:rPr>
          <w:rFonts w:ascii="Arial Unicode MS" w:hAnsi="Arial Unicode MS" w:cs="Arial" w:hint="eastAsia"/>
          <w:bCs/>
          <w:szCs w:val="21"/>
        </w:rPr>
        <w:t>作为业绩比较基准中债券投资所代表的权重，</w:t>
      </w:r>
      <w:r w:rsidRPr="00703DF3">
        <w:rPr>
          <w:rFonts w:ascii="Arial Unicode MS" w:hAnsi="Arial Unicode MS" w:cs="Arial" w:hint="eastAsia"/>
          <w:bCs/>
          <w:szCs w:val="21"/>
        </w:rPr>
        <w:t>10%</w:t>
      </w:r>
      <w:r w:rsidRPr="00703DF3">
        <w:rPr>
          <w:rFonts w:ascii="Arial Unicode MS" w:hAnsi="Arial Unicode MS" w:cs="Arial" w:hint="eastAsia"/>
          <w:bCs/>
          <w:szCs w:val="21"/>
        </w:rPr>
        <w:t>乘以</w:t>
      </w:r>
      <w:r w:rsidRPr="00703DF3">
        <w:rPr>
          <w:rFonts w:ascii="Arial Unicode MS" w:hAnsi="Arial Unicode MS" w:cs="Arial" w:hint="eastAsia"/>
          <w:bCs/>
          <w:szCs w:val="21"/>
        </w:rPr>
        <w:t>1</w:t>
      </w:r>
      <w:r w:rsidRPr="00703DF3">
        <w:rPr>
          <w:rFonts w:ascii="Arial Unicode MS" w:hAnsi="Arial Unicode MS" w:cs="Arial" w:hint="eastAsia"/>
          <w:bCs/>
          <w:szCs w:val="21"/>
        </w:rPr>
        <w:t>年定期银行存款利率（税后）作为资产所对应的权重可以较好的反映本基金的风险收益特征。</w:t>
      </w:r>
    </w:p>
    <w:p w14:paraId="68CD2AB8"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若未来法律法规发生变化，或者有更权威的、更能为市场普遍接受的业绩比较基准推出，或者市场发生变化导致本业绩比较基准不再适用，本基金管理人可以依据维护投资者合法权益的原则，在与基金托管人协商一致并报中国证监会备案后，适当调整业绩比较基准并及时公告，而无需召开基金份额持有人大会。</w:t>
      </w:r>
    </w:p>
    <w:p w14:paraId="21ECB67A"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（七）</w:t>
      </w:r>
      <w:r w:rsidR="0089278D" w:rsidRPr="00703DF3">
        <w:rPr>
          <w:rFonts w:ascii="Arial Unicode MS" w:hAnsi="Arial Unicode MS" w:cs="Arial"/>
          <w:bCs/>
          <w:szCs w:val="21"/>
        </w:rPr>
        <w:t>风险收益特征</w:t>
      </w:r>
    </w:p>
    <w:p w14:paraId="112133CD"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本基金为债券型基金，预期收益和预期风险高于货币市场基金，但低于混合型基金、股票型基金，属于证券投资基金中的中低风险品种。</w:t>
      </w:r>
    </w:p>
    <w:p w14:paraId="41CCEBE8" w14:textId="77777777" w:rsidR="0089278D" w:rsidRPr="00703DF3" w:rsidRDefault="00963E6A"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（八）</w:t>
      </w:r>
      <w:r w:rsidR="0089278D" w:rsidRPr="00703DF3">
        <w:rPr>
          <w:rFonts w:ascii="Arial Unicode MS" w:hAnsi="Arial Unicode MS" w:cs="Arial" w:hint="eastAsia"/>
          <w:bCs/>
          <w:szCs w:val="21"/>
        </w:rPr>
        <w:t>基金管理人代表基金行使相关权利的处理原则及方法</w:t>
      </w:r>
    </w:p>
    <w:p w14:paraId="6D82F21A"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1</w:t>
      </w:r>
      <w:r w:rsidRPr="00703DF3">
        <w:rPr>
          <w:rFonts w:ascii="Arial Unicode MS" w:hAnsi="Arial Unicode MS" w:cs="Arial" w:hint="eastAsia"/>
          <w:bCs/>
          <w:szCs w:val="21"/>
        </w:rPr>
        <w:t>、基金管理人按照国家有关规定代表基金独立行使相关权利，保护基金份额持有人的利益；</w:t>
      </w:r>
    </w:p>
    <w:p w14:paraId="538ED2F2"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2</w:t>
      </w:r>
      <w:r w:rsidRPr="00703DF3">
        <w:rPr>
          <w:rFonts w:ascii="Arial Unicode MS" w:hAnsi="Arial Unicode MS" w:cs="Arial" w:hint="eastAsia"/>
          <w:bCs/>
          <w:szCs w:val="21"/>
        </w:rPr>
        <w:t>、有利于基金资产的安全与增值；</w:t>
      </w:r>
    </w:p>
    <w:p w14:paraId="293F5F5D" w14:textId="77777777" w:rsidR="0089278D" w:rsidRPr="00703DF3" w:rsidRDefault="0089278D" w:rsidP="00703DF3">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3</w:t>
      </w:r>
      <w:r w:rsidRPr="00703DF3">
        <w:rPr>
          <w:rFonts w:ascii="Arial Unicode MS" w:hAnsi="Arial Unicode MS" w:cs="Arial" w:hint="eastAsia"/>
          <w:bCs/>
          <w:szCs w:val="21"/>
        </w:rPr>
        <w:t>、不通过关联交易为自身、雇员、授权代理人或任何存在利害关系的第三人牟取任何不当利益。</w:t>
      </w:r>
    </w:p>
    <w:p w14:paraId="7F3A3744" w14:textId="77777777" w:rsidR="003B2CBB" w:rsidRPr="00DC0041" w:rsidRDefault="00DC0041" w:rsidP="00DC0041">
      <w:pPr>
        <w:spacing w:line="360" w:lineRule="auto"/>
        <w:ind w:firstLineChars="200" w:firstLine="420"/>
        <w:rPr>
          <w:rFonts w:ascii="Arial Unicode MS" w:hAnsi="Arial Unicode MS" w:cs="Arial"/>
          <w:bCs/>
          <w:szCs w:val="21"/>
        </w:rPr>
      </w:pPr>
      <w:r w:rsidRPr="00703DF3">
        <w:rPr>
          <w:rFonts w:ascii="Arial Unicode MS" w:hAnsi="Arial Unicode MS" w:cs="Arial" w:hint="eastAsia"/>
          <w:bCs/>
          <w:szCs w:val="21"/>
        </w:rPr>
        <w:t>（</w:t>
      </w:r>
      <w:r w:rsidR="003B2CBB" w:rsidRPr="00DC0041">
        <w:rPr>
          <w:rFonts w:ascii="Arial Unicode MS" w:hAnsi="Arial Unicode MS" w:cs="Arial" w:hint="eastAsia"/>
          <w:bCs/>
          <w:szCs w:val="21"/>
        </w:rPr>
        <w:t>九</w:t>
      </w:r>
      <w:r w:rsidRPr="00703DF3">
        <w:rPr>
          <w:rFonts w:ascii="Arial Unicode MS" w:hAnsi="Arial Unicode MS" w:cs="Arial" w:hint="eastAsia"/>
          <w:bCs/>
          <w:szCs w:val="21"/>
        </w:rPr>
        <w:t>）</w:t>
      </w:r>
      <w:r w:rsidR="003B2CBB" w:rsidRPr="00DC0041">
        <w:rPr>
          <w:rFonts w:ascii="Arial Unicode MS" w:hAnsi="Arial Unicode MS" w:cs="Arial" w:hint="eastAsia"/>
          <w:bCs/>
          <w:szCs w:val="21"/>
        </w:rPr>
        <w:t>基金投资组合报告</w:t>
      </w:r>
    </w:p>
    <w:p w14:paraId="77672CA7" w14:textId="77777777" w:rsidR="00B11565" w:rsidRPr="007170B8" w:rsidRDefault="00B11565" w:rsidP="00B11565">
      <w:pPr>
        <w:spacing w:line="360" w:lineRule="auto"/>
        <w:ind w:firstLineChars="177" w:firstLine="372"/>
        <w:rPr>
          <w:rFonts w:ascii="Arial Unicode MS" w:hAnsi="Arial Unicode MS" w:cs="Arial"/>
          <w:bCs/>
          <w:szCs w:val="21"/>
        </w:rPr>
      </w:pPr>
      <w:r w:rsidRPr="007170B8">
        <w:rPr>
          <w:rFonts w:ascii="Arial Unicode MS" w:hAnsi="Arial Unicode MS" w:cs="Arial" w:hint="eastAsia"/>
          <w:bCs/>
          <w:szCs w:val="21"/>
        </w:rPr>
        <w:t>基金管理人的董事会及董事保证本报告所载资料不存在虚假记载、误导性陈述或重大遗漏，并对其内容的真实性、准确性和完整性承担个别及连带责任。</w:t>
      </w:r>
    </w:p>
    <w:p w14:paraId="4C28F3BC" w14:textId="6610B9FF" w:rsidR="00B11565" w:rsidRPr="003E09A9" w:rsidRDefault="00B11565" w:rsidP="00B11565">
      <w:pPr>
        <w:spacing w:line="360" w:lineRule="auto"/>
        <w:ind w:firstLineChars="177" w:firstLine="372"/>
        <w:rPr>
          <w:rFonts w:ascii="Arial Unicode MS" w:hAnsi="Arial Unicode MS" w:cs="Arial"/>
          <w:bCs/>
          <w:szCs w:val="21"/>
        </w:rPr>
      </w:pPr>
      <w:r w:rsidRPr="007170B8">
        <w:rPr>
          <w:rFonts w:ascii="Arial Unicode MS" w:hAnsi="Arial Unicode MS" w:cs="Arial" w:hint="eastAsia"/>
          <w:bCs/>
          <w:szCs w:val="21"/>
        </w:rPr>
        <w:t>基金托管人中国光大银行股份有限公司根据本基金合同规定，于</w:t>
      </w:r>
      <w:r>
        <w:t>2019</w:t>
      </w:r>
      <w:r w:rsidRPr="007170B8">
        <w:rPr>
          <w:rFonts w:ascii="Arial Unicode MS" w:hAnsi="Arial Unicode MS" w:cs="Arial" w:hint="eastAsia"/>
          <w:bCs/>
          <w:szCs w:val="21"/>
        </w:rPr>
        <w:t>年</w:t>
      </w:r>
      <w:r w:rsidR="00FB4F0A">
        <w:rPr>
          <w:rFonts w:hint="eastAsia"/>
        </w:rPr>
        <w:t>3</w:t>
      </w:r>
      <w:r w:rsidRPr="007170B8">
        <w:rPr>
          <w:rFonts w:ascii="Arial Unicode MS" w:hAnsi="Arial Unicode MS" w:cs="Arial" w:hint="eastAsia"/>
          <w:bCs/>
          <w:szCs w:val="21"/>
        </w:rPr>
        <w:t>月</w:t>
      </w:r>
      <w:r w:rsidR="00FB4F0A">
        <w:rPr>
          <w:rFonts w:hint="eastAsia"/>
        </w:rPr>
        <w:t>25</w:t>
      </w:r>
      <w:r w:rsidRPr="007170B8">
        <w:rPr>
          <w:rFonts w:ascii="Arial Unicode MS" w:hAnsi="Arial Unicode MS" w:cs="Arial" w:hint="eastAsia"/>
          <w:bCs/>
          <w:szCs w:val="21"/>
        </w:rPr>
        <w:t>日复核了本报告中的财务指标、净值表现和投资组合报告等内容，保证复核内容不存在虚假记载、误导性陈述或者重大遗漏。</w:t>
      </w:r>
    </w:p>
    <w:p w14:paraId="5A1B50E2" w14:textId="77777777" w:rsidR="00B11565" w:rsidRDefault="00B11565" w:rsidP="00B11565">
      <w:pPr>
        <w:spacing w:line="360" w:lineRule="auto"/>
        <w:ind w:firstLineChars="200" w:firstLine="420"/>
        <w:rPr>
          <w:rFonts w:ascii="宋体" w:hAnsi="宋体"/>
          <w:bCs/>
          <w:sz w:val="24"/>
        </w:rPr>
      </w:pPr>
      <w:r w:rsidRPr="007170B8">
        <w:rPr>
          <w:rFonts w:ascii="Arial Unicode MS" w:hAnsi="Arial Unicode MS" w:cs="Arial" w:hint="eastAsia"/>
          <w:bCs/>
          <w:szCs w:val="21"/>
        </w:rPr>
        <w:t>本投资组合报告所载数据截至</w:t>
      </w:r>
      <w:r w:rsidRPr="007170B8">
        <w:rPr>
          <w:rFonts w:ascii="Arial Unicode MS" w:hAnsi="Arial Unicode MS" w:cs="Arial" w:hint="eastAsia"/>
          <w:bCs/>
          <w:szCs w:val="21"/>
        </w:rPr>
        <w:t>201</w:t>
      </w:r>
      <w:r>
        <w:rPr>
          <w:rFonts w:ascii="Arial Unicode MS" w:hAnsi="Arial Unicode MS" w:cs="Arial" w:hint="eastAsia"/>
          <w:bCs/>
          <w:szCs w:val="21"/>
        </w:rPr>
        <w:t>8</w:t>
      </w:r>
      <w:r w:rsidRPr="007170B8">
        <w:rPr>
          <w:rFonts w:ascii="Arial Unicode MS" w:hAnsi="Arial Unicode MS" w:cs="Arial" w:hint="eastAsia"/>
          <w:bCs/>
          <w:szCs w:val="21"/>
        </w:rPr>
        <w:t>年</w:t>
      </w:r>
      <w:r>
        <w:rPr>
          <w:rFonts w:ascii="Arial Unicode MS" w:hAnsi="Arial Unicode MS" w:cs="Arial" w:hint="eastAsia"/>
          <w:bCs/>
          <w:szCs w:val="21"/>
        </w:rPr>
        <w:t>12</w:t>
      </w:r>
      <w:r w:rsidRPr="007170B8">
        <w:rPr>
          <w:rFonts w:ascii="Arial Unicode MS" w:hAnsi="Arial Unicode MS" w:cs="Arial" w:hint="eastAsia"/>
          <w:bCs/>
          <w:szCs w:val="21"/>
        </w:rPr>
        <w:t>月</w:t>
      </w:r>
      <w:r>
        <w:rPr>
          <w:rFonts w:ascii="Arial Unicode MS" w:hAnsi="Arial Unicode MS" w:cs="Arial" w:hint="eastAsia"/>
          <w:bCs/>
          <w:szCs w:val="21"/>
        </w:rPr>
        <w:t>31</w:t>
      </w:r>
      <w:r w:rsidRPr="007170B8">
        <w:rPr>
          <w:rFonts w:ascii="Arial Unicode MS" w:hAnsi="Arial Unicode MS" w:cs="Arial" w:hint="eastAsia"/>
          <w:bCs/>
          <w:szCs w:val="21"/>
        </w:rPr>
        <w:t>日，本报告中所列财务数据未经审计。</w:t>
      </w:r>
    </w:p>
    <w:p w14:paraId="64FAC2EB" w14:textId="77777777" w:rsidR="00B11565" w:rsidRPr="00557CBD" w:rsidRDefault="00B11565" w:rsidP="00B11565">
      <w:pPr>
        <w:widowControl/>
        <w:spacing w:line="360" w:lineRule="auto"/>
        <w:jc w:val="left"/>
        <w:rPr>
          <w:rFonts w:ascii="宋体" w:hAnsi="宋体" w:cs="宋体"/>
          <w:kern w:val="0"/>
          <w:szCs w:val="21"/>
        </w:rPr>
      </w:pPr>
    </w:p>
    <w:p w14:paraId="0314A2E4" w14:textId="77777777" w:rsidR="00B11565" w:rsidRPr="00557CBD"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1</w:t>
      </w:r>
      <w:r w:rsidRPr="00557CBD">
        <w:rPr>
          <w:rFonts w:ascii="Arial Unicode MS" w:hAnsi="Arial Unicode MS" w:cs="Arial" w:hint="eastAsia"/>
          <w:bCs/>
          <w:szCs w:val="21"/>
        </w:rPr>
        <w:t>、</w:t>
      </w:r>
      <w:r w:rsidRPr="00AC59A9">
        <w:rPr>
          <w:rFonts w:ascii="Arial Unicode MS" w:hAnsi="Arial Unicode MS" w:cs="Arial" w:hint="eastAsia"/>
          <w:bCs/>
          <w:szCs w:val="21"/>
        </w:rPr>
        <w:t>报告</w:t>
      </w:r>
      <w:r w:rsidRPr="00557CBD">
        <w:rPr>
          <w:rFonts w:ascii="Arial Unicode MS" w:hAnsi="Arial Unicode MS" w:cs="Arial" w:hint="eastAsia"/>
          <w:bCs/>
          <w:szCs w:val="21"/>
        </w:rPr>
        <w:t>期末基金资产组合情况</w:t>
      </w:r>
    </w:p>
    <w:p w14:paraId="49B9BF6C" w14:textId="77777777" w:rsidR="00B11565" w:rsidRDefault="00B11565" w:rsidP="00B11565">
      <w:pPr>
        <w:pStyle w:val="biaogeright"/>
        <w:spacing w:line="360" w:lineRule="auto"/>
        <w:rPr>
          <w:rFonts w:hAnsi="Calibri"/>
          <w:color w:val="000000"/>
          <w:sz w:val="21"/>
          <w:szCs w:val="21"/>
        </w:rPr>
      </w:pPr>
    </w:p>
    <w:tbl>
      <w:tblPr>
        <w:tblW w:w="0" w:type="auto"/>
        <w:tblInd w:w="108" w:type="dxa"/>
        <w:tblLook w:val="04A0" w:firstRow="1" w:lastRow="0" w:firstColumn="1" w:lastColumn="0" w:noHBand="0" w:noVBand="1"/>
      </w:tblPr>
      <w:tblGrid>
        <w:gridCol w:w="671"/>
        <w:gridCol w:w="3266"/>
        <w:gridCol w:w="2251"/>
        <w:gridCol w:w="1945"/>
      </w:tblGrid>
      <w:tr w:rsidR="00B11565" w14:paraId="55664977"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75F16DB9"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序号</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4A0B3ABB"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项目</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BD900C3"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金额(元)</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3EFEF0BD"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占基金总资产的比例（%）</w:t>
            </w:r>
          </w:p>
        </w:tc>
      </w:tr>
      <w:tr w:rsidR="00B11565" w14:paraId="22973559"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501D4D05"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1</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0F209D26"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权益投资</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71397698"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4487A379"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5CE0AEAF"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1DE64963" w14:textId="77777777" w:rsidR="00B11565" w:rsidRPr="00D37C06" w:rsidRDefault="00B11565" w:rsidP="00284279">
            <w:pPr>
              <w:pStyle w:val="biaogecenter"/>
              <w:wordWrap w:val="0"/>
              <w:spacing w:line="360" w:lineRule="auto"/>
              <w:rPr>
                <w:rFonts w:hAnsi="Calibri"/>
                <w:color w:val="000000"/>
                <w:sz w:val="21"/>
                <w:szCs w:val="21"/>
              </w:rPr>
            </w:pP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269A1B55"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其中：股票</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117407C"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741175CA"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4092258B"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329A4EF6"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2</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64D3EF9C"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基金投资</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19C0F03"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4AF8A9AD"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2DA238B1"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41B71B37"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3</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289BDF07"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固定收益投资</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7EC7E568"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168,709,794.00</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55B8CD20"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96.14</w:t>
            </w:r>
          </w:p>
        </w:tc>
      </w:tr>
      <w:tr w:rsidR="00B11565" w14:paraId="1283066E"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43659FA3" w14:textId="77777777" w:rsidR="00B11565" w:rsidRPr="00D37C06" w:rsidRDefault="00B11565" w:rsidP="00284279">
            <w:pPr>
              <w:pStyle w:val="biaogecenter"/>
              <w:wordWrap w:val="0"/>
              <w:spacing w:line="360" w:lineRule="auto"/>
              <w:rPr>
                <w:rFonts w:hAnsi="Calibri"/>
                <w:color w:val="000000"/>
                <w:sz w:val="21"/>
                <w:szCs w:val="21"/>
              </w:rPr>
            </w:pP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2CAA190B"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其中：债券</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48F72E5"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168,709,794.00</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5E3781FF"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96.14</w:t>
            </w:r>
          </w:p>
        </w:tc>
      </w:tr>
      <w:tr w:rsidR="00B11565" w14:paraId="36E86ECC"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479A67ED" w14:textId="77777777" w:rsidR="00B11565" w:rsidRPr="00D37C06" w:rsidRDefault="00B11565" w:rsidP="00284279">
            <w:pPr>
              <w:pStyle w:val="biaogecenter"/>
              <w:wordWrap w:val="0"/>
              <w:spacing w:line="360" w:lineRule="auto"/>
              <w:rPr>
                <w:rFonts w:hAnsi="Calibri"/>
                <w:color w:val="000000"/>
                <w:sz w:val="21"/>
                <w:szCs w:val="21"/>
              </w:rPr>
            </w:pP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0991D142"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资产支持证券</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A158281"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663C6B2C"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6FFC46EB"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0DEF4C99"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4</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305A3DCF"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贵金属投资</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101F8D5"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13B3B390"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7C741D09"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3C399AA2"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5</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08EE1D09"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金融衍生品投资</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1DC9020"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7591FBC1"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0CB4BCDC"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0D8AE147"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6</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23F10FC6"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买入返售金融资产</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71F6F47F"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2A0E969D"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6B65E298"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0CBE03C4" w14:textId="77777777" w:rsidR="00B11565" w:rsidRPr="00D37C06" w:rsidRDefault="00B11565" w:rsidP="00284279">
            <w:pPr>
              <w:pStyle w:val="biaogecenter"/>
              <w:wordWrap w:val="0"/>
              <w:spacing w:line="360" w:lineRule="auto"/>
              <w:rPr>
                <w:rFonts w:hAnsi="Calibri"/>
                <w:color w:val="000000"/>
                <w:sz w:val="21"/>
                <w:szCs w:val="21"/>
              </w:rPr>
            </w:pP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70A32063"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其中：买断式回购的买入返售金融资产</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D1E59EB"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506C7233"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w:t>
            </w:r>
          </w:p>
        </w:tc>
      </w:tr>
      <w:tr w:rsidR="00B11565" w14:paraId="2BC74C83"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3EB2D9C7"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7</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6E598B2B"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银行存款和结算备付金合计</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7C3CF5B1"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1,574,113.26</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49AA77EB"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0.90</w:t>
            </w:r>
          </w:p>
        </w:tc>
      </w:tr>
      <w:tr w:rsidR="00B11565" w14:paraId="6522369F"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17CF04C6"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8</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7BF6E8D5"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其他资产</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A4F2977"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5,193,382.62</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59F69E42"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2.96</w:t>
            </w:r>
          </w:p>
        </w:tc>
      </w:tr>
      <w:tr w:rsidR="00B11565" w14:paraId="75963302" w14:textId="77777777" w:rsidTr="00284279">
        <w:trPr>
          <w:trHeight w:val="853"/>
        </w:trPr>
        <w:tc>
          <w:tcPr>
            <w:tcW w:w="671" w:type="dxa"/>
            <w:tcBorders>
              <w:top w:val="single" w:sz="8" w:space="0" w:color="000000"/>
              <w:left w:val="single" w:sz="8" w:space="0" w:color="000000"/>
              <w:bottom w:val="single" w:sz="8" w:space="0" w:color="000000"/>
              <w:right w:val="single" w:sz="8" w:space="0" w:color="000000"/>
            </w:tcBorders>
            <w:vAlign w:val="center"/>
            <w:hideMark/>
          </w:tcPr>
          <w:p w14:paraId="6C965A22" w14:textId="77777777" w:rsidR="00B11565" w:rsidRPr="00D37C06" w:rsidRDefault="00B11565" w:rsidP="00284279">
            <w:pPr>
              <w:pStyle w:val="biaogecenter"/>
              <w:wordWrap w:val="0"/>
              <w:spacing w:line="360" w:lineRule="auto"/>
              <w:rPr>
                <w:rFonts w:hAnsi="Calibri"/>
                <w:color w:val="000000"/>
                <w:sz w:val="21"/>
                <w:szCs w:val="21"/>
              </w:rPr>
            </w:pPr>
            <w:r w:rsidRPr="00D37C06">
              <w:rPr>
                <w:rFonts w:hAnsi="Calibri" w:hint="eastAsia"/>
                <w:color w:val="000000"/>
                <w:sz w:val="21"/>
                <w:szCs w:val="21"/>
              </w:rPr>
              <w:t>9</w:t>
            </w:r>
          </w:p>
        </w:tc>
        <w:tc>
          <w:tcPr>
            <w:tcW w:w="3266" w:type="dxa"/>
            <w:tcBorders>
              <w:top w:val="single" w:sz="8" w:space="0" w:color="000000"/>
              <w:left w:val="single" w:sz="8" w:space="0" w:color="000000"/>
              <w:bottom w:val="single" w:sz="8" w:space="0" w:color="000000"/>
              <w:right w:val="single" w:sz="8" w:space="0" w:color="000000"/>
            </w:tcBorders>
            <w:vAlign w:val="center"/>
            <w:hideMark/>
          </w:tcPr>
          <w:p w14:paraId="5F0CCB87"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合计</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8E8D995"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175,477,289.88</w:t>
            </w:r>
          </w:p>
        </w:tc>
        <w:tc>
          <w:tcPr>
            <w:tcW w:w="1945" w:type="dxa"/>
            <w:tcBorders>
              <w:top w:val="single" w:sz="8" w:space="0" w:color="000000"/>
              <w:left w:val="single" w:sz="8" w:space="0" w:color="000000"/>
              <w:bottom w:val="single" w:sz="8" w:space="0" w:color="000000"/>
              <w:right w:val="single" w:sz="8" w:space="0" w:color="000000"/>
            </w:tcBorders>
            <w:vAlign w:val="center"/>
            <w:hideMark/>
          </w:tcPr>
          <w:p w14:paraId="67EFCCF1" w14:textId="77777777" w:rsidR="00B11565" w:rsidRPr="00D37C06" w:rsidRDefault="00B11565" w:rsidP="00284279">
            <w:pPr>
              <w:pStyle w:val="biaogecenter"/>
              <w:rPr>
                <w:rFonts w:hAnsi="Calibri"/>
                <w:color w:val="000000"/>
                <w:sz w:val="21"/>
                <w:szCs w:val="21"/>
              </w:rPr>
            </w:pPr>
            <w:r w:rsidRPr="00D37C06">
              <w:rPr>
                <w:rFonts w:hAnsi="Calibri" w:hint="eastAsia"/>
                <w:color w:val="000000"/>
                <w:sz w:val="21"/>
                <w:szCs w:val="21"/>
              </w:rPr>
              <w:t>100.00</w:t>
            </w:r>
          </w:p>
        </w:tc>
      </w:tr>
    </w:tbl>
    <w:p w14:paraId="1E2FBE6D" w14:textId="77777777" w:rsidR="00B11565" w:rsidRPr="00557CBD" w:rsidRDefault="00B11565" w:rsidP="00B11565">
      <w:pPr>
        <w:widowControl/>
        <w:spacing w:line="360" w:lineRule="auto"/>
        <w:jc w:val="left"/>
        <w:rPr>
          <w:rFonts w:ascii="宋体" w:hAnsi="宋体" w:cs="宋体"/>
          <w:kern w:val="0"/>
          <w:szCs w:val="21"/>
        </w:rPr>
      </w:pPr>
    </w:p>
    <w:p w14:paraId="28A92840" w14:textId="77777777" w:rsidR="00B11565" w:rsidRPr="00557CBD"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2</w:t>
      </w:r>
      <w:r w:rsidRPr="00557CBD">
        <w:rPr>
          <w:rFonts w:ascii="Arial Unicode MS" w:hAnsi="Arial Unicode MS" w:cs="Arial" w:hint="eastAsia"/>
          <w:bCs/>
          <w:szCs w:val="21"/>
        </w:rPr>
        <w:t>、报告期末按行业分类的股票投资组合</w:t>
      </w:r>
    </w:p>
    <w:p w14:paraId="7C79F21E" w14:textId="77777777" w:rsidR="00B11565" w:rsidRPr="00557CBD"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1</w:t>
      </w:r>
      <w:r>
        <w:rPr>
          <w:rFonts w:ascii="Arial Unicode MS" w:hAnsi="Arial Unicode MS" w:cs="Arial"/>
          <w:bCs/>
          <w:szCs w:val="21"/>
        </w:rPr>
        <w:t>）</w:t>
      </w:r>
      <w:r w:rsidRPr="00557CBD">
        <w:rPr>
          <w:rFonts w:ascii="Arial Unicode MS" w:hAnsi="Arial Unicode MS" w:cs="Arial" w:hint="eastAsia"/>
          <w:bCs/>
          <w:szCs w:val="21"/>
        </w:rPr>
        <w:t>报告期末按行业分类的境内股票投资组合</w:t>
      </w:r>
    </w:p>
    <w:p w14:paraId="6D4A650D" w14:textId="77777777" w:rsidR="00B11565" w:rsidRDefault="00B11565" w:rsidP="00B11565">
      <w:pPr>
        <w:spacing w:line="360" w:lineRule="auto"/>
        <w:ind w:firstLineChars="200" w:firstLine="420"/>
        <w:rPr>
          <w:szCs w:val="21"/>
        </w:rPr>
      </w:pPr>
      <w:r w:rsidRPr="00795765">
        <w:rPr>
          <w:rFonts w:hint="eastAsia"/>
          <w:szCs w:val="21"/>
        </w:rPr>
        <w:t>本基金报告期末未持有股票</w:t>
      </w:r>
    </w:p>
    <w:p w14:paraId="5A13A32D" w14:textId="77777777" w:rsidR="00B11565" w:rsidRPr="00557CBD"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）报告期末按行业分类的港股通投资股票投资组合</w:t>
      </w:r>
    </w:p>
    <w:p w14:paraId="3E67CE23" w14:textId="77777777" w:rsidR="00B11565" w:rsidRDefault="00B11565" w:rsidP="00B11565">
      <w:pPr>
        <w:pStyle w:val="zhangjiep2"/>
        <w:spacing w:line="360" w:lineRule="auto"/>
        <w:ind w:leftChars="7" w:firstLineChars="200" w:firstLine="420"/>
        <w:rPr>
          <w:sz w:val="21"/>
          <w:szCs w:val="21"/>
        </w:rPr>
      </w:pPr>
      <w:r w:rsidRPr="00D37C06">
        <w:rPr>
          <w:rFonts w:hint="eastAsia"/>
          <w:sz w:val="21"/>
          <w:szCs w:val="21"/>
        </w:rPr>
        <w:t>本基金报告期末未持有港股通股票。</w:t>
      </w:r>
    </w:p>
    <w:p w14:paraId="2F5BF7EC" w14:textId="77777777" w:rsidR="00B11565"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3</w:t>
      </w:r>
      <w:r w:rsidRPr="00557CBD">
        <w:rPr>
          <w:rFonts w:ascii="Arial Unicode MS" w:hAnsi="Arial Unicode MS" w:cs="Arial" w:hint="eastAsia"/>
          <w:bCs/>
          <w:szCs w:val="21"/>
        </w:rPr>
        <w:t>、</w:t>
      </w:r>
      <w:r w:rsidRPr="00D37C06">
        <w:rPr>
          <w:rFonts w:ascii="Arial Unicode MS" w:hAnsi="Arial Unicode MS" w:cs="Arial" w:hint="eastAsia"/>
          <w:bCs/>
          <w:szCs w:val="21"/>
        </w:rPr>
        <w:t>报告期末按公允价值占基金资产净值比例大小排序的前十名股票投资明细</w:t>
      </w:r>
    </w:p>
    <w:p w14:paraId="7642DF17" w14:textId="77777777" w:rsidR="00B11565" w:rsidRPr="00557CBD" w:rsidRDefault="00B11565" w:rsidP="00B11565">
      <w:pPr>
        <w:spacing w:line="360" w:lineRule="auto"/>
        <w:ind w:firstLineChars="200" w:firstLine="420"/>
        <w:rPr>
          <w:vanish/>
          <w:szCs w:val="21"/>
        </w:rPr>
      </w:pPr>
      <w:r w:rsidRPr="00557CBD">
        <w:rPr>
          <w:rFonts w:hAnsi="Calibri" w:hint="eastAsia"/>
          <w:vanish/>
          <w:color w:val="000000"/>
          <w:szCs w:val="21"/>
        </w:rPr>
        <w:t>金额单位：人民币元</w:t>
      </w:r>
    </w:p>
    <w:tbl>
      <w:tblPr>
        <w:tblW w:w="0" w:type="auto"/>
        <w:tblInd w:w="108" w:type="dxa"/>
        <w:tblLook w:val="04A0" w:firstRow="1" w:lastRow="0" w:firstColumn="1" w:lastColumn="0" w:noHBand="0" w:noVBand="1"/>
      </w:tblPr>
      <w:tblGrid>
        <w:gridCol w:w="222"/>
      </w:tblGrid>
      <w:tr w:rsidR="00B11565" w:rsidRPr="00557CBD" w14:paraId="78A4FDDE" w14:textId="77777777" w:rsidTr="00284279">
        <w:tc>
          <w:tcPr>
            <w:tcW w:w="0" w:type="auto"/>
            <w:vAlign w:val="center"/>
            <w:hideMark/>
          </w:tcPr>
          <w:p w14:paraId="7E7564B2" w14:textId="77777777" w:rsidR="00B11565" w:rsidRPr="00557CBD" w:rsidRDefault="00B11565" w:rsidP="00284279">
            <w:pPr>
              <w:widowControl/>
              <w:jc w:val="left"/>
              <w:rPr>
                <w:rFonts w:cs="Calibri"/>
                <w:kern w:val="0"/>
                <w:szCs w:val="21"/>
              </w:rPr>
            </w:pPr>
          </w:p>
        </w:tc>
      </w:tr>
    </w:tbl>
    <w:p w14:paraId="6CAC1B91" w14:textId="77777777" w:rsidR="00B11565" w:rsidRPr="00795765" w:rsidRDefault="00B11565" w:rsidP="00B11565">
      <w:pPr>
        <w:pStyle w:val="neirong"/>
        <w:spacing w:line="360" w:lineRule="auto"/>
        <w:ind w:leftChars="7" w:firstLineChars="200" w:firstLine="420"/>
        <w:rPr>
          <w:sz w:val="21"/>
          <w:szCs w:val="21"/>
        </w:rPr>
      </w:pPr>
      <w:r w:rsidRPr="00795765">
        <w:rPr>
          <w:rFonts w:hint="eastAsia"/>
          <w:sz w:val="21"/>
          <w:szCs w:val="21"/>
        </w:rPr>
        <w:t>本基金本报告期末未持有股票。</w:t>
      </w:r>
    </w:p>
    <w:p w14:paraId="21AA7580" w14:textId="77777777" w:rsidR="00B11565" w:rsidRDefault="00B11565" w:rsidP="00B11565">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4</w:t>
      </w:r>
      <w:r w:rsidRPr="00557CBD">
        <w:rPr>
          <w:rFonts w:ascii="Arial Unicode MS" w:hAnsi="Arial Unicode MS" w:cs="Arial" w:hint="eastAsia"/>
          <w:bCs/>
          <w:szCs w:val="21"/>
        </w:rPr>
        <w:t>、</w:t>
      </w:r>
      <w:r w:rsidRPr="00D37C06">
        <w:rPr>
          <w:rFonts w:ascii="Arial Unicode MS" w:hAnsi="Arial Unicode MS" w:cs="Arial" w:hint="eastAsia"/>
          <w:bCs/>
          <w:szCs w:val="21"/>
        </w:rPr>
        <w:t>报告期末按债券品种分类的债券投资组合</w:t>
      </w:r>
    </w:p>
    <w:p w14:paraId="236A71AA" w14:textId="77777777" w:rsidR="00B11565" w:rsidRDefault="00B11565" w:rsidP="00B11565">
      <w:pPr>
        <w:spacing w:line="360" w:lineRule="auto"/>
        <w:ind w:firstLineChars="200" w:firstLine="420"/>
        <w:rPr>
          <w:rFonts w:ascii="Arial Unicode MS" w:hAnsi="Arial Unicode MS" w:cs="Arial"/>
          <w:bCs/>
          <w:szCs w:val="21"/>
        </w:rPr>
      </w:pPr>
    </w:p>
    <w:tbl>
      <w:tblPr>
        <w:tblW w:w="0" w:type="auto"/>
        <w:tblInd w:w="108" w:type="dxa"/>
        <w:tblLook w:val="04A0" w:firstRow="1" w:lastRow="0" w:firstColumn="1" w:lastColumn="0" w:noHBand="0" w:noVBand="1"/>
      </w:tblPr>
      <w:tblGrid>
        <w:gridCol w:w="1227"/>
        <w:gridCol w:w="2914"/>
        <w:gridCol w:w="2288"/>
        <w:gridCol w:w="2319"/>
      </w:tblGrid>
      <w:tr w:rsidR="00B11565" w14:paraId="75C0682F" w14:textId="77777777" w:rsidTr="00284279">
        <w:tc>
          <w:tcPr>
            <w:tcW w:w="1342" w:type="dxa"/>
            <w:tcBorders>
              <w:top w:val="single" w:sz="8" w:space="0" w:color="000000"/>
              <w:left w:val="single" w:sz="8" w:space="0" w:color="000000"/>
              <w:bottom w:val="single" w:sz="6" w:space="0" w:color="000000"/>
              <w:right w:val="single" w:sz="8" w:space="0" w:color="000000"/>
            </w:tcBorders>
            <w:vAlign w:val="center"/>
            <w:hideMark/>
          </w:tcPr>
          <w:p w14:paraId="45974925" w14:textId="77777777" w:rsidR="00B11565" w:rsidRDefault="00B11565" w:rsidP="00284279">
            <w:pPr>
              <w:pStyle w:val="biaogecenter"/>
              <w:wordWrap w:val="0"/>
              <w:spacing w:line="360" w:lineRule="auto"/>
            </w:pPr>
            <w:r>
              <w:rPr>
                <w:rFonts w:hint="eastAsia"/>
              </w:rPr>
              <w:t>序号</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7DDE7BB" w14:textId="77777777" w:rsidR="00B11565" w:rsidRDefault="00B11565" w:rsidP="00284279">
            <w:pPr>
              <w:pStyle w:val="biaogecenter"/>
              <w:wordWrap w:val="0"/>
              <w:spacing w:line="360" w:lineRule="auto"/>
            </w:pPr>
            <w:r>
              <w:rPr>
                <w:rFonts w:hAnsi="Calibri" w:hint="eastAsia"/>
                <w:color w:val="000000"/>
              </w:rPr>
              <w:t>债券品种</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770FE239" w14:textId="77777777" w:rsidR="00B11565" w:rsidRDefault="00B11565" w:rsidP="00284279">
            <w:pPr>
              <w:pStyle w:val="biaogecenter"/>
              <w:wordWrap w:val="0"/>
              <w:spacing w:line="360" w:lineRule="auto"/>
            </w:pPr>
            <w:r>
              <w:rPr>
                <w:rFonts w:hAnsi="Calibri" w:hint="eastAsia"/>
                <w:color w:val="000000"/>
              </w:rPr>
              <w:t>公允价值(元)</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37669720" w14:textId="77777777" w:rsidR="00B11565" w:rsidRDefault="00B11565" w:rsidP="00284279">
            <w:pPr>
              <w:pStyle w:val="biaogecenter"/>
              <w:wordWrap w:val="0"/>
              <w:spacing w:line="360" w:lineRule="auto"/>
            </w:pPr>
            <w:r>
              <w:rPr>
                <w:rFonts w:hAnsi="Calibri" w:hint="eastAsia"/>
                <w:color w:val="000000"/>
              </w:rPr>
              <w:t>占基金资产净值比例（％）</w:t>
            </w:r>
          </w:p>
        </w:tc>
      </w:tr>
      <w:tr w:rsidR="00B11565" w14:paraId="1A3EA3C9"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7169D0CD" w14:textId="77777777" w:rsidR="00B11565" w:rsidRDefault="00B11565" w:rsidP="00284279">
            <w:pPr>
              <w:pStyle w:val="biaogecenter"/>
              <w:wordWrap w:val="0"/>
              <w:spacing w:line="360" w:lineRule="auto"/>
            </w:pPr>
            <w:r>
              <w:rPr>
                <w:rFonts w:hAnsi="Calibri" w:hint="eastAsia"/>
                <w:color w:val="000000"/>
              </w:rPr>
              <w:t>1</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37C40E3" w14:textId="77777777" w:rsidR="00B11565" w:rsidRDefault="00B11565" w:rsidP="00284279">
            <w:pPr>
              <w:pStyle w:val="biaogeleft"/>
              <w:wordWrap w:val="0"/>
              <w:spacing w:line="360" w:lineRule="auto"/>
            </w:pPr>
            <w:r>
              <w:rPr>
                <w:rFonts w:hint="eastAsia"/>
              </w:rPr>
              <w:t>国家债券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50D1F40B" w14:textId="77777777" w:rsidR="00B11565" w:rsidRDefault="00B11565" w:rsidP="00284279">
            <w:pPr>
              <w:pStyle w:val="biaogeright"/>
              <w:wordWrap w:val="0"/>
              <w:spacing w:line="360" w:lineRule="auto"/>
            </w:pPr>
            <w:r>
              <w:rPr>
                <w:rFonts w:hAnsi="Calibri" w:hint="eastAsia"/>
                <w:color w:val="000000"/>
              </w:rPr>
              <w:t>10,048,764.00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18C30F3" w14:textId="77777777" w:rsidR="00B11565" w:rsidRDefault="00B11565" w:rsidP="00284279">
            <w:pPr>
              <w:pStyle w:val="biaogeright"/>
              <w:wordWrap w:val="0"/>
              <w:spacing w:line="360" w:lineRule="auto"/>
            </w:pPr>
            <w:r>
              <w:rPr>
                <w:rFonts w:hAnsi="Calibri" w:hint="eastAsia"/>
                <w:color w:val="000000"/>
              </w:rPr>
              <w:t>7.89</w:t>
            </w:r>
          </w:p>
        </w:tc>
      </w:tr>
      <w:tr w:rsidR="00B11565" w14:paraId="07442D12"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701E10C3" w14:textId="77777777" w:rsidR="00B11565" w:rsidRDefault="00B11565" w:rsidP="00284279">
            <w:pPr>
              <w:pStyle w:val="biaogecenter"/>
              <w:wordWrap w:val="0"/>
              <w:spacing w:line="360" w:lineRule="auto"/>
            </w:pPr>
            <w:r>
              <w:rPr>
                <w:rFonts w:hAnsi="Calibri" w:hint="eastAsia"/>
                <w:color w:val="000000"/>
              </w:rPr>
              <w:t>2</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C75F243" w14:textId="77777777" w:rsidR="00B11565" w:rsidRDefault="00B11565" w:rsidP="00284279">
            <w:pPr>
              <w:pStyle w:val="biaogeleft"/>
              <w:wordWrap w:val="0"/>
              <w:spacing w:line="360" w:lineRule="auto"/>
            </w:pPr>
            <w:r>
              <w:rPr>
                <w:rFonts w:hint="eastAsia"/>
              </w:rPr>
              <w:t>央行票据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63DBE40E"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5C8E6A0" w14:textId="77777777" w:rsidR="00B11565" w:rsidRDefault="00B11565" w:rsidP="00284279">
            <w:pPr>
              <w:pStyle w:val="biaogeright"/>
              <w:wordWrap w:val="0"/>
              <w:spacing w:line="360" w:lineRule="auto"/>
            </w:pPr>
            <w:r>
              <w:rPr>
                <w:rFonts w:hAnsi="Calibri" w:hint="eastAsia"/>
                <w:color w:val="000000"/>
              </w:rPr>
              <w:t>-</w:t>
            </w:r>
          </w:p>
        </w:tc>
      </w:tr>
      <w:tr w:rsidR="00B11565" w14:paraId="727986B9"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5D81ADB4" w14:textId="77777777" w:rsidR="00B11565" w:rsidRDefault="00B11565" w:rsidP="00284279">
            <w:pPr>
              <w:pStyle w:val="biaogecenter"/>
              <w:wordWrap w:val="0"/>
              <w:spacing w:line="360" w:lineRule="auto"/>
            </w:pPr>
            <w:r>
              <w:rPr>
                <w:rFonts w:hAnsi="Calibri" w:hint="eastAsia"/>
                <w:color w:val="000000"/>
              </w:rPr>
              <w:t>3</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2F1CC00" w14:textId="77777777" w:rsidR="00B11565" w:rsidRDefault="00B11565" w:rsidP="00284279">
            <w:pPr>
              <w:pStyle w:val="biaogeleft"/>
              <w:wordWrap w:val="0"/>
              <w:spacing w:line="360" w:lineRule="auto"/>
            </w:pPr>
            <w:r>
              <w:rPr>
                <w:rFonts w:hint="eastAsia"/>
              </w:rPr>
              <w:t>金融债券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212BEE46"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D60B7D7" w14:textId="77777777" w:rsidR="00B11565" w:rsidRDefault="00B11565" w:rsidP="00284279">
            <w:pPr>
              <w:pStyle w:val="biaogeright"/>
              <w:wordWrap w:val="0"/>
              <w:spacing w:line="360" w:lineRule="auto"/>
            </w:pPr>
            <w:r>
              <w:rPr>
                <w:rFonts w:hAnsi="Calibri" w:hint="eastAsia"/>
                <w:color w:val="000000"/>
              </w:rPr>
              <w:t>-</w:t>
            </w:r>
          </w:p>
        </w:tc>
      </w:tr>
      <w:tr w:rsidR="00B11565" w14:paraId="6405C816"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3B325C52" w14:textId="77777777" w:rsidR="00B11565" w:rsidRDefault="00B11565" w:rsidP="00284279">
            <w:pPr>
              <w:widowControl/>
              <w:jc w:val="left"/>
              <w:rPr>
                <w:rFonts w:cs="Calibri"/>
                <w:kern w:val="0"/>
                <w:sz w:val="20"/>
                <w:szCs w:val="20"/>
              </w:rPr>
            </w:pP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160C8C09" w14:textId="77777777" w:rsidR="00B11565" w:rsidRDefault="00B11565" w:rsidP="00284279">
            <w:pPr>
              <w:pStyle w:val="biaogeleft"/>
              <w:wordWrap w:val="0"/>
              <w:spacing w:line="360" w:lineRule="auto"/>
            </w:pPr>
            <w:r>
              <w:rPr>
                <w:rFonts w:hint="eastAsia"/>
              </w:rPr>
              <w:t>其中：政策性金融债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7A64EB5D"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CA65489" w14:textId="77777777" w:rsidR="00B11565" w:rsidRDefault="00B11565" w:rsidP="00284279">
            <w:pPr>
              <w:pStyle w:val="biaogeright"/>
              <w:wordWrap w:val="0"/>
              <w:spacing w:line="360" w:lineRule="auto"/>
            </w:pPr>
            <w:r>
              <w:rPr>
                <w:rFonts w:hAnsi="Calibri" w:hint="eastAsia"/>
                <w:color w:val="000000"/>
              </w:rPr>
              <w:t>-</w:t>
            </w:r>
          </w:p>
        </w:tc>
      </w:tr>
      <w:tr w:rsidR="00B11565" w14:paraId="0A151D4B"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4CD9D64C" w14:textId="77777777" w:rsidR="00B11565" w:rsidRDefault="00B11565" w:rsidP="00284279">
            <w:pPr>
              <w:pStyle w:val="biaogecenter"/>
              <w:wordWrap w:val="0"/>
              <w:spacing w:line="360" w:lineRule="auto"/>
            </w:pPr>
            <w:r>
              <w:rPr>
                <w:rFonts w:hint="eastAsia"/>
              </w:rPr>
              <w:t>4</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BFF076F" w14:textId="77777777" w:rsidR="00B11565" w:rsidRDefault="00B11565" w:rsidP="00284279">
            <w:pPr>
              <w:pStyle w:val="biaogeleft"/>
              <w:wordWrap w:val="0"/>
              <w:spacing w:line="360" w:lineRule="auto"/>
            </w:pPr>
            <w:r>
              <w:rPr>
                <w:rFonts w:hint="eastAsia"/>
              </w:rPr>
              <w:t>企业债券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61CD27C1" w14:textId="77777777" w:rsidR="00B11565" w:rsidRDefault="00B11565" w:rsidP="00284279">
            <w:pPr>
              <w:pStyle w:val="biaogeright"/>
              <w:wordWrap w:val="0"/>
              <w:spacing w:line="360" w:lineRule="auto"/>
            </w:pPr>
            <w:r>
              <w:rPr>
                <w:rFonts w:hAnsi="Calibri" w:hint="eastAsia"/>
                <w:color w:val="000000"/>
              </w:rPr>
              <w:t>113,704,330.00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167B0FAD" w14:textId="77777777" w:rsidR="00B11565" w:rsidRDefault="00B11565" w:rsidP="00284279">
            <w:pPr>
              <w:pStyle w:val="biaogeright"/>
              <w:wordWrap w:val="0"/>
              <w:spacing w:line="360" w:lineRule="auto"/>
            </w:pPr>
            <w:r>
              <w:rPr>
                <w:rFonts w:hAnsi="Calibri" w:hint="eastAsia"/>
                <w:color w:val="000000"/>
              </w:rPr>
              <w:t>89.24</w:t>
            </w:r>
          </w:p>
        </w:tc>
      </w:tr>
      <w:tr w:rsidR="00B11565" w14:paraId="7F9A8F66"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6711779F" w14:textId="77777777" w:rsidR="00B11565" w:rsidRDefault="00B11565" w:rsidP="00284279">
            <w:pPr>
              <w:pStyle w:val="biaogecenter"/>
              <w:wordWrap w:val="0"/>
              <w:spacing w:line="360" w:lineRule="auto"/>
            </w:pPr>
            <w:r>
              <w:rPr>
                <w:rFonts w:hint="eastAsia"/>
              </w:rPr>
              <w:t>5</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24270381" w14:textId="77777777" w:rsidR="00B11565" w:rsidRDefault="00B11565" w:rsidP="00284279">
            <w:pPr>
              <w:pStyle w:val="biaogeleft"/>
              <w:wordWrap w:val="0"/>
              <w:spacing w:line="360" w:lineRule="auto"/>
            </w:pPr>
            <w:r>
              <w:rPr>
                <w:rFonts w:hint="eastAsia"/>
              </w:rPr>
              <w:t>企业短期融资券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07BE1F31" w14:textId="77777777" w:rsidR="00B11565" w:rsidRDefault="00B11565" w:rsidP="00284279">
            <w:pPr>
              <w:pStyle w:val="biaogeright"/>
              <w:wordWrap w:val="0"/>
              <w:spacing w:line="360" w:lineRule="auto"/>
            </w:pPr>
            <w:r>
              <w:rPr>
                <w:rFonts w:hAnsi="Calibri" w:hint="eastAsia"/>
                <w:color w:val="000000"/>
              </w:rPr>
              <w:t>9,083,200.00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3BF5E8A" w14:textId="77777777" w:rsidR="00B11565" w:rsidRDefault="00B11565" w:rsidP="00284279">
            <w:pPr>
              <w:pStyle w:val="biaogeright"/>
              <w:wordWrap w:val="0"/>
              <w:spacing w:line="360" w:lineRule="auto"/>
            </w:pPr>
            <w:r>
              <w:rPr>
                <w:rFonts w:hAnsi="Calibri" w:hint="eastAsia"/>
                <w:color w:val="000000"/>
              </w:rPr>
              <w:t>7.13</w:t>
            </w:r>
          </w:p>
        </w:tc>
      </w:tr>
      <w:tr w:rsidR="00B11565" w14:paraId="332DDF2E"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677C2FE4" w14:textId="77777777" w:rsidR="00B11565" w:rsidRDefault="00B11565" w:rsidP="00284279">
            <w:pPr>
              <w:pStyle w:val="biaogecenter"/>
              <w:wordWrap w:val="0"/>
              <w:spacing w:line="360" w:lineRule="auto"/>
            </w:pPr>
            <w:r>
              <w:rPr>
                <w:rFonts w:hAnsi="Calibri" w:hint="eastAsia"/>
                <w:color w:val="000000"/>
              </w:rPr>
              <w:t>6</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22463724" w14:textId="77777777" w:rsidR="00B11565" w:rsidRDefault="00B11565" w:rsidP="00284279">
            <w:pPr>
              <w:pStyle w:val="biaogeleft"/>
              <w:wordWrap w:val="0"/>
              <w:spacing w:line="360" w:lineRule="auto"/>
            </w:pPr>
            <w:r>
              <w:rPr>
                <w:rFonts w:hint="eastAsia"/>
              </w:rPr>
              <w:t>中期票据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7ABE1679" w14:textId="77777777" w:rsidR="00B11565" w:rsidRDefault="00B11565" w:rsidP="00284279">
            <w:pPr>
              <w:pStyle w:val="biaogeright"/>
              <w:wordWrap w:val="0"/>
              <w:spacing w:line="360" w:lineRule="auto"/>
            </w:pPr>
            <w:r>
              <w:rPr>
                <w:rFonts w:hAnsi="Calibri" w:hint="eastAsia"/>
                <w:color w:val="000000"/>
              </w:rPr>
              <w:t>35,873,500.00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69711B36" w14:textId="77777777" w:rsidR="00B11565" w:rsidRDefault="00B11565" w:rsidP="00284279">
            <w:pPr>
              <w:pStyle w:val="biaogeright"/>
              <w:wordWrap w:val="0"/>
              <w:spacing w:line="360" w:lineRule="auto"/>
            </w:pPr>
            <w:r>
              <w:rPr>
                <w:rFonts w:hAnsi="Calibri" w:hint="eastAsia"/>
                <w:color w:val="000000"/>
              </w:rPr>
              <w:t>28.16</w:t>
            </w:r>
          </w:p>
        </w:tc>
      </w:tr>
      <w:tr w:rsidR="00B11565" w14:paraId="53CCAD42"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01D7A528" w14:textId="77777777" w:rsidR="00B11565" w:rsidRDefault="00B11565" w:rsidP="00284279">
            <w:pPr>
              <w:pStyle w:val="biaogecenter"/>
              <w:wordWrap w:val="0"/>
              <w:spacing w:line="360" w:lineRule="auto"/>
            </w:pPr>
            <w:r>
              <w:rPr>
                <w:rFonts w:hAnsi="Calibri" w:hint="eastAsia"/>
                <w:color w:val="000000"/>
              </w:rPr>
              <w:t>7</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8E7A0E9" w14:textId="77777777" w:rsidR="00B11565" w:rsidRDefault="00B11565" w:rsidP="00284279">
            <w:pPr>
              <w:pStyle w:val="biaogeleft"/>
              <w:wordWrap w:val="0"/>
              <w:spacing w:line="360" w:lineRule="auto"/>
            </w:pPr>
            <w:r>
              <w:rPr>
                <w:rFonts w:hint="eastAsia"/>
              </w:rPr>
              <w:t>可转债（可交换债）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7914D905"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FD68583" w14:textId="77777777" w:rsidR="00B11565" w:rsidRDefault="00B11565" w:rsidP="00284279">
            <w:pPr>
              <w:pStyle w:val="biaogeright"/>
              <w:wordWrap w:val="0"/>
              <w:spacing w:line="360" w:lineRule="auto"/>
            </w:pPr>
            <w:r>
              <w:rPr>
                <w:rFonts w:hAnsi="Calibri" w:hint="eastAsia"/>
                <w:color w:val="000000"/>
              </w:rPr>
              <w:t>-</w:t>
            </w:r>
          </w:p>
        </w:tc>
      </w:tr>
      <w:tr w:rsidR="00B11565" w14:paraId="00F3AFA8"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6E1F9F6E" w14:textId="77777777" w:rsidR="00B11565" w:rsidRDefault="00B11565" w:rsidP="00284279">
            <w:pPr>
              <w:pStyle w:val="biaogecenter"/>
              <w:wordWrap w:val="0"/>
              <w:spacing w:line="360" w:lineRule="auto"/>
            </w:pPr>
            <w:r>
              <w:rPr>
                <w:rFonts w:hAnsi="Calibri" w:hint="eastAsia"/>
                <w:color w:val="000000"/>
              </w:rPr>
              <w:t>8</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E3432BA" w14:textId="77777777" w:rsidR="00B11565" w:rsidRDefault="00B11565" w:rsidP="00284279">
            <w:pPr>
              <w:pStyle w:val="biaogeleft"/>
              <w:wordWrap w:val="0"/>
              <w:spacing w:line="360" w:lineRule="auto"/>
            </w:pPr>
            <w:r>
              <w:rPr>
                <w:rFonts w:hint="eastAsia"/>
              </w:rPr>
              <w:t>同业存单</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438AD579"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402C5CDF" w14:textId="77777777" w:rsidR="00B11565" w:rsidRDefault="00B11565" w:rsidP="00284279">
            <w:pPr>
              <w:pStyle w:val="biaogeright"/>
              <w:wordWrap w:val="0"/>
              <w:spacing w:line="360" w:lineRule="auto"/>
            </w:pPr>
            <w:r>
              <w:rPr>
                <w:rFonts w:hAnsi="Calibri" w:hint="eastAsia"/>
                <w:color w:val="000000"/>
              </w:rPr>
              <w:t>-</w:t>
            </w:r>
          </w:p>
        </w:tc>
      </w:tr>
      <w:tr w:rsidR="00B11565" w14:paraId="5BD5A69A"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1FA66EF0" w14:textId="77777777" w:rsidR="00B11565" w:rsidRDefault="00B11565" w:rsidP="00284279">
            <w:pPr>
              <w:pStyle w:val="biaogecenter"/>
              <w:wordWrap w:val="0"/>
              <w:spacing w:line="360" w:lineRule="auto"/>
            </w:pPr>
            <w:r>
              <w:rPr>
                <w:rFonts w:hint="eastAsia"/>
              </w:rPr>
              <w:t>9</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EFABBCA" w14:textId="77777777" w:rsidR="00B11565" w:rsidRDefault="00B11565" w:rsidP="00284279">
            <w:pPr>
              <w:pStyle w:val="biaogeleft"/>
              <w:wordWrap w:val="0"/>
              <w:spacing w:line="360" w:lineRule="auto"/>
            </w:pPr>
            <w:r>
              <w:rPr>
                <w:rFonts w:hint="eastAsia"/>
              </w:rPr>
              <w:t>其他</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0403081F" w14:textId="77777777" w:rsidR="00B11565" w:rsidRDefault="00B11565" w:rsidP="00284279">
            <w:pPr>
              <w:pStyle w:val="biaogeright"/>
              <w:wordWrap w:val="0"/>
              <w:spacing w:line="360" w:lineRule="auto"/>
            </w:pPr>
            <w:r>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35B2CE3" w14:textId="77777777" w:rsidR="00B11565" w:rsidRDefault="00B11565" w:rsidP="00284279">
            <w:pPr>
              <w:pStyle w:val="biaogeright"/>
              <w:wordWrap w:val="0"/>
              <w:spacing w:line="360" w:lineRule="auto"/>
            </w:pPr>
            <w:r>
              <w:rPr>
                <w:rFonts w:hAnsi="Calibri" w:hint="eastAsia"/>
                <w:color w:val="000000"/>
              </w:rPr>
              <w:t>-</w:t>
            </w:r>
          </w:p>
        </w:tc>
      </w:tr>
      <w:tr w:rsidR="00B11565" w14:paraId="7A11C182"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2E654D3E" w14:textId="77777777" w:rsidR="00B11565" w:rsidRDefault="00B11565" w:rsidP="00284279">
            <w:pPr>
              <w:pStyle w:val="biaogecenter"/>
              <w:wordWrap w:val="0"/>
              <w:spacing w:line="360" w:lineRule="auto"/>
            </w:pPr>
            <w:r>
              <w:rPr>
                <w:rFonts w:hAnsi="Calibri" w:hint="eastAsia"/>
                <w:color w:val="000000"/>
              </w:rPr>
              <w:t>10</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7F51218E" w14:textId="77777777" w:rsidR="00B11565" w:rsidRDefault="00B11565" w:rsidP="00284279">
            <w:pPr>
              <w:pStyle w:val="biaogeleft"/>
              <w:wordWrap w:val="0"/>
              <w:spacing w:line="360" w:lineRule="auto"/>
            </w:pPr>
            <w:r>
              <w:rPr>
                <w:rFonts w:hint="eastAsia"/>
              </w:rPr>
              <w:t>合计</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66814336" w14:textId="77777777" w:rsidR="00B11565" w:rsidRDefault="00B11565" w:rsidP="00284279">
            <w:pPr>
              <w:pStyle w:val="biaogeright"/>
              <w:wordWrap w:val="0"/>
              <w:spacing w:line="360" w:lineRule="auto"/>
            </w:pPr>
            <w:r>
              <w:rPr>
                <w:rFonts w:hAnsi="Calibri" w:hint="eastAsia"/>
                <w:color w:val="000000"/>
              </w:rPr>
              <w:t>168,709,794.00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7FC6DED" w14:textId="77777777" w:rsidR="00B11565" w:rsidRDefault="00B11565" w:rsidP="00284279">
            <w:pPr>
              <w:pStyle w:val="biaogeright"/>
              <w:wordWrap w:val="0"/>
              <w:spacing w:line="360" w:lineRule="auto"/>
            </w:pPr>
            <w:r>
              <w:rPr>
                <w:rFonts w:hAnsi="Calibri" w:hint="eastAsia"/>
                <w:color w:val="000000"/>
              </w:rPr>
              <w:t>132.41</w:t>
            </w:r>
          </w:p>
        </w:tc>
      </w:tr>
    </w:tbl>
    <w:p w14:paraId="1639A312" w14:textId="77777777" w:rsidR="00B11565" w:rsidRPr="00557CBD" w:rsidRDefault="00B11565" w:rsidP="00B11565">
      <w:pPr>
        <w:spacing w:line="360" w:lineRule="auto"/>
        <w:ind w:firstLineChars="200" w:firstLine="420"/>
        <w:rPr>
          <w:rFonts w:ascii="Arial Unicode MS" w:hAnsi="Arial Unicode MS" w:cs="Arial"/>
          <w:bCs/>
          <w:szCs w:val="21"/>
        </w:rPr>
      </w:pPr>
    </w:p>
    <w:p w14:paraId="3C31B358" w14:textId="77777777" w:rsidR="00B11565" w:rsidRDefault="00B11565" w:rsidP="00B11565">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5</w:t>
      </w:r>
      <w:r w:rsidRPr="00557CBD">
        <w:rPr>
          <w:rFonts w:ascii="Arial Unicode MS" w:hAnsi="Arial Unicode MS" w:cs="Arial" w:hint="eastAsia"/>
          <w:bCs/>
          <w:szCs w:val="21"/>
        </w:rPr>
        <w:t>、</w:t>
      </w:r>
      <w:r w:rsidRPr="00D37C06">
        <w:rPr>
          <w:rFonts w:ascii="Arial Unicode MS" w:hAnsi="Arial Unicode MS" w:cs="Arial" w:hint="eastAsia"/>
          <w:bCs/>
          <w:szCs w:val="21"/>
        </w:rPr>
        <w:t>报告期末按公允价值占基金资产净值比例大小排序的前五名债券投资明细</w:t>
      </w:r>
    </w:p>
    <w:p w14:paraId="59BA0D96" w14:textId="77777777" w:rsidR="00B11565" w:rsidRDefault="00B11565" w:rsidP="00B11565">
      <w:pPr>
        <w:spacing w:line="360" w:lineRule="auto"/>
        <w:ind w:firstLineChars="200" w:firstLine="420"/>
        <w:rPr>
          <w:rFonts w:ascii="Arial Unicode MS" w:hAnsi="Arial Unicode MS" w:cs="Arial"/>
          <w:bCs/>
          <w:szCs w:val="21"/>
        </w:rPr>
      </w:pPr>
    </w:p>
    <w:tbl>
      <w:tblPr>
        <w:tblW w:w="8364" w:type="dxa"/>
        <w:tblInd w:w="108" w:type="dxa"/>
        <w:tblLook w:val="04A0" w:firstRow="1" w:lastRow="0" w:firstColumn="1" w:lastColumn="0" w:noHBand="0" w:noVBand="1"/>
      </w:tblPr>
      <w:tblGrid>
        <w:gridCol w:w="786"/>
        <w:gridCol w:w="1522"/>
        <w:gridCol w:w="1803"/>
        <w:gridCol w:w="1134"/>
        <w:gridCol w:w="1843"/>
        <w:gridCol w:w="1276"/>
      </w:tblGrid>
      <w:tr w:rsidR="00B11565" w:rsidRPr="00D37C06" w14:paraId="144163B2"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51A80C6E"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序号</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36F1C91B"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债券代码</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74BCCEEC"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债券名称</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0A5B23D5"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数量（张）</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657A4BAA"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公允价值(元)</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FB595D2"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占基金资产净值比例（％）</w:t>
            </w:r>
          </w:p>
        </w:tc>
      </w:tr>
      <w:tr w:rsidR="00B11565" w:rsidRPr="00D37C06" w14:paraId="28B8A7F5"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2B9A654E"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1</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5D2D194E"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1380168</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2630B97A" w14:textId="77777777" w:rsidR="00B11565" w:rsidRPr="00FC6C12" w:rsidRDefault="00B11565" w:rsidP="00284279">
            <w:pPr>
              <w:pStyle w:val="biaogeleft"/>
              <w:wordWrap w:val="0"/>
              <w:spacing w:line="360" w:lineRule="auto"/>
              <w:rPr>
                <w:sz w:val="21"/>
                <w:szCs w:val="21"/>
              </w:rPr>
            </w:pPr>
            <w:r w:rsidRPr="00FC6C12">
              <w:rPr>
                <w:rFonts w:hAnsi="Calibri" w:hint="eastAsia"/>
                <w:color w:val="000000"/>
                <w:sz w:val="21"/>
                <w:szCs w:val="21"/>
              </w:rPr>
              <w:t>13邯郸交通债</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364845A1"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100,000</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0DA3EFD5"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10,509,000.00</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653476A6"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8.25</w:t>
            </w:r>
          </w:p>
        </w:tc>
      </w:tr>
      <w:tr w:rsidR="00B11565" w:rsidRPr="00D37C06" w14:paraId="05739A38"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4F1019D3"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2</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37BB99DB"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101755010</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330A371C" w14:textId="77777777" w:rsidR="00B11565" w:rsidRPr="00FC6C12" w:rsidRDefault="00B11565" w:rsidP="00284279">
            <w:pPr>
              <w:pStyle w:val="biaogeleft"/>
              <w:wordWrap w:val="0"/>
              <w:spacing w:line="360" w:lineRule="auto"/>
              <w:rPr>
                <w:sz w:val="21"/>
                <w:szCs w:val="21"/>
              </w:rPr>
            </w:pPr>
            <w:r w:rsidRPr="00FC6C12">
              <w:rPr>
                <w:rFonts w:hAnsi="Calibri" w:hint="eastAsia"/>
                <w:color w:val="000000"/>
                <w:sz w:val="21"/>
                <w:szCs w:val="21"/>
              </w:rPr>
              <w:t>17均瑶MTN001</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29F0EAC4"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100,000</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1A6B2085"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10,423,000.00</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ACB5474"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8.18</w:t>
            </w:r>
          </w:p>
        </w:tc>
      </w:tr>
      <w:tr w:rsidR="00B11565" w:rsidRPr="00D37C06" w14:paraId="6E50F0C0"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3EF01309"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3</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1B171F0E"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101763010</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610F2D4E"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17</w:t>
            </w:r>
            <w:r w:rsidRPr="00FC6C12">
              <w:rPr>
                <w:rFonts w:hAnsi="Calibri" w:hint="eastAsia"/>
                <w:color w:val="000000"/>
                <w:sz w:val="21"/>
                <w:szCs w:val="21"/>
              </w:rPr>
              <w:t>晋能</w:t>
            </w:r>
            <w:r w:rsidRPr="00FC6C12">
              <w:rPr>
                <w:rFonts w:hAnsi="Calibri"/>
                <w:color w:val="000000"/>
                <w:sz w:val="21"/>
                <w:szCs w:val="21"/>
              </w:rPr>
              <w:t>MTN003</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1E4A05A5"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100,000</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18C74B88"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10,174,000.00</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30A969EA"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7.99</w:t>
            </w:r>
          </w:p>
        </w:tc>
      </w:tr>
      <w:tr w:rsidR="00B11565" w:rsidRPr="00D37C06" w14:paraId="31F76107"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3230DF2D"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4</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17EE8AB5"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1680140</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354BEE90"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16</w:t>
            </w:r>
            <w:r w:rsidRPr="00FC6C12">
              <w:rPr>
                <w:rFonts w:hAnsi="Calibri" w:hint="eastAsia"/>
                <w:color w:val="000000"/>
                <w:sz w:val="21"/>
                <w:szCs w:val="21"/>
              </w:rPr>
              <w:t>靖江城投债</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3D0BD59E"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100,000</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0A0ED6EF"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9,765,000.00</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76583BB4"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7.66</w:t>
            </w:r>
          </w:p>
        </w:tc>
      </w:tr>
      <w:tr w:rsidR="00B11565" w:rsidRPr="00D37C06" w14:paraId="334E5357" w14:textId="77777777" w:rsidTr="00284279">
        <w:tc>
          <w:tcPr>
            <w:tcW w:w="786" w:type="dxa"/>
            <w:tcBorders>
              <w:top w:val="single" w:sz="8" w:space="0" w:color="000000"/>
              <w:left w:val="single" w:sz="8" w:space="0" w:color="000000"/>
              <w:bottom w:val="single" w:sz="6" w:space="0" w:color="000000"/>
              <w:right w:val="single" w:sz="8" w:space="0" w:color="000000"/>
            </w:tcBorders>
            <w:vAlign w:val="center"/>
            <w:hideMark/>
          </w:tcPr>
          <w:p w14:paraId="7A520E19"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5</w:t>
            </w:r>
          </w:p>
        </w:tc>
        <w:tc>
          <w:tcPr>
            <w:tcW w:w="1522" w:type="dxa"/>
            <w:tcBorders>
              <w:top w:val="single" w:sz="8" w:space="0" w:color="000000"/>
              <w:left w:val="single" w:sz="8" w:space="0" w:color="000000"/>
              <w:bottom w:val="single" w:sz="6" w:space="0" w:color="000000"/>
              <w:right w:val="single" w:sz="8" w:space="0" w:color="000000"/>
            </w:tcBorders>
            <w:vAlign w:val="center"/>
            <w:hideMark/>
          </w:tcPr>
          <w:p w14:paraId="38F3DD01" w14:textId="77777777" w:rsidR="00B11565" w:rsidRPr="00FC6C12" w:rsidRDefault="00B11565" w:rsidP="00284279">
            <w:pPr>
              <w:pStyle w:val="biaogeleft"/>
              <w:wordWrap w:val="0"/>
              <w:spacing w:line="360" w:lineRule="auto"/>
              <w:rPr>
                <w:sz w:val="21"/>
                <w:szCs w:val="21"/>
              </w:rPr>
            </w:pPr>
            <w:r w:rsidRPr="00FC6C12">
              <w:rPr>
                <w:rFonts w:hAnsi="Calibri"/>
                <w:color w:val="000000"/>
                <w:sz w:val="21"/>
                <w:szCs w:val="21"/>
              </w:rPr>
              <w:t>1580063</w:t>
            </w:r>
          </w:p>
        </w:tc>
        <w:tc>
          <w:tcPr>
            <w:tcW w:w="1803" w:type="dxa"/>
            <w:tcBorders>
              <w:top w:val="single" w:sz="8" w:space="0" w:color="000000"/>
              <w:left w:val="single" w:sz="8" w:space="0" w:color="000000"/>
              <w:bottom w:val="single" w:sz="6" w:space="0" w:color="000000"/>
              <w:right w:val="single" w:sz="8" w:space="0" w:color="000000"/>
            </w:tcBorders>
            <w:vAlign w:val="center"/>
            <w:hideMark/>
          </w:tcPr>
          <w:p w14:paraId="7E723604" w14:textId="77777777" w:rsidR="00B11565" w:rsidRPr="00FC6C12" w:rsidRDefault="00B11565" w:rsidP="00284279">
            <w:pPr>
              <w:pStyle w:val="biaogeleft"/>
              <w:wordWrap w:val="0"/>
              <w:spacing w:line="360" w:lineRule="auto"/>
              <w:rPr>
                <w:sz w:val="21"/>
                <w:szCs w:val="21"/>
              </w:rPr>
            </w:pPr>
            <w:r w:rsidRPr="00FC6C12">
              <w:rPr>
                <w:rFonts w:hAnsi="Calibri" w:hint="eastAsia"/>
                <w:color w:val="000000"/>
                <w:sz w:val="21"/>
                <w:szCs w:val="21"/>
              </w:rPr>
              <w:t>15吐鲁番国投债</w:t>
            </w:r>
          </w:p>
        </w:tc>
        <w:tc>
          <w:tcPr>
            <w:tcW w:w="1134" w:type="dxa"/>
            <w:tcBorders>
              <w:top w:val="single" w:sz="8" w:space="0" w:color="000000"/>
              <w:left w:val="single" w:sz="8" w:space="0" w:color="000000"/>
              <w:bottom w:val="single" w:sz="6" w:space="0" w:color="000000"/>
              <w:right w:val="single" w:sz="8" w:space="0" w:color="000000"/>
            </w:tcBorders>
            <w:vAlign w:val="center"/>
            <w:hideMark/>
          </w:tcPr>
          <w:p w14:paraId="7E8F42AB"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100,000</w:t>
            </w:r>
          </w:p>
        </w:tc>
        <w:tc>
          <w:tcPr>
            <w:tcW w:w="1843" w:type="dxa"/>
            <w:tcBorders>
              <w:top w:val="single" w:sz="8" w:space="0" w:color="000000"/>
              <w:left w:val="single" w:sz="8" w:space="0" w:color="000000"/>
              <w:bottom w:val="single" w:sz="6" w:space="0" w:color="000000"/>
              <w:right w:val="single" w:sz="8" w:space="0" w:color="000000"/>
            </w:tcBorders>
            <w:vAlign w:val="center"/>
            <w:hideMark/>
          </w:tcPr>
          <w:p w14:paraId="58FD86D7"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8,224,000.00</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12AD587" w14:textId="77777777" w:rsidR="00B11565" w:rsidRPr="00FC6C12" w:rsidRDefault="00B11565" w:rsidP="00284279">
            <w:pPr>
              <w:pStyle w:val="biaogeright"/>
              <w:wordWrap w:val="0"/>
              <w:spacing w:line="360" w:lineRule="auto"/>
              <w:rPr>
                <w:sz w:val="21"/>
                <w:szCs w:val="21"/>
              </w:rPr>
            </w:pPr>
            <w:r w:rsidRPr="00FC6C12">
              <w:rPr>
                <w:rFonts w:hAnsi="Calibri"/>
                <w:color w:val="000000"/>
                <w:sz w:val="21"/>
                <w:szCs w:val="21"/>
              </w:rPr>
              <w:t>6.45</w:t>
            </w:r>
          </w:p>
        </w:tc>
      </w:tr>
    </w:tbl>
    <w:p w14:paraId="5EE00C64" w14:textId="77777777" w:rsidR="00B11565" w:rsidRPr="00557CBD" w:rsidRDefault="00B11565" w:rsidP="00B11565">
      <w:pPr>
        <w:widowControl/>
        <w:spacing w:line="360" w:lineRule="auto"/>
        <w:jc w:val="left"/>
        <w:rPr>
          <w:rFonts w:ascii="宋体" w:hAnsi="宋体" w:cs="宋体"/>
          <w:kern w:val="0"/>
          <w:szCs w:val="21"/>
        </w:rPr>
      </w:pPr>
    </w:p>
    <w:p w14:paraId="544845B9" w14:textId="77777777" w:rsidR="00B11565" w:rsidRPr="00557CBD" w:rsidRDefault="00B11565" w:rsidP="00B11565">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6</w:t>
      </w:r>
      <w:r w:rsidRPr="00557CBD">
        <w:rPr>
          <w:rFonts w:ascii="Arial Unicode MS" w:hAnsi="Arial Unicode MS" w:cs="Arial" w:hint="eastAsia"/>
          <w:bCs/>
          <w:szCs w:val="21"/>
        </w:rPr>
        <w:t>、</w:t>
      </w:r>
      <w:r w:rsidRPr="00D37C06">
        <w:rPr>
          <w:rFonts w:ascii="Arial Unicode MS" w:hAnsi="Arial Unicode MS" w:cs="Arial" w:hint="eastAsia"/>
          <w:bCs/>
          <w:szCs w:val="21"/>
        </w:rPr>
        <w:t>报告期末按公允价值占基金资产净值比例大小排序的前十名资产支持证券投资明细</w:t>
      </w:r>
    </w:p>
    <w:p w14:paraId="73A7AB89" w14:textId="77777777" w:rsidR="00B11565" w:rsidRPr="00557CBD" w:rsidRDefault="00B11565" w:rsidP="00B11565">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B11565" w:rsidRPr="00557CBD" w14:paraId="1D069384" w14:textId="77777777" w:rsidTr="00284279">
        <w:tc>
          <w:tcPr>
            <w:tcW w:w="0" w:type="auto"/>
            <w:vAlign w:val="center"/>
            <w:hideMark/>
          </w:tcPr>
          <w:p w14:paraId="026CA51A" w14:textId="77777777" w:rsidR="00B11565" w:rsidRPr="00557CBD" w:rsidRDefault="00B11565" w:rsidP="00284279">
            <w:pPr>
              <w:widowControl/>
              <w:jc w:val="left"/>
              <w:rPr>
                <w:rFonts w:cs="Calibri"/>
                <w:kern w:val="0"/>
                <w:szCs w:val="21"/>
              </w:rPr>
            </w:pPr>
          </w:p>
        </w:tc>
      </w:tr>
    </w:tbl>
    <w:p w14:paraId="2055E3DB" w14:textId="77777777" w:rsidR="00B11565" w:rsidRPr="00557CBD" w:rsidRDefault="00B11565" w:rsidP="00B11565">
      <w:pPr>
        <w:pStyle w:val="neirong"/>
        <w:spacing w:line="360" w:lineRule="auto"/>
        <w:ind w:leftChars="7" w:firstLineChars="200" w:firstLine="420"/>
        <w:rPr>
          <w:sz w:val="21"/>
          <w:szCs w:val="21"/>
        </w:rPr>
      </w:pPr>
      <w:r w:rsidRPr="00557CBD">
        <w:rPr>
          <w:rFonts w:hint="eastAsia"/>
          <w:sz w:val="21"/>
          <w:szCs w:val="21"/>
        </w:rPr>
        <w:t>本基金本报告期末未持有资产支持证券。</w:t>
      </w:r>
    </w:p>
    <w:p w14:paraId="1A131C2E" w14:textId="77777777" w:rsidR="00B11565" w:rsidRPr="00284279" w:rsidRDefault="00B11565" w:rsidP="00B11565">
      <w:pPr>
        <w:pStyle w:val="neirong"/>
        <w:spacing w:line="360" w:lineRule="auto"/>
        <w:ind w:leftChars="7" w:firstLineChars="200" w:firstLine="420"/>
        <w:rPr>
          <w:szCs w:val="21"/>
        </w:rPr>
      </w:pPr>
      <w:r w:rsidRPr="00284279">
        <w:rPr>
          <w:sz w:val="21"/>
          <w:szCs w:val="21"/>
        </w:rPr>
        <w:t>7</w:t>
      </w:r>
      <w:r w:rsidRPr="00284279">
        <w:rPr>
          <w:rFonts w:hint="eastAsia"/>
          <w:sz w:val="21"/>
          <w:szCs w:val="21"/>
        </w:rPr>
        <w:t>、报告期末按公允价值占基金资产净值比例大小排序的前五名贵金属投资明细</w:t>
      </w:r>
    </w:p>
    <w:tbl>
      <w:tblPr>
        <w:tblW w:w="0" w:type="auto"/>
        <w:tblInd w:w="108" w:type="dxa"/>
        <w:tblLook w:val="04A0" w:firstRow="1" w:lastRow="0" w:firstColumn="1" w:lastColumn="0" w:noHBand="0" w:noVBand="1"/>
      </w:tblPr>
      <w:tblGrid>
        <w:gridCol w:w="222"/>
      </w:tblGrid>
      <w:tr w:rsidR="00B11565" w:rsidRPr="0000269E" w14:paraId="56858809" w14:textId="77777777" w:rsidTr="00284279">
        <w:tc>
          <w:tcPr>
            <w:tcW w:w="0" w:type="auto"/>
            <w:vAlign w:val="center"/>
            <w:hideMark/>
          </w:tcPr>
          <w:p w14:paraId="6A2CDF75" w14:textId="77777777" w:rsidR="00B11565" w:rsidRPr="00284279" w:rsidRDefault="00B11565" w:rsidP="00284279">
            <w:pPr>
              <w:pStyle w:val="neirong"/>
              <w:spacing w:line="360" w:lineRule="auto"/>
              <w:ind w:leftChars="7" w:firstLineChars="200" w:firstLine="480"/>
              <w:rPr>
                <w:szCs w:val="21"/>
              </w:rPr>
            </w:pPr>
          </w:p>
        </w:tc>
      </w:tr>
    </w:tbl>
    <w:p w14:paraId="5BC096C3" w14:textId="77777777" w:rsidR="00B11565" w:rsidRPr="00557CBD" w:rsidRDefault="00B11565" w:rsidP="00B11565">
      <w:pPr>
        <w:pStyle w:val="neirong"/>
        <w:spacing w:line="360" w:lineRule="auto"/>
        <w:ind w:leftChars="7" w:firstLineChars="200" w:firstLine="420"/>
        <w:rPr>
          <w:sz w:val="21"/>
          <w:szCs w:val="21"/>
        </w:rPr>
      </w:pPr>
      <w:r w:rsidRPr="00557CBD">
        <w:rPr>
          <w:rFonts w:hint="eastAsia"/>
          <w:sz w:val="21"/>
          <w:szCs w:val="21"/>
        </w:rPr>
        <w:t>本基金</w:t>
      </w:r>
      <w:r w:rsidRPr="00D37C06">
        <w:rPr>
          <w:rFonts w:hint="eastAsia"/>
          <w:sz w:val="21"/>
          <w:szCs w:val="21"/>
        </w:rPr>
        <w:t>本</w:t>
      </w:r>
      <w:r w:rsidRPr="00557CBD">
        <w:rPr>
          <w:rFonts w:hint="eastAsia"/>
          <w:sz w:val="21"/>
          <w:szCs w:val="21"/>
        </w:rPr>
        <w:t>报告期末未持有贵金属。 </w:t>
      </w:r>
    </w:p>
    <w:p w14:paraId="5C820433" w14:textId="79FC4586" w:rsidR="00B11565" w:rsidRPr="00AD07B0" w:rsidRDefault="00B11565">
      <w:pPr>
        <w:pStyle w:val="neirong"/>
        <w:spacing w:line="360" w:lineRule="auto"/>
        <w:ind w:leftChars="7" w:firstLineChars="200" w:firstLine="420"/>
        <w:rPr>
          <w:szCs w:val="21"/>
        </w:rPr>
      </w:pPr>
      <w:r w:rsidRPr="00284279">
        <w:rPr>
          <w:sz w:val="21"/>
          <w:szCs w:val="21"/>
        </w:rPr>
        <w:t>8</w:t>
      </w:r>
      <w:r w:rsidRPr="00284279">
        <w:rPr>
          <w:rFonts w:hint="eastAsia"/>
          <w:sz w:val="21"/>
          <w:szCs w:val="21"/>
        </w:rPr>
        <w:t>、报告期末按公允价值占基金资产净值比例大小排序的前五名权证投资明细</w:t>
      </w:r>
    </w:p>
    <w:tbl>
      <w:tblPr>
        <w:tblW w:w="0" w:type="auto"/>
        <w:tblInd w:w="108" w:type="dxa"/>
        <w:tblLook w:val="04A0" w:firstRow="1" w:lastRow="0" w:firstColumn="1" w:lastColumn="0" w:noHBand="0" w:noVBand="1"/>
      </w:tblPr>
      <w:tblGrid>
        <w:gridCol w:w="222"/>
      </w:tblGrid>
      <w:tr w:rsidR="00B11565" w:rsidRPr="0000269E" w14:paraId="180A6929" w14:textId="77777777" w:rsidTr="00284279">
        <w:tc>
          <w:tcPr>
            <w:tcW w:w="0" w:type="auto"/>
            <w:vAlign w:val="center"/>
            <w:hideMark/>
          </w:tcPr>
          <w:p w14:paraId="02E7F764" w14:textId="77777777" w:rsidR="00B11565" w:rsidRPr="00284279" w:rsidRDefault="00B11565" w:rsidP="00284279">
            <w:pPr>
              <w:pStyle w:val="neirong"/>
              <w:spacing w:line="360" w:lineRule="auto"/>
              <w:ind w:leftChars="7" w:firstLineChars="200" w:firstLine="480"/>
              <w:rPr>
                <w:szCs w:val="21"/>
              </w:rPr>
            </w:pPr>
          </w:p>
        </w:tc>
      </w:tr>
    </w:tbl>
    <w:p w14:paraId="6270F55A" w14:textId="77777777" w:rsidR="00B11565" w:rsidRPr="00557CBD" w:rsidRDefault="00B11565" w:rsidP="00B11565">
      <w:pPr>
        <w:pStyle w:val="neirong"/>
        <w:spacing w:line="360" w:lineRule="auto"/>
        <w:ind w:leftChars="7" w:firstLineChars="200" w:firstLine="420"/>
        <w:rPr>
          <w:sz w:val="21"/>
          <w:szCs w:val="21"/>
        </w:rPr>
      </w:pPr>
      <w:r w:rsidRPr="00D37C06">
        <w:rPr>
          <w:rFonts w:hint="eastAsia"/>
          <w:sz w:val="21"/>
          <w:szCs w:val="21"/>
        </w:rPr>
        <w:t>本基金本报告期末未持有权证。</w:t>
      </w:r>
    </w:p>
    <w:p w14:paraId="22817C07" w14:textId="77777777" w:rsidR="00B11565" w:rsidRPr="00284279" w:rsidRDefault="00B11565" w:rsidP="00B11565">
      <w:pPr>
        <w:pStyle w:val="neirong"/>
        <w:spacing w:line="360" w:lineRule="auto"/>
        <w:ind w:leftChars="7" w:firstLineChars="200" w:firstLine="420"/>
        <w:rPr>
          <w:sz w:val="21"/>
          <w:szCs w:val="21"/>
        </w:rPr>
      </w:pPr>
      <w:r w:rsidRPr="00284279">
        <w:rPr>
          <w:sz w:val="21"/>
          <w:szCs w:val="21"/>
        </w:rPr>
        <w:t>9、报告期末本基金投资的股指期货交易情况说明</w:t>
      </w:r>
    </w:p>
    <w:tbl>
      <w:tblPr>
        <w:tblW w:w="0" w:type="auto"/>
        <w:tblInd w:w="108" w:type="dxa"/>
        <w:tblLook w:val="04A0" w:firstRow="1" w:lastRow="0" w:firstColumn="1" w:lastColumn="0" w:noHBand="0" w:noVBand="1"/>
      </w:tblPr>
      <w:tblGrid>
        <w:gridCol w:w="222"/>
      </w:tblGrid>
      <w:tr w:rsidR="00B11565" w:rsidRPr="0000269E" w14:paraId="2F2CDD32" w14:textId="77777777" w:rsidTr="00284279">
        <w:tc>
          <w:tcPr>
            <w:tcW w:w="0" w:type="auto"/>
            <w:vAlign w:val="center"/>
            <w:hideMark/>
          </w:tcPr>
          <w:p w14:paraId="5C7FD575" w14:textId="77777777" w:rsidR="00B11565" w:rsidRPr="00284279" w:rsidRDefault="00B11565" w:rsidP="00284279">
            <w:pPr>
              <w:pStyle w:val="neirong"/>
              <w:spacing w:line="360" w:lineRule="auto"/>
              <w:ind w:leftChars="7" w:firstLineChars="200" w:firstLine="480"/>
              <w:rPr>
                <w:szCs w:val="21"/>
              </w:rPr>
            </w:pPr>
          </w:p>
        </w:tc>
      </w:tr>
    </w:tbl>
    <w:p w14:paraId="672E8C05" w14:textId="77777777" w:rsidR="00B11565" w:rsidRPr="00D37C06" w:rsidRDefault="00B11565" w:rsidP="00B11565">
      <w:pPr>
        <w:pStyle w:val="neirong"/>
        <w:spacing w:line="360" w:lineRule="auto"/>
        <w:ind w:leftChars="7" w:firstLineChars="200" w:firstLine="420"/>
        <w:rPr>
          <w:sz w:val="21"/>
          <w:szCs w:val="21"/>
        </w:rPr>
      </w:pPr>
      <w:r>
        <w:rPr>
          <w:rFonts w:hint="eastAsia"/>
          <w:sz w:val="21"/>
          <w:szCs w:val="21"/>
        </w:rPr>
        <w:t>（1）</w:t>
      </w:r>
      <w:r w:rsidRPr="00D37C06">
        <w:rPr>
          <w:rFonts w:hint="eastAsia"/>
          <w:sz w:val="21"/>
          <w:szCs w:val="21"/>
        </w:rPr>
        <w:t>报告期末本基金投资的股指期货持仓和损益明细</w:t>
      </w:r>
    </w:p>
    <w:p w14:paraId="7FBE993E" w14:textId="77777777" w:rsidR="00B11565" w:rsidRPr="00284279" w:rsidRDefault="00B11565" w:rsidP="00B11565">
      <w:pPr>
        <w:pStyle w:val="neirong"/>
        <w:spacing w:line="360" w:lineRule="auto"/>
        <w:ind w:leftChars="7" w:firstLineChars="200" w:firstLine="420"/>
        <w:rPr>
          <w:szCs w:val="21"/>
        </w:rPr>
      </w:pPr>
      <w:r w:rsidRPr="00284279">
        <w:rPr>
          <w:rFonts w:hint="eastAsia"/>
          <w:sz w:val="21"/>
          <w:szCs w:val="21"/>
        </w:rPr>
        <w:t>本基金报告期末未投资股指期货。</w:t>
      </w:r>
    </w:p>
    <w:p w14:paraId="4E09E246" w14:textId="77777777" w:rsidR="00B11565" w:rsidRPr="0000269E" w:rsidRDefault="00B11565" w:rsidP="00B11565">
      <w:pPr>
        <w:pStyle w:val="neirong"/>
        <w:spacing w:line="360" w:lineRule="auto"/>
        <w:ind w:leftChars="7" w:firstLineChars="200" w:firstLine="420"/>
        <w:rPr>
          <w:szCs w:val="21"/>
        </w:rPr>
      </w:pPr>
      <w:r w:rsidRPr="0000269E">
        <w:rPr>
          <w:rFonts w:hint="eastAsia"/>
          <w:sz w:val="21"/>
          <w:szCs w:val="21"/>
        </w:rPr>
        <w:t>（</w:t>
      </w:r>
      <w:r w:rsidRPr="0000269E">
        <w:rPr>
          <w:sz w:val="21"/>
          <w:szCs w:val="21"/>
        </w:rPr>
        <w:t>2）本基金投资股指期货的投资政策</w:t>
      </w:r>
    </w:p>
    <w:p w14:paraId="6C3A6FEB" w14:textId="77777777" w:rsidR="00B11565" w:rsidRPr="0000269E" w:rsidRDefault="00B11565" w:rsidP="00B11565">
      <w:pPr>
        <w:pStyle w:val="neirong"/>
        <w:spacing w:line="360" w:lineRule="auto"/>
        <w:ind w:leftChars="7" w:firstLineChars="200" w:firstLine="420"/>
        <w:rPr>
          <w:szCs w:val="21"/>
        </w:rPr>
      </w:pPr>
      <w:r w:rsidRPr="0000269E">
        <w:rPr>
          <w:rFonts w:hint="eastAsia"/>
          <w:sz w:val="21"/>
          <w:szCs w:val="21"/>
        </w:rPr>
        <w:t>本基金报告期末未投资股指期货。</w:t>
      </w:r>
    </w:p>
    <w:p w14:paraId="18E47812" w14:textId="77777777" w:rsidR="00B11565" w:rsidRPr="00284279" w:rsidRDefault="00B11565" w:rsidP="00B11565">
      <w:pPr>
        <w:pStyle w:val="neirong"/>
        <w:spacing w:line="360" w:lineRule="auto"/>
        <w:ind w:leftChars="7" w:firstLineChars="200" w:firstLine="420"/>
        <w:rPr>
          <w:szCs w:val="21"/>
        </w:rPr>
      </w:pPr>
      <w:r w:rsidRPr="00284279">
        <w:rPr>
          <w:sz w:val="21"/>
          <w:szCs w:val="21"/>
        </w:rPr>
        <w:t>10</w:t>
      </w:r>
      <w:r w:rsidRPr="00284279">
        <w:rPr>
          <w:rFonts w:hint="eastAsia"/>
          <w:sz w:val="21"/>
          <w:szCs w:val="21"/>
        </w:rPr>
        <w:t>、报告期末本基金投资的国债期货交易情况说明</w:t>
      </w:r>
    </w:p>
    <w:p w14:paraId="0FDEFB05" w14:textId="77777777" w:rsidR="00B11565" w:rsidRPr="00C01D63" w:rsidRDefault="00B11565" w:rsidP="00B11565">
      <w:pPr>
        <w:pStyle w:val="neirong"/>
        <w:spacing w:line="360" w:lineRule="auto"/>
        <w:ind w:leftChars="7" w:firstLineChars="200" w:firstLine="420"/>
        <w:rPr>
          <w:sz w:val="21"/>
          <w:szCs w:val="21"/>
        </w:rPr>
      </w:pPr>
      <w:r>
        <w:rPr>
          <w:rFonts w:hint="eastAsia"/>
          <w:sz w:val="21"/>
          <w:szCs w:val="21"/>
        </w:rPr>
        <w:t>（</w:t>
      </w:r>
      <w:r w:rsidRPr="00C01D63">
        <w:rPr>
          <w:rFonts w:hint="eastAsia"/>
          <w:sz w:val="21"/>
          <w:szCs w:val="21"/>
        </w:rPr>
        <w:t>1</w:t>
      </w:r>
      <w:r>
        <w:rPr>
          <w:rFonts w:hint="eastAsia"/>
          <w:sz w:val="21"/>
          <w:szCs w:val="21"/>
        </w:rPr>
        <w:t>）</w:t>
      </w:r>
      <w:r w:rsidRPr="00C01D63">
        <w:rPr>
          <w:rFonts w:hint="eastAsia"/>
          <w:sz w:val="21"/>
          <w:szCs w:val="21"/>
        </w:rPr>
        <w:t xml:space="preserve"> 本期国债期货投资政策</w:t>
      </w:r>
    </w:p>
    <w:p w14:paraId="7850B64B" w14:textId="77777777" w:rsidR="00B11565" w:rsidRDefault="00B11565" w:rsidP="00B11565">
      <w:pPr>
        <w:pStyle w:val="neirong"/>
        <w:spacing w:line="360" w:lineRule="auto"/>
        <w:ind w:leftChars="7" w:firstLineChars="200" w:firstLine="420"/>
        <w:rPr>
          <w:sz w:val="21"/>
          <w:szCs w:val="21"/>
        </w:rPr>
      </w:pPr>
      <w:r w:rsidRPr="00C01D63">
        <w:rPr>
          <w:rFonts w:hint="eastAsia"/>
          <w:sz w:val="21"/>
          <w:szCs w:val="21"/>
        </w:rPr>
        <w:t>本基金报告期末未投资国债期货。</w:t>
      </w:r>
    </w:p>
    <w:p w14:paraId="4B6E6663" w14:textId="77777777" w:rsidR="00B11565" w:rsidRPr="00C01D63" w:rsidRDefault="00B11565" w:rsidP="00B11565">
      <w:pPr>
        <w:pStyle w:val="neirong"/>
        <w:spacing w:line="360" w:lineRule="auto"/>
        <w:ind w:leftChars="7" w:firstLineChars="200" w:firstLine="420"/>
        <w:rPr>
          <w:sz w:val="21"/>
          <w:szCs w:val="21"/>
        </w:rPr>
      </w:pPr>
      <w:r>
        <w:rPr>
          <w:rFonts w:hint="eastAsia"/>
          <w:sz w:val="21"/>
          <w:szCs w:val="21"/>
        </w:rPr>
        <w:t>（2）</w:t>
      </w:r>
      <w:r w:rsidRPr="00C01D63">
        <w:rPr>
          <w:rFonts w:hint="eastAsia"/>
          <w:sz w:val="21"/>
          <w:szCs w:val="21"/>
        </w:rPr>
        <w:t>报告期末本基金投资的国债期货持仓和损益明细</w:t>
      </w:r>
    </w:p>
    <w:p w14:paraId="655AC9A4" w14:textId="77777777" w:rsidR="00B11565" w:rsidRDefault="00B11565" w:rsidP="00B11565">
      <w:pPr>
        <w:pStyle w:val="neirong"/>
        <w:spacing w:line="360" w:lineRule="auto"/>
        <w:ind w:leftChars="7" w:firstLineChars="200" w:firstLine="420"/>
        <w:rPr>
          <w:sz w:val="21"/>
          <w:szCs w:val="21"/>
        </w:rPr>
      </w:pPr>
      <w:r w:rsidRPr="00C01D63">
        <w:rPr>
          <w:rFonts w:hint="eastAsia"/>
          <w:sz w:val="21"/>
          <w:szCs w:val="21"/>
        </w:rPr>
        <w:t>本基金报告期末未投资国债期货。</w:t>
      </w:r>
    </w:p>
    <w:p w14:paraId="66F68512" w14:textId="77777777" w:rsidR="00B11565" w:rsidRPr="00C01D63" w:rsidRDefault="00B11565" w:rsidP="00B11565">
      <w:pPr>
        <w:pStyle w:val="neirong"/>
        <w:spacing w:line="360" w:lineRule="auto"/>
        <w:ind w:leftChars="7" w:firstLineChars="200" w:firstLine="420"/>
        <w:rPr>
          <w:sz w:val="21"/>
          <w:szCs w:val="21"/>
        </w:rPr>
      </w:pPr>
      <w:r>
        <w:rPr>
          <w:rFonts w:hint="eastAsia"/>
          <w:sz w:val="21"/>
          <w:szCs w:val="21"/>
        </w:rPr>
        <w:t>（3）</w:t>
      </w:r>
      <w:r w:rsidRPr="00C01D63">
        <w:rPr>
          <w:rFonts w:hint="eastAsia"/>
          <w:sz w:val="21"/>
          <w:szCs w:val="21"/>
        </w:rPr>
        <w:t>本期国债期货投资评价</w:t>
      </w:r>
    </w:p>
    <w:p w14:paraId="1A5C0458" w14:textId="77777777" w:rsidR="00B11565" w:rsidRPr="00C01D63" w:rsidRDefault="00B11565" w:rsidP="00B11565">
      <w:pPr>
        <w:pStyle w:val="neirong"/>
        <w:spacing w:line="360" w:lineRule="auto"/>
        <w:ind w:leftChars="7" w:firstLineChars="200" w:firstLine="420"/>
        <w:rPr>
          <w:sz w:val="21"/>
          <w:szCs w:val="21"/>
        </w:rPr>
      </w:pPr>
      <w:r w:rsidRPr="00C01D63">
        <w:rPr>
          <w:rFonts w:hint="eastAsia"/>
          <w:sz w:val="21"/>
          <w:szCs w:val="21"/>
        </w:rPr>
        <w:t>本基金报告期末未投资国债期货。</w:t>
      </w:r>
    </w:p>
    <w:p w14:paraId="571F60A9" w14:textId="77777777" w:rsidR="00B11565" w:rsidRPr="00284279" w:rsidRDefault="00B11565" w:rsidP="00B11565">
      <w:pPr>
        <w:pStyle w:val="neirong"/>
        <w:spacing w:line="360" w:lineRule="auto"/>
        <w:ind w:leftChars="7" w:firstLineChars="200" w:firstLine="420"/>
        <w:rPr>
          <w:szCs w:val="21"/>
        </w:rPr>
      </w:pPr>
      <w:r w:rsidRPr="00284279">
        <w:rPr>
          <w:sz w:val="21"/>
          <w:szCs w:val="21"/>
        </w:rPr>
        <w:t>11</w:t>
      </w:r>
      <w:r w:rsidRPr="00284279">
        <w:rPr>
          <w:rFonts w:hint="eastAsia"/>
          <w:sz w:val="21"/>
          <w:szCs w:val="21"/>
        </w:rPr>
        <w:t>、投资组合报告附注</w:t>
      </w:r>
    </w:p>
    <w:p w14:paraId="69CC122D" w14:textId="40C464C8" w:rsidR="00B11565" w:rsidRPr="00284279" w:rsidRDefault="00B11565" w:rsidP="00B11565">
      <w:pPr>
        <w:pStyle w:val="neirong"/>
        <w:spacing w:line="360" w:lineRule="auto"/>
        <w:ind w:leftChars="7" w:firstLineChars="200" w:firstLine="420"/>
        <w:rPr>
          <w:szCs w:val="21"/>
        </w:rPr>
      </w:pPr>
      <w:r w:rsidRPr="00284279">
        <w:rPr>
          <w:rFonts w:hint="eastAsia"/>
          <w:sz w:val="21"/>
          <w:szCs w:val="21"/>
        </w:rPr>
        <w:t>（</w:t>
      </w:r>
      <w:r w:rsidRPr="00284279">
        <w:rPr>
          <w:sz w:val="21"/>
          <w:szCs w:val="21"/>
        </w:rPr>
        <w:t>1</w:t>
      </w:r>
      <w:r w:rsidRPr="00284279">
        <w:rPr>
          <w:rFonts w:hint="eastAsia"/>
          <w:sz w:val="21"/>
          <w:szCs w:val="21"/>
        </w:rPr>
        <w:t>）</w:t>
      </w:r>
      <w:r w:rsidR="007D64B3">
        <w:rPr>
          <w:rFonts w:hint="eastAsia"/>
          <w:sz w:val="21"/>
          <w:szCs w:val="21"/>
        </w:rPr>
        <w:t>本</w:t>
      </w:r>
      <w:r w:rsidRPr="00284279">
        <w:rPr>
          <w:rFonts w:hint="eastAsia"/>
          <w:sz w:val="21"/>
          <w:szCs w:val="21"/>
        </w:rPr>
        <w:t>基金本报告期投资的前十名证券的发行主体</w:t>
      </w:r>
      <w:r w:rsidRPr="00284279">
        <w:rPr>
          <w:sz w:val="21"/>
          <w:szCs w:val="21"/>
        </w:rPr>
        <w:t>,</w:t>
      </w:r>
      <w:r w:rsidRPr="00284279">
        <w:rPr>
          <w:rFonts w:hint="eastAsia"/>
          <w:sz w:val="21"/>
          <w:szCs w:val="21"/>
        </w:rPr>
        <w:t>本报告期没有出现被监管部门立案调查的情形</w:t>
      </w:r>
      <w:r w:rsidRPr="00284279">
        <w:rPr>
          <w:sz w:val="21"/>
          <w:szCs w:val="21"/>
        </w:rPr>
        <w:t>,</w:t>
      </w:r>
      <w:r w:rsidRPr="00284279">
        <w:rPr>
          <w:rFonts w:hint="eastAsia"/>
          <w:sz w:val="21"/>
          <w:szCs w:val="21"/>
        </w:rPr>
        <w:t>也没有出现在报告编制日前一年内受到公开谴责、处罚的情形。 </w:t>
      </w:r>
    </w:p>
    <w:p w14:paraId="54E23FEF" w14:textId="77777777" w:rsidR="00B11565" w:rsidRPr="00284279" w:rsidRDefault="00B11565" w:rsidP="00B11565">
      <w:pPr>
        <w:pStyle w:val="neirong"/>
        <w:spacing w:line="360" w:lineRule="auto"/>
        <w:ind w:leftChars="7" w:firstLineChars="200" w:firstLine="420"/>
        <w:rPr>
          <w:szCs w:val="21"/>
        </w:rPr>
      </w:pPr>
      <w:r w:rsidRPr="00284279">
        <w:rPr>
          <w:rFonts w:hint="eastAsia"/>
          <w:sz w:val="21"/>
          <w:szCs w:val="21"/>
        </w:rPr>
        <w:t>（</w:t>
      </w:r>
      <w:r w:rsidRPr="00284279">
        <w:rPr>
          <w:sz w:val="21"/>
          <w:szCs w:val="21"/>
        </w:rPr>
        <w:t>2</w:t>
      </w:r>
      <w:r w:rsidRPr="00284279">
        <w:rPr>
          <w:rFonts w:hint="eastAsia"/>
          <w:sz w:val="21"/>
          <w:szCs w:val="21"/>
        </w:rPr>
        <w:t>）本基金本报告期末未持有股票。</w:t>
      </w:r>
    </w:p>
    <w:p w14:paraId="06BB89C5" w14:textId="77777777" w:rsidR="00B11565" w:rsidRPr="00284279" w:rsidRDefault="00B11565" w:rsidP="00B11565">
      <w:pPr>
        <w:pStyle w:val="neirong"/>
        <w:spacing w:line="360" w:lineRule="auto"/>
        <w:ind w:leftChars="7" w:firstLineChars="200" w:firstLine="420"/>
        <w:rPr>
          <w:szCs w:val="21"/>
        </w:rPr>
      </w:pPr>
      <w:r w:rsidRPr="00284279">
        <w:rPr>
          <w:rFonts w:hint="eastAsia"/>
          <w:sz w:val="21"/>
          <w:szCs w:val="21"/>
        </w:rPr>
        <w:t>（</w:t>
      </w:r>
      <w:r w:rsidRPr="00284279">
        <w:rPr>
          <w:sz w:val="21"/>
          <w:szCs w:val="21"/>
        </w:rPr>
        <w:t>3）</w:t>
      </w:r>
      <w:r w:rsidRPr="00284279">
        <w:rPr>
          <w:rFonts w:hint="eastAsia"/>
          <w:sz w:val="21"/>
          <w:szCs w:val="21"/>
        </w:rPr>
        <w:t>期末其他各项资产构成</w:t>
      </w:r>
    </w:p>
    <w:tbl>
      <w:tblPr>
        <w:tblW w:w="0" w:type="auto"/>
        <w:tblInd w:w="108" w:type="dxa"/>
        <w:tblLook w:val="04A0" w:firstRow="1" w:lastRow="0" w:firstColumn="1" w:lastColumn="0" w:noHBand="0" w:noVBand="1"/>
      </w:tblPr>
      <w:tblGrid>
        <w:gridCol w:w="1242"/>
        <w:gridCol w:w="3581"/>
        <w:gridCol w:w="3925"/>
      </w:tblGrid>
      <w:tr w:rsidR="00B11565" w:rsidRPr="00C01D63" w14:paraId="37069D4D" w14:textId="77777777" w:rsidTr="00284279">
        <w:tc>
          <w:tcPr>
            <w:tcW w:w="1342" w:type="dxa"/>
            <w:tcBorders>
              <w:top w:val="single" w:sz="8" w:space="0" w:color="000000"/>
              <w:left w:val="single" w:sz="8" w:space="0" w:color="000000"/>
              <w:bottom w:val="single" w:sz="6" w:space="0" w:color="000000"/>
              <w:right w:val="single" w:sz="8" w:space="0" w:color="000000"/>
            </w:tcBorders>
            <w:vAlign w:val="center"/>
            <w:hideMark/>
          </w:tcPr>
          <w:p w14:paraId="63A10B27" w14:textId="77777777" w:rsidR="00B11565" w:rsidRPr="00FC6C12" w:rsidRDefault="00B11565" w:rsidP="00284279">
            <w:pPr>
              <w:pStyle w:val="biaogecenter"/>
              <w:wordWrap w:val="0"/>
              <w:spacing w:line="360" w:lineRule="auto"/>
              <w:rPr>
                <w:sz w:val="21"/>
                <w:szCs w:val="21"/>
              </w:rPr>
            </w:pPr>
            <w:r w:rsidRPr="00FC6C12">
              <w:rPr>
                <w:rFonts w:hAnsi="Calibri" w:hint="eastAsia"/>
                <w:color w:val="000000"/>
                <w:sz w:val="21"/>
                <w:szCs w:val="21"/>
              </w:rPr>
              <w:t>序号</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3435C709" w14:textId="77777777" w:rsidR="00B11565" w:rsidRPr="00FC6C12" w:rsidRDefault="00B11565" w:rsidP="00284279">
            <w:pPr>
              <w:pStyle w:val="biaogecenter"/>
              <w:wordWrap w:val="0"/>
              <w:spacing w:line="360" w:lineRule="auto"/>
              <w:rPr>
                <w:sz w:val="21"/>
                <w:szCs w:val="21"/>
              </w:rPr>
            </w:pPr>
            <w:r w:rsidRPr="00FC6C12">
              <w:rPr>
                <w:rFonts w:hint="eastAsia"/>
                <w:sz w:val="21"/>
                <w:szCs w:val="21"/>
              </w:rPr>
              <w:t>名称</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E218561" w14:textId="77777777" w:rsidR="00B11565" w:rsidRPr="00FC6C12" w:rsidRDefault="00B11565" w:rsidP="00284279">
            <w:pPr>
              <w:pStyle w:val="biaogecenter"/>
              <w:wordWrap w:val="0"/>
              <w:spacing w:line="360" w:lineRule="auto"/>
              <w:rPr>
                <w:sz w:val="21"/>
                <w:szCs w:val="21"/>
              </w:rPr>
            </w:pPr>
            <w:r w:rsidRPr="00FC6C12">
              <w:rPr>
                <w:rFonts w:hint="eastAsia"/>
                <w:sz w:val="21"/>
                <w:szCs w:val="21"/>
              </w:rPr>
              <w:t>金额(元)</w:t>
            </w:r>
          </w:p>
        </w:tc>
      </w:tr>
      <w:tr w:rsidR="00B11565" w:rsidRPr="00C01D63" w14:paraId="4CC19EDA"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13CD5C41"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1</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4858F5D1"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存出保证金</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17DB225A" w14:textId="77777777" w:rsidR="00B11565" w:rsidRPr="00FC6C12" w:rsidRDefault="00B11565" w:rsidP="00284279">
            <w:pPr>
              <w:pStyle w:val="biaogeright"/>
              <w:wordWrap w:val="0"/>
              <w:spacing w:line="360" w:lineRule="auto"/>
              <w:rPr>
                <w:sz w:val="21"/>
                <w:szCs w:val="21"/>
              </w:rPr>
            </w:pPr>
            <w:r w:rsidRPr="00FC6C12">
              <w:rPr>
                <w:sz w:val="21"/>
                <w:szCs w:val="21"/>
              </w:rPr>
              <w:t>4,651.94</w:t>
            </w:r>
          </w:p>
        </w:tc>
      </w:tr>
      <w:tr w:rsidR="00B11565" w:rsidRPr="00C01D63" w14:paraId="49D60276"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3AF7E7F7"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2</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538AAF3E"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应收证券清算款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A71C66D" w14:textId="77777777" w:rsidR="00B11565" w:rsidRPr="00FC6C12" w:rsidRDefault="00B11565" w:rsidP="00284279">
            <w:pPr>
              <w:pStyle w:val="biaogeright"/>
              <w:wordWrap w:val="0"/>
              <w:spacing w:line="360" w:lineRule="auto"/>
              <w:rPr>
                <w:sz w:val="21"/>
                <w:szCs w:val="21"/>
              </w:rPr>
            </w:pPr>
            <w:r w:rsidRPr="00FC6C12">
              <w:rPr>
                <w:sz w:val="21"/>
                <w:szCs w:val="21"/>
              </w:rPr>
              <w:t>910,079.97</w:t>
            </w:r>
          </w:p>
        </w:tc>
      </w:tr>
      <w:tr w:rsidR="00B11565" w:rsidRPr="00C01D63" w14:paraId="21CB8A4D"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322951EB"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3</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638712B"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应收股利</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6E5A85CA" w14:textId="77777777" w:rsidR="00B11565" w:rsidRPr="00FC6C12" w:rsidRDefault="00B11565" w:rsidP="00284279">
            <w:pPr>
              <w:pStyle w:val="biaogeright"/>
              <w:wordWrap w:val="0"/>
              <w:spacing w:line="360" w:lineRule="auto"/>
              <w:rPr>
                <w:sz w:val="21"/>
                <w:szCs w:val="21"/>
              </w:rPr>
            </w:pPr>
            <w:r w:rsidRPr="00FC6C12">
              <w:rPr>
                <w:sz w:val="21"/>
                <w:szCs w:val="21"/>
              </w:rPr>
              <w:t>-</w:t>
            </w:r>
          </w:p>
        </w:tc>
      </w:tr>
      <w:tr w:rsidR="00B11565" w:rsidRPr="00C01D63" w14:paraId="1322F0D9"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18855F73"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4</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4FAB9073"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应收利息</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3D1652C" w14:textId="77777777" w:rsidR="00B11565" w:rsidRPr="00FC6C12" w:rsidRDefault="00B11565" w:rsidP="00284279">
            <w:pPr>
              <w:pStyle w:val="biaogeright"/>
              <w:wordWrap w:val="0"/>
              <w:spacing w:line="360" w:lineRule="auto"/>
              <w:rPr>
                <w:sz w:val="21"/>
                <w:szCs w:val="21"/>
              </w:rPr>
            </w:pPr>
            <w:r w:rsidRPr="00FC6C12">
              <w:rPr>
                <w:sz w:val="21"/>
                <w:szCs w:val="21"/>
              </w:rPr>
              <w:t>4,278,650.71</w:t>
            </w:r>
          </w:p>
        </w:tc>
      </w:tr>
      <w:tr w:rsidR="00B11565" w:rsidRPr="00C01D63" w14:paraId="29D57ED7"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3E7E8096"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5</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1617C679"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应收申购款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2925CA7A" w14:textId="77777777" w:rsidR="00B11565" w:rsidRPr="00FC6C12" w:rsidRDefault="00B11565" w:rsidP="00284279">
            <w:pPr>
              <w:pStyle w:val="biaogeright"/>
              <w:wordWrap w:val="0"/>
              <w:spacing w:line="360" w:lineRule="auto"/>
              <w:rPr>
                <w:sz w:val="21"/>
                <w:szCs w:val="21"/>
              </w:rPr>
            </w:pPr>
            <w:r w:rsidRPr="00FC6C12">
              <w:rPr>
                <w:sz w:val="21"/>
                <w:szCs w:val="21"/>
              </w:rPr>
              <w:t>-</w:t>
            </w:r>
          </w:p>
        </w:tc>
      </w:tr>
      <w:tr w:rsidR="00B11565" w:rsidRPr="00C01D63" w14:paraId="4ADBB7B6"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7E6FD3BF"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6</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31B37D5"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其他应收款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66399A27" w14:textId="77777777" w:rsidR="00B11565" w:rsidRPr="00FC6C12" w:rsidRDefault="00B11565" w:rsidP="00284279">
            <w:pPr>
              <w:pStyle w:val="biaogeright"/>
              <w:wordWrap w:val="0"/>
              <w:spacing w:line="360" w:lineRule="auto"/>
              <w:rPr>
                <w:sz w:val="21"/>
                <w:szCs w:val="21"/>
              </w:rPr>
            </w:pPr>
            <w:r w:rsidRPr="00FC6C12">
              <w:rPr>
                <w:sz w:val="21"/>
                <w:szCs w:val="21"/>
              </w:rPr>
              <w:t>-</w:t>
            </w:r>
          </w:p>
        </w:tc>
      </w:tr>
      <w:tr w:rsidR="00B11565" w:rsidRPr="00C01D63" w14:paraId="1D1F4474"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6A23B062"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7</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63295B0"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其他</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DA564F8" w14:textId="77777777" w:rsidR="00B11565" w:rsidRPr="00FC6C12" w:rsidRDefault="00B11565" w:rsidP="00284279">
            <w:pPr>
              <w:pStyle w:val="biaogeright"/>
              <w:wordWrap w:val="0"/>
              <w:spacing w:line="360" w:lineRule="auto"/>
              <w:rPr>
                <w:sz w:val="21"/>
                <w:szCs w:val="21"/>
              </w:rPr>
            </w:pPr>
            <w:r w:rsidRPr="00FC6C12">
              <w:rPr>
                <w:sz w:val="21"/>
                <w:szCs w:val="21"/>
              </w:rPr>
              <w:t>-</w:t>
            </w:r>
          </w:p>
        </w:tc>
      </w:tr>
      <w:tr w:rsidR="00B11565" w:rsidRPr="00C01D63" w14:paraId="255185E2" w14:textId="77777777" w:rsidTr="00284279">
        <w:tc>
          <w:tcPr>
            <w:tcW w:w="722" w:type="dxa"/>
            <w:tcBorders>
              <w:top w:val="single" w:sz="8" w:space="0" w:color="000000"/>
              <w:left w:val="single" w:sz="8" w:space="0" w:color="000000"/>
              <w:bottom w:val="single" w:sz="6" w:space="0" w:color="000000"/>
              <w:right w:val="single" w:sz="8" w:space="0" w:color="000000"/>
            </w:tcBorders>
            <w:vAlign w:val="center"/>
            <w:hideMark/>
          </w:tcPr>
          <w:p w14:paraId="5391DF1F" w14:textId="77777777" w:rsidR="00B11565" w:rsidRPr="00FC6C12" w:rsidRDefault="00B11565" w:rsidP="00284279">
            <w:pPr>
              <w:pStyle w:val="biaogecenter"/>
              <w:wordWrap w:val="0"/>
              <w:spacing w:line="360" w:lineRule="auto"/>
              <w:rPr>
                <w:sz w:val="21"/>
                <w:szCs w:val="21"/>
              </w:rPr>
            </w:pPr>
            <w:r w:rsidRPr="00FC6C12">
              <w:rPr>
                <w:rFonts w:hAnsi="Calibri"/>
                <w:color w:val="000000"/>
                <w:sz w:val="21"/>
                <w:szCs w:val="21"/>
              </w:rPr>
              <w:t>8</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1E297EF5" w14:textId="77777777" w:rsidR="00B11565" w:rsidRPr="00FC6C12" w:rsidRDefault="00B11565" w:rsidP="00284279">
            <w:pPr>
              <w:pStyle w:val="biaogeleft"/>
              <w:wordWrap w:val="0"/>
              <w:spacing w:line="360" w:lineRule="auto"/>
              <w:rPr>
                <w:sz w:val="21"/>
                <w:szCs w:val="21"/>
              </w:rPr>
            </w:pPr>
            <w:r w:rsidRPr="00FC6C12">
              <w:rPr>
                <w:rFonts w:hint="eastAsia"/>
                <w:sz w:val="21"/>
                <w:szCs w:val="21"/>
              </w:rPr>
              <w:t>合计</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8F8368D" w14:textId="77777777" w:rsidR="00B11565" w:rsidRPr="00FC6C12" w:rsidRDefault="00B11565" w:rsidP="00284279">
            <w:pPr>
              <w:pStyle w:val="biaogeright"/>
              <w:wordWrap w:val="0"/>
              <w:spacing w:line="360" w:lineRule="auto"/>
              <w:rPr>
                <w:sz w:val="21"/>
                <w:szCs w:val="21"/>
              </w:rPr>
            </w:pPr>
            <w:r w:rsidRPr="00FC6C12">
              <w:rPr>
                <w:sz w:val="21"/>
                <w:szCs w:val="21"/>
              </w:rPr>
              <w:t>5,193,382.62</w:t>
            </w:r>
          </w:p>
        </w:tc>
      </w:tr>
    </w:tbl>
    <w:p w14:paraId="4389ED98" w14:textId="77777777" w:rsidR="00B11565" w:rsidRPr="00557CBD" w:rsidRDefault="00B11565" w:rsidP="00B11565">
      <w:pPr>
        <w:spacing w:line="360" w:lineRule="auto"/>
        <w:ind w:firstLineChars="200" w:firstLine="420"/>
        <w:rPr>
          <w:rFonts w:ascii="Arial Unicode MS" w:hAnsi="Arial Unicode MS" w:cs="Arial"/>
          <w:bCs/>
          <w:szCs w:val="21"/>
        </w:rPr>
      </w:pPr>
    </w:p>
    <w:p w14:paraId="1D6CA66E" w14:textId="77777777" w:rsidR="00B11565" w:rsidRPr="00C01D63" w:rsidRDefault="00B11565" w:rsidP="00B11565">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w:t>
      </w:r>
      <w:r w:rsidRPr="00C01D63">
        <w:rPr>
          <w:rFonts w:ascii="Arial Unicode MS" w:hAnsi="Arial Unicode MS" w:cs="Arial" w:hint="eastAsia"/>
          <w:bCs/>
          <w:szCs w:val="21"/>
        </w:rPr>
        <w:t>报告期末持有的处于转股期的可转换债券明细</w:t>
      </w:r>
    </w:p>
    <w:p w14:paraId="6C398501" w14:textId="77777777" w:rsidR="00B11565" w:rsidRDefault="00B11565" w:rsidP="00B11565">
      <w:pPr>
        <w:spacing w:line="360" w:lineRule="auto"/>
        <w:ind w:firstLineChars="200" w:firstLine="420"/>
        <w:rPr>
          <w:rFonts w:ascii="Arial Unicode MS" w:hAnsi="Arial Unicode MS" w:cs="Arial"/>
          <w:bCs/>
          <w:szCs w:val="21"/>
        </w:rPr>
      </w:pPr>
      <w:r w:rsidRPr="00C01D63">
        <w:rPr>
          <w:rFonts w:ascii="Arial Unicode MS" w:hAnsi="Arial Unicode MS" w:cs="Arial" w:hint="eastAsia"/>
          <w:bCs/>
          <w:szCs w:val="21"/>
        </w:rPr>
        <w:t>本基金本报告期末未持有处于转股期的可转换债券。</w:t>
      </w:r>
    </w:p>
    <w:p w14:paraId="75B0564B" w14:textId="77777777" w:rsidR="00B11565" w:rsidRPr="00795765" w:rsidRDefault="00B11565" w:rsidP="00B11565">
      <w:pPr>
        <w:spacing w:line="360" w:lineRule="auto"/>
        <w:ind w:firstLineChars="200" w:firstLine="420"/>
        <w:rPr>
          <w:szCs w:val="21"/>
        </w:rPr>
      </w:pPr>
    </w:p>
    <w:p w14:paraId="08EB80D9" w14:textId="77777777" w:rsidR="00B11565" w:rsidRDefault="00B11565" w:rsidP="00B11565">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w:t>
      </w:r>
      <w:r w:rsidRPr="00C01D63">
        <w:rPr>
          <w:rFonts w:ascii="Arial Unicode MS" w:hAnsi="Arial Unicode MS" w:cs="Arial" w:hint="eastAsia"/>
          <w:bCs/>
          <w:szCs w:val="21"/>
        </w:rPr>
        <w:t>报告期末前十名股票中存在流通受限情况的说明</w:t>
      </w:r>
    </w:p>
    <w:p w14:paraId="4DBAB336" w14:textId="77777777" w:rsidR="00B11565" w:rsidRPr="00557CBD" w:rsidRDefault="00B11565" w:rsidP="00B11565">
      <w:pPr>
        <w:spacing w:line="360" w:lineRule="auto"/>
        <w:ind w:firstLineChars="200" w:firstLine="420"/>
        <w:rPr>
          <w:rFonts w:ascii="Arial Unicode MS" w:hAnsi="Arial Unicode MS" w:cs="Arial"/>
          <w:bCs/>
          <w:szCs w:val="21"/>
        </w:rPr>
      </w:pPr>
    </w:p>
    <w:tbl>
      <w:tblPr>
        <w:tblW w:w="0" w:type="auto"/>
        <w:tblInd w:w="108" w:type="dxa"/>
        <w:tblLook w:val="04A0" w:firstRow="1" w:lastRow="0" w:firstColumn="1" w:lastColumn="0" w:noHBand="0" w:noVBand="1"/>
      </w:tblPr>
      <w:tblGrid>
        <w:gridCol w:w="222"/>
      </w:tblGrid>
      <w:tr w:rsidR="00B11565" w:rsidRPr="00557CBD" w14:paraId="7ABE7555" w14:textId="77777777" w:rsidTr="00284279">
        <w:tc>
          <w:tcPr>
            <w:tcW w:w="0" w:type="auto"/>
            <w:vAlign w:val="center"/>
            <w:hideMark/>
          </w:tcPr>
          <w:p w14:paraId="0E7A092B" w14:textId="77777777" w:rsidR="00B11565" w:rsidRPr="00557CBD" w:rsidRDefault="00B11565" w:rsidP="00284279">
            <w:pPr>
              <w:spacing w:line="360" w:lineRule="auto"/>
              <w:ind w:firstLineChars="200" w:firstLine="420"/>
              <w:rPr>
                <w:rFonts w:ascii="Arial Unicode MS" w:hAnsi="Arial Unicode MS" w:cs="Arial"/>
                <w:bCs/>
                <w:szCs w:val="21"/>
              </w:rPr>
            </w:pPr>
          </w:p>
        </w:tc>
      </w:tr>
    </w:tbl>
    <w:p w14:paraId="77A83F5A" w14:textId="77777777" w:rsidR="00B11565" w:rsidRPr="00557CBD"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本基金本报告期末未持有股票。</w:t>
      </w:r>
    </w:p>
    <w:p w14:paraId="0C935B1B" w14:textId="77777777" w:rsidR="00B11565" w:rsidRDefault="00B11565" w:rsidP="00B11565">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Pr>
          <w:rFonts w:ascii="Arial Unicode MS" w:hAnsi="Arial Unicode MS" w:cs="Arial" w:hint="eastAsia"/>
          <w:bCs/>
          <w:szCs w:val="21"/>
        </w:rPr>
        <w:t>6</w:t>
      </w:r>
      <w:r w:rsidRPr="00557CBD">
        <w:rPr>
          <w:rFonts w:ascii="Arial Unicode MS" w:hAnsi="Arial Unicode MS" w:cs="Arial" w:hint="eastAsia"/>
          <w:bCs/>
          <w:szCs w:val="21"/>
        </w:rPr>
        <w:t>）投资组合报告附注的其他文字描述部分</w:t>
      </w:r>
    </w:p>
    <w:p w14:paraId="0C1AD495" w14:textId="77777777" w:rsidR="00B11565" w:rsidRDefault="00B11565" w:rsidP="00B11565">
      <w:pPr>
        <w:spacing w:line="360" w:lineRule="auto"/>
        <w:ind w:firstLineChars="200" w:firstLine="420"/>
      </w:pPr>
      <w:r w:rsidRPr="00C01D63">
        <w:rPr>
          <w:rFonts w:hint="eastAsia"/>
        </w:rPr>
        <w:t>由于四舍五入原因，分项之和与合计可能有尾差。</w:t>
      </w:r>
    </w:p>
    <w:p w14:paraId="7C5A0D53" w14:textId="77777777" w:rsidR="00B11565" w:rsidRDefault="00B11565" w:rsidP="00B11565">
      <w:pPr>
        <w:spacing w:line="360" w:lineRule="auto"/>
        <w:ind w:firstLineChars="200" w:firstLine="420"/>
      </w:pPr>
    </w:p>
    <w:p w14:paraId="25BE2802" w14:textId="77777777" w:rsidR="00B11565" w:rsidRPr="0018382B" w:rsidRDefault="00B11565" w:rsidP="00B11565">
      <w:pPr>
        <w:spacing w:line="360" w:lineRule="auto"/>
        <w:rPr>
          <w:rFonts w:ascii="Arial Unicode MS" w:hAnsi="Arial Unicode MS" w:cs="Arial"/>
          <w:bCs/>
          <w:szCs w:val="21"/>
        </w:rPr>
      </w:pPr>
    </w:p>
    <w:p w14:paraId="0B119C23" w14:textId="77777777" w:rsidR="00B11565" w:rsidRPr="00557CBD" w:rsidRDefault="00B11565" w:rsidP="00B11565">
      <w:pPr>
        <w:spacing w:line="360" w:lineRule="auto"/>
        <w:ind w:firstLineChars="200" w:firstLine="422"/>
        <w:rPr>
          <w:rFonts w:ascii="Arial Unicode MS" w:hAnsi="Arial Unicode MS" w:cs="Arial"/>
          <w:b/>
          <w:bCs/>
          <w:szCs w:val="21"/>
        </w:rPr>
      </w:pPr>
      <w:r w:rsidRPr="00557CBD">
        <w:rPr>
          <w:rFonts w:ascii="Arial Unicode MS" w:hAnsi="Arial Unicode MS" w:cs="Arial" w:hint="eastAsia"/>
          <w:b/>
          <w:bCs/>
          <w:szCs w:val="21"/>
        </w:rPr>
        <w:t>十、基金净值表现</w:t>
      </w:r>
    </w:p>
    <w:p w14:paraId="3D9FA22A" w14:textId="77777777" w:rsidR="00B11565" w:rsidRPr="00557CBD" w:rsidRDefault="00B11565" w:rsidP="00B11565">
      <w:pPr>
        <w:spacing w:line="360" w:lineRule="auto"/>
        <w:ind w:firstLineChars="200" w:firstLine="420"/>
        <w:rPr>
          <w:rFonts w:ascii="Arial Unicode MS" w:hAnsi="Arial Unicode MS" w:cs="Arial"/>
          <w:szCs w:val="21"/>
        </w:rPr>
      </w:pPr>
      <w:r w:rsidRPr="00557CBD">
        <w:rPr>
          <w:rFonts w:ascii="宋体" w:hAnsi="宋体" w:hint="eastAsia"/>
          <w:bCs/>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8369" w:type="dxa"/>
        <w:tblInd w:w="-34" w:type="dxa"/>
        <w:tblLook w:val="04A0" w:firstRow="1" w:lastRow="0" w:firstColumn="1" w:lastColumn="0" w:noHBand="0" w:noVBand="1"/>
      </w:tblPr>
      <w:tblGrid>
        <w:gridCol w:w="1892"/>
        <w:gridCol w:w="1248"/>
        <w:gridCol w:w="1248"/>
        <w:gridCol w:w="809"/>
        <w:gridCol w:w="1069"/>
        <w:gridCol w:w="838"/>
        <w:gridCol w:w="1265"/>
      </w:tblGrid>
      <w:tr w:rsidR="00B11565" w:rsidRPr="00557CBD" w14:paraId="4471966B" w14:textId="77777777" w:rsidTr="00284279">
        <w:trPr>
          <w:trHeight w:val="1542"/>
        </w:trPr>
        <w:tc>
          <w:tcPr>
            <w:tcW w:w="1892" w:type="dxa"/>
            <w:tcBorders>
              <w:top w:val="single" w:sz="8" w:space="0" w:color="000000"/>
              <w:left w:val="single" w:sz="8" w:space="0" w:color="000000"/>
              <w:bottom w:val="single" w:sz="8" w:space="0" w:color="000000"/>
              <w:right w:val="single" w:sz="8" w:space="0" w:color="000000"/>
            </w:tcBorders>
            <w:vAlign w:val="center"/>
            <w:hideMark/>
          </w:tcPr>
          <w:p w14:paraId="301CE89F"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阶段</w:t>
            </w:r>
          </w:p>
        </w:tc>
        <w:tc>
          <w:tcPr>
            <w:tcW w:w="1248" w:type="dxa"/>
            <w:tcBorders>
              <w:top w:val="single" w:sz="8" w:space="0" w:color="000000"/>
              <w:left w:val="single" w:sz="8" w:space="0" w:color="000000"/>
              <w:bottom w:val="single" w:sz="8" w:space="0" w:color="000000"/>
              <w:right w:val="single" w:sz="8" w:space="0" w:color="000000"/>
            </w:tcBorders>
            <w:vAlign w:val="center"/>
            <w:hideMark/>
          </w:tcPr>
          <w:p w14:paraId="6014DA8D"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份额净值增长率①</w:t>
            </w:r>
          </w:p>
        </w:tc>
        <w:tc>
          <w:tcPr>
            <w:tcW w:w="1248" w:type="dxa"/>
            <w:tcBorders>
              <w:top w:val="single" w:sz="8" w:space="0" w:color="000000"/>
              <w:left w:val="single" w:sz="8" w:space="0" w:color="000000"/>
              <w:bottom w:val="single" w:sz="8" w:space="0" w:color="000000"/>
              <w:right w:val="single" w:sz="8" w:space="0" w:color="000000"/>
            </w:tcBorders>
            <w:vAlign w:val="center"/>
            <w:hideMark/>
          </w:tcPr>
          <w:p w14:paraId="1B11354E"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份额净值增长率标准差②</w:t>
            </w:r>
          </w:p>
        </w:tc>
        <w:tc>
          <w:tcPr>
            <w:tcW w:w="809" w:type="dxa"/>
            <w:tcBorders>
              <w:top w:val="single" w:sz="8" w:space="0" w:color="000000"/>
              <w:left w:val="single" w:sz="8" w:space="0" w:color="000000"/>
              <w:bottom w:val="single" w:sz="8" w:space="0" w:color="000000"/>
              <w:right w:val="single" w:sz="8" w:space="0" w:color="000000"/>
            </w:tcBorders>
            <w:vAlign w:val="center"/>
            <w:hideMark/>
          </w:tcPr>
          <w:p w14:paraId="7E36C241"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业绩比较基准收益率③</w:t>
            </w:r>
          </w:p>
        </w:tc>
        <w:tc>
          <w:tcPr>
            <w:tcW w:w="1069" w:type="dxa"/>
            <w:tcBorders>
              <w:top w:val="single" w:sz="8" w:space="0" w:color="000000"/>
              <w:left w:val="single" w:sz="8" w:space="0" w:color="000000"/>
              <w:bottom w:val="single" w:sz="8" w:space="0" w:color="000000"/>
              <w:right w:val="single" w:sz="8" w:space="0" w:color="000000"/>
            </w:tcBorders>
            <w:vAlign w:val="center"/>
            <w:hideMark/>
          </w:tcPr>
          <w:p w14:paraId="15C73E6A"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业绩比较基准收益率标准差④</w:t>
            </w:r>
          </w:p>
        </w:tc>
        <w:tc>
          <w:tcPr>
            <w:tcW w:w="838" w:type="dxa"/>
            <w:tcBorders>
              <w:top w:val="single" w:sz="8" w:space="0" w:color="000000"/>
              <w:left w:val="single" w:sz="8" w:space="0" w:color="000000"/>
              <w:bottom w:val="single" w:sz="8" w:space="0" w:color="000000"/>
              <w:right w:val="single" w:sz="8" w:space="0" w:color="000000"/>
            </w:tcBorders>
            <w:vAlign w:val="center"/>
            <w:hideMark/>
          </w:tcPr>
          <w:p w14:paraId="17B2134B"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①-③</w:t>
            </w:r>
          </w:p>
        </w:tc>
        <w:tc>
          <w:tcPr>
            <w:tcW w:w="1265" w:type="dxa"/>
            <w:tcBorders>
              <w:top w:val="single" w:sz="8" w:space="0" w:color="000000"/>
              <w:left w:val="single" w:sz="8" w:space="0" w:color="000000"/>
              <w:bottom w:val="single" w:sz="8" w:space="0" w:color="000000"/>
              <w:right w:val="single" w:sz="8" w:space="0" w:color="000000"/>
            </w:tcBorders>
            <w:vAlign w:val="center"/>
            <w:hideMark/>
          </w:tcPr>
          <w:p w14:paraId="259AF339" w14:textId="77777777" w:rsidR="00B11565" w:rsidRPr="00557CBD" w:rsidRDefault="00B11565" w:rsidP="00284279">
            <w:pPr>
              <w:pStyle w:val="biaogecenter"/>
              <w:wordWrap w:val="0"/>
              <w:spacing w:line="360" w:lineRule="auto"/>
              <w:rPr>
                <w:sz w:val="21"/>
                <w:szCs w:val="21"/>
              </w:rPr>
            </w:pPr>
            <w:r w:rsidRPr="00557CBD">
              <w:rPr>
                <w:rFonts w:hAnsi="Calibri" w:hint="eastAsia"/>
                <w:color w:val="000000"/>
                <w:sz w:val="21"/>
                <w:szCs w:val="21"/>
              </w:rPr>
              <w:t>②-④</w:t>
            </w:r>
          </w:p>
        </w:tc>
      </w:tr>
      <w:tr w:rsidR="00B11565" w:rsidRPr="00557CBD" w14:paraId="239CA47C" w14:textId="77777777" w:rsidTr="00284279">
        <w:tc>
          <w:tcPr>
            <w:tcW w:w="1892" w:type="dxa"/>
            <w:tcBorders>
              <w:top w:val="single" w:sz="8" w:space="0" w:color="000000"/>
              <w:left w:val="single" w:sz="8" w:space="0" w:color="000000"/>
              <w:bottom w:val="single" w:sz="8" w:space="0" w:color="000000"/>
              <w:right w:val="single" w:sz="8" w:space="0" w:color="000000"/>
            </w:tcBorders>
            <w:vAlign w:val="center"/>
            <w:hideMark/>
          </w:tcPr>
          <w:p w14:paraId="54A45000" w14:textId="77777777" w:rsidR="00B11565" w:rsidRPr="00557CBD" w:rsidRDefault="00B11565" w:rsidP="00284279">
            <w:pPr>
              <w:pStyle w:val="biaogelef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9DF4A1" w14:textId="77777777" w:rsidR="00B11565" w:rsidRPr="00557CBD" w:rsidRDefault="00B11565" w:rsidP="00284279">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BE9C27" w14:textId="77777777" w:rsidR="00B11565" w:rsidRPr="00557CBD" w:rsidRDefault="00B11565" w:rsidP="00284279">
            <w:pPr>
              <w:pStyle w:val="biaogeright"/>
              <w:wordWrap w:val="0"/>
              <w:spacing w:line="360" w:lineRule="auto"/>
              <w:rPr>
                <w:sz w:val="21"/>
                <w:szCs w:val="21"/>
              </w:rPr>
            </w:pPr>
          </w:p>
        </w:tc>
        <w:tc>
          <w:tcPr>
            <w:tcW w:w="809" w:type="dxa"/>
            <w:tcBorders>
              <w:top w:val="single" w:sz="8" w:space="0" w:color="000000"/>
              <w:left w:val="single" w:sz="8" w:space="0" w:color="000000"/>
              <w:bottom w:val="single" w:sz="8" w:space="0" w:color="000000"/>
              <w:right w:val="single" w:sz="8" w:space="0" w:color="000000"/>
            </w:tcBorders>
            <w:vAlign w:val="center"/>
            <w:hideMark/>
          </w:tcPr>
          <w:p w14:paraId="477971F0" w14:textId="77777777" w:rsidR="00B11565" w:rsidRPr="00557CBD" w:rsidRDefault="00B11565" w:rsidP="00284279">
            <w:pPr>
              <w:pStyle w:val="biaogeright"/>
              <w:wordWrap w:val="0"/>
              <w:spacing w:line="360" w:lineRule="auto"/>
              <w:rPr>
                <w:sz w:val="21"/>
                <w:szCs w:val="21"/>
              </w:rPr>
            </w:pPr>
          </w:p>
        </w:tc>
        <w:tc>
          <w:tcPr>
            <w:tcW w:w="1069" w:type="dxa"/>
            <w:tcBorders>
              <w:top w:val="single" w:sz="8" w:space="0" w:color="000000"/>
              <w:left w:val="single" w:sz="8" w:space="0" w:color="000000"/>
              <w:bottom w:val="single" w:sz="8" w:space="0" w:color="000000"/>
              <w:right w:val="single" w:sz="8" w:space="0" w:color="000000"/>
            </w:tcBorders>
            <w:vAlign w:val="center"/>
            <w:hideMark/>
          </w:tcPr>
          <w:p w14:paraId="1914E200" w14:textId="77777777" w:rsidR="00B11565" w:rsidRPr="00557CBD" w:rsidRDefault="00B11565" w:rsidP="00284279">
            <w:pPr>
              <w:pStyle w:val="biaogeright"/>
              <w:wordWrap w:val="0"/>
              <w:spacing w:line="360" w:lineRule="auto"/>
              <w:rPr>
                <w:sz w:val="21"/>
                <w:szCs w:val="21"/>
              </w:rPr>
            </w:pPr>
          </w:p>
        </w:tc>
        <w:tc>
          <w:tcPr>
            <w:tcW w:w="838" w:type="dxa"/>
            <w:tcBorders>
              <w:top w:val="single" w:sz="8" w:space="0" w:color="000000"/>
              <w:left w:val="single" w:sz="8" w:space="0" w:color="000000"/>
              <w:bottom w:val="single" w:sz="8" w:space="0" w:color="000000"/>
              <w:right w:val="single" w:sz="8" w:space="0" w:color="000000"/>
            </w:tcBorders>
            <w:vAlign w:val="center"/>
            <w:hideMark/>
          </w:tcPr>
          <w:p w14:paraId="512EDD5C" w14:textId="77777777" w:rsidR="00B11565" w:rsidRPr="00557CBD" w:rsidRDefault="00B11565" w:rsidP="00284279">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EEF794" w14:textId="77777777" w:rsidR="00B11565" w:rsidRPr="00557CBD" w:rsidRDefault="00B11565" w:rsidP="00284279">
            <w:pPr>
              <w:pStyle w:val="biaogeright"/>
              <w:wordWrap w:val="0"/>
              <w:spacing w:line="360" w:lineRule="auto"/>
              <w:rPr>
                <w:sz w:val="21"/>
                <w:szCs w:val="21"/>
              </w:rPr>
            </w:pPr>
          </w:p>
        </w:tc>
      </w:tr>
      <w:tr w:rsidR="00B11565" w:rsidRPr="00557CBD" w14:paraId="46226561" w14:textId="77777777" w:rsidTr="00284279">
        <w:tc>
          <w:tcPr>
            <w:tcW w:w="1892" w:type="dxa"/>
            <w:tcBorders>
              <w:top w:val="single" w:sz="8" w:space="0" w:color="000000"/>
              <w:left w:val="single" w:sz="8" w:space="0" w:color="000000"/>
              <w:bottom w:val="single" w:sz="8" w:space="0" w:color="000000"/>
              <w:right w:val="single" w:sz="8" w:space="0" w:color="000000"/>
            </w:tcBorders>
            <w:vAlign w:val="center"/>
            <w:hideMark/>
          </w:tcPr>
          <w:p w14:paraId="4B5EF9F8" w14:textId="77777777" w:rsidR="00B11565" w:rsidRPr="00557CBD" w:rsidRDefault="00B11565" w:rsidP="00284279">
            <w:pPr>
              <w:pStyle w:val="biaogelef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A87F88" w14:textId="77777777" w:rsidR="00B11565" w:rsidRPr="00557CBD" w:rsidRDefault="00B11565" w:rsidP="00284279">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312F1D" w14:textId="77777777" w:rsidR="00B11565" w:rsidRPr="00557CBD" w:rsidRDefault="00B11565" w:rsidP="00284279">
            <w:pPr>
              <w:pStyle w:val="biaogeright"/>
              <w:wordWrap w:val="0"/>
              <w:spacing w:line="360" w:lineRule="auto"/>
              <w:rPr>
                <w:sz w:val="21"/>
                <w:szCs w:val="21"/>
              </w:rPr>
            </w:pPr>
          </w:p>
        </w:tc>
        <w:tc>
          <w:tcPr>
            <w:tcW w:w="809" w:type="dxa"/>
            <w:tcBorders>
              <w:top w:val="single" w:sz="8" w:space="0" w:color="000000"/>
              <w:left w:val="single" w:sz="8" w:space="0" w:color="000000"/>
              <w:bottom w:val="single" w:sz="8" w:space="0" w:color="000000"/>
              <w:right w:val="single" w:sz="8" w:space="0" w:color="000000"/>
            </w:tcBorders>
            <w:vAlign w:val="center"/>
            <w:hideMark/>
          </w:tcPr>
          <w:p w14:paraId="05E959E9" w14:textId="77777777" w:rsidR="00B11565" w:rsidRPr="00557CBD" w:rsidRDefault="00B11565" w:rsidP="00284279">
            <w:pPr>
              <w:pStyle w:val="biaogeright"/>
              <w:wordWrap w:val="0"/>
              <w:spacing w:line="360" w:lineRule="auto"/>
              <w:rPr>
                <w:sz w:val="21"/>
                <w:szCs w:val="21"/>
              </w:rPr>
            </w:pPr>
          </w:p>
        </w:tc>
        <w:tc>
          <w:tcPr>
            <w:tcW w:w="1069" w:type="dxa"/>
            <w:tcBorders>
              <w:top w:val="single" w:sz="8" w:space="0" w:color="000000"/>
              <w:left w:val="single" w:sz="8" w:space="0" w:color="000000"/>
              <w:bottom w:val="single" w:sz="8" w:space="0" w:color="000000"/>
              <w:right w:val="single" w:sz="8" w:space="0" w:color="000000"/>
            </w:tcBorders>
            <w:vAlign w:val="center"/>
            <w:hideMark/>
          </w:tcPr>
          <w:p w14:paraId="642AE22F" w14:textId="77777777" w:rsidR="00B11565" w:rsidRPr="00557CBD" w:rsidRDefault="00B11565" w:rsidP="00284279">
            <w:pPr>
              <w:pStyle w:val="biaogeright"/>
              <w:wordWrap w:val="0"/>
              <w:spacing w:line="360" w:lineRule="auto"/>
              <w:rPr>
                <w:sz w:val="21"/>
                <w:szCs w:val="21"/>
              </w:rPr>
            </w:pPr>
          </w:p>
        </w:tc>
        <w:tc>
          <w:tcPr>
            <w:tcW w:w="838" w:type="dxa"/>
            <w:tcBorders>
              <w:top w:val="single" w:sz="8" w:space="0" w:color="000000"/>
              <w:left w:val="single" w:sz="8" w:space="0" w:color="000000"/>
              <w:bottom w:val="single" w:sz="8" w:space="0" w:color="000000"/>
              <w:right w:val="single" w:sz="8" w:space="0" w:color="000000"/>
            </w:tcBorders>
            <w:vAlign w:val="center"/>
            <w:hideMark/>
          </w:tcPr>
          <w:p w14:paraId="5C341B29" w14:textId="77777777" w:rsidR="00B11565" w:rsidRPr="00557CBD" w:rsidRDefault="00B11565" w:rsidP="00284279">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02D7EC" w14:textId="77777777" w:rsidR="00B11565" w:rsidRPr="00557CBD" w:rsidRDefault="00B11565" w:rsidP="00284279">
            <w:pPr>
              <w:pStyle w:val="biaogeright"/>
              <w:wordWrap w:val="0"/>
              <w:spacing w:line="360" w:lineRule="auto"/>
              <w:rPr>
                <w:sz w:val="21"/>
                <w:szCs w:val="21"/>
              </w:rPr>
            </w:pPr>
          </w:p>
        </w:tc>
      </w:tr>
      <w:tr w:rsidR="00B11565" w:rsidRPr="00557CBD" w14:paraId="647D0A20" w14:textId="77777777" w:rsidTr="00284279">
        <w:trPr>
          <w:trHeight w:val="420"/>
        </w:trPr>
        <w:tc>
          <w:tcPr>
            <w:tcW w:w="1892" w:type="dxa"/>
            <w:tcBorders>
              <w:top w:val="single" w:sz="8" w:space="0" w:color="000000"/>
              <w:left w:val="single" w:sz="8" w:space="0" w:color="000000"/>
              <w:bottom w:val="single" w:sz="8" w:space="0" w:color="000000"/>
              <w:right w:val="single" w:sz="8" w:space="0" w:color="000000"/>
            </w:tcBorders>
            <w:vAlign w:val="center"/>
            <w:hideMark/>
          </w:tcPr>
          <w:p w14:paraId="3098229D" w14:textId="77777777" w:rsidR="00B11565" w:rsidRPr="00557CBD" w:rsidRDefault="00B11565" w:rsidP="00284279">
            <w:pPr>
              <w:pStyle w:val="biaogeleft"/>
              <w:wordWrap w:val="0"/>
              <w:spacing w:line="360" w:lineRule="auto"/>
              <w:rPr>
                <w:sz w:val="21"/>
                <w:szCs w:val="21"/>
              </w:rPr>
            </w:pPr>
            <w:r w:rsidRPr="00557CBD">
              <w:rPr>
                <w:rFonts w:hint="eastAsia"/>
                <w:color w:val="000000"/>
                <w:sz w:val="21"/>
                <w:szCs w:val="21"/>
              </w:rPr>
              <w:t>2017.3.9~2017.</w:t>
            </w:r>
            <w:r>
              <w:rPr>
                <w:rFonts w:hint="eastAsia"/>
                <w:color w:val="000000"/>
                <w:sz w:val="21"/>
                <w:szCs w:val="21"/>
              </w:rPr>
              <w:t>12</w:t>
            </w:r>
            <w:r w:rsidRPr="00557CBD">
              <w:rPr>
                <w:rFonts w:hint="eastAsia"/>
                <w:color w:val="000000"/>
                <w:sz w:val="21"/>
                <w:szCs w:val="21"/>
              </w:rPr>
              <w:t>.</w:t>
            </w:r>
            <w:r>
              <w:rPr>
                <w:rFonts w:hint="eastAsia"/>
                <w:color w:val="000000"/>
                <w:sz w:val="21"/>
                <w:szCs w:val="21"/>
              </w:rPr>
              <w:t>31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74BBD9"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1.19%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57535E"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0.06%</w:t>
            </w:r>
          </w:p>
        </w:tc>
        <w:tc>
          <w:tcPr>
            <w:tcW w:w="809" w:type="dxa"/>
            <w:tcBorders>
              <w:top w:val="single" w:sz="8" w:space="0" w:color="000000"/>
              <w:left w:val="single" w:sz="8" w:space="0" w:color="000000"/>
              <w:bottom w:val="single" w:sz="8" w:space="0" w:color="000000"/>
              <w:right w:val="single" w:sz="8" w:space="0" w:color="000000"/>
            </w:tcBorders>
            <w:vAlign w:val="center"/>
            <w:hideMark/>
          </w:tcPr>
          <w:p w14:paraId="15260755"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0.86%</w:t>
            </w:r>
          </w:p>
        </w:tc>
        <w:tc>
          <w:tcPr>
            <w:tcW w:w="1069" w:type="dxa"/>
            <w:tcBorders>
              <w:top w:val="single" w:sz="8" w:space="0" w:color="000000"/>
              <w:left w:val="single" w:sz="8" w:space="0" w:color="000000"/>
              <w:bottom w:val="single" w:sz="8" w:space="0" w:color="000000"/>
              <w:right w:val="single" w:sz="8" w:space="0" w:color="000000"/>
            </w:tcBorders>
            <w:vAlign w:val="center"/>
            <w:hideMark/>
          </w:tcPr>
          <w:p w14:paraId="6EF3F49C"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0.05%</w:t>
            </w:r>
          </w:p>
        </w:tc>
        <w:tc>
          <w:tcPr>
            <w:tcW w:w="838" w:type="dxa"/>
            <w:tcBorders>
              <w:top w:val="single" w:sz="8" w:space="0" w:color="000000"/>
              <w:left w:val="single" w:sz="8" w:space="0" w:color="000000"/>
              <w:bottom w:val="single" w:sz="8" w:space="0" w:color="000000"/>
              <w:right w:val="single" w:sz="8" w:space="0" w:color="000000"/>
            </w:tcBorders>
            <w:vAlign w:val="center"/>
            <w:hideMark/>
          </w:tcPr>
          <w:p w14:paraId="1FFBEF5F"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0.33%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1ADC2A" w14:textId="77777777" w:rsidR="00B11565" w:rsidRPr="00AE34A2" w:rsidRDefault="00B11565" w:rsidP="00284279">
            <w:pPr>
              <w:pStyle w:val="biaogeright"/>
              <w:wordWrap w:val="0"/>
              <w:spacing w:line="360" w:lineRule="auto"/>
              <w:rPr>
                <w:sz w:val="21"/>
                <w:szCs w:val="21"/>
              </w:rPr>
            </w:pPr>
            <w:r w:rsidRPr="00B43A1E">
              <w:rPr>
                <w:rFonts w:hAnsi="Calibri"/>
                <w:color w:val="000000"/>
                <w:sz w:val="21"/>
                <w:szCs w:val="21"/>
              </w:rPr>
              <w:t>0.01%</w:t>
            </w:r>
          </w:p>
        </w:tc>
      </w:tr>
      <w:tr w:rsidR="00B11565" w:rsidRPr="00557CBD" w14:paraId="461121F3" w14:textId="77777777" w:rsidTr="00284279">
        <w:trPr>
          <w:trHeight w:val="406"/>
        </w:trPr>
        <w:tc>
          <w:tcPr>
            <w:tcW w:w="1892" w:type="dxa"/>
            <w:tcBorders>
              <w:top w:val="single" w:sz="8" w:space="0" w:color="000000"/>
              <w:left w:val="single" w:sz="8" w:space="0" w:color="000000"/>
              <w:bottom w:val="single" w:sz="8" w:space="0" w:color="000000"/>
              <w:right w:val="single" w:sz="8" w:space="0" w:color="000000"/>
            </w:tcBorders>
            <w:vAlign w:val="center"/>
          </w:tcPr>
          <w:p w14:paraId="2BFA69C8" w14:textId="77777777" w:rsidR="00B11565" w:rsidRPr="00557CBD" w:rsidRDefault="00B11565" w:rsidP="00284279">
            <w:pPr>
              <w:pStyle w:val="biaogeleft"/>
              <w:wordWrap w:val="0"/>
              <w:spacing w:line="360" w:lineRule="auto"/>
              <w:rPr>
                <w:color w:val="000000"/>
                <w:sz w:val="21"/>
                <w:szCs w:val="21"/>
              </w:rPr>
            </w:pPr>
            <w:r>
              <w:rPr>
                <w:rFonts w:hint="eastAsia"/>
                <w:color w:val="000000"/>
                <w:sz w:val="21"/>
                <w:szCs w:val="21"/>
              </w:rPr>
              <w:t>2018.1.1</w:t>
            </w:r>
            <w:r w:rsidRPr="00557CBD">
              <w:rPr>
                <w:rFonts w:hint="eastAsia"/>
                <w:color w:val="000000"/>
                <w:sz w:val="21"/>
                <w:szCs w:val="21"/>
              </w:rPr>
              <w:t>~201</w:t>
            </w:r>
            <w:r>
              <w:rPr>
                <w:rFonts w:hint="eastAsia"/>
                <w:color w:val="000000"/>
                <w:sz w:val="21"/>
                <w:szCs w:val="21"/>
              </w:rPr>
              <w:t>8.12.31</w:t>
            </w:r>
          </w:p>
        </w:tc>
        <w:tc>
          <w:tcPr>
            <w:tcW w:w="0" w:type="auto"/>
            <w:tcBorders>
              <w:top w:val="single" w:sz="8" w:space="0" w:color="000000"/>
              <w:left w:val="single" w:sz="8" w:space="0" w:color="000000"/>
              <w:bottom w:val="single" w:sz="8" w:space="0" w:color="000000"/>
              <w:right w:val="single" w:sz="8" w:space="0" w:color="000000"/>
            </w:tcBorders>
            <w:vAlign w:val="center"/>
          </w:tcPr>
          <w:p w14:paraId="40B8F6AC"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8.41%</w:t>
            </w:r>
          </w:p>
        </w:tc>
        <w:tc>
          <w:tcPr>
            <w:tcW w:w="0" w:type="auto"/>
            <w:tcBorders>
              <w:top w:val="single" w:sz="8" w:space="0" w:color="000000"/>
              <w:left w:val="single" w:sz="8" w:space="0" w:color="000000"/>
              <w:bottom w:val="single" w:sz="8" w:space="0" w:color="000000"/>
              <w:right w:val="single" w:sz="8" w:space="0" w:color="000000"/>
            </w:tcBorders>
            <w:vAlign w:val="center"/>
          </w:tcPr>
          <w:p w14:paraId="12DBF63C"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0.06%</w:t>
            </w:r>
          </w:p>
        </w:tc>
        <w:tc>
          <w:tcPr>
            <w:tcW w:w="809" w:type="dxa"/>
            <w:tcBorders>
              <w:top w:val="single" w:sz="8" w:space="0" w:color="000000"/>
              <w:left w:val="single" w:sz="8" w:space="0" w:color="000000"/>
              <w:bottom w:val="single" w:sz="8" w:space="0" w:color="000000"/>
              <w:right w:val="single" w:sz="8" w:space="0" w:color="000000"/>
            </w:tcBorders>
            <w:vAlign w:val="center"/>
          </w:tcPr>
          <w:p w14:paraId="1B8215CB"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7.53%</w:t>
            </w:r>
          </w:p>
        </w:tc>
        <w:tc>
          <w:tcPr>
            <w:tcW w:w="1069" w:type="dxa"/>
            <w:tcBorders>
              <w:top w:val="single" w:sz="8" w:space="0" w:color="000000"/>
              <w:left w:val="single" w:sz="8" w:space="0" w:color="000000"/>
              <w:bottom w:val="single" w:sz="8" w:space="0" w:color="000000"/>
              <w:right w:val="single" w:sz="8" w:space="0" w:color="000000"/>
            </w:tcBorders>
            <w:vAlign w:val="center"/>
          </w:tcPr>
          <w:p w14:paraId="688AD6D9"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0.06%</w:t>
            </w:r>
          </w:p>
        </w:tc>
        <w:tc>
          <w:tcPr>
            <w:tcW w:w="838" w:type="dxa"/>
            <w:tcBorders>
              <w:top w:val="single" w:sz="8" w:space="0" w:color="000000"/>
              <w:left w:val="single" w:sz="8" w:space="0" w:color="000000"/>
              <w:bottom w:val="single" w:sz="8" w:space="0" w:color="000000"/>
              <w:right w:val="single" w:sz="8" w:space="0" w:color="000000"/>
            </w:tcBorders>
            <w:vAlign w:val="center"/>
          </w:tcPr>
          <w:p w14:paraId="31613553"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0.88%</w:t>
            </w:r>
          </w:p>
        </w:tc>
        <w:tc>
          <w:tcPr>
            <w:tcW w:w="0" w:type="auto"/>
            <w:tcBorders>
              <w:top w:val="single" w:sz="8" w:space="0" w:color="000000"/>
              <w:left w:val="single" w:sz="8" w:space="0" w:color="000000"/>
              <w:bottom w:val="single" w:sz="8" w:space="0" w:color="000000"/>
              <w:right w:val="single" w:sz="8" w:space="0" w:color="000000"/>
            </w:tcBorders>
            <w:vAlign w:val="center"/>
          </w:tcPr>
          <w:p w14:paraId="7947799B"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0.00%</w:t>
            </w:r>
          </w:p>
        </w:tc>
      </w:tr>
      <w:tr w:rsidR="00B11565" w:rsidRPr="00557CBD" w14:paraId="3CEC0E40" w14:textId="77777777" w:rsidTr="00284279">
        <w:trPr>
          <w:trHeight w:val="784"/>
        </w:trPr>
        <w:tc>
          <w:tcPr>
            <w:tcW w:w="1892" w:type="dxa"/>
            <w:tcBorders>
              <w:top w:val="single" w:sz="8" w:space="0" w:color="000000"/>
              <w:left w:val="single" w:sz="8" w:space="0" w:color="000000"/>
              <w:bottom w:val="single" w:sz="8" w:space="0" w:color="000000"/>
              <w:right w:val="single" w:sz="8" w:space="0" w:color="000000"/>
            </w:tcBorders>
            <w:vAlign w:val="center"/>
          </w:tcPr>
          <w:p w14:paraId="1A503DD2" w14:textId="77777777" w:rsidR="00B11565" w:rsidRDefault="00B11565" w:rsidP="00284279">
            <w:pPr>
              <w:pStyle w:val="biaogeleft"/>
              <w:wordWrap w:val="0"/>
              <w:spacing w:line="360" w:lineRule="auto"/>
              <w:rPr>
                <w:color w:val="000000"/>
                <w:sz w:val="21"/>
                <w:szCs w:val="21"/>
              </w:rPr>
            </w:pPr>
            <w:r w:rsidRPr="0083659E">
              <w:rPr>
                <w:rFonts w:hAnsi="Calibri" w:hint="eastAsia"/>
                <w:color w:val="000000"/>
                <w:sz w:val="21"/>
                <w:szCs w:val="21"/>
              </w:rPr>
              <w:t>自基金合同生效起至今</w:t>
            </w:r>
          </w:p>
        </w:tc>
        <w:tc>
          <w:tcPr>
            <w:tcW w:w="0" w:type="auto"/>
            <w:tcBorders>
              <w:top w:val="single" w:sz="8" w:space="0" w:color="000000"/>
              <w:left w:val="single" w:sz="8" w:space="0" w:color="000000"/>
              <w:bottom w:val="single" w:sz="8" w:space="0" w:color="000000"/>
              <w:right w:val="single" w:sz="8" w:space="0" w:color="000000"/>
            </w:tcBorders>
            <w:vAlign w:val="center"/>
          </w:tcPr>
          <w:p w14:paraId="13607343"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9.70%</w:t>
            </w:r>
          </w:p>
        </w:tc>
        <w:tc>
          <w:tcPr>
            <w:tcW w:w="0" w:type="auto"/>
            <w:tcBorders>
              <w:top w:val="single" w:sz="8" w:space="0" w:color="000000"/>
              <w:left w:val="single" w:sz="8" w:space="0" w:color="000000"/>
              <w:bottom w:val="single" w:sz="8" w:space="0" w:color="000000"/>
              <w:right w:val="single" w:sz="8" w:space="0" w:color="000000"/>
            </w:tcBorders>
            <w:vAlign w:val="center"/>
          </w:tcPr>
          <w:p w14:paraId="7632A03D"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0.06%</w:t>
            </w:r>
          </w:p>
        </w:tc>
        <w:tc>
          <w:tcPr>
            <w:tcW w:w="809" w:type="dxa"/>
            <w:tcBorders>
              <w:top w:val="single" w:sz="8" w:space="0" w:color="000000"/>
              <w:left w:val="single" w:sz="8" w:space="0" w:color="000000"/>
              <w:bottom w:val="single" w:sz="8" w:space="0" w:color="000000"/>
              <w:right w:val="single" w:sz="8" w:space="0" w:color="000000"/>
            </w:tcBorders>
            <w:vAlign w:val="center"/>
          </w:tcPr>
          <w:p w14:paraId="0F3A2845"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8.45%</w:t>
            </w:r>
          </w:p>
        </w:tc>
        <w:tc>
          <w:tcPr>
            <w:tcW w:w="1069" w:type="dxa"/>
            <w:tcBorders>
              <w:top w:val="single" w:sz="8" w:space="0" w:color="000000"/>
              <w:left w:val="single" w:sz="8" w:space="0" w:color="000000"/>
              <w:bottom w:val="single" w:sz="8" w:space="0" w:color="000000"/>
              <w:right w:val="single" w:sz="8" w:space="0" w:color="000000"/>
            </w:tcBorders>
            <w:vAlign w:val="center"/>
          </w:tcPr>
          <w:p w14:paraId="452785F4"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0.06%</w:t>
            </w:r>
          </w:p>
        </w:tc>
        <w:tc>
          <w:tcPr>
            <w:tcW w:w="838" w:type="dxa"/>
            <w:tcBorders>
              <w:top w:val="single" w:sz="8" w:space="0" w:color="000000"/>
              <w:left w:val="single" w:sz="8" w:space="0" w:color="000000"/>
              <w:bottom w:val="single" w:sz="8" w:space="0" w:color="000000"/>
              <w:right w:val="single" w:sz="8" w:space="0" w:color="000000"/>
            </w:tcBorders>
            <w:vAlign w:val="center"/>
          </w:tcPr>
          <w:p w14:paraId="184AC5E6"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1.25%</w:t>
            </w:r>
          </w:p>
        </w:tc>
        <w:tc>
          <w:tcPr>
            <w:tcW w:w="0" w:type="auto"/>
            <w:tcBorders>
              <w:top w:val="single" w:sz="8" w:space="0" w:color="000000"/>
              <w:left w:val="single" w:sz="8" w:space="0" w:color="000000"/>
              <w:bottom w:val="single" w:sz="8" w:space="0" w:color="000000"/>
              <w:right w:val="single" w:sz="8" w:space="0" w:color="000000"/>
            </w:tcBorders>
            <w:vAlign w:val="center"/>
          </w:tcPr>
          <w:p w14:paraId="0796BD62" w14:textId="77777777" w:rsidR="00B11565" w:rsidRPr="00FC6C12" w:rsidRDefault="00B11565" w:rsidP="00284279">
            <w:pPr>
              <w:pStyle w:val="biaogeright"/>
              <w:wordWrap w:val="0"/>
              <w:spacing w:line="360" w:lineRule="auto"/>
              <w:rPr>
                <w:rFonts w:hAnsi="Calibri"/>
                <w:color w:val="000000"/>
                <w:sz w:val="21"/>
                <w:szCs w:val="21"/>
              </w:rPr>
            </w:pPr>
            <w:r w:rsidRPr="00FC6C12">
              <w:rPr>
                <w:rFonts w:hAnsi="Calibri"/>
                <w:color w:val="000000"/>
                <w:sz w:val="21"/>
                <w:szCs w:val="21"/>
              </w:rPr>
              <w:t>0.00%</w:t>
            </w:r>
          </w:p>
        </w:tc>
      </w:tr>
    </w:tbl>
    <w:p w14:paraId="46EB8930" w14:textId="77777777" w:rsidR="00B11565" w:rsidRDefault="00B11565" w:rsidP="00B11565">
      <w:pPr>
        <w:spacing w:line="360" w:lineRule="auto"/>
        <w:rPr>
          <w:szCs w:val="21"/>
        </w:rPr>
      </w:pPr>
      <w:r w:rsidRPr="00557CBD">
        <w:rPr>
          <w:rFonts w:hint="eastAsia"/>
          <w:szCs w:val="21"/>
        </w:rPr>
        <w:t>注：本基金的业绩比较基准为：中债综合指数（总财富）收益率×</w:t>
      </w:r>
      <w:r w:rsidRPr="00557CBD">
        <w:rPr>
          <w:szCs w:val="21"/>
        </w:rPr>
        <w:t>90%+1</w:t>
      </w:r>
      <w:r w:rsidRPr="00557CBD">
        <w:rPr>
          <w:rFonts w:hint="eastAsia"/>
          <w:szCs w:val="21"/>
        </w:rPr>
        <w:t>年期定期存款利率（税后）×</w:t>
      </w:r>
      <w:r w:rsidRPr="00557CBD">
        <w:rPr>
          <w:szCs w:val="21"/>
        </w:rPr>
        <w:t>10%</w:t>
      </w:r>
    </w:p>
    <w:p w14:paraId="54FACB68" w14:textId="77777777" w:rsidR="00B11565" w:rsidRDefault="00B11565" w:rsidP="00B11565">
      <w:pPr>
        <w:spacing w:line="360" w:lineRule="auto"/>
        <w:rPr>
          <w:rFonts w:ascii="Arial Unicode MS" w:hAnsi="Arial Unicode MS" w:cs="Arial"/>
          <w:szCs w:val="21"/>
        </w:rPr>
      </w:pPr>
    </w:p>
    <w:p w14:paraId="345A2DDF" w14:textId="77777777" w:rsidR="00B11565" w:rsidRPr="00C01D63" w:rsidRDefault="00B11565" w:rsidP="00B11565">
      <w:pPr>
        <w:pStyle w:val="zhangjiep2"/>
        <w:spacing w:line="360" w:lineRule="auto"/>
        <w:rPr>
          <w:sz w:val="21"/>
          <w:szCs w:val="21"/>
        </w:rPr>
      </w:pPr>
      <w:r w:rsidRPr="00795765">
        <w:rPr>
          <w:rFonts w:hint="eastAsia"/>
          <w:bCs/>
          <w:sz w:val="21"/>
          <w:szCs w:val="21"/>
        </w:rPr>
        <w:t>2、</w:t>
      </w:r>
      <w:r w:rsidRPr="00795765">
        <w:rPr>
          <w:bCs/>
          <w:sz w:val="21"/>
          <w:szCs w:val="21"/>
        </w:rPr>
        <w:t xml:space="preserve"> </w:t>
      </w:r>
      <w:r w:rsidRPr="00795765">
        <w:rPr>
          <w:rFonts w:hint="eastAsia"/>
          <w:bCs/>
          <w:sz w:val="21"/>
          <w:szCs w:val="21"/>
        </w:rPr>
        <w:t>自基金合同生效以来基金份额累计净值增长率变动及其与同期业绩比较基准收益率变动的比较</w:t>
      </w:r>
      <w:r w:rsidRPr="00FC6C12">
        <w:rPr>
          <w:noProof/>
          <w:color w:val="000000"/>
        </w:rPr>
        <w:drawing>
          <wp:inline distT="0" distB="0" distL="0" distR="0" wp14:anchorId="19437C9B" wp14:editId="4D10107D">
            <wp:extent cx="5274310" cy="3426508"/>
            <wp:effectExtent l="0" t="0" r="0" b="0"/>
            <wp:docPr id="2" name="图片 2" descr="说明: D:\Program Files\FA_Client\Bin\MOD\TMP\CN_51130000_003999_FB030040_2019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Program Files\FA_Client\Bin\MOD\TMP\CN_51130000_003999_FB030040_20190001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3426508"/>
                    </a:xfrm>
                    <a:prstGeom prst="rect">
                      <a:avLst/>
                    </a:prstGeom>
                    <a:noFill/>
                    <a:ln>
                      <a:noFill/>
                    </a:ln>
                  </pic:spPr>
                </pic:pic>
              </a:graphicData>
            </a:graphic>
          </wp:inline>
        </w:drawing>
      </w:r>
    </w:p>
    <w:p w14:paraId="029E9CBB" w14:textId="77777777" w:rsidR="00B11565" w:rsidRPr="00795765" w:rsidRDefault="00B11565" w:rsidP="00B11565">
      <w:pPr>
        <w:pStyle w:val="biaogeleft"/>
        <w:spacing w:line="360" w:lineRule="auto"/>
        <w:rPr>
          <w:sz w:val="21"/>
          <w:szCs w:val="21"/>
        </w:rPr>
      </w:pPr>
    </w:p>
    <w:p w14:paraId="19EF67CF" w14:textId="77777777" w:rsidR="00B11565" w:rsidRPr="00AD07B0" w:rsidRDefault="00B11565" w:rsidP="00B11565">
      <w:pPr>
        <w:pStyle w:val="neirong"/>
        <w:spacing w:line="360" w:lineRule="auto"/>
        <w:rPr>
          <w:sz w:val="18"/>
          <w:szCs w:val="21"/>
        </w:rPr>
      </w:pPr>
      <w:r w:rsidRPr="00AD07B0">
        <w:rPr>
          <w:rFonts w:hint="eastAsia"/>
          <w:sz w:val="21"/>
          <w:szCs w:val="21"/>
        </w:rPr>
        <w:t>注：本基金建仓期为</w:t>
      </w:r>
      <w:r w:rsidRPr="00AD07B0">
        <w:rPr>
          <w:sz w:val="21"/>
          <w:szCs w:val="21"/>
        </w:rPr>
        <w:t>6个月，建仓期结束时各项资产配置比例符合合同约定。</w:t>
      </w:r>
    </w:p>
    <w:p w14:paraId="22CFE9EF" w14:textId="6B5138BD" w:rsidR="003B2CBB" w:rsidRPr="00795765" w:rsidRDefault="003B2CBB" w:rsidP="003B2CBB">
      <w:pPr>
        <w:pStyle w:val="neirong"/>
        <w:spacing w:line="360" w:lineRule="auto"/>
        <w:rPr>
          <w:sz w:val="21"/>
          <w:szCs w:val="21"/>
        </w:rPr>
      </w:pPr>
    </w:p>
    <w:p w14:paraId="1D4E31FE" w14:textId="77777777" w:rsidR="002C7B11" w:rsidRDefault="0089278D">
      <w:pPr>
        <w:pageBreakBefore/>
        <w:spacing w:beforeLines="50" w:before="120" w:afterLines="50" w:after="120" w:line="360" w:lineRule="auto"/>
        <w:ind w:firstLine="420"/>
        <w:jc w:val="center"/>
        <w:outlineLvl w:val="0"/>
        <w:rPr>
          <w:rFonts w:ascii="宋体" w:hAnsi="宋体"/>
          <w:b/>
          <w:color w:val="000000"/>
          <w:kern w:val="0"/>
          <w:sz w:val="24"/>
        </w:rPr>
      </w:pPr>
      <w:bookmarkStart w:id="28" w:name="_Toc256666802"/>
      <w:bookmarkStart w:id="29" w:name="_Toc895"/>
      <w:bookmarkStart w:id="30" w:name="_Toc194043650"/>
      <w:bookmarkStart w:id="31" w:name="_Toc225576446"/>
      <w:bookmarkStart w:id="32" w:name="_Toc256666922"/>
      <w:bookmarkStart w:id="33" w:name="_Toc482624802"/>
      <w:bookmarkStart w:id="34" w:name="_Toc194043155"/>
      <w:bookmarkStart w:id="35" w:name="_Toc230166639"/>
      <w:bookmarkStart w:id="36" w:name="_Toc225445656"/>
      <w:bookmarkEnd w:id="22"/>
      <w:bookmarkEnd w:id="23"/>
      <w:bookmarkEnd w:id="24"/>
      <w:r>
        <w:rPr>
          <w:rFonts w:ascii="宋体" w:hAnsi="宋体" w:hint="eastAsia"/>
          <w:b/>
          <w:sz w:val="24"/>
        </w:rPr>
        <w:t>七、基金的费用与税收</w:t>
      </w:r>
      <w:bookmarkEnd w:id="28"/>
      <w:bookmarkEnd w:id="29"/>
      <w:bookmarkEnd w:id="30"/>
      <w:bookmarkEnd w:id="31"/>
      <w:bookmarkEnd w:id="32"/>
      <w:bookmarkEnd w:id="33"/>
      <w:bookmarkEnd w:id="34"/>
      <w:bookmarkEnd w:id="35"/>
      <w:bookmarkEnd w:id="36"/>
    </w:p>
    <w:p w14:paraId="5BE0B1A4"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（一）基金费用的种类</w:t>
      </w:r>
    </w:p>
    <w:p w14:paraId="560BCEA6"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1、基金管理人的管理费；</w:t>
      </w:r>
    </w:p>
    <w:p w14:paraId="1E0389A1"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2、基金托管人的托管费；</w:t>
      </w:r>
    </w:p>
    <w:p w14:paraId="08C3985E"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3、《基金合同》生效后与基金相关的信息披露费用；</w:t>
      </w:r>
    </w:p>
    <w:p w14:paraId="52B90E70"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4、《基金合同》生效后与基金相关的会计师费、律师费、诉讼费和仲裁费；</w:t>
      </w:r>
    </w:p>
    <w:p w14:paraId="206BB2AF"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5、基金份额持有人大会费用；</w:t>
      </w:r>
    </w:p>
    <w:p w14:paraId="5EB2AECD"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6、基金的证券交易费用；</w:t>
      </w:r>
    </w:p>
    <w:p w14:paraId="07E8D667"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7、基金的银行汇划费用；</w:t>
      </w:r>
    </w:p>
    <w:p w14:paraId="0A75DE6D"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8、基金的开户费用、账户维护费用；</w:t>
      </w:r>
    </w:p>
    <w:p w14:paraId="66E2A721"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9、按照国家有关规定和《基金合同》约定，可以在基金财产中列支的其他费用。</w:t>
      </w:r>
    </w:p>
    <w:p w14:paraId="20328B49"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（二）基金费用计提方法、计提标准和支付方式</w:t>
      </w:r>
    </w:p>
    <w:p w14:paraId="4E163162"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1、基金管理人的管理费</w:t>
      </w:r>
    </w:p>
    <w:p w14:paraId="4471497A"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本基金的管理费按前一日基金资产净值的0.30%年费率计提。管理费的计算方法如下：</w:t>
      </w:r>
    </w:p>
    <w:p w14:paraId="491CB519"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H＝E×0.30%÷当年天数</w:t>
      </w:r>
    </w:p>
    <w:p w14:paraId="6D5C4982"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H为每日应计提的基金管理费</w:t>
      </w:r>
    </w:p>
    <w:p w14:paraId="087D00BB"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E为前一日的基金资产净值</w:t>
      </w:r>
    </w:p>
    <w:p w14:paraId="3E91CD31"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基金管理费每日计算，逐日累计至每月月末，按月支付，由基金管理人与基金托管人核对一致后，基金托管人按照与基金管理人协商一致的方式于次月前5个工作日内从基金财产中一次性支付给基金管理人。若遇法定节假日、公休假等，支付日期顺延。</w:t>
      </w:r>
    </w:p>
    <w:p w14:paraId="7A79A0AC"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2、基金托管人的托管费</w:t>
      </w:r>
    </w:p>
    <w:p w14:paraId="2715D874"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本基金的托管费按前一日基金资产净值的0.10%的年费率计提。托管费的计算方法如下：</w:t>
      </w:r>
    </w:p>
    <w:p w14:paraId="0C1D9842"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H＝E×0.10%÷当年天数</w:t>
      </w:r>
    </w:p>
    <w:p w14:paraId="6666E5B4"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H为每日应计提的基金托管费</w:t>
      </w:r>
    </w:p>
    <w:p w14:paraId="14872068"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E为前一日的基金资产净值</w:t>
      </w:r>
    </w:p>
    <w:p w14:paraId="1EF2EC7B"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基金托管费每日计算，逐日累计至每月月末，按月支付，由基金管理人与基金托管人核对一致后，基金托管人按照与基金管理人协商一致的方式于次月前5个工作日内从基金财产中一次性支取。若遇法定节假日、公休假等，支付日期顺延。</w:t>
      </w:r>
    </w:p>
    <w:p w14:paraId="6866F516"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上述“一、基金费用的种类”中第3－9项费用，根据有关法规及相应协议规定，按费用实际支出金额列入当期费用，由基金托管人从基金财产中支付。</w:t>
      </w:r>
    </w:p>
    <w:p w14:paraId="50D534FE"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（三）不列入基金费用的项目</w:t>
      </w:r>
    </w:p>
    <w:p w14:paraId="1E5ED29C"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下列费用不列入基金费用：</w:t>
      </w:r>
    </w:p>
    <w:p w14:paraId="36C27873"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1、基金管理人和基金托管人因未履行或未完全履行义务导致的费用支出或基金财产的损失；</w:t>
      </w:r>
    </w:p>
    <w:p w14:paraId="5D939C15"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2、基金管理人和基金托管人处理与基金运作无关的事项发生的费用；</w:t>
      </w:r>
    </w:p>
    <w:p w14:paraId="02D7B656"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3、《基金合同》生效前的相关费用；</w:t>
      </w:r>
    </w:p>
    <w:p w14:paraId="287AB984"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4、其他根据相关法律法规及中国证监会的有关规定不得列入基金费用的项目。</w:t>
      </w:r>
    </w:p>
    <w:p w14:paraId="072BC03F" w14:textId="77777777" w:rsidR="00963E6A" w:rsidRPr="00400A7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（四）基金税收</w:t>
      </w:r>
    </w:p>
    <w:p w14:paraId="347AD959" w14:textId="77777777" w:rsidR="00963E6A" w:rsidRDefault="00963E6A" w:rsidP="00400A7A">
      <w:pPr>
        <w:spacing w:line="372" w:lineRule="auto"/>
        <w:ind w:firstLineChars="200" w:firstLine="420"/>
        <w:rPr>
          <w:rFonts w:ascii="宋体" w:hAnsi="宋体"/>
          <w:color w:val="000000"/>
          <w:kern w:val="0"/>
          <w:szCs w:val="21"/>
        </w:rPr>
      </w:pPr>
      <w:r w:rsidRPr="00400A7A">
        <w:rPr>
          <w:rFonts w:ascii="宋体" w:hAnsi="宋体" w:hint="eastAsia"/>
          <w:color w:val="000000"/>
          <w:kern w:val="0"/>
          <w:szCs w:val="21"/>
        </w:rPr>
        <w:t>本基金运作过程中涉及的各纳税主体，其纳税义务按国家税收法律、法规执行。</w:t>
      </w:r>
    </w:p>
    <w:p w14:paraId="67F10877" w14:textId="77777777" w:rsidR="005C1969" w:rsidRDefault="005C1969" w:rsidP="00400A7A">
      <w:pPr>
        <w:spacing w:line="372" w:lineRule="auto"/>
        <w:ind w:firstLineChars="200" w:firstLine="420"/>
        <w:rPr>
          <w:rFonts w:ascii="宋体" w:hAnsi="宋体"/>
          <w:color w:val="000000"/>
          <w:kern w:val="0"/>
          <w:szCs w:val="21"/>
        </w:rPr>
      </w:pPr>
    </w:p>
    <w:p w14:paraId="24DEB4F8" w14:textId="77777777" w:rsidR="005C1969" w:rsidRDefault="005C1969" w:rsidP="00400A7A">
      <w:pPr>
        <w:spacing w:line="372" w:lineRule="auto"/>
        <w:ind w:firstLineChars="200" w:firstLine="420"/>
        <w:rPr>
          <w:rFonts w:ascii="宋体" w:hAnsi="宋体"/>
          <w:color w:val="000000"/>
          <w:kern w:val="0"/>
          <w:szCs w:val="21"/>
        </w:rPr>
      </w:pPr>
    </w:p>
    <w:p w14:paraId="0ED14B9D" w14:textId="77777777" w:rsidR="005C1969" w:rsidRDefault="005C1969" w:rsidP="00400A7A">
      <w:pPr>
        <w:spacing w:line="372" w:lineRule="auto"/>
        <w:ind w:firstLineChars="200" w:firstLine="420"/>
        <w:rPr>
          <w:rFonts w:ascii="宋体" w:hAnsi="宋体"/>
          <w:color w:val="000000"/>
          <w:kern w:val="0"/>
          <w:szCs w:val="21"/>
        </w:rPr>
      </w:pPr>
    </w:p>
    <w:p w14:paraId="0E4E7E62" w14:textId="77777777" w:rsidR="005C1969" w:rsidRDefault="005C1969" w:rsidP="00400A7A">
      <w:pPr>
        <w:spacing w:line="372" w:lineRule="auto"/>
        <w:ind w:firstLineChars="200" w:firstLine="420"/>
        <w:rPr>
          <w:rFonts w:ascii="宋体" w:hAnsi="宋体"/>
          <w:color w:val="000000"/>
          <w:kern w:val="0"/>
          <w:szCs w:val="21"/>
        </w:rPr>
      </w:pPr>
    </w:p>
    <w:p w14:paraId="74533FDA" w14:textId="77777777" w:rsidR="005C1969" w:rsidRDefault="005C1969" w:rsidP="00400A7A">
      <w:pPr>
        <w:spacing w:line="372" w:lineRule="auto"/>
        <w:ind w:firstLineChars="200" w:firstLine="420"/>
        <w:rPr>
          <w:rFonts w:ascii="宋体" w:hAnsi="宋体"/>
          <w:color w:val="000000"/>
          <w:kern w:val="0"/>
          <w:szCs w:val="21"/>
        </w:rPr>
      </w:pPr>
    </w:p>
    <w:p w14:paraId="38C58EA0" w14:textId="77777777" w:rsidR="005C1969" w:rsidRDefault="005C1969" w:rsidP="00400A7A">
      <w:pPr>
        <w:spacing w:line="372" w:lineRule="auto"/>
        <w:ind w:firstLineChars="200" w:firstLine="420"/>
        <w:rPr>
          <w:rFonts w:ascii="宋体" w:hAnsi="宋体"/>
          <w:color w:val="000000"/>
          <w:kern w:val="0"/>
          <w:szCs w:val="21"/>
        </w:rPr>
      </w:pPr>
    </w:p>
    <w:p w14:paraId="0DFD507E" w14:textId="77777777" w:rsidR="005C1969" w:rsidRDefault="005C1969" w:rsidP="00400A7A">
      <w:pPr>
        <w:spacing w:line="372" w:lineRule="auto"/>
        <w:ind w:firstLineChars="200" w:firstLine="420"/>
        <w:rPr>
          <w:rFonts w:ascii="宋体" w:hAnsi="宋体"/>
          <w:color w:val="000000"/>
          <w:kern w:val="0"/>
          <w:szCs w:val="21"/>
        </w:rPr>
      </w:pPr>
    </w:p>
    <w:p w14:paraId="4A05A65F" w14:textId="77777777" w:rsidR="005C1969" w:rsidRDefault="005C1969" w:rsidP="00400A7A">
      <w:pPr>
        <w:spacing w:line="372" w:lineRule="auto"/>
        <w:ind w:firstLineChars="200" w:firstLine="420"/>
        <w:rPr>
          <w:rFonts w:ascii="宋体" w:hAnsi="宋体"/>
          <w:color w:val="000000"/>
          <w:kern w:val="0"/>
          <w:szCs w:val="21"/>
        </w:rPr>
      </w:pPr>
    </w:p>
    <w:p w14:paraId="55CC77FB" w14:textId="77777777" w:rsidR="005C1969" w:rsidRDefault="005C1969" w:rsidP="00400A7A">
      <w:pPr>
        <w:spacing w:line="372" w:lineRule="auto"/>
        <w:ind w:firstLineChars="200" w:firstLine="420"/>
        <w:rPr>
          <w:rFonts w:ascii="宋体" w:hAnsi="宋体"/>
          <w:color w:val="000000"/>
          <w:kern w:val="0"/>
          <w:szCs w:val="21"/>
        </w:rPr>
      </w:pPr>
    </w:p>
    <w:p w14:paraId="2023C07C" w14:textId="77777777" w:rsidR="005C1969" w:rsidRDefault="005C1969" w:rsidP="00400A7A">
      <w:pPr>
        <w:spacing w:line="372" w:lineRule="auto"/>
        <w:ind w:firstLineChars="200" w:firstLine="420"/>
        <w:rPr>
          <w:rFonts w:ascii="宋体" w:hAnsi="宋体"/>
          <w:color w:val="000000"/>
          <w:kern w:val="0"/>
          <w:szCs w:val="21"/>
        </w:rPr>
      </w:pPr>
    </w:p>
    <w:p w14:paraId="169C28E5" w14:textId="77777777" w:rsidR="005C1969" w:rsidRDefault="005C1969" w:rsidP="00400A7A">
      <w:pPr>
        <w:spacing w:line="372" w:lineRule="auto"/>
        <w:ind w:firstLineChars="200" w:firstLine="420"/>
        <w:rPr>
          <w:rFonts w:ascii="宋体" w:hAnsi="宋体"/>
          <w:color w:val="000000"/>
          <w:kern w:val="0"/>
          <w:szCs w:val="21"/>
        </w:rPr>
      </w:pPr>
    </w:p>
    <w:p w14:paraId="7FD9967B" w14:textId="77777777" w:rsidR="005C1969" w:rsidRDefault="005C1969" w:rsidP="00400A7A">
      <w:pPr>
        <w:spacing w:line="372" w:lineRule="auto"/>
        <w:ind w:firstLineChars="200" w:firstLine="420"/>
        <w:rPr>
          <w:rFonts w:ascii="宋体" w:hAnsi="宋体"/>
          <w:color w:val="000000"/>
          <w:kern w:val="0"/>
          <w:szCs w:val="21"/>
        </w:rPr>
      </w:pPr>
    </w:p>
    <w:p w14:paraId="596EDCDA" w14:textId="77777777" w:rsidR="005C1969" w:rsidRDefault="005C1969" w:rsidP="00400A7A">
      <w:pPr>
        <w:spacing w:line="372" w:lineRule="auto"/>
        <w:ind w:firstLineChars="200" w:firstLine="420"/>
        <w:rPr>
          <w:rFonts w:ascii="宋体" w:hAnsi="宋体"/>
          <w:color w:val="000000"/>
          <w:kern w:val="0"/>
          <w:szCs w:val="21"/>
        </w:rPr>
      </w:pPr>
    </w:p>
    <w:p w14:paraId="0D1B6DE4" w14:textId="77777777" w:rsidR="005C1969" w:rsidRDefault="005C1969" w:rsidP="00400A7A">
      <w:pPr>
        <w:spacing w:line="372" w:lineRule="auto"/>
        <w:ind w:firstLineChars="200" w:firstLine="420"/>
        <w:rPr>
          <w:rFonts w:ascii="宋体" w:hAnsi="宋体"/>
          <w:color w:val="000000"/>
          <w:kern w:val="0"/>
          <w:szCs w:val="21"/>
        </w:rPr>
      </w:pPr>
    </w:p>
    <w:p w14:paraId="70537D5F" w14:textId="77777777" w:rsidR="005C1969" w:rsidRDefault="005C1969" w:rsidP="00400A7A">
      <w:pPr>
        <w:spacing w:line="372" w:lineRule="auto"/>
        <w:ind w:firstLineChars="200" w:firstLine="420"/>
        <w:rPr>
          <w:rFonts w:ascii="宋体" w:hAnsi="宋体"/>
          <w:color w:val="000000"/>
          <w:kern w:val="0"/>
          <w:szCs w:val="21"/>
        </w:rPr>
      </w:pPr>
    </w:p>
    <w:p w14:paraId="4DFD9288" w14:textId="77777777" w:rsidR="005C1969" w:rsidRDefault="005C1969" w:rsidP="00400A7A">
      <w:pPr>
        <w:spacing w:line="372" w:lineRule="auto"/>
        <w:ind w:firstLineChars="200" w:firstLine="420"/>
        <w:rPr>
          <w:rFonts w:ascii="宋体" w:hAnsi="宋体"/>
          <w:color w:val="000000"/>
          <w:kern w:val="0"/>
          <w:szCs w:val="21"/>
        </w:rPr>
      </w:pPr>
    </w:p>
    <w:p w14:paraId="13EB5056" w14:textId="77777777" w:rsidR="005C1969" w:rsidRDefault="005C1969" w:rsidP="00400A7A">
      <w:pPr>
        <w:spacing w:line="372" w:lineRule="auto"/>
        <w:ind w:firstLineChars="200" w:firstLine="420"/>
        <w:rPr>
          <w:rFonts w:ascii="宋体" w:hAnsi="宋体"/>
          <w:color w:val="000000"/>
          <w:kern w:val="0"/>
          <w:szCs w:val="21"/>
        </w:rPr>
      </w:pPr>
    </w:p>
    <w:p w14:paraId="4575C06B" w14:textId="77777777" w:rsidR="005C1969" w:rsidRDefault="005C1969" w:rsidP="00400A7A">
      <w:pPr>
        <w:spacing w:line="372" w:lineRule="auto"/>
        <w:ind w:firstLineChars="200" w:firstLine="420"/>
        <w:rPr>
          <w:rFonts w:ascii="宋体" w:hAnsi="宋体"/>
          <w:color w:val="000000"/>
          <w:kern w:val="0"/>
          <w:szCs w:val="21"/>
        </w:rPr>
      </w:pPr>
    </w:p>
    <w:p w14:paraId="5163A628" w14:textId="77777777" w:rsidR="005C1969" w:rsidRPr="00400A7A" w:rsidRDefault="005C1969" w:rsidP="00400A7A">
      <w:pPr>
        <w:spacing w:line="372" w:lineRule="auto"/>
        <w:ind w:firstLineChars="200" w:firstLine="420"/>
        <w:rPr>
          <w:rFonts w:ascii="宋体" w:hAnsi="宋体"/>
          <w:color w:val="000000"/>
          <w:kern w:val="0"/>
          <w:szCs w:val="21"/>
        </w:rPr>
      </w:pPr>
    </w:p>
    <w:p w14:paraId="76EA2BD6" w14:textId="77777777" w:rsidR="002C7B11" w:rsidRDefault="0089278D">
      <w:pPr>
        <w:pStyle w:val="1"/>
        <w:spacing w:beforeLines="50" w:before="120" w:afterLines="50" w:after="120"/>
        <w:ind w:firstLineChars="100" w:firstLine="241"/>
        <w:jc w:val="center"/>
        <w:rPr>
          <w:rFonts w:ascii="宋体" w:hAnsi="宋体"/>
          <w:color w:val="000000"/>
          <w:sz w:val="24"/>
        </w:rPr>
      </w:pPr>
      <w:r>
        <w:rPr>
          <w:rFonts w:ascii="宋体" w:hAnsi="宋体"/>
          <w:color w:val="000000"/>
          <w:kern w:val="0"/>
          <w:sz w:val="24"/>
          <w:szCs w:val="24"/>
        </w:rPr>
        <w:t>八、对招募说明书更新部分的说明</w:t>
      </w:r>
    </w:p>
    <w:p w14:paraId="10A0B2BF" w14:textId="6877B1A6" w:rsidR="002C7B11" w:rsidRPr="00400A7A" w:rsidRDefault="0089278D" w:rsidP="00400A7A">
      <w:pPr>
        <w:spacing w:line="360" w:lineRule="auto"/>
        <w:ind w:firstLineChars="200" w:firstLine="420"/>
        <w:rPr>
          <w:rFonts w:ascii="宋体" w:hAnsi="宋体"/>
          <w:color w:val="000000"/>
          <w:szCs w:val="21"/>
        </w:rPr>
      </w:pPr>
      <w:r w:rsidRPr="00400A7A">
        <w:rPr>
          <w:rFonts w:ascii="宋体" w:hAnsi="宋体" w:hint="eastAsia"/>
          <w:color w:val="000000"/>
          <w:szCs w:val="21"/>
        </w:rPr>
        <w:t>本招募说明书依据《中华人民共和国证券投资基金法》、《</w:t>
      </w:r>
      <w:r w:rsidRPr="00400A7A">
        <w:rPr>
          <w:rFonts w:ascii="宋体" w:hAnsi="宋体"/>
          <w:color w:val="000000"/>
          <w:szCs w:val="21"/>
        </w:rPr>
        <w:t>公开募集证券投资基金运作管理办法</w:t>
      </w:r>
      <w:r w:rsidRPr="00400A7A">
        <w:rPr>
          <w:rFonts w:ascii="宋体" w:hAnsi="宋体" w:hint="eastAsia"/>
          <w:color w:val="000000"/>
          <w:szCs w:val="21"/>
        </w:rPr>
        <w:t>》、《证券投资基金销售管理办法》、《</w:t>
      </w:r>
      <w:r w:rsidR="00FD1E9D" w:rsidRPr="00FD1E9D">
        <w:rPr>
          <w:rFonts w:ascii="宋体" w:hAnsi="宋体" w:hint="eastAsia"/>
          <w:color w:val="000000"/>
          <w:szCs w:val="21"/>
        </w:rPr>
        <w:t>公开募集证券投资基金信息披露管理办法</w:t>
      </w:r>
      <w:r w:rsidRPr="00400A7A">
        <w:rPr>
          <w:rFonts w:ascii="宋体" w:hAnsi="宋体" w:hint="eastAsia"/>
          <w:color w:val="000000"/>
          <w:szCs w:val="21"/>
        </w:rPr>
        <w:t>》及其它有关法律法规的要求，结合本基金管理人对本基金实施的投资管理活动，对本基金管理人原公告的本基金原招募说明书进行了更新，主要更新的内容如下：</w:t>
      </w:r>
    </w:p>
    <w:p w14:paraId="55B1847E"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1、对“重要提示”部分内容进行了更新；</w:t>
      </w:r>
    </w:p>
    <w:p w14:paraId="1634C139"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2、对“二、释义”部分内容进行了更新；</w:t>
      </w:r>
    </w:p>
    <w:p w14:paraId="00E56D52"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3、对“三、基金管理人”部分内容进行了更新；</w:t>
      </w:r>
    </w:p>
    <w:p w14:paraId="7C9F8C72"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4、对“四、基金托管人”部分内容进行了更新；</w:t>
      </w:r>
    </w:p>
    <w:p w14:paraId="0FDBF152"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5、对“八、基金份额的申购与赎回”部分内容进行了更新；</w:t>
      </w:r>
    </w:p>
    <w:p w14:paraId="03C59835"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6、对“十四、基金的会计与审计”部分内容进行了更新；</w:t>
      </w:r>
    </w:p>
    <w:p w14:paraId="4E6CCC52"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7、对“十五、基金的信息披露”部分内容进行了更新；</w:t>
      </w:r>
    </w:p>
    <w:p w14:paraId="3EE73FEE"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8、对“十七、基金合同的变更、终止与基金财产的清算”部分内容进行了更新；</w:t>
      </w:r>
    </w:p>
    <w:p w14:paraId="488C54A5" w14:textId="77777777" w:rsidR="00FD1E9D" w:rsidRPr="00FD1E9D" w:rsidRDefault="00FD1E9D" w:rsidP="00FD1E9D">
      <w:pPr>
        <w:spacing w:line="360" w:lineRule="auto"/>
        <w:ind w:firstLineChars="200" w:firstLine="420"/>
        <w:rPr>
          <w:rFonts w:ascii="宋体" w:hAnsi="宋体"/>
          <w:color w:val="000000"/>
          <w:szCs w:val="21"/>
        </w:rPr>
      </w:pPr>
      <w:r w:rsidRPr="00FD1E9D">
        <w:rPr>
          <w:rFonts w:ascii="宋体" w:hAnsi="宋体" w:hint="eastAsia"/>
          <w:color w:val="000000"/>
          <w:szCs w:val="21"/>
        </w:rPr>
        <w:t>9、对“十八、基金合同的内容摘要”部分内容进行了更新；</w:t>
      </w:r>
    </w:p>
    <w:p w14:paraId="79F3D6E5" w14:textId="136F9B37" w:rsidR="002C7B11" w:rsidRPr="00400A7A" w:rsidRDefault="00FD1E9D" w:rsidP="00400A7A">
      <w:pPr>
        <w:spacing w:line="360" w:lineRule="auto"/>
        <w:ind w:firstLineChars="200" w:firstLine="420"/>
        <w:rPr>
          <w:rFonts w:ascii="宋体" w:hAnsi="宋体"/>
          <w:color w:val="000000"/>
          <w:szCs w:val="21"/>
        </w:rPr>
      </w:pPr>
      <w:r w:rsidRPr="00FD1E9D">
        <w:rPr>
          <w:rFonts w:ascii="宋体" w:hAnsi="宋体" w:hint="eastAsia"/>
          <w:color w:val="000000"/>
          <w:szCs w:val="21"/>
        </w:rPr>
        <w:t>10、对“二十二、招募说明书存放及查阅方式”部分内容进行了更新</w:t>
      </w:r>
    </w:p>
    <w:p w14:paraId="1A88044F" w14:textId="77777777" w:rsidR="002C7B11" w:rsidRPr="00400A7A" w:rsidRDefault="002C7B11">
      <w:pPr>
        <w:spacing w:line="360" w:lineRule="auto"/>
        <w:rPr>
          <w:rFonts w:ascii="宋体" w:hAnsi="宋体"/>
          <w:color w:val="000000"/>
          <w:szCs w:val="21"/>
        </w:rPr>
      </w:pPr>
    </w:p>
    <w:p w14:paraId="6F19FA93" w14:textId="77777777" w:rsidR="002C7B11" w:rsidRPr="00400A7A" w:rsidRDefault="0089278D" w:rsidP="005C1969">
      <w:pPr>
        <w:spacing w:line="360" w:lineRule="auto"/>
        <w:ind w:right="105" w:firstLineChars="200" w:firstLine="420"/>
        <w:jc w:val="right"/>
        <w:rPr>
          <w:rFonts w:ascii="宋体" w:hAnsi="宋体"/>
          <w:color w:val="000000"/>
          <w:kern w:val="0"/>
          <w:szCs w:val="21"/>
        </w:rPr>
      </w:pPr>
      <w:r w:rsidRPr="00400A7A">
        <w:rPr>
          <w:rFonts w:ascii="宋体" w:hAnsi="宋体" w:hint="eastAsia"/>
          <w:color w:val="000000"/>
          <w:kern w:val="0"/>
          <w:szCs w:val="21"/>
        </w:rPr>
        <w:t>富荣基金管理有限公司</w:t>
      </w:r>
    </w:p>
    <w:p w14:paraId="52AEDC3A" w14:textId="1D267199" w:rsidR="002C7B11" w:rsidRPr="007E1B14" w:rsidRDefault="00FD1E9D" w:rsidP="002D7BE5">
      <w:pPr>
        <w:wordWrap w:val="0"/>
        <w:spacing w:line="360" w:lineRule="auto"/>
        <w:jc w:val="right"/>
        <w:rPr>
          <w:rFonts w:ascii="宋体" w:hAnsi="宋体"/>
          <w:color w:val="000000"/>
          <w:sz w:val="24"/>
        </w:rPr>
      </w:pPr>
      <w:r w:rsidRPr="00400A7A">
        <w:rPr>
          <w:rFonts w:ascii="宋体" w:hAnsi="宋体" w:hint="eastAsia"/>
          <w:color w:val="000000"/>
          <w:kern w:val="0"/>
          <w:szCs w:val="21"/>
        </w:rPr>
        <w:t>二〇一</w:t>
      </w:r>
      <w:r>
        <w:rPr>
          <w:rFonts w:ascii="宋体" w:hAnsi="宋体" w:hint="eastAsia"/>
          <w:color w:val="000000"/>
          <w:kern w:val="0"/>
          <w:szCs w:val="21"/>
        </w:rPr>
        <w:t>九</w:t>
      </w:r>
      <w:r w:rsidRPr="00400A7A">
        <w:rPr>
          <w:rFonts w:ascii="宋体" w:hAnsi="宋体" w:hint="eastAsia"/>
          <w:color w:val="000000"/>
          <w:kern w:val="0"/>
          <w:szCs w:val="21"/>
        </w:rPr>
        <w:t>年</w:t>
      </w:r>
      <w:r w:rsidR="0086772D">
        <w:rPr>
          <w:rFonts w:ascii="宋体" w:hAnsi="宋体" w:hint="eastAsia"/>
          <w:color w:val="000000"/>
          <w:kern w:val="0"/>
          <w:szCs w:val="21"/>
        </w:rPr>
        <w:t>十二</w:t>
      </w:r>
      <w:r w:rsidRPr="00400A7A">
        <w:rPr>
          <w:rFonts w:ascii="宋体" w:hAnsi="宋体" w:hint="eastAsia"/>
          <w:color w:val="000000"/>
          <w:kern w:val="0"/>
          <w:szCs w:val="21"/>
        </w:rPr>
        <w:t>月</w:t>
      </w:r>
      <w:r w:rsidR="0086772D">
        <w:rPr>
          <w:rFonts w:ascii="宋体" w:hAnsi="宋体" w:hint="eastAsia"/>
          <w:color w:val="000000"/>
          <w:kern w:val="0"/>
          <w:szCs w:val="21"/>
        </w:rPr>
        <w:t>二十</w:t>
      </w:r>
      <w:r w:rsidR="000F7DF3">
        <w:rPr>
          <w:rFonts w:ascii="宋体" w:hAnsi="宋体" w:hint="eastAsia"/>
          <w:color w:val="000000"/>
          <w:kern w:val="0"/>
          <w:szCs w:val="21"/>
        </w:rPr>
        <w:t>六</w:t>
      </w:r>
      <w:bookmarkStart w:id="37" w:name="_GoBack"/>
      <w:bookmarkEnd w:id="37"/>
      <w:r>
        <w:rPr>
          <w:rFonts w:ascii="宋体" w:hAnsi="宋体" w:hint="eastAsia"/>
          <w:color w:val="000000"/>
          <w:kern w:val="0"/>
          <w:szCs w:val="21"/>
        </w:rPr>
        <w:t>日</w:t>
      </w:r>
      <w:r w:rsidR="0089278D" w:rsidRPr="00400A7A">
        <w:rPr>
          <w:rFonts w:ascii="宋体" w:hAnsi="宋体" w:hint="eastAsia"/>
          <w:color w:val="000000"/>
          <w:kern w:val="0"/>
          <w:szCs w:val="21"/>
        </w:rPr>
        <w:t xml:space="preserve"> </w:t>
      </w:r>
    </w:p>
    <w:sectPr w:rsidR="002C7B11" w:rsidRPr="007E1B14" w:rsidSect="001656C8">
      <w:headerReference w:type="default" r:id="rId18"/>
      <w:footerReference w:type="default" r:id="rId19"/>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3A3BB" w14:textId="77777777" w:rsidR="00405EE4" w:rsidRDefault="00405EE4">
      <w:r>
        <w:separator/>
      </w:r>
    </w:p>
  </w:endnote>
  <w:endnote w:type="continuationSeparator" w:id="0">
    <w:p w14:paraId="057DE11C" w14:textId="77777777" w:rsidR="00405EE4" w:rsidRDefault="0040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20B0704020202020204"/>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19D9" w14:textId="1925C34E" w:rsidR="005D634B" w:rsidRDefault="005D634B">
    <w:pPr>
      <w:pStyle w:val="ae"/>
      <w:jc w:val="center"/>
    </w:pPr>
    <w:r>
      <w:fldChar w:fldCharType="begin"/>
    </w:r>
    <w:r>
      <w:instrText>PAGE   \* MERGEFORMAT</w:instrText>
    </w:r>
    <w:r>
      <w:fldChar w:fldCharType="separate"/>
    </w:r>
    <w:r w:rsidR="000F7DF3" w:rsidRPr="000F7DF3">
      <w:rPr>
        <w:noProof/>
        <w:lang w:val="zh-CN"/>
      </w:rPr>
      <w:t>27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A062" w14:textId="77777777" w:rsidR="00405EE4" w:rsidRDefault="00405EE4">
      <w:r>
        <w:separator/>
      </w:r>
    </w:p>
  </w:footnote>
  <w:footnote w:type="continuationSeparator" w:id="0">
    <w:p w14:paraId="1082182A" w14:textId="77777777" w:rsidR="00405EE4" w:rsidRDefault="0040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C4CC" w14:textId="2771787A" w:rsidR="005D634B" w:rsidRDefault="005D634B">
    <w:pPr>
      <w:pStyle w:val="af0"/>
      <w:jc w:val="left"/>
    </w:pPr>
    <w:r w:rsidRPr="0089278D">
      <w:rPr>
        <w:rFonts w:hint="eastAsia"/>
      </w:rPr>
      <w:t>富荣富祥纯债债券型证券投资基金</w:t>
    </w:r>
    <w:r>
      <w:rPr>
        <w:rFonts w:hint="eastAsia"/>
      </w:rPr>
      <w:t>更新的招募说明书摘要（</w:t>
    </w:r>
    <w:r>
      <w:rPr>
        <w:rFonts w:hint="eastAsia"/>
      </w:rPr>
      <w:t>201</w:t>
    </w:r>
    <w:r w:rsidR="00C73AE2">
      <w:rPr>
        <w:rFonts w:hint="eastAsia"/>
      </w:rPr>
      <w:t>9</w:t>
    </w:r>
    <w:r>
      <w:rPr>
        <w:rFonts w:hint="eastAsia"/>
      </w:rPr>
      <w:t>年</w:t>
    </w:r>
    <w:r w:rsidR="00EC5A47">
      <w:rPr>
        <w:rFonts w:hint="eastAsia"/>
      </w:rPr>
      <w:t>第</w:t>
    </w:r>
    <w:r w:rsidR="00EC5A47">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399BF"/>
    <w:multiLevelType w:val="singleLevel"/>
    <w:tmpl w:val="594399BF"/>
    <w:lvl w:ilvl="0">
      <w:start w:val="4"/>
      <w:numFmt w:val="chineseCounting"/>
      <w:suff w:val="nothing"/>
      <w:lvlText w:val="%1、"/>
      <w:lvlJc w:val="left"/>
    </w:lvl>
  </w:abstractNum>
  <w:abstractNum w:abstractNumId="1" w15:restartNumberingAfterBreak="0">
    <w:nsid w:val="6B1D1232"/>
    <w:multiLevelType w:val="multilevel"/>
    <w:tmpl w:val="6B1D1232"/>
    <w:lvl w:ilvl="0">
      <w:start w:val="1"/>
      <w:numFmt w:val="decimal"/>
      <w:pStyle w:val="Level1"/>
      <w:lvlText w:val="%1"/>
      <w:lvlJc w:val="left"/>
      <w:pPr>
        <w:tabs>
          <w:tab w:val="left" w:pos="680"/>
        </w:tabs>
        <w:ind w:left="680" w:hanging="680"/>
      </w:pPr>
      <w:rPr>
        <w:rFonts w:ascii="Arial Bold" w:eastAsia="宋体" w:hAnsi="Arial Bold" w:hint="default"/>
        <w:b/>
        <w:i w:val="0"/>
        <w:sz w:val="24"/>
      </w:rPr>
    </w:lvl>
    <w:lvl w:ilvl="1">
      <w:start w:val="1"/>
      <w:numFmt w:val="decimal"/>
      <w:pStyle w:val="Level2"/>
      <w:lvlText w:val="%1.%2"/>
      <w:lvlJc w:val="left"/>
      <w:pPr>
        <w:tabs>
          <w:tab w:val="left" w:pos="680"/>
        </w:tabs>
        <w:ind w:left="680" w:hanging="680"/>
      </w:pPr>
      <w:rPr>
        <w:rFonts w:ascii="宋体" w:eastAsia="宋体" w:hint="eastAsia"/>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decimal"/>
      <w:lvlText w:val="(%4)"/>
      <w:lvlJc w:val="left"/>
      <w:pPr>
        <w:tabs>
          <w:tab w:val="left" w:pos="681"/>
        </w:tabs>
        <w:ind w:left="681" w:hanging="681"/>
      </w:pPr>
      <w:rPr>
        <w:rFonts w:ascii="Arial" w:hAnsi="Arial" w:hint="default"/>
        <w:b w:val="0"/>
        <w:i w:val="0"/>
        <w:sz w:val="20"/>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2" w15:restartNumberingAfterBreak="0">
    <w:nsid w:val="6FE147B6"/>
    <w:multiLevelType w:val="singleLevel"/>
    <w:tmpl w:val="6FE147B6"/>
    <w:lvl w:ilvl="0">
      <w:start w:val="1"/>
      <w:numFmt w:val="decimal"/>
      <w:pStyle w:val="2"/>
      <w:lvlText w:val="(%1)"/>
      <w:lvlJc w:val="left"/>
      <w:pPr>
        <w:tabs>
          <w:tab w:val="left" w:pos="36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10"/>
  <w:drawingGridHorizontalSpacing w:val="105"/>
  <w:drawingGridVerticalSpacing w:val="156"/>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F2"/>
    <w:rsid w:val="000013B9"/>
    <w:rsid w:val="00001501"/>
    <w:rsid w:val="00001C56"/>
    <w:rsid w:val="00001D24"/>
    <w:rsid w:val="00001EB7"/>
    <w:rsid w:val="00001F95"/>
    <w:rsid w:val="0000294A"/>
    <w:rsid w:val="00002B21"/>
    <w:rsid w:val="000031D9"/>
    <w:rsid w:val="00003AE2"/>
    <w:rsid w:val="00004900"/>
    <w:rsid w:val="0000497B"/>
    <w:rsid w:val="00004FBA"/>
    <w:rsid w:val="00005104"/>
    <w:rsid w:val="000052CB"/>
    <w:rsid w:val="00005D4B"/>
    <w:rsid w:val="0000633C"/>
    <w:rsid w:val="0000691A"/>
    <w:rsid w:val="00006B77"/>
    <w:rsid w:val="00006D8A"/>
    <w:rsid w:val="00007130"/>
    <w:rsid w:val="0001037E"/>
    <w:rsid w:val="00010A30"/>
    <w:rsid w:val="00011A1C"/>
    <w:rsid w:val="00011D5E"/>
    <w:rsid w:val="00012247"/>
    <w:rsid w:val="000122ED"/>
    <w:rsid w:val="0001362F"/>
    <w:rsid w:val="000143DD"/>
    <w:rsid w:val="000146EC"/>
    <w:rsid w:val="000147FE"/>
    <w:rsid w:val="00014AFF"/>
    <w:rsid w:val="00015331"/>
    <w:rsid w:val="00015C30"/>
    <w:rsid w:val="00015C84"/>
    <w:rsid w:val="000161CA"/>
    <w:rsid w:val="00016413"/>
    <w:rsid w:val="00016F88"/>
    <w:rsid w:val="0001707E"/>
    <w:rsid w:val="0002034D"/>
    <w:rsid w:val="0002179D"/>
    <w:rsid w:val="000219BB"/>
    <w:rsid w:val="00021D0B"/>
    <w:rsid w:val="00022480"/>
    <w:rsid w:val="000224C8"/>
    <w:rsid w:val="00022730"/>
    <w:rsid w:val="00022EB8"/>
    <w:rsid w:val="0002311C"/>
    <w:rsid w:val="0002316F"/>
    <w:rsid w:val="00023798"/>
    <w:rsid w:val="00023BA9"/>
    <w:rsid w:val="00024605"/>
    <w:rsid w:val="00024BDD"/>
    <w:rsid w:val="00024D67"/>
    <w:rsid w:val="00024D99"/>
    <w:rsid w:val="000254F5"/>
    <w:rsid w:val="0002565C"/>
    <w:rsid w:val="00025790"/>
    <w:rsid w:val="00025F08"/>
    <w:rsid w:val="00025FB0"/>
    <w:rsid w:val="00026ED5"/>
    <w:rsid w:val="00027462"/>
    <w:rsid w:val="00027D0B"/>
    <w:rsid w:val="0003017C"/>
    <w:rsid w:val="00030E54"/>
    <w:rsid w:val="0003119E"/>
    <w:rsid w:val="0003144D"/>
    <w:rsid w:val="0003291C"/>
    <w:rsid w:val="0003323D"/>
    <w:rsid w:val="00033E7E"/>
    <w:rsid w:val="00033EBD"/>
    <w:rsid w:val="00034ACD"/>
    <w:rsid w:val="00034FF6"/>
    <w:rsid w:val="000354F2"/>
    <w:rsid w:val="00035518"/>
    <w:rsid w:val="000359EB"/>
    <w:rsid w:val="00035DEB"/>
    <w:rsid w:val="000368A3"/>
    <w:rsid w:val="000369BD"/>
    <w:rsid w:val="00036AAE"/>
    <w:rsid w:val="000373B5"/>
    <w:rsid w:val="00037AF3"/>
    <w:rsid w:val="00037C7A"/>
    <w:rsid w:val="00037D86"/>
    <w:rsid w:val="00040359"/>
    <w:rsid w:val="00040AD5"/>
    <w:rsid w:val="000425CB"/>
    <w:rsid w:val="00042B5E"/>
    <w:rsid w:val="0004310D"/>
    <w:rsid w:val="0004376B"/>
    <w:rsid w:val="000440FF"/>
    <w:rsid w:val="00044813"/>
    <w:rsid w:val="0004499D"/>
    <w:rsid w:val="00044A1D"/>
    <w:rsid w:val="00044BB1"/>
    <w:rsid w:val="000450D2"/>
    <w:rsid w:val="0004576A"/>
    <w:rsid w:val="00045F29"/>
    <w:rsid w:val="00046BA9"/>
    <w:rsid w:val="0004774A"/>
    <w:rsid w:val="000477A1"/>
    <w:rsid w:val="00047C88"/>
    <w:rsid w:val="00050138"/>
    <w:rsid w:val="00050365"/>
    <w:rsid w:val="000504BF"/>
    <w:rsid w:val="000506BF"/>
    <w:rsid w:val="0005188A"/>
    <w:rsid w:val="00052757"/>
    <w:rsid w:val="00052BD1"/>
    <w:rsid w:val="00053420"/>
    <w:rsid w:val="00053D27"/>
    <w:rsid w:val="0005449C"/>
    <w:rsid w:val="000548C0"/>
    <w:rsid w:val="000548CD"/>
    <w:rsid w:val="00054F8E"/>
    <w:rsid w:val="000552DB"/>
    <w:rsid w:val="00055BDD"/>
    <w:rsid w:val="0005666B"/>
    <w:rsid w:val="00057577"/>
    <w:rsid w:val="00057C18"/>
    <w:rsid w:val="00057F3D"/>
    <w:rsid w:val="00060168"/>
    <w:rsid w:val="00060AE4"/>
    <w:rsid w:val="00061227"/>
    <w:rsid w:val="0006154F"/>
    <w:rsid w:val="0006196B"/>
    <w:rsid w:val="00061E6A"/>
    <w:rsid w:val="00062940"/>
    <w:rsid w:val="00062C3A"/>
    <w:rsid w:val="00062CDB"/>
    <w:rsid w:val="00062E27"/>
    <w:rsid w:val="00064518"/>
    <w:rsid w:val="00064897"/>
    <w:rsid w:val="00064EC1"/>
    <w:rsid w:val="00065505"/>
    <w:rsid w:val="00065772"/>
    <w:rsid w:val="00065D12"/>
    <w:rsid w:val="00066775"/>
    <w:rsid w:val="000675EA"/>
    <w:rsid w:val="00067C13"/>
    <w:rsid w:val="000707B5"/>
    <w:rsid w:val="00070C6E"/>
    <w:rsid w:val="000712F1"/>
    <w:rsid w:val="0007142C"/>
    <w:rsid w:val="000717A9"/>
    <w:rsid w:val="00071FCA"/>
    <w:rsid w:val="0007205E"/>
    <w:rsid w:val="000724BE"/>
    <w:rsid w:val="00072580"/>
    <w:rsid w:val="00072AB8"/>
    <w:rsid w:val="00072B61"/>
    <w:rsid w:val="00072F12"/>
    <w:rsid w:val="0007403A"/>
    <w:rsid w:val="000741B3"/>
    <w:rsid w:val="000742AA"/>
    <w:rsid w:val="0007439B"/>
    <w:rsid w:val="00074917"/>
    <w:rsid w:val="00074FE4"/>
    <w:rsid w:val="00075159"/>
    <w:rsid w:val="000757FF"/>
    <w:rsid w:val="00075984"/>
    <w:rsid w:val="000763CC"/>
    <w:rsid w:val="00076F2D"/>
    <w:rsid w:val="00077B0E"/>
    <w:rsid w:val="00077C5C"/>
    <w:rsid w:val="000805A8"/>
    <w:rsid w:val="00080E81"/>
    <w:rsid w:val="0008131C"/>
    <w:rsid w:val="000819D8"/>
    <w:rsid w:val="00081DB6"/>
    <w:rsid w:val="00081DD2"/>
    <w:rsid w:val="00081F9C"/>
    <w:rsid w:val="00082C1C"/>
    <w:rsid w:val="00082DD0"/>
    <w:rsid w:val="000832B4"/>
    <w:rsid w:val="0008357A"/>
    <w:rsid w:val="00084C68"/>
    <w:rsid w:val="00084E3B"/>
    <w:rsid w:val="0008519E"/>
    <w:rsid w:val="00085564"/>
    <w:rsid w:val="00085DF5"/>
    <w:rsid w:val="00086766"/>
    <w:rsid w:val="00086D1A"/>
    <w:rsid w:val="000873CB"/>
    <w:rsid w:val="00090CF2"/>
    <w:rsid w:val="000921AF"/>
    <w:rsid w:val="000937F4"/>
    <w:rsid w:val="00093868"/>
    <w:rsid w:val="000938FB"/>
    <w:rsid w:val="00093917"/>
    <w:rsid w:val="00093B4D"/>
    <w:rsid w:val="00093E56"/>
    <w:rsid w:val="00095292"/>
    <w:rsid w:val="00095312"/>
    <w:rsid w:val="00096A7E"/>
    <w:rsid w:val="00096E2E"/>
    <w:rsid w:val="000974AE"/>
    <w:rsid w:val="00097917"/>
    <w:rsid w:val="000A039D"/>
    <w:rsid w:val="000A108A"/>
    <w:rsid w:val="000A1E04"/>
    <w:rsid w:val="000A3463"/>
    <w:rsid w:val="000A3768"/>
    <w:rsid w:val="000A3D3B"/>
    <w:rsid w:val="000A4E32"/>
    <w:rsid w:val="000A4FD8"/>
    <w:rsid w:val="000A52EA"/>
    <w:rsid w:val="000A595A"/>
    <w:rsid w:val="000A5CE0"/>
    <w:rsid w:val="000A5D50"/>
    <w:rsid w:val="000A699E"/>
    <w:rsid w:val="000A79DF"/>
    <w:rsid w:val="000A7DE8"/>
    <w:rsid w:val="000A7E43"/>
    <w:rsid w:val="000B00CC"/>
    <w:rsid w:val="000B00E5"/>
    <w:rsid w:val="000B06F4"/>
    <w:rsid w:val="000B078B"/>
    <w:rsid w:val="000B0BC3"/>
    <w:rsid w:val="000B1322"/>
    <w:rsid w:val="000B170E"/>
    <w:rsid w:val="000B1773"/>
    <w:rsid w:val="000B1CF0"/>
    <w:rsid w:val="000B22C0"/>
    <w:rsid w:val="000B23DC"/>
    <w:rsid w:val="000B282A"/>
    <w:rsid w:val="000B28C8"/>
    <w:rsid w:val="000B30C8"/>
    <w:rsid w:val="000B3E39"/>
    <w:rsid w:val="000B4B81"/>
    <w:rsid w:val="000B4BCE"/>
    <w:rsid w:val="000B4F4C"/>
    <w:rsid w:val="000B50CF"/>
    <w:rsid w:val="000B52FD"/>
    <w:rsid w:val="000B590B"/>
    <w:rsid w:val="000B72A5"/>
    <w:rsid w:val="000B75E8"/>
    <w:rsid w:val="000B76B2"/>
    <w:rsid w:val="000C01B4"/>
    <w:rsid w:val="000C0499"/>
    <w:rsid w:val="000C1541"/>
    <w:rsid w:val="000C1932"/>
    <w:rsid w:val="000C29C8"/>
    <w:rsid w:val="000C29E2"/>
    <w:rsid w:val="000C2F3B"/>
    <w:rsid w:val="000C32FE"/>
    <w:rsid w:val="000C3E53"/>
    <w:rsid w:val="000C3FC7"/>
    <w:rsid w:val="000C3FE5"/>
    <w:rsid w:val="000C4F77"/>
    <w:rsid w:val="000C4FF9"/>
    <w:rsid w:val="000C6308"/>
    <w:rsid w:val="000C682D"/>
    <w:rsid w:val="000C689F"/>
    <w:rsid w:val="000C6B1E"/>
    <w:rsid w:val="000C7B4F"/>
    <w:rsid w:val="000D0D9A"/>
    <w:rsid w:val="000D1694"/>
    <w:rsid w:val="000D19BC"/>
    <w:rsid w:val="000D22D7"/>
    <w:rsid w:val="000D2F41"/>
    <w:rsid w:val="000D30E7"/>
    <w:rsid w:val="000D4975"/>
    <w:rsid w:val="000D4A6D"/>
    <w:rsid w:val="000D7691"/>
    <w:rsid w:val="000D76C9"/>
    <w:rsid w:val="000D7832"/>
    <w:rsid w:val="000D7C36"/>
    <w:rsid w:val="000D7C67"/>
    <w:rsid w:val="000D7D20"/>
    <w:rsid w:val="000D7F72"/>
    <w:rsid w:val="000D7FBA"/>
    <w:rsid w:val="000E06BC"/>
    <w:rsid w:val="000E0ABC"/>
    <w:rsid w:val="000E0F78"/>
    <w:rsid w:val="000E1171"/>
    <w:rsid w:val="000E12A6"/>
    <w:rsid w:val="000E16D4"/>
    <w:rsid w:val="000E1A47"/>
    <w:rsid w:val="000E24EA"/>
    <w:rsid w:val="000E2562"/>
    <w:rsid w:val="000E40C0"/>
    <w:rsid w:val="000E58CC"/>
    <w:rsid w:val="000E69CC"/>
    <w:rsid w:val="000E6B6F"/>
    <w:rsid w:val="000E7168"/>
    <w:rsid w:val="000E76C7"/>
    <w:rsid w:val="000F04AB"/>
    <w:rsid w:val="000F09DD"/>
    <w:rsid w:val="000F23B8"/>
    <w:rsid w:val="000F254D"/>
    <w:rsid w:val="000F275E"/>
    <w:rsid w:val="000F392C"/>
    <w:rsid w:val="000F3D88"/>
    <w:rsid w:val="000F4559"/>
    <w:rsid w:val="000F4570"/>
    <w:rsid w:val="000F457D"/>
    <w:rsid w:val="000F4A25"/>
    <w:rsid w:val="000F4E27"/>
    <w:rsid w:val="000F4F40"/>
    <w:rsid w:val="000F6104"/>
    <w:rsid w:val="000F660C"/>
    <w:rsid w:val="000F707B"/>
    <w:rsid w:val="000F7DF3"/>
    <w:rsid w:val="0010100A"/>
    <w:rsid w:val="00101C2A"/>
    <w:rsid w:val="00101CC8"/>
    <w:rsid w:val="00102273"/>
    <w:rsid w:val="00102949"/>
    <w:rsid w:val="00102AA0"/>
    <w:rsid w:val="00102C54"/>
    <w:rsid w:val="00103A35"/>
    <w:rsid w:val="001040A0"/>
    <w:rsid w:val="0010450A"/>
    <w:rsid w:val="00104B40"/>
    <w:rsid w:val="00105548"/>
    <w:rsid w:val="001057A5"/>
    <w:rsid w:val="00105A9C"/>
    <w:rsid w:val="001060FE"/>
    <w:rsid w:val="00106170"/>
    <w:rsid w:val="00106224"/>
    <w:rsid w:val="00106980"/>
    <w:rsid w:val="00106AB1"/>
    <w:rsid w:val="00106B32"/>
    <w:rsid w:val="00106B39"/>
    <w:rsid w:val="00106BB6"/>
    <w:rsid w:val="00107039"/>
    <w:rsid w:val="001077D4"/>
    <w:rsid w:val="00107E28"/>
    <w:rsid w:val="001102D9"/>
    <w:rsid w:val="00110FED"/>
    <w:rsid w:val="001110A8"/>
    <w:rsid w:val="001118BD"/>
    <w:rsid w:val="00111D68"/>
    <w:rsid w:val="001124FE"/>
    <w:rsid w:val="001132F2"/>
    <w:rsid w:val="00113591"/>
    <w:rsid w:val="001137B8"/>
    <w:rsid w:val="00114D9E"/>
    <w:rsid w:val="0011502A"/>
    <w:rsid w:val="00115F87"/>
    <w:rsid w:val="0011611E"/>
    <w:rsid w:val="00116125"/>
    <w:rsid w:val="00116430"/>
    <w:rsid w:val="00117103"/>
    <w:rsid w:val="001172CE"/>
    <w:rsid w:val="0011735C"/>
    <w:rsid w:val="001177F7"/>
    <w:rsid w:val="00117868"/>
    <w:rsid w:val="00117C99"/>
    <w:rsid w:val="001207CB"/>
    <w:rsid w:val="00120856"/>
    <w:rsid w:val="00120AC0"/>
    <w:rsid w:val="00120FF0"/>
    <w:rsid w:val="001211FA"/>
    <w:rsid w:val="001212BA"/>
    <w:rsid w:val="00121FD1"/>
    <w:rsid w:val="00122BBF"/>
    <w:rsid w:val="00123159"/>
    <w:rsid w:val="001234D7"/>
    <w:rsid w:val="00123BB8"/>
    <w:rsid w:val="00124C8B"/>
    <w:rsid w:val="00124FE3"/>
    <w:rsid w:val="001257E4"/>
    <w:rsid w:val="00125BB2"/>
    <w:rsid w:val="00125EF8"/>
    <w:rsid w:val="00126778"/>
    <w:rsid w:val="0012699C"/>
    <w:rsid w:val="00126BBB"/>
    <w:rsid w:val="0012740A"/>
    <w:rsid w:val="00127AC4"/>
    <w:rsid w:val="00127ED7"/>
    <w:rsid w:val="00127FCB"/>
    <w:rsid w:val="0013032D"/>
    <w:rsid w:val="00130E3B"/>
    <w:rsid w:val="00131182"/>
    <w:rsid w:val="0013190F"/>
    <w:rsid w:val="00132329"/>
    <w:rsid w:val="00133313"/>
    <w:rsid w:val="001333AE"/>
    <w:rsid w:val="00133A55"/>
    <w:rsid w:val="00133FDA"/>
    <w:rsid w:val="00134547"/>
    <w:rsid w:val="001346FC"/>
    <w:rsid w:val="00134D02"/>
    <w:rsid w:val="00135C99"/>
    <w:rsid w:val="00137A01"/>
    <w:rsid w:val="00137C83"/>
    <w:rsid w:val="00137F9D"/>
    <w:rsid w:val="00140603"/>
    <w:rsid w:val="00140637"/>
    <w:rsid w:val="0014147D"/>
    <w:rsid w:val="00141545"/>
    <w:rsid w:val="0014159E"/>
    <w:rsid w:val="0014179C"/>
    <w:rsid w:val="00141A98"/>
    <w:rsid w:val="00141CCB"/>
    <w:rsid w:val="00141DCB"/>
    <w:rsid w:val="00141F9D"/>
    <w:rsid w:val="00142212"/>
    <w:rsid w:val="001425F9"/>
    <w:rsid w:val="00142691"/>
    <w:rsid w:val="0014274E"/>
    <w:rsid w:val="0014295D"/>
    <w:rsid w:val="001435BC"/>
    <w:rsid w:val="0014368F"/>
    <w:rsid w:val="00143AEC"/>
    <w:rsid w:val="00143DFA"/>
    <w:rsid w:val="00143F7E"/>
    <w:rsid w:val="00144135"/>
    <w:rsid w:val="00144852"/>
    <w:rsid w:val="00144C6A"/>
    <w:rsid w:val="00144CB8"/>
    <w:rsid w:val="0014510E"/>
    <w:rsid w:val="001455CC"/>
    <w:rsid w:val="00145639"/>
    <w:rsid w:val="00145EEA"/>
    <w:rsid w:val="00147308"/>
    <w:rsid w:val="001474CD"/>
    <w:rsid w:val="00147B7B"/>
    <w:rsid w:val="0015008E"/>
    <w:rsid w:val="00150DC6"/>
    <w:rsid w:val="00150F03"/>
    <w:rsid w:val="00150F2B"/>
    <w:rsid w:val="00151F4E"/>
    <w:rsid w:val="00152F0B"/>
    <w:rsid w:val="00153358"/>
    <w:rsid w:val="001535F4"/>
    <w:rsid w:val="001537DB"/>
    <w:rsid w:val="00153C01"/>
    <w:rsid w:val="00153CE6"/>
    <w:rsid w:val="00154644"/>
    <w:rsid w:val="00155571"/>
    <w:rsid w:val="001562E8"/>
    <w:rsid w:val="00156856"/>
    <w:rsid w:val="00156AAB"/>
    <w:rsid w:val="00156B7A"/>
    <w:rsid w:val="00156D1B"/>
    <w:rsid w:val="001575C5"/>
    <w:rsid w:val="001577FE"/>
    <w:rsid w:val="00157E28"/>
    <w:rsid w:val="00157F93"/>
    <w:rsid w:val="0016026E"/>
    <w:rsid w:val="001607F0"/>
    <w:rsid w:val="00160A07"/>
    <w:rsid w:val="00161DAE"/>
    <w:rsid w:val="00162F3C"/>
    <w:rsid w:val="001656C8"/>
    <w:rsid w:val="00165BD3"/>
    <w:rsid w:val="001670D0"/>
    <w:rsid w:val="001676AA"/>
    <w:rsid w:val="00167705"/>
    <w:rsid w:val="00167DCD"/>
    <w:rsid w:val="001704DB"/>
    <w:rsid w:val="00170503"/>
    <w:rsid w:val="00170A69"/>
    <w:rsid w:val="001712E6"/>
    <w:rsid w:val="00171561"/>
    <w:rsid w:val="00171A41"/>
    <w:rsid w:val="00171CE1"/>
    <w:rsid w:val="0017209C"/>
    <w:rsid w:val="00172664"/>
    <w:rsid w:val="00172919"/>
    <w:rsid w:val="0017322F"/>
    <w:rsid w:val="001732AD"/>
    <w:rsid w:val="00174429"/>
    <w:rsid w:val="00174F1D"/>
    <w:rsid w:val="00175636"/>
    <w:rsid w:val="00175961"/>
    <w:rsid w:val="00175BBB"/>
    <w:rsid w:val="00175F49"/>
    <w:rsid w:val="0017602E"/>
    <w:rsid w:val="00176829"/>
    <w:rsid w:val="001768C3"/>
    <w:rsid w:val="0017738D"/>
    <w:rsid w:val="00177789"/>
    <w:rsid w:val="00180C19"/>
    <w:rsid w:val="001815C9"/>
    <w:rsid w:val="00181F39"/>
    <w:rsid w:val="00182253"/>
    <w:rsid w:val="001826D2"/>
    <w:rsid w:val="0018298D"/>
    <w:rsid w:val="00182C19"/>
    <w:rsid w:val="00182F27"/>
    <w:rsid w:val="001835C9"/>
    <w:rsid w:val="00183A85"/>
    <w:rsid w:val="00183DBA"/>
    <w:rsid w:val="00184C2A"/>
    <w:rsid w:val="00185D9E"/>
    <w:rsid w:val="0018676F"/>
    <w:rsid w:val="001869D1"/>
    <w:rsid w:val="001876A7"/>
    <w:rsid w:val="00187C9C"/>
    <w:rsid w:val="0019044C"/>
    <w:rsid w:val="00190946"/>
    <w:rsid w:val="00190E79"/>
    <w:rsid w:val="00191501"/>
    <w:rsid w:val="001929E5"/>
    <w:rsid w:val="00192AEB"/>
    <w:rsid w:val="00192F27"/>
    <w:rsid w:val="00193137"/>
    <w:rsid w:val="001935EF"/>
    <w:rsid w:val="00193B46"/>
    <w:rsid w:val="00193CE6"/>
    <w:rsid w:val="001943E8"/>
    <w:rsid w:val="001945B0"/>
    <w:rsid w:val="00194812"/>
    <w:rsid w:val="00194F4E"/>
    <w:rsid w:val="00195575"/>
    <w:rsid w:val="001964B7"/>
    <w:rsid w:val="0019697F"/>
    <w:rsid w:val="001969B2"/>
    <w:rsid w:val="001A0826"/>
    <w:rsid w:val="001A0F3E"/>
    <w:rsid w:val="001A0F5F"/>
    <w:rsid w:val="001A293A"/>
    <w:rsid w:val="001A3151"/>
    <w:rsid w:val="001A3251"/>
    <w:rsid w:val="001A3342"/>
    <w:rsid w:val="001A385D"/>
    <w:rsid w:val="001A3E19"/>
    <w:rsid w:val="001A49B1"/>
    <w:rsid w:val="001A5B41"/>
    <w:rsid w:val="001A6C76"/>
    <w:rsid w:val="001A6DDC"/>
    <w:rsid w:val="001A798A"/>
    <w:rsid w:val="001B0803"/>
    <w:rsid w:val="001B08DD"/>
    <w:rsid w:val="001B1671"/>
    <w:rsid w:val="001B168E"/>
    <w:rsid w:val="001B2039"/>
    <w:rsid w:val="001B23CF"/>
    <w:rsid w:val="001B2B68"/>
    <w:rsid w:val="001B3A1A"/>
    <w:rsid w:val="001B3B44"/>
    <w:rsid w:val="001B3BB6"/>
    <w:rsid w:val="001B3EC7"/>
    <w:rsid w:val="001B42CD"/>
    <w:rsid w:val="001B45EE"/>
    <w:rsid w:val="001B48DB"/>
    <w:rsid w:val="001B4DC4"/>
    <w:rsid w:val="001B5367"/>
    <w:rsid w:val="001B5597"/>
    <w:rsid w:val="001B64DF"/>
    <w:rsid w:val="001B7A02"/>
    <w:rsid w:val="001C0334"/>
    <w:rsid w:val="001C0D24"/>
    <w:rsid w:val="001C0F7F"/>
    <w:rsid w:val="001C17C6"/>
    <w:rsid w:val="001C2538"/>
    <w:rsid w:val="001C2C17"/>
    <w:rsid w:val="001C3141"/>
    <w:rsid w:val="001C3395"/>
    <w:rsid w:val="001C45B3"/>
    <w:rsid w:val="001C49DB"/>
    <w:rsid w:val="001C4E9C"/>
    <w:rsid w:val="001C5934"/>
    <w:rsid w:val="001C5964"/>
    <w:rsid w:val="001C5C0D"/>
    <w:rsid w:val="001C6791"/>
    <w:rsid w:val="001C7F7A"/>
    <w:rsid w:val="001D082F"/>
    <w:rsid w:val="001D0CAB"/>
    <w:rsid w:val="001D1428"/>
    <w:rsid w:val="001D1741"/>
    <w:rsid w:val="001D1E65"/>
    <w:rsid w:val="001D20A4"/>
    <w:rsid w:val="001D217E"/>
    <w:rsid w:val="001D2568"/>
    <w:rsid w:val="001D2EEF"/>
    <w:rsid w:val="001D3284"/>
    <w:rsid w:val="001D380F"/>
    <w:rsid w:val="001D3B54"/>
    <w:rsid w:val="001D42A9"/>
    <w:rsid w:val="001D433C"/>
    <w:rsid w:val="001D5415"/>
    <w:rsid w:val="001D54D3"/>
    <w:rsid w:val="001D54F2"/>
    <w:rsid w:val="001D5741"/>
    <w:rsid w:val="001D5CCA"/>
    <w:rsid w:val="001D6830"/>
    <w:rsid w:val="001D6C45"/>
    <w:rsid w:val="001D6D63"/>
    <w:rsid w:val="001D7167"/>
    <w:rsid w:val="001D74DC"/>
    <w:rsid w:val="001D7603"/>
    <w:rsid w:val="001D7F06"/>
    <w:rsid w:val="001E0E99"/>
    <w:rsid w:val="001E1EEF"/>
    <w:rsid w:val="001E20A2"/>
    <w:rsid w:val="001E2614"/>
    <w:rsid w:val="001E2C42"/>
    <w:rsid w:val="001E2C8F"/>
    <w:rsid w:val="001E2E67"/>
    <w:rsid w:val="001E4A76"/>
    <w:rsid w:val="001E5400"/>
    <w:rsid w:val="001E5C71"/>
    <w:rsid w:val="001E61AA"/>
    <w:rsid w:val="001E6319"/>
    <w:rsid w:val="001E67DD"/>
    <w:rsid w:val="001E7696"/>
    <w:rsid w:val="001F03CE"/>
    <w:rsid w:val="001F03F5"/>
    <w:rsid w:val="001F0BFF"/>
    <w:rsid w:val="001F0DE1"/>
    <w:rsid w:val="001F1336"/>
    <w:rsid w:val="001F1DFA"/>
    <w:rsid w:val="001F255D"/>
    <w:rsid w:val="001F2665"/>
    <w:rsid w:val="001F2AD7"/>
    <w:rsid w:val="001F2B69"/>
    <w:rsid w:val="001F2F00"/>
    <w:rsid w:val="001F33F9"/>
    <w:rsid w:val="001F436E"/>
    <w:rsid w:val="001F502B"/>
    <w:rsid w:val="001F6246"/>
    <w:rsid w:val="001F6AA1"/>
    <w:rsid w:val="001F7290"/>
    <w:rsid w:val="001F757E"/>
    <w:rsid w:val="001F7646"/>
    <w:rsid w:val="001F76B8"/>
    <w:rsid w:val="00200053"/>
    <w:rsid w:val="002002F6"/>
    <w:rsid w:val="00201058"/>
    <w:rsid w:val="00201D07"/>
    <w:rsid w:val="00201F0F"/>
    <w:rsid w:val="002020AF"/>
    <w:rsid w:val="002023BF"/>
    <w:rsid w:val="00202638"/>
    <w:rsid w:val="002028A7"/>
    <w:rsid w:val="002029A0"/>
    <w:rsid w:val="00202B33"/>
    <w:rsid w:val="00203602"/>
    <w:rsid w:val="00203901"/>
    <w:rsid w:val="00205379"/>
    <w:rsid w:val="00205417"/>
    <w:rsid w:val="0020619F"/>
    <w:rsid w:val="002064D1"/>
    <w:rsid w:val="002067A9"/>
    <w:rsid w:val="00206837"/>
    <w:rsid w:val="00206DB6"/>
    <w:rsid w:val="00207083"/>
    <w:rsid w:val="002072CA"/>
    <w:rsid w:val="002077E2"/>
    <w:rsid w:val="00207B0A"/>
    <w:rsid w:val="00207C37"/>
    <w:rsid w:val="00210113"/>
    <w:rsid w:val="00210822"/>
    <w:rsid w:val="00211953"/>
    <w:rsid w:val="00211C4E"/>
    <w:rsid w:val="00211F83"/>
    <w:rsid w:val="002128D6"/>
    <w:rsid w:val="00212CAC"/>
    <w:rsid w:val="00213A7B"/>
    <w:rsid w:val="00213A7C"/>
    <w:rsid w:val="00213E85"/>
    <w:rsid w:val="0021546B"/>
    <w:rsid w:val="00215A29"/>
    <w:rsid w:val="00215D03"/>
    <w:rsid w:val="00216B63"/>
    <w:rsid w:val="00217046"/>
    <w:rsid w:val="002177AE"/>
    <w:rsid w:val="0022005C"/>
    <w:rsid w:val="00220BF2"/>
    <w:rsid w:val="00221282"/>
    <w:rsid w:val="00221724"/>
    <w:rsid w:val="0022194C"/>
    <w:rsid w:val="00222B10"/>
    <w:rsid w:val="002236F5"/>
    <w:rsid w:val="002237FA"/>
    <w:rsid w:val="00223A0A"/>
    <w:rsid w:val="0022534F"/>
    <w:rsid w:val="00225871"/>
    <w:rsid w:val="002259F7"/>
    <w:rsid w:val="00225C66"/>
    <w:rsid w:val="00225F72"/>
    <w:rsid w:val="0022600E"/>
    <w:rsid w:val="00227172"/>
    <w:rsid w:val="0022793F"/>
    <w:rsid w:val="002279C1"/>
    <w:rsid w:val="00227EBE"/>
    <w:rsid w:val="00230C6B"/>
    <w:rsid w:val="002319D1"/>
    <w:rsid w:val="00231B11"/>
    <w:rsid w:val="0023250D"/>
    <w:rsid w:val="00232906"/>
    <w:rsid w:val="00232CEE"/>
    <w:rsid w:val="00232F2F"/>
    <w:rsid w:val="0023332F"/>
    <w:rsid w:val="00233958"/>
    <w:rsid w:val="00234076"/>
    <w:rsid w:val="00234085"/>
    <w:rsid w:val="002340BD"/>
    <w:rsid w:val="00234237"/>
    <w:rsid w:val="00234325"/>
    <w:rsid w:val="002343E1"/>
    <w:rsid w:val="00234CBC"/>
    <w:rsid w:val="00235413"/>
    <w:rsid w:val="002368BD"/>
    <w:rsid w:val="00236982"/>
    <w:rsid w:val="00240010"/>
    <w:rsid w:val="00240313"/>
    <w:rsid w:val="00240D98"/>
    <w:rsid w:val="0024131C"/>
    <w:rsid w:val="002417C4"/>
    <w:rsid w:val="00242247"/>
    <w:rsid w:val="002424E6"/>
    <w:rsid w:val="0024274D"/>
    <w:rsid w:val="002427FF"/>
    <w:rsid w:val="00242A98"/>
    <w:rsid w:val="0024323A"/>
    <w:rsid w:val="002432CA"/>
    <w:rsid w:val="00243620"/>
    <w:rsid w:val="00243909"/>
    <w:rsid w:val="0024406F"/>
    <w:rsid w:val="00244094"/>
    <w:rsid w:val="0024416A"/>
    <w:rsid w:val="0024424B"/>
    <w:rsid w:val="00244277"/>
    <w:rsid w:val="00244A99"/>
    <w:rsid w:val="00244EC4"/>
    <w:rsid w:val="00246C1E"/>
    <w:rsid w:val="00246D76"/>
    <w:rsid w:val="00246F5C"/>
    <w:rsid w:val="0025002C"/>
    <w:rsid w:val="002505F9"/>
    <w:rsid w:val="0025065E"/>
    <w:rsid w:val="00250976"/>
    <w:rsid w:val="00250FE9"/>
    <w:rsid w:val="002511A6"/>
    <w:rsid w:val="002518C6"/>
    <w:rsid w:val="00252CCE"/>
    <w:rsid w:val="00252DF9"/>
    <w:rsid w:val="0025329E"/>
    <w:rsid w:val="00254A3F"/>
    <w:rsid w:val="00255333"/>
    <w:rsid w:val="00255458"/>
    <w:rsid w:val="00255690"/>
    <w:rsid w:val="00256940"/>
    <w:rsid w:val="00256AB5"/>
    <w:rsid w:val="00256FFE"/>
    <w:rsid w:val="00257280"/>
    <w:rsid w:val="00261C88"/>
    <w:rsid w:val="0026269F"/>
    <w:rsid w:val="0026329D"/>
    <w:rsid w:val="002635F3"/>
    <w:rsid w:val="002636B4"/>
    <w:rsid w:val="00263911"/>
    <w:rsid w:val="00263C2C"/>
    <w:rsid w:val="002640F7"/>
    <w:rsid w:val="00264299"/>
    <w:rsid w:val="00264335"/>
    <w:rsid w:val="00264962"/>
    <w:rsid w:val="002654A2"/>
    <w:rsid w:val="00266558"/>
    <w:rsid w:val="00266C64"/>
    <w:rsid w:val="002677DD"/>
    <w:rsid w:val="00267B3D"/>
    <w:rsid w:val="00267BDE"/>
    <w:rsid w:val="00270A86"/>
    <w:rsid w:val="00270DBA"/>
    <w:rsid w:val="00271294"/>
    <w:rsid w:val="00271D80"/>
    <w:rsid w:val="002720C2"/>
    <w:rsid w:val="0027288A"/>
    <w:rsid w:val="00272B00"/>
    <w:rsid w:val="00273692"/>
    <w:rsid w:val="00273C0C"/>
    <w:rsid w:val="0027455F"/>
    <w:rsid w:val="00274B9B"/>
    <w:rsid w:val="0027512B"/>
    <w:rsid w:val="00275CC9"/>
    <w:rsid w:val="00275F5B"/>
    <w:rsid w:val="00276A6D"/>
    <w:rsid w:val="00277437"/>
    <w:rsid w:val="00280147"/>
    <w:rsid w:val="002802D2"/>
    <w:rsid w:val="002803D5"/>
    <w:rsid w:val="00281506"/>
    <w:rsid w:val="00281EF4"/>
    <w:rsid w:val="0028335F"/>
    <w:rsid w:val="002833DB"/>
    <w:rsid w:val="00283BCA"/>
    <w:rsid w:val="00283E80"/>
    <w:rsid w:val="0028511C"/>
    <w:rsid w:val="00285557"/>
    <w:rsid w:val="00285E60"/>
    <w:rsid w:val="00286019"/>
    <w:rsid w:val="00287076"/>
    <w:rsid w:val="0029094D"/>
    <w:rsid w:val="00290AA1"/>
    <w:rsid w:val="00290BFC"/>
    <w:rsid w:val="00290C63"/>
    <w:rsid w:val="00290FEB"/>
    <w:rsid w:val="002911F9"/>
    <w:rsid w:val="0029196E"/>
    <w:rsid w:val="002919CE"/>
    <w:rsid w:val="0029283A"/>
    <w:rsid w:val="00292A84"/>
    <w:rsid w:val="002931D6"/>
    <w:rsid w:val="0029381B"/>
    <w:rsid w:val="00293B4E"/>
    <w:rsid w:val="00295392"/>
    <w:rsid w:val="00295B02"/>
    <w:rsid w:val="00295E50"/>
    <w:rsid w:val="00297215"/>
    <w:rsid w:val="00297473"/>
    <w:rsid w:val="002A12E3"/>
    <w:rsid w:val="002A136F"/>
    <w:rsid w:val="002A1D69"/>
    <w:rsid w:val="002A27FB"/>
    <w:rsid w:val="002A30A3"/>
    <w:rsid w:val="002A318E"/>
    <w:rsid w:val="002A325B"/>
    <w:rsid w:val="002A455C"/>
    <w:rsid w:val="002A4805"/>
    <w:rsid w:val="002A4849"/>
    <w:rsid w:val="002A4B48"/>
    <w:rsid w:val="002A6B09"/>
    <w:rsid w:val="002A76E0"/>
    <w:rsid w:val="002A7B2A"/>
    <w:rsid w:val="002B0239"/>
    <w:rsid w:val="002B0404"/>
    <w:rsid w:val="002B23C7"/>
    <w:rsid w:val="002B31FA"/>
    <w:rsid w:val="002B4255"/>
    <w:rsid w:val="002B4A63"/>
    <w:rsid w:val="002B51F6"/>
    <w:rsid w:val="002B57E2"/>
    <w:rsid w:val="002B5FD8"/>
    <w:rsid w:val="002B621C"/>
    <w:rsid w:val="002B6B18"/>
    <w:rsid w:val="002B6B31"/>
    <w:rsid w:val="002B6D4E"/>
    <w:rsid w:val="002B6F98"/>
    <w:rsid w:val="002B7BC0"/>
    <w:rsid w:val="002C096D"/>
    <w:rsid w:val="002C0ACA"/>
    <w:rsid w:val="002C1251"/>
    <w:rsid w:val="002C186D"/>
    <w:rsid w:val="002C19B2"/>
    <w:rsid w:val="002C2060"/>
    <w:rsid w:val="002C38AD"/>
    <w:rsid w:val="002C4262"/>
    <w:rsid w:val="002C45A3"/>
    <w:rsid w:val="002C4DF5"/>
    <w:rsid w:val="002C4FD7"/>
    <w:rsid w:val="002C5D6C"/>
    <w:rsid w:val="002C64D8"/>
    <w:rsid w:val="002C6F32"/>
    <w:rsid w:val="002C7003"/>
    <w:rsid w:val="002C74FD"/>
    <w:rsid w:val="002C7B11"/>
    <w:rsid w:val="002C7BAB"/>
    <w:rsid w:val="002D0451"/>
    <w:rsid w:val="002D0829"/>
    <w:rsid w:val="002D1223"/>
    <w:rsid w:val="002D1B6A"/>
    <w:rsid w:val="002D2179"/>
    <w:rsid w:val="002D2408"/>
    <w:rsid w:val="002D2515"/>
    <w:rsid w:val="002D27AF"/>
    <w:rsid w:val="002D355D"/>
    <w:rsid w:val="002D507E"/>
    <w:rsid w:val="002D6043"/>
    <w:rsid w:val="002D6055"/>
    <w:rsid w:val="002D696E"/>
    <w:rsid w:val="002D6AC9"/>
    <w:rsid w:val="002D7BE5"/>
    <w:rsid w:val="002E11D3"/>
    <w:rsid w:val="002E1A73"/>
    <w:rsid w:val="002E2531"/>
    <w:rsid w:val="002E2C4C"/>
    <w:rsid w:val="002E32A3"/>
    <w:rsid w:val="002E362E"/>
    <w:rsid w:val="002E387B"/>
    <w:rsid w:val="002E3AF3"/>
    <w:rsid w:val="002E40F7"/>
    <w:rsid w:val="002E42FD"/>
    <w:rsid w:val="002E4609"/>
    <w:rsid w:val="002E504C"/>
    <w:rsid w:val="002E5108"/>
    <w:rsid w:val="002E52B1"/>
    <w:rsid w:val="002E5309"/>
    <w:rsid w:val="002E5FF0"/>
    <w:rsid w:val="002E6249"/>
    <w:rsid w:val="002E7468"/>
    <w:rsid w:val="002E78E2"/>
    <w:rsid w:val="002E7B2C"/>
    <w:rsid w:val="002F00BF"/>
    <w:rsid w:val="002F045D"/>
    <w:rsid w:val="002F1144"/>
    <w:rsid w:val="002F1F4B"/>
    <w:rsid w:val="002F22E9"/>
    <w:rsid w:val="002F27B2"/>
    <w:rsid w:val="002F32BF"/>
    <w:rsid w:val="002F3BA6"/>
    <w:rsid w:val="002F3DCC"/>
    <w:rsid w:val="002F4040"/>
    <w:rsid w:val="002F5A37"/>
    <w:rsid w:val="002F6A7B"/>
    <w:rsid w:val="002F6E29"/>
    <w:rsid w:val="002F7251"/>
    <w:rsid w:val="002F75EB"/>
    <w:rsid w:val="00300358"/>
    <w:rsid w:val="00300C56"/>
    <w:rsid w:val="00300F98"/>
    <w:rsid w:val="00301211"/>
    <w:rsid w:val="00302D0A"/>
    <w:rsid w:val="00303D0A"/>
    <w:rsid w:val="00304A1B"/>
    <w:rsid w:val="0030594C"/>
    <w:rsid w:val="00306328"/>
    <w:rsid w:val="003066F5"/>
    <w:rsid w:val="00307263"/>
    <w:rsid w:val="003074D0"/>
    <w:rsid w:val="003076B8"/>
    <w:rsid w:val="00307C6D"/>
    <w:rsid w:val="00307CB9"/>
    <w:rsid w:val="00307EC3"/>
    <w:rsid w:val="0031087E"/>
    <w:rsid w:val="00310B3B"/>
    <w:rsid w:val="00310BFA"/>
    <w:rsid w:val="00311A0D"/>
    <w:rsid w:val="00311A5A"/>
    <w:rsid w:val="00311DEC"/>
    <w:rsid w:val="00312527"/>
    <w:rsid w:val="00313651"/>
    <w:rsid w:val="003141AD"/>
    <w:rsid w:val="0031498A"/>
    <w:rsid w:val="00314C92"/>
    <w:rsid w:val="00314C98"/>
    <w:rsid w:val="00315085"/>
    <w:rsid w:val="00315AAF"/>
    <w:rsid w:val="00315EA0"/>
    <w:rsid w:val="00315FF4"/>
    <w:rsid w:val="00316D17"/>
    <w:rsid w:val="00316F22"/>
    <w:rsid w:val="00317274"/>
    <w:rsid w:val="003172C8"/>
    <w:rsid w:val="0031776D"/>
    <w:rsid w:val="003178FC"/>
    <w:rsid w:val="00317EE6"/>
    <w:rsid w:val="0032011B"/>
    <w:rsid w:val="003203BB"/>
    <w:rsid w:val="00320E4F"/>
    <w:rsid w:val="003219CC"/>
    <w:rsid w:val="00321A5A"/>
    <w:rsid w:val="00321AE8"/>
    <w:rsid w:val="00321B83"/>
    <w:rsid w:val="00321EBE"/>
    <w:rsid w:val="003221EB"/>
    <w:rsid w:val="0032229B"/>
    <w:rsid w:val="00324570"/>
    <w:rsid w:val="00324C40"/>
    <w:rsid w:val="0032556A"/>
    <w:rsid w:val="003257C1"/>
    <w:rsid w:val="00325E36"/>
    <w:rsid w:val="00325E4C"/>
    <w:rsid w:val="00326761"/>
    <w:rsid w:val="003267E1"/>
    <w:rsid w:val="00327D8B"/>
    <w:rsid w:val="003303C3"/>
    <w:rsid w:val="00330407"/>
    <w:rsid w:val="00330BA8"/>
    <w:rsid w:val="00331210"/>
    <w:rsid w:val="0033123E"/>
    <w:rsid w:val="00331459"/>
    <w:rsid w:val="00331892"/>
    <w:rsid w:val="00331DD7"/>
    <w:rsid w:val="00331DDC"/>
    <w:rsid w:val="00331E33"/>
    <w:rsid w:val="00331FB4"/>
    <w:rsid w:val="00332B00"/>
    <w:rsid w:val="00333266"/>
    <w:rsid w:val="0033342C"/>
    <w:rsid w:val="003334D3"/>
    <w:rsid w:val="00333C4E"/>
    <w:rsid w:val="003352A9"/>
    <w:rsid w:val="00335379"/>
    <w:rsid w:val="00336435"/>
    <w:rsid w:val="003364D6"/>
    <w:rsid w:val="003365BB"/>
    <w:rsid w:val="00336F09"/>
    <w:rsid w:val="00337561"/>
    <w:rsid w:val="003375FC"/>
    <w:rsid w:val="00337ECA"/>
    <w:rsid w:val="00342961"/>
    <w:rsid w:val="00342D72"/>
    <w:rsid w:val="00342F04"/>
    <w:rsid w:val="00344456"/>
    <w:rsid w:val="0034494E"/>
    <w:rsid w:val="00344E08"/>
    <w:rsid w:val="00344F02"/>
    <w:rsid w:val="00345704"/>
    <w:rsid w:val="003467D4"/>
    <w:rsid w:val="00346A91"/>
    <w:rsid w:val="00346AE0"/>
    <w:rsid w:val="00347FB2"/>
    <w:rsid w:val="00350711"/>
    <w:rsid w:val="0035083F"/>
    <w:rsid w:val="0035174C"/>
    <w:rsid w:val="00351E5E"/>
    <w:rsid w:val="00352525"/>
    <w:rsid w:val="003525EC"/>
    <w:rsid w:val="00352E46"/>
    <w:rsid w:val="00353087"/>
    <w:rsid w:val="00353D23"/>
    <w:rsid w:val="00354576"/>
    <w:rsid w:val="003546C1"/>
    <w:rsid w:val="003554D6"/>
    <w:rsid w:val="00356F15"/>
    <w:rsid w:val="00356F5A"/>
    <w:rsid w:val="00356F78"/>
    <w:rsid w:val="003573CD"/>
    <w:rsid w:val="0035750C"/>
    <w:rsid w:val="00357BBD"/>
    <w:rsid w:val="00357CAC"/>
    <w:rsid w:val="00360F21"/>
    <w:rsid w:val="003613EF"/>
    <w:rsid w:val="0036144D"/>
    <w:rsid w:val="00361E3A"/>
    <w:rsid w:val="00362480"/>
    <w:rsid w:val="00362989"/>
    <w:rsid w:val="00362C21"/>
    <w:rsid w:val="003630A9"/>
    <w:rsid w:val="003638CA"/>
    <w:rsid w:val="00364EFF"/>
    <w:rsid w:val="003651CA"/>
    <w:rsid w:val="00365313"/>
    <w:rsid w:val="0036546F"/>
    <w:rsid w:val="0036690B"/>
    <w:rsid w:val="00366EB6"/>
    <w:rsid w:val="0036774E"/>
    <w:rsid w:val="00367CE2"/>
    <w:rsid w:val="00370159"/>
    <w:rsid w:val="003703CF"/>
    <w:rsid w:val="00370BF4"/>
    <w:rsid w:val="00370E69"/>
    <w:rsid w:val="00370E95"/>
    <w:rsid w:val="003720F5"/>
    <w:rsid w:val="003721E4"/>
    <w:rsid w:val="00372410"/>
    <w:rsid w:val="003725A1"/>
    <w:rsid w:val="00372798"/>
    <w:rsid w:val="00372D44"/>
    <w:rsid w:val="003731CC"/>
    <w:rsid w:val="00373955"/>
    <w:rsid w:val="00374381"/>
    <w:rsid w:val="003743B4"/>
    <w:rsid w:val="0037493F"/>
    <w:rsid w:val="00374B95"/>
    <w:rsid w:val="00374BBB"/>
    <w:rsid w:val="00374D3C"/>
    <w:rsid w:val="003750EC"/>
    <w:rsid w:val="003759EF"/>
    <w:rsid w:val="00375EDE"/>
    <w:rsid w:val="00375FA7"/>
    <w:rsid w:val="00377825"/>
    <w:rsid w:val="00380367"/>
    <w:rsid w:val="00380B89"/>
    <w:rsid w:val="00381272"/>
    <w:rsid w:val="00381F99"/>
    <w:rsid w:val="0038323C"/>
    <w:rsid w:val="0038499C"/>
    <w:rsid w:val="00384F7D"/>
    <w:rsid w:val="00385119"/>
    <w:rsid w:val="00385390"/>
    <w:rsid w:val="0038577C"/>
    <w:rsid w:val="00385F9D"/>
    <w:rsid w:val="00386AAE"/>
    <w:rsid w:val="0038709F"/>
    <w:rsid w:val="003875BD"/>
    <w:rsid w:val="00387A34"/>
    <w:rsid w:val="003901A8"/>
    <w:rsid w:val="00390E6E"/>
    <w:rsid w:val="00391F8E"/>
    <w:rsid w:val="003929DA"/>
    <w:rsid w:val="00393DAF"/>
    <w:rsid w:val="003942BB"/>
    <w:rsid w:val="00394DFC"/>
    <w:rsid w:val="00395414"/>
    <w:rsid w:val="003956B2"/>
    <w:rsid w:val="00395D93"/>
    <w:rsid w:val="00396500"/>
    <w:rsid w:val="00396A1A"/>
    <w:rsid w:val="0039775C"/>
    <w:rsid w:val="00397F3D"/>
    <w:rsid w:val="003A0B18"/>
    <w:rsid w:val="003A0E0C"/>
    <w:rsid w:val="003A165D"/>
    <w:rsid w:val="003A1997"/>
    <w:rsid w:val="003A1BA2"/>
    <w:rsid w:val="003A20B2"/>
    <w:rsid w:val="003A275B"/>
    <w:rsid w:val="003A291E"/>
    <w:rsid w:val="003A2CD2"/>
    <w:rsid w:val="003A37AC"/>
    <w:rsid w:val="003A4854"/>
    <w:rsid w:val="003A4CB2"/>
    <w:rsid w:val="003A6D00"/>
    <w:rsid w:val="003A7A80"/>
    <w:rsid w:val="003A7A90"/>
    <w:rsid w:val="003B00FB"/>
    <w:rsid w:val="003B05E4"/>
    <w:rsid w:val="003B0B85"/>
    <w:rsid w:val="003B1243"/>
    <w:rsid w:val="003B1AE0"/>
    <w:rsid w:val="003B2127"/>
    <w:rsid w:val="003B2CBB"/>
    <w:rsid w:val="003B313D"/>
    <w:rsid w:val="003B3314"/>
    <w:rsid w:val="003B348F"/>
    <w:rsid w:val="003B49F1"/>
    <w:rsid w:val="003B5829"/>
    <w:rsid w:val="003B5A91"/>
    <w:rsid w:val="003B6B63"/>
    <w:rsid w:val="003B6F90"/>
    <w:rsid w:val="003B719E"/>
    <w:rsid w:val="003B76EF"/>
    <w:rsid w:val="003C046E"/>
    <w:rsid w:val="003C0C56"/>
    <w:rsid w:val="003C0D2C"/>
    <w:rsid w:val="003C1504"/>
    <w:rsid w:val="003C23A7"/>
    <w:rsid w:val="003C23AD"/>
    <w:rsid w:val="003C279A"/>
    <w:rsid w:val="003C2AE9"/>
    <w:rsid w:val="003C3938"/>
    <w:rsid w:val="003C3F5D"/>
    <w:rsid w:val="003C47D7"/>
    <w:rsid w:val="003C5750"/>
    <w:rsid w:val="003C5AE9"/>
    <w:rsid w:val="003C6722"/>
    <w:rsid w:val="003C756C"/>
    <w:rsid w:val="003C771C"/>
    <w:rsid w:val="003C7CFA"/>
    <w:rsid w:val="003C7F05"/>
    <w:rsid w:val="003D06AC"/>
    <w:rsid w:val="003D0940"/>
    <w:rsid w:val="003D0D7B"/>
    <w:rsid w:val="003D2359"/>
    <w:rsid w:val="003D242C"/>
    <w:rsid w:val="003D3B02"/>
    <w:rsid w:val="003D50C4"/>
    <w:rsid w:val="003D61C3"/>
    <w:rsid w:val="003D6819"/>
    <w:rsid w:val="003D72EA"/>
    <w:rsid w:val="003D73F5"/>
    <w:rsid w:val="003D75B7"/>
    <w:rsid w:val="003D7928"/>
    <w:rsid w:val="003D7B53"/>
    <w:rsid w:val="003E01B8"/>
    <w:rsid w:val="003E0384"/>
    <w:rsid w:val="003E070A"/>
    <w:rsid w:val="003E0C5D"/>
    <w:rsid w:val="003E18B3"/>
    <w:rsid w:val="003E18FB"/>
    <w:rsid w:val="003E1996"/>
    <w:rsid w:val="003E21FB"/>
    <w:rsid w:val="003E3329"/>
    <w:rsid w:val="003E3A09"/>
    <w:rsid w:val="003E3C22"/>
    <w:rsid w:val="003E5854"/>
    <w:rsid w:val="003E6D50"/>
    <w:rsid w:val="003E7E60"/>
    <w:rsid w:val="003E7F11"/>
    <w:rsid w:val="003F082D"/>
    <w:rsid w:val="003F0990"/>
    <w:rsid w:val="003F10A3"/>
    <w:rsid w:val="003F1118"/>
    <w:rsid w:val="003F122D"/>
    <w:rsid w:val="003F1AC5"/>
    <w:rsid w:val="003F1E24"/>
    <w:rsid w:val="003F2238"/>
    <w:rsid w:val="003F2269"/>
    <w:rsid w:val="003F22D6"/>
    <w:rsid w:val="003F3BBA"/>
    <w:rsid w:val="003F3C56"/>
    <w:rsid w:val="003F3D38"/>
    <w:rsid w:val="003F42A5"/>
    <w:rsid w:val="003F4883"/>
    <w:rsid w:val="003F493D"/>
    <w:rsid w:val="003F4F3C"/>
    <w:rsid w:val="003F64D4"/>
    <w:rsid w:val="003F662F"/>
    <w:rsid w:val="003F695C"/>
    <w:rsid w:val="003F75D2"/>
    <w:rsid w:val="003F77B4"/>
    <w:rsid w:val="0040047D"/>
    <w:rsid w:val="004005CE"/>
    <w:rsid w:val="00400A7A"/>
    <w:rsid w:val="004012B6"/>
    <w:rsid w:val="004017CC"/>
    <w:rsid w:val="00401EA4"/>
    <w:rsid w:val="00402676"/>
    <w:rsid w:val="0040334E"/>
    <w:rsid w:val="0040349B"/>
    <w:rsid w:val="004047B7"/>
    <w:rsid w:val="00404C8E"/>
    <w:rsid w:val="00404EEB"/>
    <w:rsid w:val="0040557F"/>
    <w:rsid w:val="00405644"/>
    <w:rsid w:val="00405EE4"/>
    <w:rsid w:val="00406176"/>
    <w:rsid w:val="00406B64"/>
    <w:rsid w:val="00406D1C"/>
    <w:rsid w:val="004075E3"/>
    <w:rsid w:val="00407749"/>
    <w:rsid w:val="0041009C"/>
    <w:rsid w:val="004111E4"/>
    <w:rsid w:val="004115FE"/>
    <w:rsid w:val="0041174A"/>
    <w:rsid w:val="00411A57"/>
    <w:rsid w:val="00411B2E"/>
    <w:rsid w:val="00412229"/>
    <w:rsid w:val="00412C25"/>
    <w:rsid w:val="004138AA"/>
    <w:rsid w:val="00414D2A"/>
    <w:rsid w:val="00415239"/>
    <w:rsid w:val="0041699F"/>
    <w:rsid w:val="00416BBD"/>
    <w:rsid w:val="0041719E"/>
    <w:rsid w:val="00417496"/>
    <w:rsid w:val="00417847"/>
    <w:rsid w:val="0042050B"/>
    <w:rsid w:val="00420ED2"/>
    <w:rsid w:val="0042132A"/>
    <w:rsid w:val="004218AC"/>
    <w:rsid w:val="00422D94"/>
    <w:rsid w:val="0042360D"/>
    <w:rsid w:val="00424E65"/>
    <w:rsid w:val="0042580E"/>
    <w:rsid w:val="004258EF"/>
    <w:rsid w:val="00425968"/>
    <w:rsid w:val="00427085"/>
    <w:rsid w:val="0042717B"/>
    <w:rsid w:val="0042767E"/>
    <w:rsid w:val="00427CA0"/>
    <w:rsid w:val="00427CA6"/>
    <w:rsid w:val="00430787"/>
    <w:rsid w:val="00431197"/>
    <w:rsid w:val="00431DD0"/>
    <w:rsid w:val="00431F84"/>
    <w:rsid w:val="0043227F"/>
    <w:rsid w:val="00432319"/>
    <w:rsid w:val="00432B0F"/>
    <w:rsid w:val="00432B78"/>
    <w:rsid w:val="00432C37"/>
    <w:rsid w:val="00432C4C"/>
    <w:rsid w:val="004332FB"/>
    <w:rsid w:val="00433320"/>
    <w:rsid w:val="004333B5"/>
    <w:rsid w:val="00433CFA"/>
    <w:rsid w:val="00434BF8"/>
    <w:rsid w:val="004352FD"/>
    <w:rsid w:val="00435666"/>
    <w:rsid w:val="00436905"/>
    <w:rsid w:val="00437453"/>
    <w:rsid w:val="0043752E"/>
    <w:rsid w:val="004375AC"/>
    <w:rsid w:val="004377C1"/>
    <w:rsid w:val="004377C7"/>
    <w:rsid w:val="00437ABE"/>
    <w:rsid w:val="0044059F"/>
    <w:rsid w:val="00440FB7"/>
    <w:rsid w:val="00441418"/>
    <w:rsid w:val="00441828"/>
    <w:rsid w:val="00441E1E"/>
    <w:rsid w:val="0044276E"/>
    <w:rsid w:val="00443000"/>
    <w:rsid w:val="0044359C"/>
    <w:rsid w:val="00443675"/>
    <w:rsid w:val="00443E38"/>
    <w:rsid w:val="004446FA"/>
    <w:rsid w:val="00444CFE"/>
    <w:rsid w:val="00444D57"/>
    <w:rsid w:val="0044504D"/>
    <w:rsid w:val="004463B8"/>
    <w:rsid w:val="00446D96"/>
    <w:rsid w:val="00446E15"/>
    <w:rsid w:val="00447057"/>
    <w:rsid w:val="00447AA2"/>
    <w:rsid w:val="004507B0"/>
    <w:rsid w:val="0045084E"/>
    <w:rsid w:val="0045093B"/>
    <w:rsid w:val="00450B08"/>
    <w:rsid w:val="00450D50"/>
    <w:rsid w:val="00450DD0"/>
    <w:rsid w:val="004510BF"/>
    <w:rsid w:val="00451BCC"/>
    <w:rsid w:val="004520B6"/>
    <w:rsid w:val="00452111"/>
    <w:rsid w:val="004522B2"/>
    <w:rsid w:val="00453340"/>
    <w:rsid w:val="004542A5"/>
    <w:rsid w:val="0045430B"/>
    <w:rsid w:val="00454392"/>
    <w:rsid w:val="00454E73"/>
    <w:rsid w:val="00454ED3"/>
    <w:rsid w:val="0045514F"/>
    <w:rsid w:val="004551BF"/>
    <w:rsid w:val="00456926"/>
    <w:rsid w:val="00456E31"/>
    <w:rsid w:val="00456F57"/>
    <w:rsid w:val="00457CCF"/>
    <w:rsid w:val="0046140C"/>
    <w:rsid w:val="004618C5"/>
    <w:rsid w:val="00461B6B"/>
    <w:rsid w:val="00461BEE"/>
    <w:rsid w:val="00461F38"/>
    <w:rsid w:val="0046303A"/>
    <w:rsid w:val="004631C3"/>
    <w:rsid w:val="00463275"/>
    <w:rsid w:val="00463CFC"/>
    <w:rsid w:val="0046438D"/>
    <w:rsid w:val="00464682"/>
    <w:rsid w:val="004658B3"/>
    <w:rsid w:val="00465E27"/>
    <w:rsid w:val="00465F76"/>
    <w:rsid w:val="0046627F"/>
    <w:rsid w:val="00466388"/>
    <w:rsid w:val="00466D01"/>
    <w:rsid w:val="00466E6D"/>
    <w:rsid w:val="00467E50"/>
    <w:rsid w:val="0047151C"/>
    <w:rsid w:val="00471934"/>
    <w:rsid w:val="00471BD0"/>
    <w:rsid w:val="00471E58"/>
    <w:rsid w:val="00471F22"/>
    <w:rsid w:val="00472800"/>
    <w:rsid w:val="00473133"/>
    <w:rsid w:val="00473CB8"/>
    <w:rsid w:val="00474F6A"/>
    <w:rsid w:val="00475AF3"/>
    <w:rsid w:val="00476B78"/>
    <w:rsid w:val="00477347"/>
    <w:rsid w:val="0047740A"/>
    <w:rsid w:val="004803CB"/>
    <w:rsid w:val="004809C2"/>
    <w:rsid w:val="00481237"/>
    <w:rsid w:val="00482B2B"/>
    <w:rsid w:val="00482DFF"/>
    <w:rsid w:val="00483585"/>
    <w:rsid w:val="0048378C"/>
    <w:rsid w:val="00483AA4"/>
    <w:rsid w:val="0048487D"/>
    <w:rsid w:val="00485443"/>
    <w:rsid w:val="00486E77"/>
    <w:rsid w:val="0048779C"/>
    <w:rsid w:val="00487CFE"/>
    <w:rsid w:val="004904F6"/>
    <w:rsid w:val="00491137"/>
    <w:rsid w:val="004924E5"/>
    <w:rsid w:val="0049320A"/>
    <w:rsid w:val="00493873"/>
    <w:rsid w:val="004955D4"/>
    <w:rsid w:val="004958DE"/>
    <w:rsid w:val="00495AFA"/>
    <w:rsid w:val="00495EAE"/>
    <w:rsid w:val="004963A8"/>
    <w:rsid w:val="00496F03"/>
    <w:rsid w:val="00497F9B"/>
    <w:rsid w:val="004A02B4"/>
    <w:rsid w:val="004A02F4"/>
    <w:rsid w:val="004A0699"/>
    <w:rsid w:val="004A0A9E"/>
    <w:rsid w:val="004A0CAE"/>
    <w:rsid w:val="004A123D"/>
    <w:rsid w:val="004A1773"/>
    <w:rsid w:val="004A1C29"/>
    <w:rsid w:val="004A1DCB"/>
    <w:rsid w:val="004A1E3F"/>
    <w:rsid w:val="004A2017"/>
    <w:rsid w:val="004A2254"/>
    <w:rsid w:val="004A3656"/>
    <w:rsid w:val="004A3ADC"/>
    <w:rsid w:val="004A4508"/>
    <w:rsid w:val="004A4B2A"/>
    <w:rsid w:val="004A5802"/>
    <w:rsid w:val="004A59CA"/>
    <w:rsid w:val="004A5B2E"/>
    <w:rsid w:val="004A65FF"/>
    <w:rsid w:val="004A6B25"/>
    <w:rsid w:val="004A6E3F"/>
    <w:rsid w:val="004A7681"/>
    <w:rsid w:val="004A7C58"/>
    <w:rsid w:val="004B0359"/>
    <w:rsid w:val="004B0B8F"/>
    <w:rsid w:val="004B13DB"/>
    <w:rsid w:val="004B224D"/>
    <w:rsid w:val="004B2D5D"/>
    <w:rsid w:val="004B2D90"/>
    <w:rsid w:val="004B30D8"/>
    <w:rsid w:val="004B3264"/>
    <w:rsid w:val="004B3C4B"/>
    <w:rsid w:val="004B442D"/>
    <w:rsid w:val="004B5154"/>
    <w:rsid w:val="004B53DC"/>
    <w:rsid w:val="004B6F1B"/>
    <w:rsid w:val="004B7308"/>
    <w:rsid w:val="004B758D"/>
    <w:rsid w:val="004C063F"/>
    <w:rsid w:val="004C0B89"/>
    <w:rsid w:val="004C15BB"/>
    <w:rsid w:val="004C1F7B"/>
    <w:rsid w:val="004C272D"/>
    <w:rsid w:val="004C33DF"/>
    <w:rsid w:val="004C449C"/>
    <w:rsid w:val="004C4B24"/>
    <w:rsid w:val="004C4EF4"/>
    <w:rsid w:val="004C506D"/>
    <w:rsid w:val="004C6508"/>
    <w:rsid w:val="004C6584"/>
    <w:rsid w:val="004C6716"/>
    <w:rsid w:val="004C7A34"/>
    <w:rsid w:val="004C7C3E"/>
    <w:rsid w:val="004C7CA9"/>
    <w:rsid w:val="004D15B4"/>
    <w:rsid w:val="004D19A6"/>
    <w:rsid w:val="004D2175"/>
    <w:rsid w:val="004D27CE"/>
    <w:rsid w:val="004D2DEE"/>
    <w:rsid w:val="004D45F6"/>
    <w:rsid w:val="004D4D82"/>
    <w:rsid w:val="004D5CF7"/>
    <w:rsid w:val="004D604E"/>
    <w:rsid w:val="004D6795"/>
    <w:rsid w:val="004D7A31"/>
    <w:rsid w:val="004D7E0D"/>
    <w:rsid w:val="004E14A2"/>
    <w:rsid w:val="004E1F27"/>
    <w:rsid w:val="004E2631"/>
    <w:rsid w:val="004E2B16"/>
    <w:rsid w:val="004E2FF7"/>
    <w:rsid w:val="004E3020"/>
    <w:rsid w:val="004E3294"/>
    <w:rsid w:val="004E34F7"/>
    <w:rsid w:val="004E3AA3"/>
    <w:rsid w:val="004E3AD7"/>
    <w:rsid w:val="004E457D"/>
    <w:rsid w:val="004E5235"/>
    <w:rsid w:val="004E5612"/>
    <w:rsid w:val="004E6825"/>
    <w:rsid w:val="004E6870"/>
    <w:rsid w:val="004E73CE"/>
    <w:rsid w:val="004E76B1"/>
    <w:rsid w:val="004E7ADE"/>
    <w:rsid w:val="004F03B5"/>
    <w:rsid w:val="004F0753"/>
    <w:rsid w:val="004F0961"/>
    <w:rsid w:val="004F0A85"/>
    <w:rsid w:val="004F0E00"/>
    <w:rsid w:val="004F143B"/>
    <w:rsid w:val="004F307F"/>
    <w:rsid w:val="004F31F4"/>
    <w:rsid w:val="004F379E"/>
    <w:rsid w:val="004F37A9"/>
    <w:rsid w:val="004F3D28"/>
    <w:rsid w:val="004F3E06"/>
    <w:rsid w:val="004F3E5D"/>
    <w:rsid w:val="004F498F"/>
    <w:rsid w:val="004F4C58"/>
    <w:rsid w:val="004F4E99"/>
    <w:rsid w:val="004F4FF5"/>
    <w:rsid w:val="004F551A"/>
    <w:rsid w:val="004F567F"/>
    <w:rsid w:val="004F5ADF"/>
    <w:rsid w:val="004F5FD4"/>
    <w:rsid w:val="004F6483"/>
    <w:rsid w:val="004F6C48"/>
    <w:rsid w:val="004F7139"/>
    <w:rsid w:val="004F71C7"/>
    <w:rsid w:val="004F72F7"/>
    <w:rsid w:val="004F7696"/>
    <w:rsid w:val="005002F6"/>
    <w:rsid w:val="00500F1D"/>
    <w:rsid w:val="00501448"/>
    <w:rsid w:val="00502265"/>
    <w:rsid w:val="00502818"/>
    <w:rsid w:val="00505695"/>
    <w:rsid w:val="0050577B"/>
    <w:rsid w:val="00505BA0"/>
    <w:rsid w:val="00505BB3"/>
    <w:rsid w:val="00505D3B"/>
    <w:rsid w:val="005063ED"/>
    <w:rsid w:val="005064E5"/>
    <w:rsid w:val="005064EB"/>
    <w:rsid w:val="00506B78"/>
    <w:rsid w:val="00506CC7"/>
    <w:rsid w:val="00506CE5"/>
    <w:rsid w:val="00506D22"/>
    <w:rsid w:val="005073F8"/>
    <w:rsid w:val="0050798D"/>
    <w:rsid w:val="0051080C"/>
    <w:rsid w:val="00510A78"/>
    <w:rsid w:val="00510BAF"/>
    <w:rsid w:val="00510D7B"/>
    <w:rsid w:val="00511057"/>
    <w:rsid w:val="00511197"/>
    <w:rsid w:val="00511520"/>
    <w:rsid w:val="0051176B"/>
    <w:rsid w:val="00511798"/>
    <w:rsid w:val="00511BDF"/>
    <w:rsid w:val="00511D6A"/>
    <w:rsid w:val="0051287D"/>
    <w:rsid w:val="00512EE8"/>
    <w:rsid w:val="00513E0C"/>
    <w:rsid w:val="00513EE1"/>
    <w:rsid w:val="0051412C"/>
    <w:rsid w:val="0051453C"/>
    <w:rsid w:val="00514690"/>
    <w:rsid w:val="0051475A"/>
    <w:rsid w:val="00514E0F"/>
    <w:rsid w:val="00514EB8"/>
    <w:rsid w:val="0051577B"/>
    <w:rsid w:val="00515BB6"/>
    <w:rsid w:val="00516031"/>
    <w:rsid w:val="005166DD"/>
    <w:rsid w:val="005167BF"/>
    <w:rsid w:val="00517443"/>
    <w:rsid w:val="00517602"/>
    <w:rsid w:val="00517F25"/>
    <w:rsid w:val="0052021B"/>
    <w:rsid w:val="00520F7B"/>
    <w:rsid w:val="0052106C"/>
    <w:rsid w:val="00521C24"/>
    <w:rsid w:val="00522931"/>
    <w:rsid w:val="00522E2E"/>
    <w:rsid w:val="00523549"/>
    <w:rsid w:val="005249D4"/>
    <w:rsid w:val="00525131"/>
    <w:rsid w:val="00525790"/>
    <w:rsid w:val="00525C09"/>
    <w:rsid w:val="00525E73"/>
    <w:rsid w:val="00526111"/>
    <w:rsid w:val="00526455"/>
    <w:rsid w:val="00526748"/>
    <w:rsid w:val="00526C1A"/>
    <w:rsid w:val="00526DB3"/>
    <w:rsid w:val="005273C1"/>
    <w:rsid w:val="00527569"/>
    <w:rsid w:val="0052799D"/>
    <w:rsid w:val="005279FE"/>
    <w:rsid w:val="005325A8"/>
    <w:rsid w:val="005327E5"/>
    <w:rsid w:val="00533BF6"/>
    <w:rsid w:val="00533C69"/>
    <w:rsid w:val="00533FA3"/>
    <w:rsid w:val="0053466F"/>
    <w:rsid w:val="0053545F"/>
    <w:rsid w:val="0053559C"/>
    <w:rsid w:val="005356B6"/>
    <w:rsid w:val="00535A74"/>
    <w:rsid w:val="00535ACB"/>
    <w:rsid w:val="005360C9"/>
    <w:rsid w:val="00536A7D"/>
    <w:rsid w:val="00536A9F"/>
    <w:rsid w:val="00537212"/>
    <w:rsid w:val="00537430"/>
    <w:rsid w:val="005377E4"/>
    <w:rsid w:val="00537DE2"/>
    <w:rsid w:val="0054073F"/>
    <w:rsid w:val="00540832"/>
    <w:rsid w:val="00540DC0"/>
    <w:rsid w:val="005410CF"/>
    <w:rsid w:val="005422EF"/>
    <w:rsid w:val="00542A3E"/>
    <w:rsid w:val="00543022"/>
    <w:rsid w:val="005437F0"/>
    <w:rsid w:val="00543B39"/>
    <w:rsid w:val="00543F8B"/>
    <w:rsid w:val="00545900"/>
    <w:rsid w:val="00545AC2"/>
    <w:rsid w:val="00545CAE"/>
    <w:rsid w:val="00545CD3"/>
    <w:rsid w:val="00546842"/>
    <w:rsid w:val="00546B80"/>
    <w:rsid w:val="0054712D"/>
    <w:rsid w:val="005501F6"/>
    <w:rsid w:val="00550924"/>
    <w:rsid w:val="00550B40"/>
    <w:rsid w:val="005513DD"/>
    <w:rsid w:val="0055144E"/>
    <w:rsid w:val="00551C2E"/>
    <w:rsid w:val="00551D59"/>
    <w:rsid w:val="00552351"/>
    <w:rsid w:val="00552758"/>
    <w:rsid w:val="00553089"/>
    <w:rsid w:val="00553FC9"/>
    <w:rsid w:val="00554ABB"/>
    <w:rsid w:val="00555456"/>
    <w:rsid w:val="00555603"/>
    <w:rsid w:val="005556B6"/>
    <w:rsid w:val="00555A34"/>
    <w:rsid w:val="00557373"/>
    <w:rsid w:val="00557587"/>
    <w:rsid w:val="00557696"/>
    <w:rsid w:val="005577EB"/>
    <w:rsid w:val="00557957"/>
    <w:rsid w:val="0056013A"/>
    <w:rsid w:val="00560992"/>
    <w:rsid w:val="00560F7E"/>
    <w:rsid w:val="00561440"/>
    <w:rsid w:val="005614C2"/>
    <w:rsid w:val="00561AF0"/>
    <w:rsid w:val="00561FC6"/>
    <w:rsid w:val="00562199"/>
    <w:rsid w:val="005621BA"/>
    <w:rsid w:val="0056239F"/>
    <w:rsid w:val="005627D0"/>
    <w:rsid w:val="00562A19"/>
    <w:rsid w:val="00562FBE"/>
    <w:rsid w:val="0056374B"/>
    <w:rsid w:val="00563B7A"/>
    <w:rsid w:val="00563BD3"/>
    <w:rsid w:val="00563ECF"/>
    <w:rsid w:val="0056464D"/>
    <w:rsid w:val="00564A0F"/>
    <w:rsid w:val="0056529B"/>
    <w:rsid w:val="005654C7"/>
    <w:rsid w:val="00565515"/>
    <w:rsid w:val="00565D08"/>
    <w:rsid w:val="00566063"/>
    <w:rsid w:val="00566AA0"/>
    <w:rsid w:val="005679F7"/>
    <w:rsid w:val="00567B98"/>
    <w:rsid w:val="0057092F"/>
    <w:rsid w:val="0057127E"/>
    <w:rsid w:val="00571589"/>
    <w:rsid w:val="0057168F"/>
    <w:rsid w:val="00572589"/>
    <w:rsid w:val="00572B9D"/>
    <w:rsid w:val="00572BCE"/>
    <w:rsid w:val="005733BB"/>
    <w:rsid w:val="00573562"/>
    <w:rsid w:val="005739FB"/>
    <w:rsid w:val="00574B59"/>
    <w:rsid w:val="005754FF"/>
    <w:rsid w:val="00575D83"/>
    <w:rsid w:val="00576300"/>
    <w:rsid w:val="005767F3"/>
    <w:rsid w:val="0057690E"/>
    <w:rsid w:val="005778C5"/>
    <w:rsid w:val="005779D8"/>
    <w:rsid w:val="00577B47"/>
    <w:rsid w:val="00577DCF"/>
    <w:rsid w:val="005807BF"/>
    <w:rsid w:val="005812C5"/>
    <w:rsid w:val="00581CD5"/>
    <w:rsid w:val="00582272"/>
    <w:rsid w:val="00582705"/>
    <w:rsid w:val="00582F20"/>
    <w:rsid w:val="00582FE0"/>
    <w:rsid w:val="00583F23"/>
    <w:rsid w:val="005840D7"/>
    <w:rsid w:val="0058436B"/>
    <w:rsid w:val="00584512"/>
    <w:rsid w:val="00584524"/>
    <w:rsid w:val="0058481A"/>
    <w:rsid w:val="00585333"/>
    <w:rsid w:val="00585527"/>
    <w:rsid w:val="00586DAE"/>
    <w:rsid w:val="0058738B"/>
    <w:rsid w:val="00590D2B"/>
    <w:rsid w:val="00590E51"/>
    <w:rsid w:val="005922ED"/>
    <w:rsid w:val="00593FEF"/>
    <w:rsid w:val="005944F2"/>
    <w:rsid w:val="00594A72"/>
    <w:rsid w:val="00594F73"/>
    <w:rsid w:val="005950F0"/>
    <w:rsid w:val="00595275"/>
    <w:rsid w:val="0059572E"/>
    <w:rsid w:val="0059730C"/>
    <w:rsid w:val="005A0803"/>
    <w:rsid w:val="005A10DB"/>
    <w:rsid w:val="005A1174"/>
    <w:rsid w:val="005A1853"/>
    <w:rsid w:val="005A1A6C"/>
    <w:rsid w:val="005A2B12"/>
    <w:rsid w:val="005A4C14"/>
    <w:rsid w:val="005A4F8A"/>
    <w:rsid w:val="005A53FD"/>
    <w:rsid w:val="005A5988"/>
    <w:rsid w:val="005A6329"/>
    <w:rsid w:val="005A644B"/>
    <w:rsid w:val="005A6609"/>
    <w:rsid w:val="005A66D2"/>
    <w:rsid w:val="005A721C"/>
    <w:rsid w:val="005A753D"/>
    <w:rsid w:val="005B09FF"/>
    <w:rsid w:val="005B0B84"/>
    <w:rsid w:val="005B0BBC"/>
    <w:rsid w:val="005B1679"/>
    <w:rsid w:val="005B175A"/>
    <w:rsid w:val="005B18F6"/>
    <w:rsid w:val="005B1A82"/>
    <w:rsid w:val="005B1B73"/>
    <w:rsid w:val="005B237E"/>
    <w:rsid w:val="005B2D00"/>
    <w:rsid w:val="005B31D3"/>
    <w:rsid w:val="005B3420"/>
    <w:rsid w:val="005B553B"/>
    <w:rsid w:val="005B6634"/>
    <w:rsid w:val="005B6EBE"/>
    <w:rsid w:val="005B7345"/>
    <w:rsid w:val="005B7AF8"/>
    <w:rsid w:val="005B7D8B"/>
    <w:rsid w:val="005C0242"/>
    <w:rsid w:val="005C04F3"/>
    <w:rsid w:val="005C1969"/>
    <w:rsid w:val="005C1C6B"/>
    <w:rsid w:val="005C202B"/>
    <w:rsid w:val="005C22F5"/>
    <w:rsid w:val="005C368A"/>
    <w:rsid w:val="005C387B"/>
    <w:rsid w:val="005C3FA1"/>
    <w:rsid w:val="005C4ED0"/>
    <w:rsid w:val="005C565C"/>
    <w:rsid w:val="005C5BC9"/>
    <w:rsid w:val="005C64F7"/>
    <w:rsid w:val="005C7BB5"/>
    <w:rsid w:val="005C7CAB"/>
    <w:rsid w:val="005D041A"/>
    <w:rsid w:val="005D0D0A"/>
    <w:rsid w:val="005D121D"/>
    <w:rsid w:val="005D2035"/>
    <w:rsid w:val="005D22CD"/>
    <w:rsid w:val="005D2658"/>
    <w:rsid w:val="005D3849"/>
    <w:rsid w:val="005D3A94"/>
    <w:rsid w:val="005D495C"/>
    <w:rsid w:val="005D51D7"/>
    <w:rsid w:val="005D5BA5"/>
    <w:rsid w:val="005D5BC0"/>
    <w:rsid w:val="005D6257"/>
    <w:rsid w:val="005D62C5"/>
    <w:rsid w:val="005D634B"/>
    <w:rsid w:val="005D6602"/>
    <w:rsid w:val="005D677D"/>
    <w:rsid w:val="005D6CBF"/>
    <w:rsid w:val="005D71F2"/>
    <w:rsid w:val="005D791A"/>
    <w:rsid w:val="005D7963"/>
    <w:rsid w:val="005E1693"/>
    <w:rsid w:val="005E20E0"/>
    <w:rsid w:val="005E2209"/>
    <w:rsid w:val="005E25AA"/>
    <w:rsid w:val="005E29B5"/>
    <w:rsid w:val="005E2C9F"/>
    <w:rsid w:val="005E2DED"/>
    <w:rsid w:val="005E388C"/>
    <w:rsid w:val="005E4260"/>
    <w:rsid w:val="005E4AF1"/>
    <w:rsid w:val="005E5457"/>
    <w:rsid w:val="005E579A"/>
    <w:rsid w:val="005E57C9"/>
    <w:rsid w:val="005E61D0"/>
    <w:rsid w:val="005E62B0"/>
    <w:rsid w:val="005E69E1"/>
    <w:rsid w:val="005E69EB"/>
    <w:rsid w:val="005F13A9"/>
    <w:rsid w:val="005F1423"/>
    <w:rsid w:val="005F1BC2"/>
    <w:rsid w:val="005F1C0A"/>
    <w:rsid w:val="005F20EA"/>
    <w:rsid w:val="005F22F8"/>
    <w:rsid w:val="005F25A0"/>
    <w:rsid w:val="005F3D19"/>
    <w:rsid w:val="005F3FE4"/>
    <w:rsid w:val="005F4475"/>
    <w:rsid w:val="005F4A45"/>
    <w:rsid w:val="005F5298"/>
    <w:rsid w:val="005F616B"/>
    <w:rsid w:val="005F617B"/>
    <w:rsid w:val="005F6237"/>
    <w:rsid w:val="005F7493"/>
    <w:rsid w:val="005F7760"/>
    <w:rsid w:val="0060064E"/>
    <w:rsid w:val="0060146E"/>
    <w:rsid w:val="00601B87"/>
    <w:rsid w:val="00602171"/>
    <w:rsid w:val="006023AC"/>
    <w:rsid w:val="00602546"/>
    <w:rsid w:val="006029F9"/>
    <w:rsid w:val="00603DFA"/>
    <w:rsid w:val="0060440B"/>
    <w:rsid w:val="00605037"/>
    <w:rsid w:val="0060556C"/>
    <w:rsid w:val="006059D7"/>
    <w:rsid w:val="00605BA4"/>
    <w:rsid w:val="006069A1"/>
    <w:rsid w:val="00607440"/>
    <w:rsid w:val="0061028A"/>
    <w:rsid w:val="00610929"/>
    <w:rsid w:val="00610FD3"/>
    <w:rsid w:val="00610FEC"/>
    <w:rsid w:val="00611556"/>
    <w:rsid w:val="00611CD8"/>
    <w:rsid w:val="00612A2E"/>
    <w:rsid w:val="006132F5"/>
    <w:rsid w:val="0061346D"/>
    <w:rsid w:val="00613473"/>
    <w:rsid w:val="00613C59"/>
    <w:rsid w:val="006155A5"/>
    <w:rsid w:val="00615F36"/>
    <w:rsid w:val="00616025"/>
    <w:rsid w:val="00616C7A"/>
    <w:rsid w:val="00616FA8"/>
    <w:rsid w:val="006170A8"/>
    <w:rsid w:val="006179C0"/>
    <w:rsid w:val="00617E09"/>
    <w:rsid w:val="0062067D"/>
    <w:rsid w:val="0062079F"/>
    <w:rsid w:val="00620C13"/>
    <w:rsid w:val="00620DE8"/>
    <w:rsid w:val="00622818"/>
    <w:rsid w:val="006236F9"/>
    <w:rsid w:val="00624043"/>
    <w:rsid w:val="00624957"/>
    <w:rsid w:val="00624BDD"/>
    <w:rsid w:val="0062515D"/>
    <w:rsid w:val="0062532E"/>
    <w:rsid w:val="00625514"/>
    <w:rsid w:val="00625BC9"/>
    <w:rsid w:val="0062692B"/>
    <w:rsid w:val="006270DD"/>
    <w:rsid w:val="00627998"/>
    <w:rsid w:val="006305C5"/>
    <w:rsid w:val="006318D1"/>
    <w:rsid w:val="00632E8F"/>
    <w:rsid w:val="00633135"/>
    <w:rsid w:val="00633EED"/>
    <w:rsid w:val="00634D18"/>
    <w:rsid w:val="00635F7B"/>
    <w:rsid w:val="006362CF"/>
    <w:rsid w:val="00636892"/>
    <w:rsid w:val="0063715C"/>
    <w:rsid w:val="00637184"/>
    <w:rsid w:val="00637200"/>
    <w:rsid w:val="00637376"/>
    <w:rsid w:val="00637449"/>
    <w:rsid w:val="006378BA"/>
    <w:rsid w:val="006379EA"/>
    <w:rsid w:val="006379F0"/>
    <w:rsid w:val="00637E77"/>
    <w:rsid w:val="006409F0"/>
    <w:rsid w:val="00640F5E"/>
    <w:rsid w:val="0064101D"/>
    <w:rsid w:val="006413EB"/>
    <w:rsid w:val="006417A8"/>
    <w:rsid w:val="006420A9"/>
    <w:rsid w:val="00642657"/>
    <w:rsid w:val="00644621"/>
    <w:rsid w:val="006457B3"/>
    <w:rsid w:val="006459AE"/>
    <w:rsid w:val="00645FC4"/>
    <w:rsid w:val="0064686A"/>
    <w:rsid w:val="006468BD"/>
    <w:rsid w:val="00646953"/>
    <w:rsid w:val="00646E1A"/>
    <w:rsid w:val="006476D1"/>
    <w:rsid w:val="006478CA"/>
    <w:rsid w:val="00647F11"/>
    <w:rsid w:val="006500D1"/>
    <w:rsid w:val="00650AAD"/>
    <w:rsid w:val="00651734"/>
    <w:rsid w:val="0065243B"/>
    <w:rsid w:val="006525E5"/>
    <w:rsid w:val="006537C9"/>
    <w:rsid w:val="00654F37"/>
    <w:rsid w:val="00655BEB"/>
    <w:rsid w:val="00655CCB"/>
    <w:rsid w:val="00656CA5"/>
    <w:rsid w:val="0065744F"/>
    <w:rsid w:val="00657AA3"/>
    <w:rsid w:val="00657CC6"/>
    <w:rsid w:val="00660001"/>
    <w:rsid w:val="00660799"/>
    <w:rsid w:val="00661410"/>
    <w:rsid w:val="00661A7B"/>
    <w:rsid w:val="006621EF"/>
    <w:rsid w:val="0066298B"/>
    <w:rsid w:val="0066317E"/>
    <w:rsid w:val="0066337E"/>
    <w:rsid w:val="006639F6"/>
    <w:rsid w:val="00663B67"/>
    <w:rsid w:val="0066525C"/>
    <w:rsid w:val="006653DB"/>
    <w:rsid w:val="00666352"/>
    <w:rsid w:val="006669C9"/>
    <w:rsid w:val="006669F3"/>
    <w:rsid w:val="00666C69"/>
    <w:rsid w:val="00667569"/>
    <w:rsid w:val="006714B3"/>
    <w:rsid w:val="00671CFC"/>
    <w:rsid w:val="006737C0"/>
    <w:rsid w:val="006739F9"/>
    <w:rsid w:val="00673E8C"/>
    <w:rsid w:val="006747BB"/>
    <w:rsid w:val="00675F97"/>
    <w:rsid w:val="00676245"/>
    <w:rsid w:val="00676CAC"/>
    <w:rsid w:val="00676FB7"/>
    <w:rsid w:val="00677F2F"/>
    <w:rsid w:val="00677FC7"/>
    <w:rsid w:val="00680074"/>
    <w:rsid w:val="0068063F"/>
    <w:rsid w:val="006809CE"/>
    <w:rsid w:val="0068100F"/>
    <w:rsid w:val="006810DA"/>
    <w:rsid w:val="0068197F"/>
    <w:rsid w:val="0068235E"/>
    <w:rsid w:val="00682B19"/>
    <w:rsid w:val="00682D7A"/>
    <w:rsid w:val="00682DF9"/>
    <w:rsid w:val="00682FF6"/>
    <w:rsid w:val="0068302B"/>
    <w:rsid w:val="0068385E"/>
    <w:rsid w:val="00683950"/>
    <w:rsid w:val="006839ED"/>
    <w:rsid w:val="00683F2C"/>
    <w:rsid w:val="006840A1"/>
    <w:rsid w:val="00684618"/>
    <w:rsid w:val="00684F89"/>
    <w:rsid w:val="00685208"/>
    <w:rsid w:val="0068600A"/>
    <w:rsid w:val="0069019C"/>
    <w:rsid w:val="006904C9"/>
    <w:rsid w:val="0069084D"/>
    <w:rsid w:val="00690A20"/>
    <w:rsid w:val="00690BFC"/>
    <w:rsid w:val="00690F76"/>
    <w:rsid w:val="00691A37"/>
    <w:rsid w:val="00691B01"/>
    <w:rsid w:val="00692257"/>
    <w:rsid w:val="006931C2"/>
    <w:rsid w:val="006932F1"/>
    <w:rsid w:val="006933EC"/>
    <w:rsid w:val="00693B7E"/>
    <w:rsid w:val="006946AC"/>
    <w:rsid w:val="00694812"/>
    <w:rsid w:val="006953F1"/>
    <w:rsid w:val="0069562A"/>
    <w:rsid w:val="00695E2B"/>
    <w:rsid w:val="00696539"/>
    <w:rsid w:val="00696DB5"/>
    <w:rsid w:val="006971F4"/>
    <w:rsid w:val="006973AA"/>
    <w:rsid w:val="006973F2"/>
    <w:rsid w:val="006975F8"/>
    <w:rsid w:val="00697D10"/>
    <w:rsid w:val="00697D24"/>
    <w:rsid w:val="00697EC7"/>
    <w:rsid w:val="006A10DD"/>
    <w:rsid w:val="006A22AD"/>
    <w:rsid w:val="006A2555"/>
    <w:rsid w:val="006A270E"/>
    <w:rsid w:val="006A2BEB"/>
    <w:rsid w:val="006A2C3B"/>
    <w:rsid w:val="006A2CA1"/>
    <w:rsid w:val="006A3530"/>
    <w:rsid w:val="006A35CC"/>
    <w:rsid w:val="006A3DF7"/>
    <w:rsid w:val="006A4614"/>
    <w:rsid w:val="006A4EF3"/>
    <w:rsid w:val="006A4F03"/>
    <w:rsid w:val="006A5B6F"/>
    <w:rsid w:val="006A5E67"/>
    <w:rsid w:val="006A6DD4"/>
    <w:rsid w:val="006A6F6A"/>
    <w:rsid w:val="006A724B"/>
    <w:rsid w:val="006B0B34"/>
    <w:rsid w:val="006B0E01"/>
    <w:rsid w:val="006B11DB"/>
    <w:rsid w:val="006B14FD"/>
    <w:rsid w:val="006B1793"/>
    <w:rsid w:val="006B1B59"/>
    <w:rsid w:val="006B21E5"/>
    <w:rsid w:val="006B356B"/>
    <w:rsid w:val="006B49C5"/>
    <w:rsid w:val="006B563F"/>
    <w:rsid w:val="006B5931"/>
    <w:rsid w:val="006B60EC"/>
    <w:rsid w:val="006B65F4"/>
    <w:rsid w:val="006B6D9F"/>
    <w:rsid w:val="006B7227"/>
    <w:rsid w:val="006B76FF"/>
    <w:rsid w:val="006B7877"/>
    <w:rsid w:val="006C0439"/>
    <w:rsid w:val="006C070B"/>
    <w:rsid w:val="006C136D"/>
    <w:rsid w:val="006C1CAF"/>
    <w:rsid w:val="006C1E11"/>
    <w:rsid w:val="006C2388"/>
    <w:rsid w:val="006C36AB"/>
    <w:rsid w:val="006C4906"/>
    <w:rsid w:val="006C57F5"/>
    <w:rsid w:val="006C6E28"/>
    <w:rsid w:val="006C7048"/>
    <w:rsid w:val="006C7192"/>
    <w:rsid w:val="006C7242"/>
    <w:rsid w:val="006C74E2"/>
    <w:rsid w:val="006D011A"/>
    <w:rsid w:val="006D0588"/>
    <w:rsid w:val="006D1077"/>
    <w:rsid w:val="006D1B5E"/>
    <w:rsid w:val="006D1D83"/>
    <w:rsid w:val="006D223D"/>
    <w:rsid w:val="006D25B7"/>
    <w:rsid w:val="006D27D8"/>
    <w:rsid w:val="006D27DF"/>
    <w:rsid w:val="006D3215"/>
    <w:rsid w:val="006D347A"/>
    <w:rsid w:val="006D34E3"/>
    <w:rsid w:val="006D3AFD"/>
    <w:rsid w:val="006D4462"/>
    <w:rsid w:val="006D49DC"/>
    <w:rsid w:val="006D57D7"/>
    <w:rsid w:val="006D5B68"/>
    <w:rsid w:val="006D6AF2"/>
    <w:rsid w:val="006D73BF"/>
    <w:rsid w:val="006D7B4A"/>
    <w:rsid w:val="006D7F61"/>
    <w:rsid w:val="006E0362"/>
    <w:rsid w:val="006E0B4B"/>
    <w:rsid w:val="006E18D7"/>
    <w:rsid w:val="006E1C81"/>
    <w:rsid w:val="006E1E59"/>
    <w:rsid w:val="006E3236"/>
    <w:rsid w:val="006E34A4"/>
    <w:rsid w:val="006E3AFA"/>
    <w:rsid w:val="006E3F76"/>
    <w:rsid w:val="006E40C8"/>
    <w:rsid w:val="006E46A8"/>
    <w:rsid w:val="006E4D3D"/>
    <w:rsid w:val="006E4F00"/>
    <w:rsid w:val="006E597C"/>
    <w:rsid w:val="006E63E3"/>
    <w:rsid w:val="006E649F"/>
    <w:rsid w:val="006E68D2"/>
    <w:rsid w:val="006E744E"/>
    <w:rsid w:val="006F04CC"/>
    <w:rsid w:val="006F07A9"/>
    <w:rsid w:val="006F0EFA"/>
    <w:rsid w:val="006F1131"/>
    <w:rsid w:val="006F12CB"/>
    <w:rsid w:val="006F16C7"/>
    <w:rsid w:val="006F17C4"/>
    <w:rsid w:val="006F1AB7"/>
    <w:rsid w:val="006F1F77"/>
    <w:rsid w:val="006F3304"/>
    <w:rsid w:val="006F3DD0"/>
    <w:rsid w:val="006F4438"/>
    <w:rsid w:val="006F477A"/>
    <w:rsid w:val="006F4D10"/>
    <w:rsid w:val="006F4E48"/>
    <w:rsid w:val="006F5273"/>
    <w:rsid w:val="006F58AA"/>
    <w:rsid w:val="006F58DE"/>
    <w:rsid w:val="006F5ABB"/>
    <w:rsid w:val="006F61D9"/>
    <w:rsid w:val="006F657E"/>
    <w:rsid w:val="006F66DA"/>
    <w:rsid w:val="006F69DD"/>
    <w:rsid w:val="006F7426"/>
    <w:rsid w:val="006F7E46"/>
    <w:rsid w:val="00700510"/>
    <w:rsid w:val="0070125B"/>
    <w:rsid w:val="00701E4A"/>
    <w:rsid w:val="00702021"/>
    <w:rsid w:val="00702F6F"/>
    <w:rsid w:val="00703DF3"/>
    <w:rsid w:val="00703E13"/>
    <w:rsid w:val="007040B9"/>
    <w:rsid w:val="0070578C"/>
    <w:rsid w:val="00705B8D"/>
    <w:rsid w:val="007060D6"/>
    <w:rsid w:val="00706827"/>
    <w:rsid w:val="00706E21"/>
    <w:rsid w:val="0070771F"/>
    <w:rsid w:val="007078E1"/>
    <w:rsid w:val="00707939"/>
    <w:rsid w:val="007104D2"/>
    <w:rsid w:val="0071147C"/>
    <w:rsid w:val="00711BCD"/>
    <w:rsid w:val="00712065"/>
    <w:rsid w:val="00713570"/>
    <w:rsid w:val="00713618"/>
    <w:rsid w:val="007138A4"/>
    <w:rsid w:val="00713DCD"/>
    <w:rsid w:val="0071420A"/>
    <w:rsid w:val="007145C5"/>
    <w:rsid w:val="00716750"/>
    <w:rsid w:val="0071691D"/>
    <w:rsid w:val="0071694B"/>
    <w:rsid w:val="00716FFC"/>
    <w:rsid w:val="00717907"/>
    <w:rsid w:val="00717EC1"/>
    <w:rsid w:val="00720363"/>
    <w:rsid w:val="00720BAB"/>
    <w:rsid w:val="00721A00"/>
    <w:rsid w:val="00722988"/>
    <w:rsid w:val="00722991"/>
    <w:rsid w:val="00722DE2"/>
    <w:rsid w:val="0072400C"/>
    <w:rsid w:val="007241B5"/>
    <w:rsid w:val="00724EF9"/>
    <w:rsid w:val="007254FF"/>
    <w:rsid w:val="00726D96"/>
    <w:rsid w:val="00726DEE"/>
    <w:rsid w:val="00726FF1"/>
    <w:rsid w:val="0072712F"/>
    <w:rsid w:val="007276A9"/>
    <w:rsid w:val="00730A5A"/>
    <w:rsid w:val="00730AE7"/>
    <w:rsid w:val="00730DD8"/>
    <w:rsid w:val="00731155"/>
    <w:rsid w:val="007315CC"/>
    <w:rsid w:val="00731B46"/>
    <w:rsid w:val="00731F8A"/>
    <w:rsid w:val="0073291D"/>
    <w:rsid w:val="00732FD1"/>
    <w:rsid w:val="007335DE"/>
    <w:rsid w:val="0073387B"/>
    <w:rsid w:val="0073438D"/>
    <w:rsid w:val="007345B4"/>
    <w:rsid w:val="00734937"/>
    <w:rsid w:val="007352C1"/>
    <w:rsid w:val="007354F4"/>
    <w:rsid w:val="007360B5"/>
    <w:rsid w:val="00736AB2"/>
    <w:rsid w:val="00736C19"/>
    <w:rsid w:val="00736EDD"/>
    <w:rsid w:val="007378F6"/>
    <w:rsid w:val="00737E04"/>
    <w:rsid w:val="00740915"/>
    <w:rsid w:val="007409B1"/>
    <w:rsid w:val="00740A35"/>
    <w:rsid w:val="00740DCF"/>
    <w:rsid w:val="007418B6"/>
    <w:rsid w:val="00741F62"/>
    <w:rsid w:val="007423B7"/>
    <w:rsid w:val="00742488"/>
    <w:rsid w:val="007424AC"/>
    <w:rsid w:val="007436E5"/>
    <w:rsid w:val="00743FCA"/>
    <w:rsid w:val="00744692"/>
    <w:rsid w:val="00744BE3"/>
    <w:rsid w:val="00745165"/>
    <w:rsid w:val="007453AC"/>
    <w:rsid w:val="00745EEF"/>
    <w:rsid w:val="0074645D"/>
    <w:rsid w:val="00746D8E"/>
    <w:rsid w:val="007470CC"/>
    <w:rsid w:val="007471AC"/>
    <w:rsid w:val="00747297"/>
    <w:rsid w:val="007475B0"/>
    <w:rsid w:val="00747AAF"/>
    <w:rsid w:val="00747B6C"/>
    <w:rsid w:val="0075003B"/>
    <w:rsid w:val="0075011C"/>
    <w:rsid w:val="00750D8E"/>
    <w:rsid w:val="00751AE5"/>
    <w:rsid w:val="00751DCD"/>
    <w:rsid w:val="0075227A"/>
    <w:rsid w:val="00752545"/>
    <w:rsid w:val="00752828"/>
    <w:rsid w:val="007528BC"/>
    <w:rsid w:val="00752B11"/>
    <w:rsid w:val="00753CD8"/>
    <w:rsid w:val="00754064"/>
    <w:rsid w:val="007540B0"/>
    <w:rsid w:val="007545D4"/>
    <w:rsid w:val="00754887"/>
    <w:rsid w:val="007552AC"/>
    <w:rsid w:val="00755F00"/>
    <w:rsid w:val="00755F29"/>
    <w:rsid w:val="00756404"/>
    <w:rsid w:val="00756D48"/>
    <w:rsid w:val="00756D78"/>
    <w:rsid w:val="00757521"/>
    <w:rsid w:val="007604A9"/>
    <w:rsid w:val="00760A97"/>
    <w:rsid w:val="00761EC6"/>
    <w:rsid w:val="00762015"/>
    <w:rsid w:val="0076301A"/>
    <w:rsid w:val="00763427"/>
    <w:rsid w:val="00763A0C"/>
    <w:rsid w:val="0076413F"/>
    <w:rsid w:val="00764479"/>
    <w:rsid w:val="00764887"/>
    <w:rsid w:val="007649BD"/>
    <w:rsid w:val="0076599D"/>
    <w:rsid w:val="00765E39"/>
    <w:rsid w:val="00765ECE"/>
    <w:rsid w:val="00765F68"/>
    <w:rsid w:val="00766AFE"/>
    <w:rsid w:val="00770512"/>
    <w:rsid w:val="007706E0"/>
    <w:rsid w:val="0077099F"/>
    <w:rsid w:val="00770A3A"/>
    <w:rsid w:val="00770DBF"/>
    <w:rsid w:val="00770FB1"/>
    <w:rsid w:val="00771403"/>
    <w:rsid w:val="00771438"/>
    <w:rsid w:val="00772CAF"/>
    <w:rsid w:val="00772FA9"/>
    <w:rsid w:val="00773169"/>
    <w:rsid w:val="00773A10"/>
    <w:rsid w:val="00773B0E"/>
    <w:rsid w:val="00773E39"/>
    <w:rsid w:val="00773FE7"/>
    <w:rsid w:val="007747E3"/>
    <w:rsid w:val="00774AED"/>
    <w:rsid w:val="00774B8C"/>
    <w:rsid w:val="00776002"/>
    <w:rsid w:val="007772A4"/>
    <w:rsid w:val="007774BF"/>
    <w:rsid w:val="007777A4"/>
    <w:rsid w:val="00777BE1"/>
    <w:rsid w:val="00777D26"/>
    <w:rsid w:val="00777D81"/>
    <w:rsid w:val="00777DF6"/>
    <w:rsid w:val="00777E15"/>
    <w:rsid w:val="007807C6"/>
    <w:rsid w:val="00780A8C"/>
    <w:rsid w:val="00780F0C"/>
    <w:rsid w:val="00781212"/>
    <w:rsid w:val="00781504"/>
    <w:rsid w:val="00783052"/>
    <w:rsid w:val="0078310D"/>
    <w:rsid w:val="00783355"/>
    <w:rsid w:val="00783BD3"/>
    <w:rsid w:val="007843E1"/>
    <w:rsid w:val="00784EDE"/>
    <w:rsid w:val="0078540A"/>
    <w:rsid w:val="00785468"/>
    <w:rsid w:val="00786009"/>
    <w:rsid w:val="00786ADD"/>
    <w:rsid w:val="00786B6E"/>
    <w:rsid w:val="007879CA"/>
    <w:rsid w:val="00787AC6"/>
    <w:rsid w:val="00787B3A"/>
    <w:rsid w:val="0079008F"/>
    <w:rsid w:val="00790457"/>
    <w:rsid w:val="0079104A"/>
    <w:rsid w:val="00791275"/>
    <w:rsid w:val="00791290"/>
    <w:rsid w:val="00791FD5"/>
    <w:rsid w:val="007920DA"/>
    <w:rsid w:val="0079217C"/>
    <w:rsid w:val="0079236E"/>
    <w:rsid w:val="00792590"/>
    <w:rsid w:val="0079294A"/>
    <w:rsid w:val="00792AC9"/>
    <w:rsid w:val="007932FC"/>
    <w:rsid w:val="00793344"/>
    <w:rsid w:val="007948E4"/>
    <w:rsid w:val="00794AD7"/>
    <w:rsid w:val="0079537F"/>
    <w:rsid w:val="007956B6"/>
    <w:rsid w:val="007960C3"/>
    <w:rsid w:val="0079644B"/>
    <w:rsid w:val="007967BE"/>
    <w:rsid w:val="00796B7A"/>
    <w:rsid w:val="00796C74"/>
    <w:rsid w:val="00796CA2"/>
    <w:rsid w:val="007974B5"/>
    <w:rsid w:val="007A09EA"/>
    <w:rsid w:val="007A0BEF"/>
    <w:rsid w:val="007A0DBD"/>
    <w:rsid w:val="007A18C0"/>
    <w:rsid w:val="007A1D78"/>
    <w:rsid w:val="007A1E22"/>
    <w:rsid w:val="007A2317"/>
    <w:rsid w:val="007A231F"/>
    <w:rsid w:val="007A2ADC"/>
    <w:rsid w:val="007A3271"/>
    <w:rsid w:val="007A3D10"/>
    <w:rsid w:val="007A40DC"/>
    <w:rsid w:val="007A470D"/>
    <w:rsid w:val="007A4973"/>
    <w:rsid w:val="007A505C"/>
    <w:rsid w:val="007A56DE"/>
    <w:rsid w:val="007A64D7"/>
    <w:rsid w:val="007A6E28"/>
    <w:rsid w:val="007A758F"/>
    <w:rsid w:val="007A7668"/>
    <w:rsid w:val="007A7708"/>
    <w:rsid w:val="007B00A4"/>
    <w:rsid w:val="007B0D7F"/>
    <w:rsid w:val="007B0E6B"/>
    <w:rsid w:val="007B17CE"/>
    <w:rsid w:val="007B17E8"/>
    <w:rsid w:val="007B217D"/>
    <w:rsid w:val="007B21D4"/>
    <w:rsid w:val="007B2B85"/>
    <w:rsid w:val="007B44E7"/>
    <w:rsid w:val="007B514B"/>
    <w:rsid w:val="007B520A"/>
    <w:rsid w:val="007B587F"/>
    <w:rsid w:val="007B588A"/>
    <w:rsid w:val="007B58DF"/>
    <w:rsid w:val="007B6FBA"/>
    <w:rsid w:val="007B6FEF"/>
    <w:rsid w:val="007B7220"/>
    <w:rsid w:val="007B7933"/>
    <w:rsid w:val="007B7A42"/>
    <w:rsid w:val="007B7AFF"/>
    <w:rsid w:val="007B7C27"/>
    <w:rsid w:val="007C02DA"/>
    <w:rsid w:val="007C098E"/>
    <w:rsid w:val="007C14CA"/>
    <w:rsid w:val="007C250E"/>
    <w:rsid w:val="007C2571"/>
    <w:rsid w:val="007C273F"/>
    <w:rsid w:val="007C29C8"/>
    <w:rsid w:val="007C3530"/>
    <w:rsid w:val="007C36D2"/>
    <w:rsid w:val="007C399B"/>
    <w:rsid w:val="007C3FE1"/>
    <w:rsid w:val="007C4522"/>
    <w:rsid w:val="007C4906"/>
    <w:rsid w:val="007C6028"/>
    <w:rsid w:val="007C659E"/>
    <w:rsid w:val="007C6E0D"/>
    <w:rsid w:val="007C7EAB"/>
    <w:rsid w:val="007D0558"/>
    <w:rsid w:val="007D09EC"/>
    <w:rsid w:val="007D0D73"/>
    <w:rsid w:val="007D18D3"/>
    <w:rsid w:val="007D19F7"/>
    <w:rsid w:val="007D339F"/>
    <w:rsid w:val="007D3439"/>
    <w:rsid w:val="007D37BB"/>
    <w:rsid w:val="007D3879"/>
    <w:rsid w:val="007D3E92"/>
    <w:rsid w:val="007D47DD"/>
    <w:rsid w:val="007D590C"/>
    <w:rsid w:val="007D5ACD"/>
    <w:rsid w:val="007D64B3"/>
    <w:rsid w:val="007D7160"/>
    <w:rsid w:val="007D7D50"/>
    <w:rsid w:val="007D7F84"/>
    <w:rsid w:val="007E09D1"/>
    <w:rsid w:val="007E0CA8"/>
    <w:rsid w:val="007E0F10"/>
    <w:rsid w:val="007E10AF"/>
    <w:rsid w:val="007E13A9"/>
    <w:rsid w:val="007E1A5A"/>
    <w:rsid w:val="007E1B14"/>
    <w:rsid w:val="007E2248"/>
    <w:rsid w:val="007E2380"/>
    <w:rsid w:val="007E3855"/>
    <w:rsid w:val="007E3B2F"/>
    <w:rsid w:val="007E44C4"/>
    <w:rsid w:val="007E4591"/>
    <w:rsid w:val="007E4C8F"/>
    <w:rsid w:val="007E5223"/>
    <w:rsid w:val="007E52DB"/>
    <w:rsid w:val="007E590B"/>
    <w:rsid w:val="007E6877"/>
    <w:rsid w:val="007E7324"/>
    <w:rsid w:val="007E7B68"/>
    <w:rsid w:val="007F106C"/>
    <w:rsid w:val="007F1824"/>
    <w:rsid w:val="007F1CED"/>
    <w:rsid w:val="007F2599"/>
    <w:rsid w:val="007F2779"/>
    <w:rsid w:val="007F2AA2"/>
    <w:rsid w:val="007F2FF8"/>
    <w:rsid w:val="007F3146"/>
    <w:rsid w:val="007F3D0D"/>
    <w:rsid w:val="007F4219"/>
    <w:rsid w:val="007F43BD"/>
    <w:rsid w:val="007F53E3"/>
    <w:rsid w:val="007F598B"/>
    <w:rsid w:val="007F5F67"/>
    <w:rsid w:val="007F669E"/>
    <w:rsid w:val="007F67BA"/>
    <w:rsid w:val="007F6C3E"/>
    <w:rsid w:val="008006C9"/>
    <w:rsid w:val="0080104C"/>
    <w:rsid w:val="0080144D"/>
    <w:rsid w:val="00801A48"/>
    <w:rsid w:val="00801FB1"/>
    <w:rsid w:val="00802AB6"/>
    <w:rsid w:val="008032C0"/>
    <w:rsid w:val="00803558"/>
    <w:rsid w:val="00804066"/>
    <w:rsid w:val="00804887"/>
    <w:rsid w:val="00804B8D"/>
    <w:rsid w:val="00805E4D"/>
    <w:rsid w:val="00806DCE"/>
    <w:rsid w:val="008079E1"/>
    <w:rsid w:val="00810092"/>
    <w:rsid w:val="0081040B"/>
    <w:rsid w:val="00810B15"/>
    <w:rsid w:val="00811532"/>
    <w:rsid w:val="00812199"/>
    <w:rsid w:val="0081285C"/>
    <w:rsid w:val="00812B04"/>
    <w:rsid w:val="0081409A"/>
    <w:rsid w:val="00814533"/>
    <w:rsid w:val="008147F1"/>
    <w:rsid w:val="00814D3A"/>
    <w:rsid w:val="00814DB5"/>
    <w:rsid w:val="0081500B"/>
    <w:rsid w:val="008155B0"/>
    <w:rsid w:val="0081585B"/>
    <w:rsid w:val="00815D0F"/>
    <w:rsid w:val="008171E3"/>
    <w:rsid w:val="008172D7"/>
    <w:rsid w:val="00817495"/>
    <w:rsid w:val="008178F9"/>
    <w:rsid w:val="00817927"/>
    <w:rsid w:val="00820518"/>
    <w:rsid w:val="00820BD6"/>
    <w:rsid w:val="00821025"/>
    <w:rsid w:val="008210A2"/>
    <w:rsid w:val="008213EB"/>
    <w:rsid w:val="00821E76"/>
    <w:rsid w:val="00821E78"/>
    <w:rsid w:val="00822CEF"/>
    <w:rsid w:val="00822F8B"/>
    <w:rsid w:val="008233DA"/>
    <w:rsid w:val="00823618"/>
    <w:rsid w:val="0082382C"/>
    <w:rsid w:val="00824D8A"/>
    <w:rsid w:val="00824FD7"/>
    <w:rsid w:val="00825336"/>
    <w:rsid w:val="008254AA"/>
    <w:rsid w:val="008255B7"/>
    <w:rsid w:val="0082577F"/>
    <w:rsid w:val="00825BB5"/>
    <w:rsid w:val="00825C1F"/>
    <w:rsid w:val="00825CAA"/>
    <w:rsid w:val="0082611B"/>
    <w:rsid w:val="00826220"/>
    <w:rsid w:val="00826905"/>
    <w:rsid w:val="0082767D"/>
    <w:rsid w:val="008277DB"/>
    <w:rsid w:val="008301FA"/>
    <w:rsid w:val="00830FA5"/>
    <w:rsid w:val="008327E6"/>
    <w:rsid w:val="00832DAF"/>
    <w:rsid w:val="00833149"/>
    <w:rsid w:val="00833A7E"/>
    <w:rsid w:val="00834D15"/>
    <w:rsid w:val="00834D55"/>
    <w:rsid w:val="008351B9"/>
    <w:rsid w:val="0083572D"/>
    <w:rsid w:val="0083574F"/>
    <w:rsid w:val="00836537"/>
    <w:rsid w:val="0083673A"/>
    <w:rsid w:val="00836DF4"/>
    <w:rsid w:val="008402B0"/>
    <w:rsid w:val="008403E0"/>
    <w:rsid w:val="00841ED7"/>
    <w:rsid w:val="008421DF"/>
    <w:rsid w:val="00843AE4"/>
    <w:rsid w:val="00844745"/>
    <w:rsid w:val="008448A5"/>
    <w:rsid w:val="008455FA"/>
    <w:rsid w:val="00845603"/>
    <w:rsid w:val="00846681"/>
    <w:rsid w:val="008469D0"/>
    <w:rsid w:val="0085017F"/>
    <w:rsid w:val="0085046D"/>
    <w:rsid w:val="00850BE0"/>
    <w:rsid w:val="00852038"/>
    <w:rsid w:val="00852146"/>
    <w:rsid w:val="008526B9"/>
    <w:rsid w:val="00852852"/>
    <w:rsid w:val="00852B9D"/>
    <w:rsid w:val="00853940"/>
    <w:rsid w:val="00853AF3"/>
    <w:rsid w:val="00853D3F"/>
    <w:rsid w:val="00854065"/>
    <w:rsid w:val="00854551"/>
    <w:rsid w:val="00854E4E"/>
    <w:rsid w:val="008556CE"/>
    <w:rsid w:val="008559BA"/>
    <w:rsid w:val="00856F82"/>
    <w:rsid w:val="00857B15"/>
    <w:rsid w:val="00860E06"/>
    <w:rsid w:val="00861029"/>
    <w:rsid w:val="008610F3"/>
    <w:rsid w:val="00862AEF"/>
    <w:rsid w:val="00863CC7"/>
    <w:rsid w:val="00864FD2"/>
    <w:rsid w:val="0086568D"/>
    <w:rsid w:val="00865B2F"/>
    <w:rsid w:val="00865F3C"/>
    <w:rsid w:val="0086632A"/>
    <w:rsid w:val="008673CC"/>
    <w:rsid w:val="00867491"/>
    <w:rsid w:val="00867564"/>
    <w:rsid w:val="0086772D"/>
    <w:rsid w:val="00867A40"/>
    <w:rsid w:val="00867E13"/>
    <w:rsid w:val="00867FA6"/>
    <w:rsid w:val="00870379"/>
    <w:rsid w:val="00870575"/>
    <w:rsid w:val="00870697"/>
    <w:rsid w:val="00870D85"/>
    <w:rsid w:val="00870ECD"/>
    <w:rsid w:val="0087141B"/>
    <w:rsid w:val="008718F5"/>
    <w:rsid w:val="008721C7"/>
    <w:rsid w:val="00872228"/>
    <w:rsid w:val="00872934"/>
    <w:rsid w:val="00872936"/>
    <w:rsid w:val="00873171"/>
    <w:rsid w:val="008742D5"/>
    <w:rsid w:val="008747EB"/>
    <w:rsid w:val="00874890"/>
    <w:rsid w:val="00876142"/>
    <w:rsid w:val="00876583"/>
    <w:rsid w:val="0087760B"/>
    <w:rsid w:val="00877E2E"/>
    <w:rsid w:val="00877F7E"/>
    <w:rsid w:val="008801EF"/>
    <w:rsid w:val="00880857"/>
    <w:rsid w:val="00880973"/>
    <w:rsid w:val="00880A0F"/>
    <w:rsid w:val="00880CAB"/>
    <w:rsid w:val="00880CF4"/>
    <w:rsid w:val="00880D67"/>
    <w:rsid w:val="0088170A"/>
    <w:rsid w:val="00881CAE"/>
    <w:rsid w:val="0088213C"/>
    <w:rsid w:val="0088298B"/>
    <w:rsid w:val="008836A0"/>
    <w:rsid w:val="00883CC9"/>
    <w:rsid w:val="00883EAA"/>
    <w:rsid w:val="00884932"/>
    <w:rsid w:val="00884E60"/>
    <w:rsid w:val="0088555F"/>
    <w:rsid w:val="00885B3D"/>
    <w:rsid w:val="0088601E"/>
    <w:rsid w:val="00886476"/>
    <w:rsid w:val="00887051"/>
    <w:rsid w:val="00887351"/>
    <w:rsid w:val="00890017"/>
    <w:rsid w:val="008912FA"/>
    <w:rsid w:val="00891D5A"/>
    <w:rsid w:val="0089201F"/>
    <w:rsid w:val="008923F9"/>
    <w:rsid w:val="008924DB"/>
    <w:rsid w:val="0089278D"/>
    <w:rsid w:val="00892948"/>
    <w:rsid w:val="008936FF"/>
    <w:rsid w:val="00894E11"/>
    <w:rsid w:val="00895EC4"/>
    <w:rsid w:val="00895F24"/>
    <w:rsid w:val="00896592"/>
    <w:rsid w:val="00896942"/>
    <w:rsid w:val="00896BCB"/>
    <w:rsid w:val="00897F03"/>
    <w:rsid w:val="008A01C7"/>
    <w:rsid w:val="008A0286"/>
    <w:rsid w:val="008A08E0"/>
    <w:rsid w:val="008A1750"/>
    <w:rsid w:val="008A1C6D"/>
    <w:rsid w:val="008A2151"/>
    <w:rsid w:val="008A280A"/>
    <w:rsid w:val="008A2A5A"/>
    <w:rsid w:val="008A418A"/>
    <w:rsid w:val="008A4AF5"/>
    <w:rsid w:val="008A4CBC"/>
    <w:rsid w:val="008A51C8"/>
    <w:rsid w:val="008A530D"/>
    <w:rsid w:val="008A7004"/>
    <w:rsid w:val="008A755B"/>
    <w:rsid w:val="008A787B"/>
    <w:rsid w:val="008A7AA2"/>
    <w:rsid w:val="008B0961"/>
    <w:rsid w:val="008B1BC6"/>
    <w:rsid w:val="008B305C"/>
    <w:rsid w:val="008B44B1"/>
    <w:rsid w:val="008B4797"/>
    <w:rsid w:val="008B595F"/>
    <w:rsid w:val="008B6201"/>
    <w:rsid w:val="008B6262"/>
    <w:rsid w:val="008B66EF"/>
    <w:rsid w:val="008B684A"/>
    <w:rsid w:val="008B731A"/>
    <w:rsid w:val="008B754C"/>
    <w:rsid w:val="008B75A8"/>
    <w:rsid w:val="008B7878"/>
    <w:rsid w:val="008B7C40"/>
    <w:rsid w:val="008B7C9C"/>
    <w:rsid w:val="008C1C65"/>
    <w:rsid w:val="008C36C6"/>
    <w:rsid w:val="008C3897"/>
    <w:rsid w:val="008C3F76"/>
    <w:rsid w:val="008C4E84"/>
    <w:rsid w:val="008C508F"/>
    <w:rsid w:val="008C613F"/>
    <w:rsid w:val="008C6E68"/>
    <w:rsid w:val="008C7FD0"/>
    <w:rsid w:val="008D09D8"/>
    <w:rsid w:val="008D1312"/>
    <w:rsid w:val="008D1B9D"/>
    <w:rsid w:val="008D1C95"/>
    <w:rsid w:val="008D1F38"/>
    <w:rsid w:val="008D2345"/>
    <w:rsid w:val="008D2C6E"/>
    <w:rsid w:val="008D3433"/>
    <w:rsid w:val="008D3926"/>
    <w:rsid w:val="008D4156"/>
    <w:rsid w:val="008D448B"/>
    <w:rsid w:val="008D4B20"/>
    <w:rsid w:val="008D58BF"/>
    <w:rsid w:val="008D596D"/>
    <w:rsid w:val="008D5B95"/>
    <w:rsid w:val="008D5CA0"/>
    <w:rsid w:val="008D5CF3"/>
    <w:rsid w:val="008D62BE"/>
    <w:rsid w:val="008D6DB6"/>
    <w:rsid w:val="008D6E16"/>
    <w:rsid w:val="008D7013"/>
    <w:rsid w:val="008D770D"/>
    <w:rsid w:val="008E0EAF"/>
    <w:rsid w:val="008E22FF"/>
    <w:rsid w:val="008E2949"/>
    <w:rsid w:val="008E406C"/>
    <w:rsid w:val="008E436A"/>
    <w:rsid w:val="008E4E72"/>
    <w:rsid w:val="008E5215"/>
    <w:rsid w:val="008E5332"/>
    <w:rsid w:val="008E5538"/>
    <w:rsid w:val="008E6794"/>
    <w:rsid w:val="008E78AC"/>
    <w:rsid w:val="008E7F5F"/>
    <w:rsid w:val="008F00EE"/>
    <w:rsid w:val="008F086B"/>
    <w:rsid w:val="008F099A"/>
    <w:rsid w:val="008F0DE3"/>
    <w:rsid w:val="008F14D4"/>
    <w:rsid w:val="008F20F0"/>
    <w:rsid w:val="008F2533"/>
    <w:rsid w:val="008F32BD"/>
    <w:rsid w:val="008F3635"/>
    <w:rsid w:val="008F3D0A"/>
    <w:rsid w:val="008F3E30"/>
    <w:rsid w:val="008F3FDB"/>
    <w:rsid w:val="008F4C6F"/>
    <w:rsid w:val="008F4F86"/>
    <w:rsid w:val="008F5F56"/>
    <w:rsid w:val="008F65EE"/>
    <w:rsid w:val="008F6915"/>
    <w:rsid w:val="008F6DD9"/>
    <w:rsid w:val="008F795B"/>
    <w:rsid w:val="008F7B95"/>
    <w:rsid w:val="009000F5"/>
    <w:rsid w:val="00900892"/>
    <w:rsid w:val="00900D4C"/>
    <w:rsid w:val="0090114E"/>
    <w:rsid w:val="00901752"/>
    <w:rsid w:val="00901BFE"/>
    <w:rsid w:val="009027ED"/>
    <w:rsid w:val="0090384E"/>
    <w:rsid w:val="00903DF7"/>
    <w:rsid w:val="0090420B"/>
    <w:rsid w:val="0090484B"/>
    <w:rsid w:val="00904A87"/>
    <w:rsid w:val="009054F8"/>
    <w:rsid w:val="00905D66"/>
    <w:rsid w:val="0090659B"/>
    <w:rsid w:val="00906A78"/>
    <w:rsid w:val="00906E55"/>
    <w:rsid w:val="00907B2D"/>
    <w:rsid w:val="00910239"/>
    <w:rsid w:val="009111E9"/>
    <w:rsid w:val="009117BA"/>
    <w:rsid w:val="00911A8C"/>
    <w:rsid w:val="00911D76"/>
    <w:rsid w:val="00911FEB"/>
    <w:rsid w:val="00912DC3"/>
    <w:rsid w:val="00913C36"/>
    <w:rsid w:val="009142DD"/>
    <w:rsid w:val="009143C3"/>
    <w:rsid w:val="0091523E"/>
    <w:rsid w:val="00915E48"/>
    <w:rsid w:val="00915F88"/>
    <w:rsid w:val="009163F2"/>
    <w:rsid w:val="0091642A"/>
    <w:rsid w:val="00916E94"/>
    <w:rsid w:val="00920463"/>
    <w:rsid w:val="00921284"/>
    <w:rsid w:val="009215B7"/>
    <w:rsid w:val="00921E2B"/>
    <w:rsid w:val="00921E7B"/>
    <w:rsid w:val="009227E6"/>
    <w:rsid w:val="00922876"/>
    <w:rsid w:val="009236FE"/>
    <w:rsid w:val="0092380D"/>
    <w:rsid w:val="00923925"/>
    <w:rsid w:val="009239B8"/>
    <w:rsid w:val="00923BFD"/>
    <w:rsid w:val="00923E2A"/>
    <w:rsid w:val="00924570"/>
    <w:rsid w:val="00924DA5"/>
    <w:rsid w:val="00924FD7"/>
    <w:rsid w:val="009259A2"/>
    <w:rsid w:val="00925B14"/>
    <w:rsid w:val="00926279"/>
    <w:rsid w:val="0092637C"/>
    <w:rsid w:val="00926647"/>
    <w:rsid w:val="0092667D"/>
    <w:rsid w:val="009267FC"/>
    <w:rsid w:val="00926A85"/>
    <w:rsid w:val="00927159"/>
    <w:rsid w:val="00927459"/>
    <w:rsid w:val="009275DF"/>
    <w:rsid w:val="00927D54"/>
    <w:rsid w:val="0093113A"/>
    <w:rsid w:val="009320A0"/>
    <w:rsid w:val="009327AE"/>
    <w:rsid w:val="00932995"/>
    <w:rsid w:val="00932CC6"/>
    <w:rsid w:val="00933756"/>
    <w:rsid w:val="0093399A"/>
    <w:rsid w:val="0093483A"/>
    <w:rsid w:val="009348A4"/>
    <w:rsid w:val="009350DC"/>
    <w:rsid w:val="009350F7"/>
    <w:rsid w:val="00935534"/>
    <w:rsid w:val="009357AB"/>
    <w:rsid w:val="009361D9"/>
    <w:rsid w:val="00936551"/>
    <w:rsid w:val="009368FE"/>
    <w:rsid w:val="00936964"/>
    <w:rsid w:val="00936E6F"/>
    <w:rsid w:val="0093755D"/>
    <w:rsid w:val="0094085F"/>
    <w:rsid w:val="00941B86"/>
    <w:rsid w:val="00942588"/>
    <w:rsid w:val="00942B4B"/>
    <w:rsid w:val="009430DE"/>
    <w:rsid w:val="009438C7"/>
    <w:rsid w:val="009440B0"/>
    <w:rsid w:val="00945836"/>
    <w:rsid w:val="00945AFE"/>
    <w:rsid w:val="00945BC9"/>
    <w:rsid w:val="00945C85"/>
    <w:rsid w:val="00945F8F"/>
    <w:rsid w:val="00946294"/>
    <w:rsid w:val="009468A3"/>
    <w:rsid w:val="00946EC2"/>
    <w:rsid w:val="00947CDC"/>
    <w:rsid w:val="009502C6"/>
    <w:rsid w:val="00950C55"/>
    <w:rsid w:val="00951E06"/>
    <w:rsid w:val="00952693"/>
    <w:rsid w:val="00952F44"/>
    <w:rsid w:val="009532EB"/>
    <w:rsid w:val="009536CE"/>
    <w:rsid w:val="009557F4"/>
    <w:rsid w:val="009558AB"/>
    <w:rsid w:val="009558ED"/>
    <w:rsid w:val="00955B2E"/>
    <w:rsid w:val="00955D7D"/>
    <w:rsid w:val="0095689D"/>
    <w:rsid w:val="00956D35"/>
    <w:rsid w:val="00956DA1"/>
    <w:rsid w:val="00957300"/>
    <w:rsid w:val="009579C1"/>
    <w:rsid w:val="00957BDD"/>
    <w:rsid w:val="00957D12"/>
    <w:rsid w:val="009603AC"/>
    <w:rsid w:val="00960B3E"/>
    <w:rsid w:val="00960D3A"/>
    <w:rsid w:val="00960E47"/>
    <w:rsid w:val="009612E1"/>
    <w:rsid w:val="00962C91"/>
    <w:rsid w:val="00962D88"/>
    <w:rsid w:val="00962D8F"/>
    <w:rsid w:val="00962DF3"/>
    <w:rsid w:val="00963197"/>
    <w:rsid w:val="00963646"/>
    <w:rsid w:val="00963D52"/>
    <w:rsid w:val="00963E6A"/>
    <w:rsid w:val="00964223"/>
    <w:rsid w:val="0096484A"/>
    <w:rsid w:val="00964AC7"/>
    <w:rsid w:val="0096502B"/>
    <w:rsid w:val="00965DAF"/>
    <w:rsid w:val="0096678A"/>
    <w:rsid w:val="00966A99"/>
    <w:rsid w:val="00966B80"/>
    <w:rsid w:val="00966C62"/>
    <w:rsid w:val="00967D9C"/>
    <w:rsid w:val="00971392"/>
    <w:rsid w:val="00971461"/>
    <w:rsid w:val="00971AE3"/>
    <w:rsid w:val="009724AC"/>
    <w:rsid w:val="0097388D"/>
    <w:rsid w:val="00973BE3"/>
    <w:rsid w:val="00973DCB"/>
    <w:rsid w:val="0097429F"/>
    <w:rsid w:val="00974374"/>
    <w:rsid w:val="0097476D"/>
    <w:rsid w:val="0097481C"/>
    <w:rsid w:val="009755E5"/>
    <w:rsid w:val="00975787"/>
    <w:rsid w:val="00976500"/>
    <w:rsid w:val="009765FF"/>
    <w:rsid w:val="0097661C"/>
    <w:rsid w:val="00977286"/>
    <w:rsid w:val="00977532"/>
    <w:rsid w:val="00977DBF"/>
    <w:rsid w:val="00977EDD"/>
    <w:rsid w:val="00980178"/>
    <w:rsid w:val="00980237"/>
    <w:rsid w:val="009806CC"/>
    <w:rsid w:val="00980835"/>
    <w:rsid w:val="0098084A"/>
    <w:rsid w:val="00980A3C"/>
    <w:rsid w:val="00980FC6"/>
    <w:rsid w:val="009814AC"/>
    <w:rsid w:val="0098187C"/>
    <w:rsid w:val="00981BFD"/>
    <w:rsid w:val="009822FA"/>
    <w:rsid w:val="0098234E"/>
    <w:rsid w:val="009823A7"/>
    <w:rsid w:val="00982C87"/>
    <w:rsid w:val="00982CF3"/>
    <w:rsid w:val="0098301A"/>
    <w:rsid w:val="0098587E"/>
    <w:rsid w:val="00985F91"/>
    <w:rsid w:val="0098668E"/>
    <w:rsid w:val="00990270"/>
    <w:rsid w:val="009909DE"/>
    <w:rsid w:val="00990B49"/>
    <w:rsid w:val="00990E87"/>
    <w:rsid w:val="009913C1"/>
    <w:rsid w:val="00991BDC"/>
    <w:rsid w:val="0099258E"/>
    <w:rsid w:val="009927CE"/>
    <w:rsid w:val="00992C68"/>
    <w:rsid w:val="009932E6"/>
    <w:rsid w:val="009936CD"/>
    <w:rsid w:val="00993A3C"/>
    <w:rsid w:val="00993D79"/>
    <w:rsid w:val="00994A27"/>
    <w:rsid w:val="0099619A"/>
    <w:rsid w:val="009972B2"/>
    <w:rsid w:val="009A0187"/>
    <w:rsid w:val="009A0519"/>
    <w:rsid w:val="009A1778"/>
    <w:rsid w:val="009A18A2"/>
    <w:rsid w:val="009A1A02"/>
    <w:rsid w:val="009A1F1B"/>
    <w:rsid w:val="009A334D"/>
    <w:rsid w:val="009A5C0A"/>
    <w:rsid w:val="009A669F"/>
    <w:rsid w:val="009A68AD"/>
    <w:rsid w:val="009A719B"/>
    <w:rsid w:val="009B0169"/>
    <w:rsid w:val="009B0203"/>
    <w:rsid w:val="009B0C4B"/>
    <w:rsid w:val="009B109B"/>
    <w:rsid w:val="009B1FE6"/>
    <w:rsid w:val="009B2F99"/>
    <w:rsid w:val="009B2FD4"/>
    <w:rsid w:val="009B3680"/>
    <w:rsid w:val="009B37E3"/>
    <w:rsid w:val="009B3EE3"/>
    <w:rsid w:val="009B4570"/>
    <w:rsid w:val="009B47E4"/>
    <w:rsid w:val="009B4D84"/>
    <w:rsid w:val="009B6812"/>
    <w:rsid w:val="009B6E3F"/>
    <w:rsid w:val="009B7120"/>
    <w:rsid w:val="009B79C6"/>
    <w:rsid w:val="009B7C04"/>
    <w:rsid w:val="009C005C"/>
    <w:rsid w:val="009C07CF"/>
    <w:rsid w:val="009C0884"/>
    <w:rsid w:val="009C12BD"/>
    <w:rsid w:val="009C15A1"/>
    <w:rsid w:val="009C16C1"/>
    <w:rsid w:val="009C1C60"/>
    <w:rsid w:val="009C228C"/>
    <w:rsid w:val="009C22A5"/>
    <w:rsid w:val="009C2C23"/>
    <w:rsid w:val="009C315A"/>
    <w:rsid w:val="009C344C"/>
    <w:rsid w:val="009C54BB"/>
    <w:rsid w:val="009C5756"/>
    <w:rsid w:val="009C58FD"/>
    <w:rsid w:val="009C5E67"/>
    <w:rsid w:val="009C65E2"/>
    <w:rsid w:val="009C6EB3"/>
    <w:rsid w:val="009C6F2C"/>
    <w:rsid w:val="009C7047"/>
    <w:rsid w:val="009C77E6"/>
    <w:rsid w:val="009D0556"/>
    <w:rsid w:val="009D08F3"/>
    <w:rsid w:val="009D0B67"/>
    <w:rsid w:val="009D0FE7"/>
    <w:rsid w:val="009D139C"/>
    <w:rsid w:val="009D19F8"/>
    <w:rsid w:val="009D1AEA"/>
    <w:rsid w:val="009D273C"/>
    <w:rsid w:val="009D2F50"/>
    <w:rsid w:val="009D3228"/>
    <w:rsid w:val="009D354D"/>
    <w:rsid w:val="009D3681"/>
    <w:rsid w:val="009D3E79"/>
    <w:rsid w:val="009D3F6A"/>
    <w:rsid w:val="009D4022"/>
    <w:rsid w:val="009D45DA"/>
    <w:rsid w:val="009D46BA"/>
    <w:rsid w:val="009D5414"/>
    <w:rsid w:val="009D5CF7"/>
    <w:rsid w:val="009D618D"/>
    <w:rsid w:val="009D62EC"/>
    <w:rsid w:val="009D6375"/>
    <w:rsid w:val="009D7FDF"/>
    <w:rsid w:val="009E0416"/>
    <w:rsid w:val="009E0834"/>
    <w:rsid w:val="009E0BB0"/>
    <w:rsid w:val="009E0C74"/>
    <w:rsid w:val="009E1DBB"/>
    <w:rsid w:val="009E2202"/>
    <w:rsid w:val="009E2362"/>
    <w:rsid w:val="009E24C5"/>
    <w:rsid w:val="009E2792"/>
    <w:rsid w:val="009E29A1"/>
    <w:rsid w:val="009E2D5C"/>
    <w:rsid w:val="009E38A2"/>
    <w:rsid w:val="009E3C05"/>
    <w:rsid w:val="009E40AB"/>
    <w:rsid w:val="009E4DAB"/>
    <w:rsid w:val="009E4F73"/>
    <w:rsid w:val="009E540C"/>
    <w:rsid w:val="009E613D"/>
    <w:rsid w:val="009E71DD"/>
    <w:rsid w:val="009E7936"/>
    <w:rsid w:val="009F0009"/>
    <w:rsid w:val="009F0172"/>
    <w:rsid w:val="009F119D"/>
    <w:rsid w:val="009F17FE"/>
    <w:rsid w:val="009F1FAB"/>
    <w:rsid w:val="009F2124"/>
    <w:rsid w:val="009F3453"/>
    <w:rsid w:val="009F42BD"/>
    <w:rsid w:val="009F461C"/>
    <w:rsid w:val="009F4CCD"/>
    <w:rsid w:val="009F56BD"/>
    <w:rsid w:val="009F6106"/>
    <w:rsid w:val="009F65A0"/>
    <w:rsid w:val="009F66FF"/>
    <w:rsid w:val="009F6935"/>
    <w:rsid w:val="009F761C"/>
    <w:rsid w:val="009F7CCC"/>
    <w:rsid w:val="00A00821"/>
    <w:rsid w:val="00A009C7"/>
    <w:rsid w:val="00A019A2"/>
    <w:rsid w:val="00A01A83"/>
    <w:rsid w:val="00A01F79"/>
    <w:rsid w:val="00A020E7"/>
    <w:rsid w:val="00A02692"/>
    <w:rsid w:val="00A04735"/>
    <w:rsid w:val="00A04FDA"/>
    <w:rsid w:val="00A05D38"/>
    <w:rsid w:val="00A05E31"/>
    <w:rsid w:val="00A0620F"/>
    <w:rsid w:val="00A063CD"/>
    <w:rsid w:val="00A065AC"/>
    <w:rsid w:val="00A06AA8"/>
    <w:rsid w:val="00A077C2"/>
    <w:rsid w:val="00A07883"/>
    <w:rsid w:val="00A07A4C"/>
    <w:rsid w:val="00A07BC3"/>
    <w:rsid w:val="00A07D26"/>
    <w:rsid w:val="00A07DFA"/>
    <w:rsid w:val="00A07E25"/>
    <w:rsid w:val="00A1010D"/>
    <w:rsid w:val="00A1031C"/>
    <w:rsid w:val="00A10887"/>
    <w:rsid w:val="00A10E5C"/>
    <w:rsid w:val="00A10E81"/>
    <w:rsid w:val="00A10FB2"/>
    <w:rsid w:val="00A10FDD"/>
    <w:rsid w:val="00A1101B"/>
    <w:rsid w:val="00A117AD"/>
    <w:rsid w:val="00A1252E"/>
    <w:rsid w:val="00A12788"/>
    <w:rsid w:val="00A13906"/>
    <w:rsid w:val="00A139B4"/>
    <w:rsid w:val="00A1487E"/>
    <w:rsid w:val="00A1498F"/>
    <w:rsid w:val="00A15389"/>
    <w:rsid w:val="00A161A7"/>
    <w:rsid w:val="00A16402"/>
    <w:rsid w:val="00A17965"/>
    <w:rsid w:val="00A20747"/>
    <w:rsid w:val="00A20BE9"/>
    <w:rsid w:val="00A20EC6"/>
    <w:rsid w:val="00A2119A"/>
    <w:rsid w:val="00A21F67"/>
    <w:rsid w:val="00A21FD9"/>
    <w:rsid w:val="00A2224F"/>
    <w:rsid w:val="00A222AB"/>
    <w:rsid w:val="00A22438"/>
    <w:rsid w:val="00A22446"/>
    <w:rsid w:val="00A2270B"/>
    <w:rsid w:val="00A22E9C"/>
    <w:rsid w:val="00A23428"/>
    <w:rsid w:val="00A240E8"/>
    <w:rsid w:val="00A244A4"/>
    <w:rsid w:val="00A25299"/>
    <w:rsid w:val="00A257FB"/>
    <w:rsid w:val="00A25BAE"/>
    <w:rsid w:val="00A26C95"/>
    <w:rsid w:val="00A26F24"/>
    <w:rsid w:val="00A27FD6"/>
    <w:rsid w:val="00A30212"/>
    <w:rsid w:val="00A302B5"/>
    <w:rsid w:val="00A308FF"/>
    <w:rsid w:val="00A3094C"/>
    <w:rsid w:val="00A30C04"/>
    <w:rsid w:val="00A319E1"/>
    <w:rsid w:val="00A31A25"/>
    <w:rsid w:val="00A323E4"/>
    <w:rsid w:val="00A33D4F"/>
    <w:rsid w:val="00A33D54"/>
    <w:rsid w:val="00A344EE"/>
    <w:rsid w:val="00A345ED"/>
    <w:rsid w:val="00A34ABC"/>
    <w:rsid w:val="00A358DC"/>
    <w:rsid w:val="00A36A25"/>
    <w:rsid w:val="00A37480"/>
    <w:rsid w:val="00A37AD3"/>
    <w:rsid w:val="00A4089D"/>
    <w:rsid w:val="00A40AB4"/>
    <w:rsid w:val="00A41A61"/>
    <w:rsid w:val="00A41C42"/>
    <w:rsid w:val="00A41CFB"/>
    <w:rsid w:val="00A429B4"/>
    <w:rsid w:val="00A43476"/>
    <w:rsid w:val="00A4499C"/>
    <w:rsid w:val="00A44F56"/>
    <w:rsid w:val="00A4586B"/>
    <w:rsid w:val="00A458DA"/>
    <w:rsid w:val="00A45E3B"/>
    <w:rsid w:val="00A466F7"/>
    <w:rsid w:val="00A4694B"/>
    <w:rsid w:val="00A4722F"/>
    <w:rsid w:val="00A476CC"/>
    <w:rsid w:val="00A505BD"/>
    <w:rsid w:val="00A506CC"/>
    <w:rsid w:val="00A50C4A"/>
    <w:rsid w:val="00A52974"/>
    <w:rsid w:val="00A53411"/>
    <w:rsid w:val="00A53725"/>
    <w:rsid w:val="00A53735"/>
    <w:rsid w:val="00A53A7A"/>
    <w:rsid w:val="00A54727"/>
    <w:rsid w:val="00A54C88"/>
    <w:rsid w:val="00A54FC1"/>
    <w:rsid w:val="00A55056"/>
    <w:rsid w:val="00A550D2"/>
    <w:rsid w:val="00A5527F"/>
    <w:rsid w:val="00A556A3"/>
    <w:rsid w:val="00A55936"/>
    <w:rsid w:val="00A55E5E"/>
    <w:rsid w:val="00A55F84"/>
    <w:rsid w:val="00A567E3"/>
    <w:rsid w:val="00A56BD3"/>
    <w:rsid w:val="00A56E86"/>
    <w:rsid w:val="00A574F1"/>
    <w:rsid w:val="00A60369"/>
    <w:rsid w:val="00A617D5"/>
    <w:rsid w:val="00A61C16"/>
    <w:rsid w:val="00A61D7B"/>
    <w:rsid w:val="00A61EDC"/>
    <w:rsid w:val="00A62064"/>
    <w:rsid w:val="00A62C6A"/>
    <w:rsid w:val="00A64B46"/>
    <w:rsid w:val="00A655D9"/>
    <w:rsid w:val="00A65E4A"/>
    <w:rsid w:val="00A6608C"/>
    <w:rsid w:val="00A6655C"/>
    <w:rsid w:val="00A6679A"/>
    <w:rsid w:val="00A67384"/>
    <w:rsid w:val="00A67704"/>
    <w:rsid w:val="00A678D5"/>
    <w:rsid w:val="00A70463"/>
    <w:rsid w:val="00A70576"/>
    <w:rsid w:val="00A716C2"/>
    <w:rsid w:val="00A71A1D"/>
    <w:rsid w:val="00A72401"/>
    <w:rsid w:val="00A72A24"/>
    <w:rsid w:val="00A739A5"/>
    <w:rsid w:val="00A73B59"/>
    <w:rsid w:val="00A73C50"/>
    <w:rsid w:val="00A73F8C"/>
    <w:rsid w:val="00A742EF"/>
    <w:rsid w:val="00A7435B"/>
    <w:rsid w:val="00A74637"/>
    <w:rsid w:val="00A7484A"/>
    <w:rsid w:val="00A74FB9"/>
    <w:rsid w:val="00A7662C"/>
    <w:rsid w:val="00A7666A"/>
    <w:rsid w:val="00A76BD8"/>
    <w:rsid w:val="00A77629"/>
    <w:rsid w:val="00A77664"/>
    <w:rsid w:val="00A77FE5"/>
    <w:rsid w:val="00A808EB"/>
    <w:rsid w:val="00A816B4"/>
    <w:rsid w:val="00A816C8"/>
    <w:rsid w:val="00A818D7"/>
    <w:rsid w:val="00A820D2"/>
    <w:rsid w:val="00A82FCA"/>
    <w:rsid w:val="00A83905"/>
    <w:rsid w:val="00A83B5E"/>
    <w:rsid w:val="00A84014"/>
    <w:rsid w:val="00A8427B"/>
    <w:rsid w:val="00A845C5"/>
    <w:rsid w:val="00A85797"/>
    <w:rsid w:val="00A86AA2"/>
    <w:rsid w:val="00A872C6"/>
    <w:rsid w:val="00A8763E"/>
    <w:rsid w:val="00A87947"/>
    <w:rsid w:val="00A87DDB"/>
    <w:rsid w:val="00A87F10"/>
    <w:rsid w:val="00A9022F"/>
    <w:rsid w:val="00A9024A"/>
    <w:rsid w:val="00A90805"/>
    <w:rsid w:val="00A908F9"/>
    <w:rsid w:val="00A90BE6"/>
    <w:rsid w:val="00A91871"/>
    <w:rsid w:val="00A91950"/>
    <w:rsid w:val="00A92E18"/>
    <w:rsid w:val="00A955B8"/>
    <w:rsid w:val="00A963B6"/>
    <w:rsid w:val="00A96973"/>
    <w:rsid w:val="00A97122"/>
    <w:rsid w:val="00A97561"/>
    <w:rsid w:val="00A97630"/>
    <w:rsid w:val="00A979CF"/>
    <w:rsid w:val="00A97DFB"/>
    <w:rsid w:val="00AA00C6"/>
    <w:rsid w:val="00AA017E"/>
    <w:rsid w:val="00AA05DB"/>
    <w:rsid w:val="00AA0B7E"/>
    <w:rsid w:val="00AA0EA7"/>
    <w:rsid w:val="00AA1248"/>
    <w:rsid w:val="00AA12DB"/>
    <w:rsid w:val="00AA1A5E"/>
    <w:rsid w:val="00AA1DE6"/>
    <w:rsid w:val="00AA2612"/>
    <w:rsid w:val="00AA2AE6"/>
    <w:rsid w:val="00AA2B25"/>
    <w:rsid w:val="00AA3996"/>
    <w:rsid w:val="00AA3EA2"/>
    <w:rsid w:val="00AA65BC"/>
    <w:rsid w:val="00AA65C1"/>
    <w:rsid w:val="00AA75BF"/>
    <w:rsid w:val="00AB0091"/>
    <w:rsid w:val="00AB08AC"/>
    <w:rsid w:val="00AB0B35"/>
    <w:rsid w:val="00AB1D36"/>
    <w:rsid w:val="00AB1F4D"/>
    <w:rsid w:val="00AB22BA"/>
    <w:rsid w:val="00AB3C5E"/>
    <w:rsid w:val="00AB4509"/>
    <w:rsid w:val="00AB45E3"/>
    <w:rsid w:val="00AB4B7F"/>
    <w:rsid w:val="00AB52B6"/>
    <w:rsid w:val="00AB58D3"/>
    <w:rsid w:val="00AB5B84"/>
    <w:rsid w:val="00AB5FE5"/>
    <w:rsid w:val="00AB6020"/>
    <w:rsid w:val="00AB65FB"/>
    <w:rsid w:val="00AB683F"/>
    <w:rsid w:val="00AB6D72"/>
    <w:rsid w:val="00AB6F5E"/>
    <w:rsid w:val="00AB71CD"/>
    <w:rsid w:val="00AB751E"/>
    <w:rsid w:val="00AB7586"/>
    <w:rsid w:val="00AB7B17"/>
    <w:rsid w:val="00AC13B0"/>
    <w:rsid w:val="00AC16B8"/>
    <w:rsid w:val="00AC233A"/>
    <w:rsid w:val="00AC2529"/>
    <w:rsid w:val="00AC27FD"/>
    <w:rsid w:val="00AC2ED1"/>
    <w:rsid w:val="00AC30C7"/>
    <w:rsid w:val="00AC341C"/>
    <w:rsid w:val="00AC35D4"/>
    <w:rsid w:val="00AC4265"/>
    <w:rsid w:val="00AC46B8"/>
    <w:rsid w:val="00AC473E"/>
    <w:rsid w:val="00AC47A7"/>
    <w:rsid w:val="00AC4902"/>
    <w:rsid w:val="00AC4AA1"/>
    <w:rsid w:val="00AC5055"/>
    <w:rsid w:val="00AC641B"/>
    <w:rsid w:val="00AC6771"/>
    <w:rsid w:val="00AC68E7"/>
    <w:rsid w:val="00AC6F46"/>
    <w:rsid w:val="00AC7720"/>
    <w:rsid w:val="00AC7B56"/>
    <w:rsid w:val="00AD078E"/>
    <w:rsid w:val="00AD07B0"/>
    <w:rsid w:val="00AD0E4B"/>
    <w:rsid w:val="00AD14C1"/>
    <w:rsid w:val="00AD3126"/>
    <w:rsid w:val="00AD347E"/>
    <w:rsid w:val="00AD351A"/>
    <w:rsid w:val="00AD3B2C"/>
    <w:rsid w:val="00AD3B89"/>
    <w:rsid w:val="00AD4316"/>
    <w:rsid w:val="00AD492A"/>
    <w:rsid w:val="00AD4C95"/>
    <w:rsid w:val="00AD521C"/>
    <w:rsid w:val="00AD53EC"/>
    <w:rsid w:val="00AD652F"/>
    <w:rsid w:val="00AD728F"/>
    <w:rsid w:val="00AD7465"/>
    <w:rsid w:val="00AD7726"/>
    <w:rsid w:val="00AD7DF2"/>
    <w:rsid w:val="00AE1541"/>
    <w:rsid w:val="00AE1EEF"/>
    <w:rsid w:val="00AE23BF"/>
    <w:rsid w:val="00AE2836"/>
    <w:rsid w:val="00AE2E91"/>
    <w:rsid w:val="00AE3048"/>
    <w:rsid w:val="00AE3F68"/>
    <w:rsid w:val="00AE593C"/>
    <w:rsid w:val="00AE59B4"/>
    <w:rsid w:val="00AE5DE3"/>
    <w:rsid w:val="00AE63E6"/>
    <w:rsid w:val="00AE6428"/>
    <w:rsid w:val="00AE6448"/>
    <w:rsid w:val="00AE69FC"/>
    <w:rsid w:val="00AE75C1"/>
    <w:rsid w:val="00AE7C3B"/>
    <w:rsid w:val="00AE7D2E"/>
    <w:rsid w:val="00AF00FE"/>
    <w:rsid w:val="00AF0204"/>
    <w:rsid w:val="00AF16B5"/>
    <w:rsid w:val="00AF1747"/>
    <w:rsid w:val="00AF1F56"/>
    <w:rsid w:val="00AF222E"/>
    <w:rsid w:val="00AF22E9"/>
    <w:rsid w:val="00AF273D"/>
    <w:rsid w:val="00AF2B77"/>
    <w:rsid w:val="00AF3139"/>
    <w:rsid w:val="00AF3C66"/>
    <w:rsid w:val="00AF3C9E"/>
    <w:rsid w:val="00AF3D86"/>
    <w:rsid w:val="00AF4C48"/>
    <w:rsid w:val="00AF575D"/>
    <w:rsid w:val="00AF5A79"/>
    <w:rsid w:val="00AF6355"/>
    <w:rsid w:val="00AF698D"/>
    <w:rsid w:val="00AF6B10"/>
    <w:rsid w:val="00AF6F62"/>
    <w:rsid w:val="00AF79C9"/>
    <w:rsid w:val="00AF7A8E"/>
    <w:rsid w:val="00B00704"/>
    <w:rsid w:val="00B00CDE"/>
    <w:rsid w:val="00B01448"/>
    <w:rsid w:val="00B0204C"/>
    <w:rsid w:val="00B02EA9"/>
    <w:rsid w:val="00B03493"/>
    <w:rsid w:val="00B036FE"/>
    <w:rsid w:val="00B04032"/>
    <w:rsid w:val="00B05646"/>
    <w:rsid w:val="00B05D17"/>
    <w:rsid w:val="00B0657B"/>
    <w:rsid w:val="00B067DE"/>
    <w:rsid w:val="00B079FB"/>
    <w:rsid w:val="00B07B61"/>
    <w:rsid w:val="00B07C53"/>
    <w:rsid w:val="00B1040D"/>
    <w:rsid w:val="00B109E3"/>
    <w:rsid w:val="00B1105A"/>
    <w:rsid w:val="00B11390"/>
    <w:rsid w:val="00B11565"/>
    <w:rsid w:val="00B12064"/>
    <w:rsid w:val="00B122B1"/>
    <w:rsid w:val="00B1265D"/>
    <w:rsid w:val="00B12C7A"/>
    <w:rsid w:val="00B13842"/>
    <w:rsid w:val="00B13CFE"/>
    <w:rsid w:val="00B14A0E"/>
    <w:rsid w:val="00B14A91"/>
    <w:rsid w:val="00B14C66"/>
    <w:rsid w:val="00B16474"/>
    <w:rsid w:val="00B16955"/>
    <w:rsid w:val="00B16A5B"/>
    <w:rsid w:val="00B17B70"/>
    <w:rsid w:val="00B17DB7"/>
    <w:rsid w:val="00B17FCA"/>
    <w:rsid w:val="00B202CC"/>
    <w:rsid w:val="00B204E6"/>
    <w:rsid w:val="00B20B4C"/>
    <w:rsid w:val="00B218E5"/>
    <w:rsid w:val="00B2368F"/>
    <w:rsid w:val="00B24A47"/>
    <w:rsid w:val="00B25923"/>
    <w:rsid w:val="00B25A72"/>
    <w:rsid w:val="00B2649D"/>
    <w:rsid w:val="00B26698"/>
    <w:rsid w:val="00B26A3B"/>
    <w:rsid w:val="00B26D60"/>
    <w:rsid w:val="00B26E38"/>
    <w:rsid w:val="00B26EC3"/>
    <w:rsid w:val="00B27942"/>
    <w:rsid w:val="00B30C3F"/>
    <w:rsid w:val="00B30E5A"/>
    <w:rsid w:val="00B31D9A"/>
    <w:rsid w:val="00B32536"/>
    <w:rsid w:val="00B328D1"/>
    <w:rsid w:val="00B32EF0"/>
    <w:rsid w:val="00B33E1C"/>
    <w:rsid w:val="00B3444B"/>
    <w:rsid w:val="00B34F5C"/>
    <w:rsid w:val="00B351AA"/>
    <w:rsid w:val="00B354A8"/>
    <w:rsid w:val="00B35D32"/>
    <w:rsid w:val="00B35DA2"/>
    <w:rsid w:val="00B3670B"/>
    <w:rsid w:val="00B36F7B"/>
    <w:rsid w:val="00B370E0"/>
    <w:rsid w:val="00B3717C"/>
    <w:rsid w:val="00B37299"/>
    <w:rsid w:val="00B376E3"/>
    <w:rsid w:val="00B4022F"/>
    <w:rsid w:val="00B404A0"/>
    <w:rsid w:val="00B40537"/>
    <w:rsid w:val="00B40548"/>
    <w:rsid w:val="00B40FC9"/>
    <w:rsid w:val="00B41D7C"/>
    <w:rsid w:val="00B41DAE"/>
    <w:rsid w:val="00B4241E"/>
    <w:rsid w:val="00B42776"/>
    <w:rsid w:val="00B430B3"/>
    <w:rsid w:val="00B43325"/>
    <w:rsid w:val="00B440B9"/>
    <w:rsid w:val="00B448C0"/>
    <w:rsid w:val="00B4688E"/>
    <w:rsid w:val="00B46DAB"/>
    <w:rsid w:val="00B47605"/>
    <w:rsid w:val="00B47B55"/>
    <w:rsid w:val="00B50437"/>
    <w:rsid w:val="00B50558"/>
    <w:rsid w:val="00B50BF6"/>
    <w:rsid w:val="00B50F09"/>
    <w:rsid w:val="00B51CED"/>
    <w:rsid w:val="00B51F1F"/>
    <w:rsid w:val="00B524EC"/>
    <w:rsid w:val="00B52714"/>
    <w:rsid w:val="00B527BA"/>
    <w:rsid w:val="00B5320E"/>
    <w:rsid w:val="00B53569"/>
    <w:rsid w:val="00B539A3"/>
    <w:rsid w:val="00B53C21"/>
    <w:rsid w:val="00B53E34"/>
    <w:rsid w:val="00B5419B"/>
    <w:rsid w:val="00B54E81"/>
    <w:rsid w:val="00B55083"/>
    <w:rsid w:val="00B5508D"/>
    <w:rsid w:val="00B55C8B"/>
    <w:rsid w:val="00B55D68"/>
    <w:rsid w:val="00B56C39"/>
    <w:rsid w:val="00B571C1"/>
    <w:rsid w:val="00B57C27"/>
    <w:rsid w:val="00B608DA"/>
    <w:rsid w:val="00B614E8"/>
    <w:rsid w:val="00B61B5F"/>
    <w:rsid w:val="00B61C51"/>
    <w:rsid w:val="00B61D63"/>
    <w:rsid w:val="00B6368E"/>
    <w:rsid w:val="00B63FB4"/>
    <w:rsid w:val="00B64E88"/>
    <w:rsid w:val="00B656F8"/>
    <w:rsid w:val="00B658C9"/>
    <w:rsid w:val="00B65E4D"/>
    <w:rsid w:val="00B66020"/>
    <w:rsid w:val="00B66914"/>
    <w:rsid w:val="00B66C0B"/>
    <w:rsid w:val="00B672E4"/>
    <w:rsid w:val="00B674ED"/>
    <w:rsid w:val="00B67659"/>
    <w:rsid w:val="00B7007A"/>
    <w:rsid w:val="00B703A5"/>
    <w:rsid w:val="00B70A16"/>
    <w:rsid w:val="00B70B57"/>
    <w:rsid w:val="00B710C6"/>
    <w:rsid w:val="00B7266C"/>
    <w:rsid w:val="00B72DE1"/>
    <w:rsid w:val="00B72F73"/>
    <w:rsid w:val="00B735C8"/>
    <w:rsid w:val="00B739C1"/>
    <w:rsid w:val="00B741EE"/>
    <w:rsid w:val="00B743A2"/>
    <w:rsid w:val="00B74816"/>
    <w:rsid w:val="00B74BF2"/>
    <w:rsid w:val="00B75556"/>
    <w:rsid w:val="00B76979"/>
    <w:rsid w:val="00B76C8C"/>
    <w:rsid w:val="00B76DAA"/>
    <w:rsid w:val="00B772D3"/>
    <w:rsid w:val="00B7759B"/>
    <w:rsid w:val="00B77ED7"/>
    <w:rsid w:val="00B80A48"/>
    <w:rsid w:val="00B80DE8"/>
    <w:rsid w:val="00B810A2"/>
    <w:rsid w:val="00B81312"/>
    <w:rsid w:val="00B82244"/>
    <w:rsid w:val="00B8275A"/>
    <w:rsid w:val="00B82D94"/>
    <w:rsid w:val="00B8314D"/>
    <w:rsid w:val="00B8319F"/>
    <w:rsid w:val="00B83217"/>
    <w:rsid w:val="00B8343A"/>
    <w:rsid w:val="00B843EB"/>
    <w:rsid w:val="00B847CB"/>
    <w:rsid w:val="00B85A07"/>
    <w:rsid w:val="00B86B87"/>
    <w:rsid w:val="00B86D04"/>
    <w:rsid w:val="00B906D2"/>
    <w:rsid w:val="00B9073C"/>
    <w:rsid w:val="00B90847"/>
    <w:rsid w:val="00B90BDF"/>
    <w:rsid w:val="00B915EC"/>
    <w:rsid w:val="00B91B7E"/>
    <w:rsid w:val="00B91B9E"/>
    <w:rsid w:val="00B91C63"/>
    <w:rsid w:val="00B92A15"/>
    <w:rsid w:val="00B92D4F"/>
    <w:rsid w:val="00B92FB0"/>
    <w:rsid w:val="00B936F4"/>
    <w:rsid w:val="00B939D1"/>
    <w:rsid w:val="00B93A05"/>
    <w:rsid w:val="00B93A94"/>
    <w:rsid w:val="00B94155"/>
    <w:rsid w:val="00B9454B"/>
    <w:rsid w:val="00B95408"/>
    <w:rsid w:val="00B95544"/>
    <w:rsid w:val="00B955D9"/>
    <w:rsid w:val="00B95EC8"/>
    <w:rsid w:val="00B96337"/>
    <w:rsid w:val="00B96464"/>
    <w:rsid w:val="00B968C7"/>
    <w:rsid w:val="00B968F1"/>
    <w:rsid w:val="00BA0003"/>
    <w:rsid w:val="00BA0CD2"/>
    <w:rsid w:val="00BA0E41"/>
    <w:rsid w:val="00BA150E"/>
    <w:rsid w:val="00BA182F"/>
    <w:rsid w:val="00BA1FE0"/>
    <w:rsid w:val="00BA2211"/>
    <w:rsid w:val="00BA2D5C"/>
    <w:rsid w:val="00BA38E5"/>
    <w:rsid w:val="00BA398D"/>
    <w:rsid w:val="00BA475F"/>
    <w:rsid w:val="00BA4E62"/>
    <w:rsid w:val="00BA531F"/>
    <w:rsid w:val="00BA6073"/>
    <w:rsid w:val="00BA6406"/>
    <w:rsid w:val="00BA6904"/>
    <w:rsid w:val="00BA6F09"/>
    <w:rsid w:val="00BA7156"/>
    <w:rsid w:val="00BA724F"/>
    <w:rsid w:val="00BA7B18"/>
    <w:rsid w:val="00BB036F"/>
    <w:rsid w:val="00BB1067"/>
    <w:rsid w:val="00BB14CC"/>
    <w:rsid w:val="00BB1765"/>
    <w:rsid w:val="00BB1D8D"/>
    <w:rsid w:val="00BB230F"/>
    <w:rsid w:val="00BB28F2"/>
    <w:rsid w:val="00BB3C44"/>
    <w:rsid w:val="00BB471F"/>
    <w:rsid w:val="00BB47F2"/>
    <w:rsid w:val="00BB583B"/>
    <w:rsid w:val="00BB5FC9"/>
    <w:rsid w:val="00BB6295"/>
    <w:rsid w:val="00BB636B"/>
    <w:rsid w:val="00BB6A85"/>
    <w:rsid w:val="00BB6C82"/>
    <w:rsid w:val="00BC039B"/>
    <w:rsid w:val="00BC109B"/>
    <w:rsid w:val="00BC1190"/>
    <w:rsid w:val="00BC1E05"/>
    <w:rsid w:val="00BC2D4C"/>
    <w:rsid w:val="00BC3196"/>
    <w:rsid w:val="00BC3298"/>
    <w:rsid w:val="00BC399E"/>
    <w:rsid w:val="00BC3CDE"/>
    <w:rsid w:val="00BC4498"/>
    <w:rsid w:val="00BC5BB5"/>
    <w:rsid w:val="00BC5DC4"/>
    <w:rsid w:val="00BC62C3"/>
    <w:rsid w:val="00BC67EE"/>
    <w:rsid w:val="00BC6BB5"/>
    <w:rsid w:val="00BC6FD0"/>
    <w:rsid w:val="00BC7090"/>
    <w:rsid w:val="00BC70F0"/>
    <w:rsid w:val="00BC7211"/>
    <w:rsid w:val="00BC7C37"/>
    <w:rsid w:val="00BC7D92"/>
    <w:rsid w:val="00BC7EC8"/>
    <w:rsid w:val="00BD01B5"/>
    <w:rsid w:val="00BD02E9"/>
    <w:rsid w:val="00BD09AD"/>
    <w:rsid w:val="00BD125F"/>
    <w:rsid w:val="00BD16A3"/>
    <w:rsid w:val="00BD23D0"/>
    <w:rsid w:val="00BD33DD"/>
    <w:rsid w:val="00BD5039"/>
    <w:rsid w:val="00BD55D2"/>
    <w:rsid w:val="00BD5713"/>
    <w:rsid w:val="00BD65D6"/>
    <w:rsid w:val="00BD6964"/>
    <w:rsid w:val="00BD7830"/>
    <w:rsid w:val="00BD7881"/>
    <w:rsid w:val="00BE0BB1"/>
    <w:rsid w:val="00BE1B43"/>
    <w:rsid w:val="00BE2417"/>
    <w:rsid w:val="00BE322F"/>
    <w:rsid w:val="00BE383F"/>
    <w:rsid w:val="00BE4121"/>
    <w:rsid w:val="00BE455B"/>
    <w:rsid w:val="00BE5932"/>
    <w:rsid w:val="00BE5AC4"/>
    <w:rsid w:val="00BE6156"/>
    <w:rsid w:val="00BE680E"/>
    <w:rsid w:val="00BE705D"/>
    <w:rsid w:val="00BE7250"/>
    <w:rsid w:val="00BE77E6"/>
    <w:rsid w:val="00BE7ACA"/>
    <w:rsid w:val="00BF1253"/>
    <w:rsid w:val="00BF1268"/>
    <w:rsid w:val="00BF12C0"/>
    <w:rsid w:val="00BF2501"/>
    <w:rsid w:val="00BF2B61"/>
    <w:rsid w:val="00BF2DE1"/>
    <w:rsid w:val="00BF3481"/>
    <w:rsid w:val="00BF3516"/>
    <w:rsid w:val="00BF39FF"/>
    <w:rsid w:val="00BF3E9B"/>
    <w:rsid w:val="00BF4618"/>
    <w:rsid w:val="00BF50AA"/>
    <w:rsid w:val="00BF5AE4"/>
    <w:rsid w:val="00BF5DD4"/>
    <w:rsid w:val="00BF635F"/>
    <w:rsid w:val="00BF64A8"/>
    <w:rsid w:val="00BF68A8"/>
    <w:rsid w:val="00BF697B"/>
    <w:rsid w:val="00BF77F2"/>
    <w:rsid w:val="00BF7D0A"/>
    <w:rsid w:val="00C00E3D"/>
    <w:rsid w:val="00C0120C"/>
    <w:rsid w:val="00C012BE"/>
    <w:rsid w:val="00C015BA"/>
    <w:rsid w:val="00C019A5"/>
    <w:rsid w:val="00C01C0A"/>
    <w:rsid w:val="00C01C48"/>
    <w:rsid w:val="00C020DC"/>
    <w:rsid w:val="00C02215"/>
    <w:rsid w:val="00C025D5"/>
    <w:rsid w:val="00C02FEB"/>
    <w:rsid w:val="00C04AC7"/>
    <w:rsid w:val="00C05AD3"/>
    <w:rsid w:val="00C0725E"/>
    <w:rsid w:val="00C0770A"/>
    <w:rsid w:val="00C07899"/>
    <w:rsid w:val="00C07A06"/>
    <w:rsid w:val="00C10B07"/>
    <w:rsid w:val="00C11384"/>
    <w:rsid w:val="00C1168D"/>
    <w:rsid w:val="00C124C8"/>
    <w:rsid w:val="00C14622"/>
    <w:rsid w:val="00C169BC"/>
    <w:rsid w:val="00C16D54"/>
    <w:rsid w:val="00C16DA0"/>
    <w:rsid w:val="00C17771"/>
    <w:rsid w:val="00C213BF"/>
    <w:rsid w:val="00C21607"/>
    <w:rsid w:val="00C2169C"/>
    <w:rsid w:val="00C2240E"/>
    <w:rsid w:val="00C226C0"/>
    <w:rsid w:val="00C22B27"/>
    <w:rsid w:val="00C23276"/>
    <w:rsid w:val="00C23A43"/>
    <w:rsid w:val="00C2495C"/>
    <w:rsid w:val="00C2496F"/>
    <w:rsid w:val="00C24CA6"/>
    <w:rsid w:val="00C2514A"/>
    <w:rsid w:val="00C25281"/>
    <w:rsid w:val="00C25371"/>
    <w:rsid w:val="00C25621"/>
    <w:rsid w:val="00C2585B"/>
    <w:rsid w:val="00C262C6"/>
    <w:rsid w:val="00C267C8"/>
    <w:rsid w:val="00C274FA"/>
    <w:rsid w:val="00C3009D"/>
    <w:rsid w:val="00C30DD0"/>
    <w:rsid w:val="00C32BDF"/>
    <w:rsid w:val="00C3315A"/>
    <w:rsid w:val="00C34285"/>
    <w:rsid w:val="00C34848"/>
    <w:rsid w:val="00C3498D"/>
    <w:rsid w:val="00C34B2E"/>
    <w:rsid w:val="00C34C36"/>
    <w:rsid w:val="00C34F34"/>
    <w:rsid w:val="00C35370"/>
    <w:rsid w:val="00C35EDF"/>
    <w:rsid w:val="00C36761"/>
    <w:rsid w:val="00C3689A"/>
    <w:rsid w:val="00C36C01"/>
    <w:rsid w:val="00C36D78"/>
    <w:rsid w:val="00C37CFF"/>
    <w:rsid w:val="00C40496"/>
    <w:rsid w:val="00C4049C"/>
    <w:rsid w:val="00C40791"/>
    <w:rsid w:val="00C40DDD"/>
    <w:rsid w:val="00C426CA"/>
    <w:rsid w:val="00C429A6"/>
    <w:rsid w:val="00C4313B"/>
    <w:rsid w:val="00C43415"/>
    <w:rsid w:val="00C44359"/>
    <w:rsid w:val="00C4453D"/>
    <w:rsid w:val="00C4479E"/>
    <w:rsid w:val="00C448AA"/>
    <w:rsid w:val="00C45A7A"/>
    <w:rsid w:val="00C45B47"/>
    <w:rsid w:val="00C4694C"/>
    <w:rsid w:val="00C46B37"/>
    <w:rsid w:val="00C47111"/>
    <w:rsid w:val="00C471B2"/>
    <w:rsid w:val="00C47786"/>
    <w:rsid w:val="00C47797"/>
    <w:rsid w:val="00C50632"/>
    <w:rsid w:val="00C50648"/>
    <w:rsid w:val="00C515EA"/>
    <w:rsid w:val="00C516ED"/>
    <w:rsid w:val="00C51831"/>
    <w:rsid w:val="00C51F6F"/>
    <w:rsid w:val="00C53223"/>
    <w:rsid w:val="00C53506"/>
    <w:rsid w:val="00C536FA"/>
    <w:rsid w:val="00C53D23"/>
    <w:rsid w:val="00C548B6"/>
    <w:rsid w:val="00C54C18"/>
    <w:rsid w:val="00C559C3"/>
    <w:rsid w:val="00C55F61"/>
    <w:rsid w:val="00C5650F"/>
    <w:rsid w:val="00C566A1"/>
    <w:rsid w:val="00C56EDB"/>
    <w:rsid w:val="00C5744D"/>
    <w:rsid w:val="00C577AE"/>
    <w:rsid w:val="00C57BD3"/>
    <w:rsid w:val="00C617BB"/>
    <w:rsid w:val="00C618D1"/>
    <w:rsid w:val="00C61AFE"/>
    <w:rsid w:val="00C61B09"/>
    <w:rsid w:val="00C61C1D"/>
    <w:rsid w:val="00C6229B"/>
    <w:rsid w:val="00C627EE"/>
    <w:rsid w:val="00C62C62"/>
    <w:rsid w:val="00C62D5B"/>
    <w:rsid w:val="00C6338E"/>
    <w:rsid w:val="00C6388D"/>
    <w:rsid w:val="00C6392A"/>
    <w:rsid w:val="00C63A44"/>
    <w:rsid w:val="00C642C3"/>
    <w:rsid w:val="00C6504C"/>
    <w:rsid w:val="00C65106"/>
    <w:rsid w:val="00C66421"/>
    <w:rsid w:val="00C6710E"/>
    <w:rsid w:val="00C676E2"/>
    <w:rsid w:val="00C70130"/>
    <w:rsid w:val="00C70BDB"/>
    <w:rsid w:val="00C70CBA"/>
    <w:rsid w:val="00C70EA8"/>
    <w:rsid w:val="00C716A3"/>
    <w:rsid w:val="00C71F82"/>
    <w:rsid w:val="00C728A0"/>
    <w:rsid w:val="00C7372E"/>
    <w:rsid w:val="00C73AE2"/>
    <w:rsid w:val="00C741EA"/>
    <w:rsid w:val="00C741F8"/>
    <w:rsid w:val="00C74417"/>
    <w:rsid w:val="00C75167"/>
    <w:rsid w:val="00C7587D"/>
    <w:rsid w:val="00C76735"/>
    <w:rsid w:val="00C77160"/>
    <w:rsid w:val="00C77BD6"/>
    <w:rsid w:val="00C77ECC"/>
    <w:rsid w:val="00C77F8A"/>
    <w:rsid w:val="00C80790"/>
    <w:rsid w:val="00C8123F"/>
    <w:rsid w:val="00C816F9"/>
    <w:rsid w:val="00C81F4F"/>
    <w:rsid w:val="00C82C9F"/>
    <w:rsid w:val="00C83CBD"/>
    <w:rsid w:val="00C83D35"/>
    <w:rsid w:val="00C83DE3"/>
    <w:rsid w:val="00C847DE"/>
    <w:rsid w:val="00C849B4"/>
    <w:rsid w:val="00C84FD5"/>
    <w:rsid w:val="00C851D6"/>
    <w:rsid w:val="00C853EE"/>
    <w:rsid w:val="00C85FED"/>
    <w:rsid w:val="00C862D1"/>
    <w:rsid w:val="00C87C71"/>
    <w:rsid w:val="00C90B2A"/>
    <w:rsid w:val="00C91ECC"/>
    <w:rsid w:val="00C91F96"/>
    <w:rsid w:val="00C91FEC"/>
    <w:rsid w:val="00C92022"/>
    <w:rsid w:val="00C924C6"/>
    <w:rsid w:val="00C92509"/>
    <w:rsid w:val="00C9263C"/>
    <w:rsid w:val="00C929E6"/>
    <w:rsid w:val="00C936BC"/>
    <w:rsid w:val="00C940D9"/>
    <w:rsid w:val="00C9432E"/>
    <w:rsid w:val="00C95EE1"/>
    <w:rsid w:val="00C965A2"/>
    <w:rsid w:val="00C9677B"/>
    <w:rsid w:val="00C96B7D"/>
    <w:rsid w:val="00C96F49"/>
    <w:rsid w:val="00C97111"/>
    <w:rsid w:val="00C973AE"/>
    <w:rsid w:val="00C973BA"/>
    <w:rsid w:val="00C9742C"/>
    <w:rsid w:val="00CA0A43"/>
    <w:rsid w:val="00CA112B"/>
    <w:rsid w:val="00CA3578"/>
    <w:rsid w:val="00CA4E04"/>
    <w:rsid w:val="00CA4FFB"/>
    <w:rsid w:val="00CA5BCA"/>
    <w:rsid w:val="00CA7DD7"/>
    <w:rsid w:val="00CA7F8B"/>
    <w:rsid w:val="00CB0AA1"/>
    <w:rsid w:val="00CB0C95"/>
    <w:rsid w:val="00CB146C"/>
    <w:rsid w:val="00CB1BC5"/>
    <w:rsid w:val="00CB1F4D"/>
    <w:rsid w:val="00CB2385"/>
    <w:rsid w:val="00CB295A"/>
    <w:rsid w:val="00CB2D5D"/>
    <w:rsid w:val="00CB4204"/>
    <w:rsid w:val="00CB51FE"/>
    <w:rsid w:val="00CB5C4F"/>
    <w:rsid w:val="00CB65B4"/>
    <w:rsid w:val="00CB6947"/>
    <w:rsid w:val="00CB795F"/>
    <w:rsid w:val="00CB7B23"/>
    <w:rsid w:val="00CC0208"/>
    <w:rsid w:val="00CC08E4"/>
    <w:rsid w:val="00CC0966"/>
    <w:rsid w:val="00CC1094"/>
    <w:rsid w:val="00CC1BF6"/>
    <w:rsid w:val="00CC2159"/>
    <w:rsid w:val="00CC243D"/>
    <w:rsid w:val="00CC255D"/>
    <w:rsid w:val="00CC25A5"/>
    <w:rsid w:val="00CC2C5E"/>
    <w:rsid w:val="00CC2D02"/>
    <w:rsid w:val="00CC2D33"/>
    <w:rsid w:val="00CC2E3D"/>
    <w:rsid w:val="00CC3C67"/>
    <w:rsid w:val="00CC3DFD"/>
    <w:rsid w:val="00CC435A"/>
    <w:rsid w:val="00CC43B6"/>
    <w:rsid w:val="00CC4BD3"/>
    <w:rsid w:val="00CC54DA"/>
    <w:rsid w:val="00CC5F8E"/>
    <w:rsid w:val="00CC60DA"/>
    <w:rsid w:val="00CC7FCC"/>
    <w:rsid w:val="00CD05E8"/>
    <w:rsid w:val="00CD0D0A"/>
    <w:rsid w:val="00CD0F27"/>
    <w:rsid w:val="00CD0F2F"/>
    <w:rsid w:val="00CD13C4"/>
    <w:rsid w:val="00CD1936"/>
    <w:rsid w:val="00CD2241"/>
    <w:rsid w:val="00CD29A7"/>
    <w:rsid w:val="00CD29D1"/>
    <w:rsid w:val="00CD3120"/>
    <w:rsid w:val="00CD3164"/>
    <w:rsid w:val="00CD326D"/>
    <w:rsid w:val="00CD37C6"/>
    <w:rsid w:val="00CD4030"/>
    <w:rsid w:val="00CD408F"/>
    <w:rsid w:val="00CD4EDD"/>
    <w:rsid w:val="00CD4F0D"/>
    <w:rsid w:val="00CD50C8"/>
    <w:rsid w:val="00CD52B8"/>
    <w:rsid w:val="00CD66E5"/>
    <w:rsid w:val="00CD6E21"/>
    <w:rsid w:val="00CD6EF2"/>
    <w:rsid w:val="00CD74C9"/>
    <w:rsid w:val="00CD74DC"/>
    <w:rsid w:val="00CD7697"/>
    <w:rsid w:val="00CD7711"/>
    <w:rsid w:val="00CD7D9C"/>
    <w:rsid w:val="00CE0B00"/>
    <w:rsid w:val="00CE0F7C"/>
    <w:rsid w:val="00CE1DDA"/>
    <w:rsid w:val="00CE2C1E"/>
    <w:rsid w:val="00CE3159"/>
    <w:rsid w:val="00CE3D48"/>
    <w:rsid w:val="00CE45FD"/>
    <w:rsid w:val="00CE6681"/>
    <w:rsid w:val="00CE7045"/>
    <w:rsid w:val="00CE729B"/>
    <w:rsid w:val="00CE7347"/>
    <w:rsid w:val="00CE7A35"/>
    <w:rsid w:val="00CE7A4B"/>
    <w:rsid w:val="00CE7B57"/>
    <w:rsid w:val="00CE7E40"/>
    <w:rsid w:val="00CE7E5A"/>
    <w:rsid w:val="00CF0669"/>
    <w:rsid w:val="00CF0C4A"/>
    <w:rsid w:val="00CF0D0B"/>
    <w:rsid w:val="00CF1618"/>
    <w:rsid w:val="00CF19F7"/>
    <w:rsid w:val="00CF1D29"/>
    <w:rsid w:val="00CF1F4F"/>
    <w:rsid w:val="00CF22D3"/>
    <w:rsid w:val="00CF2421"/>
    <w:rsid w:val="00CF270A"/>
    <w:rsid w:val="00CF2C5C"/>
    <w:rsid w:val="00CF2F5C"/>
    <w:rsid w:val="00CF33CA"/>
    <w:rsid w:val="00CF587E"/>
    <w:rsid w:val="00CF5A62"/>
    <w:rsid w:val="00CF5C57"/>
    <w:rsid w:val="00CF6437"/>
    <w:rsid w:val="00CF65E5"/>
    <w:rsid w:val="00CF6BC1"/>
    <w:rsid w:val="00CF6CE9"/>
    <w:rsid w:val="00CF7001"/>
    <w:rsid w:val="00CF7E7B"/>
    <w:rsid w:val="00D00A50"/>
    <w:rsid w:val="00D01142"/>
    <w:rsid w:val="00D01794"/>
    <w:rsid w:val="00D01FB1"/>
    <w:rsid w:val="00D024D9"/>
    <w:rsid w:val="00D03C66"/>
    <w:rsid w:val="00D03EF5"/>
    <w:rsid w:val="00D043DF"/>
    <w:rsid w:val="00D048A3"/>
    <w:rsid w:val="00D0493C"/>
    <w:rsid w:val="00D04EB0"/>
    <w:rsid w:val="00D051C9"/>
    <w:rsid w:val="00D052A7"/>
    <w:rsid w:val="00D06671"/>
    <w:rsid w:val="00D06B46"/>
    <w:rsid w:val="00D071BD"/>
    <w:rsid w:val="00D07426"/>
    <w:rsid w:val="00D07BE4"/>
    <w:rsid w:val="00D10895"/>
    <w:rsid w:val="00D108B9"/>
    <w:rsid w:val="00D112DB"/>
    <w:rsid w:val="00D11306"/>
    <w:rsid w:val="00D11503"/>
    <w:rsid w:val="00D11A65"/>
    <w:rsid w:val="00D11A84"/>
    <w:rsid w:val="00D11AA0"/>
    <w:rsid w:val="00D11B51"/>
    <w:rsid w:val="00D11EF5"/>
    <w:rsid w:val="00D12706"/>
    <w:rsid w:val="00D12A7D"/>
    <w:rsid w:val="00D13175"/>
    <w:rsid w:val="00D132DD"/>
    <w:rsid w:val="00D13345"/>
    <w:rsid w:val="00D13490"/>
    <w:rsid w:val="00D146D2"/>
    <w:rsid w:val="00D14994"/>
    <w:rsid w:val="00D1619E"/>
    <w:rsid w:val="00D17CB8"/>
    <w:rsid w:val="00D17E2A"/>
    <w:rsid w:val="00D17FFD"/>
    <w:rsid w:val="00D200BA"/>
    <w:rsid w:val="00D21289"/>
    <w:rsid w:val="00D216F3"/>
    <w:rsid w:val="00D21885"/>
    <w:rsid w:val="00D21CAA"/>
    <w:rsid w:val="00D225D7"/>
    <w:rsid w:val="00D227B2"/>
    <w:rsid w:val="00D22B68"/>
    <w:rsid w:val="00D230D3"/>
    <w:rsid w:val="00D243D6"/>
    <w:rsid w:val="00D24FC3"/>
    <w:rsid w:val="00D25067"/>
    <w:rsid w:val="00D25797"/>
    <w:rsid w:val="00D25DB4"/>
    <w:rsid w:val="00D26460"/>
    <w:rsid w:val="00D26C4A"/>
    <w:rsid w:val="00D274F3"/>
    <w:rsid w:val="00D279E2"/>
    <w:rsid w:val="00D27DDD"/>
    <w:rsid w:val="00D301CC"/>
    <w:rsid w:val="00D33307"/>
    <w:rsid w:val="00D33667"/>
    <w:rsid w:val="00D3405B"/>
    <w:rsid w:val="00D3455E"/>
    <w:rsid w:val="00D35456"/>
    <w:rsid w:val="00D35F5A"/>
    <w:rsid w:val="00D361AE"/>
    <w:rsid w:val="00D3630A"/>
    <w:rsid w:val="00D366C3"/>
    <w:rsid w:val="00D372DC"/>
    <w:rsid w:val="00D37390"/>
    <w:rsid w:val="00D375DB"/>
    <w:rsid w:val="00D3773D"/>
    <w:rsid w:val="00D37F0D"/>
    <w:rsid w:val="00D406E3"/>
    <w:rsid w:val="00D40EB5"/>
    <w:rsid w:val="00D41239"/>
    <w:rsid w:val="00D4156D"/>
    <w:rsid w:val="00D42A35"/>
    <w:rsid w:val="00D42B95"/>
    <w:rsid w:val="00D42C39"/>
    <w:rsid w:val="00D43BC8"/>
    <w:rsid w:val="00D43FFC"/>
    <w:rsid w:val="00D440A1"/>
    <w:rsid w:val="00D44191"/>
    <w:rsid w:val="00D44310"/>
    <w:rsid w:val="00D444CB"/>
    <w:rsid w:val="00D445CD"/>
    <w:rsid w:val="00D44EDF"/>
    <w:rsid w:val="00D4502E"/>
    <w:rsid w:val="00D45EAF"/>
    <w:rsid w:val="00D45F9C"/>
    <w:rsid w:val="00D46045"/>
    <w:rsid w:val="00D46CB8"/>
    <w:rsid w:val="00D4729D"/>
    <w:rsid w:val="00D47930"/>
    <w:rsid w:val="00D4794E"/>
    <w:rsid w:val="00D47DBD"/>
    <w:rsid w:val="00D50471"/>
    <w:rsid w:val="00D51A74"/>
    <w:rsid w:val="00D51EF2"/>
    <w:rsid w:val="00D52823"/>
    <w:rsid w:val="00D52858"/>
    <w:rsid w:val="00D52E24"/>
    <w:rsid w:val="00D5321D"/>
    <w:rsid w:val="00D53909"/>
    <w:rsid w:val="00D53F50"/>
    <w:rsid w:val="00D545B8"/>
    <w:rsid w:val="00D545DC"/>
    <w:rsid w:val="00D545E0"/>
    <w:rsid w:val="00D54BDE"/>
    <w:rsid w:val="00D54C58"/>
    <w:rsid w:val="00D5515E"/>
    <w:rsid w:val="00D557BE"/>
    <w:rsid w:val="00D55C9E"/>
    <w:rsid w:val="00D55EA8"/>
    <w:rsid w:val="00D56056"/>
    <w:rsid w:val="00D5624B"/>
    <w:rsid w:val="00D563F5"/>
    <w:rsid w:val="00D5710E"/>
    <w:rsid w:val="00D6031A"/>
    <w:rsid w:val="00D609CD"/>
    <w:rsid w:val="00D61879"/>
    <w:rsid w:val="00D62ABE"/>
    <w:rsid w:val="00D62BAC"/>
    <w:rsid w:val="00D62D1D"/>
    <w:rsid w:val="00D636EE"/>
    <w:rsid w:val="00D63869"/>
    <w:rsid w:val="00D63E1F"/>
    <w:rsid w:val="00D63EF0"/>
    <w:rsid w:val="00D6402D"/>
    <w:rsid w:val="00D64DB0"/>
    <w:rsid w:val="00D650A1"/>
    <w:rsid w:val="00D651E0"/>
    <w:rsid w:val="00D655A0"/>
    <w:rsid w:val="00D657C1"/>
    <w:rsid w:val="00D6597A"/>
    <w:rsid w:val="00D6622D"/>
    <w:rsid w:val="00D66F9C"/>
    <w:rsid w:val="00D672EE"/>
    <w:rsid w:val="00D67AB6"/>
    <w:rsid w:val="00D7079F"/>
    <w:rsid w:val="00D70E1A"/>
    <w:rsid w:val="00D721FB"/>
    <w:rsid w:val="00D725CA"/>
    <w:rsid w:val="00D72EAB"/>
    <w:rsid w:val="00D73194"/>
    <w:rsid w:val="00D73922"/>
    <w:rsid w:val="00D74AF9"/>
    <w:rsid w:val="00D74C03"/>
    <w:rsid w:val="00D74C6B"/>
    <w:rsid w:val="00D75895"/>
    <w:rsid w:val="00D758F4"/>
    <w:rsid w:val="00D75C56"/>
    <w:rsid w:val="00D76434"/>
    <w:rsid w:val="00D76FCB"/>
    <w:rsid w:val="00D770B2"/>
    <w:rsid w:val="00D77C7D"/>
    <w:rsid w:val="00D800D2"/>
    <w:rsid w:val="00D80146"/>
    <w:rsid w:val="00D80B18"/>
    <w:rsid w:val="00D80CDB"/>
    <w:rsid w:val="00D81427"/>
    <w:rsid w:val="00D816ED"/>
    <w:rsid w:val="00D82553"/>
    <w:rsid w:val="00D82678"/>
    <w:rsid w:val="00D83562"/>
    <w:rsid w:val="00D840F6"/>
    <w:rsid w:val="00D84B21"/>
    <w:rsid w:val="00D84B6D"/>
    <w:rsid w:val="00D852B6"/>
    <w:rsid w:val="00D8580C"/>
    <w:rsid w:val="00D8660C"/>
    <w:rsid w:val="00D86835"/>
    <w:rsid w:val="00D86AD0"/>
    <w:rsid w:val="00D87B8F"/>
    <w:rsid w:val="00D87DB9"/>
    <w:rsid w:val="00D90179"/>
    <w:rsid w:val="00D904C5"/>
    <w:rsid w:val="00D90FDC"/>
    <w:rsid w:val="00D92C2B"/>
    <w:rsid w:val="00D92DAA"/>
    <w:rsid w:val="00D93026"/>
    <w:rsid w:val="00D94341"/>
    <w:rsid w:val="00D946AF"/>
    <w:rsid w:val="00D951C8"/>
    <w:rsid w:val="00D95267"/>
    <w:rsid w:val="00D96572"/>
    <w:rsid w:val="00D96D39"/>
    <w:rsid w:val="00D96F2C"/>
    <w:rsid w:val="00D97461"/>
    <w:rsid w:val="00D97611"/>
    <w:rsid w:val="00D97E6C"/>
    <w:rsid w:val="00DA0531"/>
    <w:rsid w:val="00DA05C0"/>
    <w:rsid w:val="00DA1A13"/>
    <w:rsid w:val="00DA1BAE"/>
    <w:rsid w:val="00DA206C"/>
    <w:rsid w:val="00DA28C4"/>
    <w:rsid w:val="00DA2A88"/>
    <w:rsid w:val="00DA2C2E"/>
    <w:rsid w:val="00DA3692"/>
    <w:rsid w:val="00DA3C92"/>
    <w:rsid w:val="00DA3ED8"/>
    <w:rsid w:val="00DA40E0"/>
    <w:rsid w:val="00DA4282"/>
    <w:rsid w:val="00DA477A"/>
    <w:rsid w:val="00DA4CC3"/>
    <w:rsid w:val="00DA4E00"/>
    <w:rsid w:val="00DA4F43"/>
    <w:rsid w:val="00DA52F4"/>
    <w:rsid w:val="00DA5BE3"/>
    <w:rsid w:val="00DA6299"/>
    <w:rsid w:val="00DA6B1A"/>
    <w:rsid w:val="00DA7ED1"/>
    <w:rsid w:val="00DB1783"/>
    <w:rsid w:val="00DB1D10"/>
    <w:rsid w:val="00DB2724"/>
    <w:rsid w:val="00DB2914"/>
    <w:rsid w:val="00DB2A48"/>
    <w:rsid w:val="00DB2C89"/>
    <w:rsid w:val="00DB32EA"/>
    <w:rsid w:val="00DB33B9"/>
    <w:rsid w:val="00DB4064"/>
    <w:rsid w:val="00DB519B"/>
    <w:rsid w:val="00DB66C5"/>
    <w:rsid w:val="00DB7984"/>
    <w:rsid w:val="00DC0041"/>
    <w:rsid w:val="00DC0139"/>
    <w:rsid w:val="00DC014A"/>
    <w:rsid w:val="00DC0912"/>
    <w:rsid w:val="00DC099B"/>
    <w:rsid w:val="00DC1C31"/>
    <w:rsid w:val="00DC24F1"/>
    <w:rsid w:val="00DC32F5"/>
    <w:rsid w:val="00DC4689"/>
    <w:rsid w:val="00DC5CFC"/>
    <w:rsid w:val="00DC5DB2"/>
    <w:rsid w:val="00DC5F70"/>
    <w:rsid w:val="00DC6039"/>
    <w:rsid w:val="00DC60B5"/>
    <w:rsid w:val="00DC6356"/>
    <w:rsid w:val="00DC63DE"/>
    <w:rsid w:val="00DC6830"/>
    <w:rsid w:val="00DC6869"/>
    <w:rsid w:val="00DC7155"/>
    <w:rsid w:val="00DC75A7"/>
    <w:rsid w:val="00DD0086"/>
    <w:rsid w:val="00DD0788"/>
    <w:rsid w:val="00DD0DBA"/>
    <w:rsid w:val="00DD19B4"/>
    <w:rsid w:val="00DD1C42"/>
    <w:rsid w:val="00DD1E1C"/>
    <w:rsid w:val="00DD1FE0"/>
    <w:rsid w:val="00DD213A"/>
    <w:rsid w:val="00DD2A89"/>
    <w:rsid w:val="00DD3075"/>
    <w:rsid w:val="00DD30E8"/>
    <w:rsid w:val="00DD384B"/>
    <w:rsid w:val="00DD3DC8"/>
    <w:rsid w:val="00DD4BD9"/>
    <w:rsid w:val="00DD5717"/>
    <w:rsid w:val="00DD5A9D"/>
    <w:rsid w:val="00DD5AD7"/>
    <w:rsid w:val="00DD5CC3"/>
    <w:rsid w:val="00DD5F66"/>
    <w:rsid w:val="00DD645A"/>
    <w:rsid w:val="00DD7293"/>
    <w:rsid w:val="00DD7E57"/>
    <w:rsid w:val="00DE06AA"/>
    <w:rsid w:val="00DE0F48"/>
    <w:rsid w:val="00DE0FE1"/>
    <w:rsid w:val="00DE128A"/>
    <w:rsid w:val="00DE157F"/>
    <w:rsid w:val="00DE16BE"/>
    <w:rsid w:val="00DE1B2B"/>
    <w:rsid w:val="00DE22EB"/>
    <w:rsid w:val="00DE296E"/>
    <w:rsid w:val="00DE2DAF"/>
    <w:rsid w:val="00DE315C"/>
    <w:rsid w:val="00DE3228"/>
    <w:rsid w:val="00DE35B6"/>
    <w:rsid w:val="00DE3764"/>
    <w:rsid w:val="00DE4077"/>
    <w:rsid w:val="00DE47EB"/>
    <w:rsid w:val="00DE4C70"/>
    <w:rsid w:val="00DE5404"/>
    <w:rsid w:val="00DE568E"/>
    <w:rsid w:val="00DE5913"/>
    <w:rsid w:val="00DE5FD5"/>
    <w:rsid w:val="00DE65F8"/>
    <w:rsid w:val="00DE6ABA"/>
    <w:rsid w:val="00DE6E02"/>
    <w:rsid w:val="00DE7320"/>
    <w:rsid w:val="00DE77B9"/>
    <w:rsid w:val="00DE78FB"/>
    <w:rsid w:val="00DE7DA2"/>
    <w:rsid w:val="00DE7E51"/>
    <w:rsid w:val="00DF08F7"/>
    <w:rsid w:val="00DF0A2F"/>
    <w:rsid w:val="00DF0B69"/>
    <w:rsid w:val="00DF161C"/>
    <w:rsid w:val="00DF19E9"/>
    <w:rsid w:val="00DF1A0D"/>
    <w:rsid w:val="00DF1BC8"/>
    <w:rsid w:val="00DF216C"/>
    <w:rsid w:val="00DF317C"/>
    <w:rsid w:val="00DF3736"/>
    <w:rsid w:val="00DF397D"/>
    <w:rsid w:val="00DF4680"/>
    <w:rsid w:val="00DF554A"/>
    <w:rsid w:val="00DF631D"/>
    <w:rsid w:val="00DF7200"/>
    <w:rsid w:val="00E00227"/>
    <w:rsid w:val="00E004A7"/>
    <w:rsid w:val="00E00972"/>
    <w:rsid w:val="00E00BD1"/>
    <w:rsid w:val="00E00BE0"/>
    <w:rsid w:val="00E00E4D"/>
    <w:rsid w:val="00E0167F"/>
    <w:rsid w:val="00E01E8B"/>
    <w:rsid w:val="00E02A47"/>
    <w:rsid w:val="00E02AD5"/>
    <w:rsid w:val="00E03D82"/>
    <w:rsid w:val="00E04044"/>
    <w:rsid w:val="00E04150"/>
    <w:rsid w:val="00E059F5"/>
    <w:rsid w:val="00E05A21"/>
    <w:rsid w:val="00E06A94"/>
    <w:rsid w:val="00E06B24"/>
    <w:rsid w:val="00E07637"/>
    <w:rsid w:val="00E076D6"/>
    <w:rsid w:val="00E07949"/>
    <w:rsid w:val="00E07A9A"/>
    <w:rsid w:val="00E07B3E"/>
    <w:rsid w:val="00E07BC5"/>
    <w:rsid w:val="00E1024C"/>
    <w:rsid w:val="00E10B0D"/>
    <w:rsid w:val="00E10C84"/>
    <w:rsid w:val="00E11442"/>
    <w:rsid w:val="00E125C9"/>
    <w:rsid w:val="00E12729"/>
    <w:rsid w:val="00E13D95"/>
    <w:rsid w:val="00E13DDB"/>
    <w:rsid w:val="00E1429E"/>
    <w:rsid w:val="00E15454"/>
    <w:rsid w:val="00E160EB"/>
    <w:rsid w:val="00E16269"/>
    <w:rsid w:val="00E166D4"/>
    <w:rsid w:val="00E1679B"/>
    <w:rsid w:val="00E16E67"/>
    <w:rsid w:val="00E17569"/>
    <w:rsid w:val="00E2003E"/>
    <w:rsid w:val="00E20778"/>
    <w:rsid w:val="00E217BC"/>
    <w:rsid w:val="00E21930"/>
    <w:rsid w:val="00E21C5A"/>
    <w:rsid w:val="00E221EE"/>
    <w:rsid w:val="00E22306"/>
    <w:rsid w:val="00E22BC3"/>
    <w:rsid w:val="00E22E38"/>
    <w:rsid w:val="00E23877"/>
    <w:rsid w:val="00E24AE2"/>
    <w:rsid w:val="00E250C8"/>
    <w:rsid w:val="00E27A26"/>
    <w:rsid w:val="00E27A47"/>
    <w:rsid w:val="00E3014F"/>
    <w:rsid w:val="00E301E2"/>
    <w:rsid w:val="00E30277"/>
    <w:rsid w:val="00E309B9"/>
    <w:rsid w:val="00E30A90"/>
    <w:rsid w:val="00E3167E"/>
    <w:rsid w:val="00E31C78"/>
    <w:rsid w:val="00E31FA4"/>
    <w:rsid w:val="00E33C0E"/>
    <w:rsid w:val="00E33EBD"/>
    <w:rsid w:val="00E34C85"/>
    <w:rsid w:val="00E34F12"/>
    <w:rsid w:val="00E34FF2"/>
    <w:rsid w:val="00E353D2"/>
    <w:rsid w:val="00E35D4C"/>
    <w:rsid w:val="00E3618C"/>
    <w:rsid w:val="00E36C9D"/>
    <w:rsid w:val="00E373D9"/>
    <w:rsid w:val="00E37B77"/>
    <w:rsid w:val="00E37F92"/>
    <w:rsid w:val="00E40109"/>
    <w:rsid w:val="00E40335"/>
    <w:rsid w:val="00E40A7E"/>
    <w:rsid w:val="00E41110"/>
    <w:rsid w:val="00E419BD"/>
    <w:rsid w:val="00E4200D"/>
    <w:rsid w:val="00E42653"/>
    <w:rsid w:val="00E43318"/>
    <w:rsid w:val="00E454EB"/>
    <w:rsid w:val="00E457D6"/>
    <w:rsid w:val="00E46C30"/>
    <w:rsid w:val="00E47A49"/>
    <w:rsid w:val="00E47B64"/>
    <w:rsid w:val="00E506DE"/>
    <w:rsid w:val="00E50A54"/>
    <w:rsid w:val="00E50AC2"/>
    <w:rsid w:val="00E50FE4"/>
    <w:rsid w:val="00E51627"/>
    <w:rsid w:val="00E5214C"/>
    <w:rsid w:val="00E5219F"/>
    <w:rsid w:val="00E521A3"/>
    <w:rsid w:val="00E521D6"/>
    <w:rsid w:val="00E525BC"/>
    <w:rsid w:val="00E5398D"/>
    <w:rsid w:val="00E53E0A"/>
    <w:rsid w:val="00E54324"/>
    <w:rsid w:val="00E55868"/>
    <w:rsid w:val="00E55EA4"/>
    <w:rsid w:val="00E56D6F"/>
    <w:rsid w:val="00E5749D"/>
    <w:rsid w:val="00E576FE"/>
    <w:rsid w:val="00E57E5A"/>
    <w:rsid w:val="00E60433"/>
    <w:rsid w:val="00E614ED"/>
    <w:rsid w:val="00E615A2"/>
    <w:rsid w:val="00E618B2"/>
    <w:rsid w:val="00E62E91"/>
    <w:rsid w:val="00E6306F"/>
    <w:rsid w:val="00E63550"/>
    <w:rsid w:val="00E6357A"/>
    <w:rsid w:val="00E63686"/>
    <w:rsid w:val="00E639BC"/>
    <w:rsid w:val="00E63A0D"/>
    <w:rsid w:val="00E643C4"/>
    <w:rsid w:val="00E6475E"/>
    <w:rsid w:val="00E650BB"/>
    <w:rsid w:val="00E65B0E"/>
    <w:rsid w:val="00E6614C"/>
    <w:rsid w:val="00E66FD4"/>
    <w:rsid w:val="00E67118"/>
    <w:rsid w:val="00E67283"/>
    <w:rsid w:val="00E70662"/>
    <w:rsid w:val="00E70976"/>
    <w:rsid w:val="00E70C1C"/>
    <w:rsid w:val="00E717EC"/>
    <w:rsid w:val="00E72031"/>
    <w:rsid w:val="00E7272A"/>
    <w:rsid w:val="00E7347A"/>
    <w:rsid w:val="00E73C15"/>
    <w:rsid w:val="00E7421F"/>
    <w:rsid w:val="00E750AF"/>
    <w:rsid w:val="00E75168"/>
    <w:rsid w:val="00E7528F"/>
    <w:rsid w:val="00E756BB"/>
    <w:rsid w:val="00E7669A"/>
    <w:rsid w:val="00E77367"/>
    <w:rsid w:val="00E77A7A"/>
    <w:rsid w:val="00E77BC4"/>
    <w:rsid w:val="00E80CA5"/>
    <w:rsid w:val="00E81019"/>
    <w:rsid w:val="00E8181C"/>
    <w:rsid w:val="00E81B53"/>
    <w:rsid w:val="00E8232E"/>
    <w:rsid w:val="00E826F3"/>
    <w:rsid w:val="00E82951"/>
    <w:rsid w:val="00E82AEA"/>
    <w:rsid w:val="00E82DAA"/>
    <w:rsid w:val="00E82F17"/>
    <w:rsid w:val="00E83A96"/>
    <w:rsid w:val="00E84016"/>
    <w:rsid w:val="00E84ABE"/>
    <w:rsid w:val="00E84F36"/>
    <w:rsid w:val="00E8549A"/>
    <w:rsid w:val="00E855E1"/>
    <w:rsid w:val="00E856DE"/>
    <w:rsid w:val="00E85CAE"/>
    <w:rsid w:val="00E8625E"/>
    <w:rsid w:val="00E87372"/>
    <w:rsid w:val="00E878B3"/>
    <w:rsid w:val="00E90196"/>
    <w:rsid w:val="00E90736"/>
    <w:rsid w:val="00E90DDD"/>
    <w:rsid w:val="00E913A9"/>
    <w:rsid w:val="00E916A7"/>
    <w:rsid w:val="00E91983"/>
    <w:rsid w:val="00E92041"/>
    <w:rsid w:val="00E92A96"/>
    <w:rsid w:val="00E9303C"/>
    <w:rsid w:val="00E93660"/>
    <w:rsid w:val="00E93EDA"/>
    <w:rsid w:val="00E93FCD"/>
    <w:rsid w:val="00E94407"/>
    <w:rsid w:val="00E945C6"/>
    <w:rsid w:val="00E95BD7"/>
    <w:rsid w:val="00E95F4D"/>
    <w:rsid w:val="00E96F63"/>
    <w:rsid w:val="00EA00F4"/>
    <w:rsid w:val="00EA0D0F"/>
    <w:rsid w:val="00EA2DAF"/>
    <w:rsid w:val="00EA3281"/>
    <w:rsid w:val="00EA334D"/>
    <w:rsid w:val="00EA3715"/>
    <w:rsid w:val="00EA3773"/>
    <w:rsid w:val="00EA3F76"/>
    <w:rsid w:val="00EA4AF5"/>
    <w:rsid w:val="00EA4D1A"/>
    <w:rsid w:val="00EA505E"/>
    <w:rsid w:val="00EA57B9"/>
    <w:rsid w:val="00EA57E2"/>
    <w:rsid w:val="00EA5958"/>
    <w:rsid w:val="00EA59FB"/>
    <w:rsid w:val="00EA6F5B"/>
    <w:rsid w:val="00EA7F61"/>
    <w:rsid w:val="00EB0E78"/>
    <w:rsid w:val="00EB116E"/>
    <w:rsid w:val="00EB1289"/>
    <w:rsid w:val="00EB15E9"/>
    <w:rsid w:val="00EB20A1"/>
    <w:rsid w:val="00EB323A"/>
    <w:rsid w:val="00EB3864"/>
    <w:rsid w:val="00EB4423"/>
    <w:rsid w:val="00EB4752"/>
    <w:rsid w:val="00EB48B8"/>
    <w:rsid w:val="00EB4CE2"/>
    <w:rsid w:val="00EB4CFA"/>
    <w:rsid w:val="00EB552D"/>
    <w:rsid w:val="00EB57D8"/>
    <w:rsid w:val="00EB5D4D"/>
    <w:rsid w:val="00EB5F3B"/>
    <w:rsid w:val="00EB5FE3"/>
    <w:rsid w:val="00EB65C1"/>
    <w:rsid w:val="00EB6BA6"/>
    <w:rsid w:val="00EB6E37"/>
    <w:rsid w:val="00EB70D7"/>
    <w:rsid w:val="00EB7C10"/>
    <w:rsid w:val="00EC2405"/>
    <w:rsid w:val="00EC2C24"/>
    <w:rsid w:val="00EC2DFE"/>
    <w:rsid w:val="00EC3A6A"/>
    <w:rsid w:val="00EC3B3E"/>
    <w:rsid w:val="00EC3BCD"/>
    <w:rsid w:val="00EC3E8B"/>
    <w:rsid w:val="00EC4E49"/>
    <w:rsid w:val="00EC4F36"/>
    <w:rsid w:val="00EC5A47"/>
    <w:rsid w:val="00EC5E0A"/>
    <w:rsid w:val="00EC62B0"/>
    <w:rsid w:val="00EC64A9"/>
    <w:rsid w:val="00EC6957"/>
    <w:rsid w:val="00EC6F8F"/>
    <w:rsid w:val="00EC768A"/>
    <w:rsid w:val="00EC77A1"/>
    <w:rsid w:val="00EC7841"/>
    <w:rsid w:val="00EC7A25"/>
    <w:rsid w:val="00ED0108"/>
    <w:rsid w:val="00ED0875"/>
    <w:rsid w:val="00ED0E2A"/>
    <w:rsid w:val="00ED1034"/>
    <w:rsid w:val="00ED1886"/>
    <w:rsid w:val="00ED1CD7"/>
    <w:rsid w:val="00ED27B4"/>
    <w:rsid w:val="00ED27F9"/>
    <w:rsid w:val="00ED29FC"/>
    <w:rsid w:val="00ED319D"/>
    <w:rsid w:val="00ED39EA"/>
    <w:rsid w:val="00ED3A7B"/>
    <w:rsid w:val="00ED40D6"/>
    <w:rsid w:val="00ED578D"/>
    <w:rsid w:val="00ED5A46"/>
    <w:rsid w:val="00ED5F98"/>
    <w:rsid w:val="00ED6761"/>
    <w:rsid w:val="00ED6E0E"/>
    <w:rsid w:val="00ED73AC"/>
    <w:rsid w:val="00ED7A73"/>
    <w:rsid w:val="00ED7C38"/>
    <w:rsid w:val="00ED7DAA"/>
    <w:rsid w:val="00EE0445"/>
    <w:rsid w:val="00EE0460"/>
    <w:rsid w:val="00EE047E"/>
    <w:rsid w:val="00EE1CCA"/>
    <w:rsid w:val="00EE1D43"/>
    <w:rsid w:val="00EE22A4"/>
    <w:rsid w:val="00EE24E7"/>
    <w:rsid w:val="00EE2748"/>
    <w:rsid w:val="00EE28F0"/>
    <w:rsid w:val="00EE2D17"/>
    <w:rsid w:val="00EE4480"/>
    <w:rsid w:val="00EE4815"/>
    <w:rsid w:val="00EE4AD0"/>
    <w:rsid w:val="00EE4C83"/>
    <w:rsid w:val="00EE51B6"/>
    <w:rsid w:val="00EE56E6"/>
    <w:rsid w:val="00EE61CC"/>
    <w:rsid w:val="00EE6B45"/>
    <w:rsid w:val="00EE6B5F"/>
    <w:rsid w:val="00EE6C2D"/>
    <w:rsid w:val="00EE6D6D"/>
    <w:rsid w:val="00EF053C"/>
    <w:rsid w:val="00EF06DA"/>
    <w:rsid w:val="00EF0708"/>
    <w:rsid w:val="00EF1477"/>
    <w:rsid w:val="00EF1E23"/>
    <w:rsid w:val="00EF2897"/>
    <w:rsid w:val="00EF3000"/>
    <w:rsid w:val="00EF3317"/>
    <w:rsid w:val="00EF3952"/>
    <w:rsid w:val="00EF3C40"/>
    <w:rsid w:val="00EF3C7F"/>
    <w:rsid w:val="00EF3E0D"/>
    <w:rsid w:val="00EF455F"/>
    <w:rsid w:val="00EF4DB0"/>
    <w:rsid w:val="00EF68B2"/>
    <w:rsid w:val="00EF73BD"/>
    <w:rsid w:val="00EF75B9"/>
    <w:rsid w:val="00F00755"/>
    <w:rsid w:val="00F00860"/>
    <w:rsid w:val="00F016DB"/>
    <w:rsid w:val="00F019D8"/>
    <w:rsid w:val="00F01F00"/>
    <w:rsid w:val="00F01FC0"/>
    <w:rsid w:val="00F02F5E"/>
    <w:rsid w:val="00F031A4"/>
    <w:rsid w:val="00F032D7"/>
    <w:rsid w:val="00F038DF"/>
    <w:rsid w:val="00F03B78"/>
    <w:rsid w:val="00F04EB1"/>
    <w:rsid w:val="00F061FB"/>
    <w:rsid w:val="00F068CE"/>
    <w:rsid w:val="00F06D76"/>
    <w:rsid w:val="00F0778F"/>
    <w:rsid w:val="00F10C00"/>
    <w:rsid w:val="00F1174D"/>
    <w:rsid w:val="00F12261"/>
    <w:rsid w:val="00F124AE"/>
    <w:rsid w:val="00F128DE"/>
    <w:rsid w:val="00F12DFD"/>
    <w:rsid w:val="00F13343"/>
    <w:rsid w:val="00F13BBC"/>
    <w:rsid w:val="00F14119"/>
    <w:rsid w:val="00F14D12"/>
    <w:rsid w:val="00F15043"/>
    <w:rsid w:val="00F157D2"/>
    <w:rsid w:val="00F15A7D"/>
    <w:rsid w:val="00F16196"/>
    <w:rsid w:val="00F16600"/>
    <w:rsid w:val="00F1690F"/>
    <w:rsid w:val="00F17231"/>
    <w:rsid w:val="00F17DDD"/>
    <w:rsid w:val="00F17EE1"/>
    <w:rsid w:val="00F20CFF"/>
    <w:rsid w:val="00F2134E"/>
    <w:rsid w:val="00F219D1"/>
    <w:rsid w:val="00F21A88"/>
    <w:rsid w:val="00F2212E"/>
    <w:rsid w:val="00F22C88"/>
    <w:rsid w:val="00F2330E"/>
    <w:rsid w:val="00F243E3"/>
    <w:rsid w:val="00F25D57"/>
    <w:rsid w:val="00F26150"/>
    <w:rsid w:val="00F262B7"/>
    <w:rsid w:val="00F269E5"/>
    <w:rsid w:val="00F27E24"/>
    <w:rsid w:val="00F27EA9"/>
    <w:rsid w:val="00F27F49"/>
    <w:rsid w:val="00F30100"/>
    <w:rsid w:val="00F3133C"/>
    <w:rsid w:val="00F31416"/>
    <w:rsid w:val="00F31E7C"/>
    <w:rsid w:val="00F31F43"/>
    <w:rsid w:val="00F32211"/>
    <w:rsid w:val="00F32A9D"/>
    <w:rsid w:val="00F33D7B"/>
    <w:rsid w:val="00F33FC2"/>
    <w:rsid w:val="00F34630"/>
    <w:rsid w:val="00F346BD"/>
    <w:rsid w:val="00F35525"/>
    <w:rsid w:val="00F3570F"/>
    <w:rsid w:val="00F35866"/>
    <w:rsid w:val="00F35C38"/>
    <w:rsid w:val="00F35D8F"/>
    <w:rsid w:val="00F35DF2"/>
    <w:rsid w:val="00F36D4B"/>
    <w:rsid w:val="00F37519"/>
    <w:rsid w:val="00F37924"/>
    <w:rsid w:val="00F37971"/>
    <w:rsid w:val="00F37E05"/>
    <w:rsid w:val="00F40AEB"/>
    <w:rsid w:val="00F40B92"/>
    <w:rsid w:val="00F40DD9"/>
    <w:rsid w:val="00F40DEC"/>
    <w:rsid w:val="00F4106F"/>
    <w:rsid w:val="00F41103"/>
    <w:rsid w:val="00F41414"/>
    <w:rsid w:val="00F415D6"/>
    <w:rsid w:val="00F42525"/>
    <w:rsid w:val="00F43B90"/>
    <w:rsid w:val="00F43EFD"/>
    <w:rsid w:val="00F44047"/>
    <w:rsid w:val="00F440A7"/>
    <w:rsid w:val="00F44392"/>
    <w:rsid w:val="00F44BD3"/>
    <w:rsid w:val="00F44D75"/>
    <w:rsid w:val="00F44F12"/>
    <w:rsid w:val="00F4542A"/>
    <w:rsid w:val="00F454CB"/>
    <w:rsid w:val="00F45FD8"/>
    <w:rsid w:val="00F46039"/>
    <w:rsid w:val="00F47577"/>
    <w:rsid w:val="00F479F6"/>
    <w:rsid w:val="00F509F0"/>
    <w:rsid w:val="00F50AE6"/>
    <w:rsid w:val="00F50AFF"/>
    <w:rsid w:val="00F50F1E"/>
    <w:rsid w:val="00F511CC"/>
    <w:rsid w:val="00F512EE"/>
    <w:rsid w:val="00F51993"/>
    <w:rsid w:val="00F52268"/>
    <w:rsid w:val="00F52A65"/>
    <w:rsid w:val="00F52BC6"/>
    <w:rsid w:val="00F52E43"/>
    <w:rsid w:val="00F53297"/>
    <w:rsid w:val="00F5351B"/>
    <w:rsid w:val="00F53C73"/>
    <w:rsid w:val="00F53F45"/>
    <w:rsid w:val="00F54053"/>
    <w:rsid w:val="00F54E11"/>
    <w:rsid w:val="00F558DF"/>
    <w:rsid w:val="00F56174"/>
    <w:rsid w:val="00F56611"/>
    <w:rsid w:val="00F56AD0"/>
    <w:rsid w:val="00F56AD3"/>
    <w:rsid w:val="00F56AF9"/>
    <w:rsid w:val="00F56EA4"/>
    <w:rsid w:val="00F570DC"/>
    <w:rsid w:val="00F571F9"/>
    <w:rsid w:val="00F57A59"/>
    <w:rsid w:val="00F60AE8"/>
    <w:rsid w:val="00F60DA1"/>
    <w:rsid w:val="00F60FF1"/>
    <w:rsid w:val="00F617A7"/>
    <w:rsid w:val="00F61B89"/>
    <w:rsid w:val="00F61F8F"/>
    <w:rsid w:val="00F625E3"/>
    <w:rsid w:val="00F62B41"/>
    <w:rsid w:val="00F62DB5"/>
    <w:rsid w:val="00F635CF"/>
    <w:rsid w:val="00F6391D"/>
    <w:rsid w:val="00F6392C"/>
    <w:rsid w:val="00F63FD7"/>
    <w:rsid w:val="00F6443A"/>
    <w:rsid w:val="00F646CD"/>
    <w:rsid w:val="00F64A9F"/>
    <w:rsid w:val="00F658EA"/>
    <w:rsid w:val="00F65A65"/>
    <w:rsid w:val="00F65EC8"/>
    <w:rsid w:val="00F66195"/>
    <w:rsid w:val="00F6651A"/>
    <w:rsid w:val="00F6672F"/>
    <w:rsid w:val="00F66D9B"/>
    <w:rsid w:val="00F67C6C"/>
    <w:rsid w:val="00F7038B"/>
    <w:rsid w:val="00F708B6"/>
    <w:rsid w:val="00F70A1C"/>
    <w:rsid w:val="00F71137"/>
    <w:rsid w:val="00F71CC7"/>
    <w:rsid w:val="00F72173"/>
    <w:rsid w:val="00F72E40"/>
    <w:rsid w:val="00F7328C"/>
    <w:rsid w:val="00F73B2E"/>
    <w:rsid w:val="00F73FA2"/>
    <w:rsid w:val="00F745E6"/>
    <w:rsid w:val="00F74662"/>
    <w:rsid w:val="00F74A2C"/>
    <w:rsid w:val="00F74CFE"/>
    <w:rsid w:val="00F751C4"/>
    <w:rsid w:val="00F76246"/>
    <w:rsid w:val="00F764D7"/>
    <w:rsid w:val="00F766CA"/>
    <w:rsid w:val="00F77010"/>
    <w:rsid w:val="00F771A5"/>
    <w:rsid w:val="00F7798E"/>
    <w:rsid w:val="00F77CF8"/>
    <w:rsid w:val="00F80081"/>
    <w:rsid w:val="00F80373"/>
    <w:rsid w:val="00F80387"/>
    <w:rsid w:val="00F80E18"/>
    <w:rsid w:val="00F81A09"/>
    <w:rsid w:val="00F82186"/>
    <w:rsid w:val="00F83807"/>
    <w:rsid w:val="00F83BCD"/>
    <w:rsid w:val="00F84928"/>
    <w:rsid w:val="00F853CC"/>
    <w:rsid w:val="00F85B6B"/>
    <w:rsid w:val="00F86149"/>
    <w:rsid w:val="00F86980"/>
    <w:rsid w:val="00F870C7"/>
    <w:rsid w:val="00F87D53"/>
    <w:rsid w:val="00F9037E"/>
    <w:rsid w:val="00F9141C"/>
    <w:rsid w:val="00F92296"/>
    <w:rsid w:val="00F922E6"/>
    <w:rsid w:val="00F928E5"/>
    <w:rsid w:val="00F92A02"/>
    <w:rsid w:val="00F92AD1"/>
    <w:rsid w:val="00F92F22"/>
    <w:rsid w:val="00F93DC0"/>
    <w:rsid w:val="00F94387"/>
    <w:rsid w:val="00F94C40"/>
    <w:rsid w:val="00F95718"/>
    <w:rsid w:val="00F9648F"/>
    <w:rsid w:val="00F969A2"/>
    <w:rsid w:val="00F96FC3"/>
    <w:rsid w:val="00F97CF9"/>
    <w:rsid w:val="00FA0491"/>
    <w:rsid w:val="00FA0C54"/>
    <w:rsid w:val="00FA0E80"/>
    <w:rsid w:val="00FA0EEA"/>
    <w:rsid w:val="00FA1DF7"/>
    <w:rsid w:val="00FA231B"/>
    <w:rsid w:val="00FA2975"/>
    <w:rsid w:val="00FA2B5B"/>
    <w:rsid w:val="00FA30C7"/>
    <w:rsid w:val="00FA369F"/>
    <w:rsid w:val="00FA4908"/>
    <w:rsid w:val="00FA4AE3"/>
    <w:rsid w:val="00FA530A"/>
    <w:rsid w:val="00FA5CE0"/>
    <w:rsid w:val="00FA69A0"/>
    <w:rsid w:val="00FA6A5B"/>
    <w:rsid w:val="00FA6E91"/>
    <w:rsid w:val="00FA71E8"/>
    <w:rsid w:val="00FA72F6"/>
    <w:rsid w:val="00FA73B7"/>
    <w:rsid w:val="00FA7957"/>
    <w:rsid w:val="00FB05A9"/>
    <w:rsid w:val="00FB0F05"/>
    <w:rsid w:val="00FB1093"/>
    <w:rsid w:val="00FB1691"/>
    <w:rsid w:val="00FB211C"/>
    <w:rsid w:val="00FB2365"/>
    <w:rsid w:val="00FB2630"/>
    <w:rsid w:val="00FB3859"/>
    <w:rsid w:val="00FB3989"/>
    <w:rsid w:val="00FB3EE0"/>
    <w:rsid w:val="00FB4128"/>
    <w:rsid w:val="00FB41C2"/>
    <w:rsid w:val="00FB4B1E"/>
    <w:rsid w:val="00FB4F0A"/>
    <w:rsid w:val="00FB5B15"/>
    <w:rsid w:val="00FB6197"/>
    <w:rsid w:val="00FB69C6"/>
    <w:rsid w:val="00FB6A96"/>
    <w:rsid w:val="00FB6C71"/>
    <w:rsid w:val="00FB6E32"/>
    <w:rsid w:val="00FC003F"/>
    <w:rsid w:val="00FC05E9"/>
    <w:rsid w:val="00FC0E2D"/>
    <w:rsid w:val="00FC187A"/>
    <w:rsid w:val="00FC2F08"/>
    <w:rsid w:val="00FC31FB"/>
    <w:rsid w:val="00FC39E1"/>
    <w:rsid w:val="00FC3B7E"/>
    <w:rsid w:val="00FC3E20"/>
    <w:rsid w:val="00FC4AFB"/>
    <w:rsid w:val="00FC52DE"/>
    <w:rsid w:val="00FC5500"/>
    <w:rsid w:val="00FC5C04"/>
    <w:rsid w:val="00FC5D57"/>
    <w:rsid w:val="00FC5FAF"/>
    <w:rsid w:val="00FC6AAB"/>
    <w:rsid w:val="00FC7143"/>
    <w:rsid w:val="00FC7188"/>
    <w:rsid w:val="00FC79FF"/>
    <w:rsid w:val="00FD0341"/>
    <w:rsid w:val="00FD0DBD"/>
    <w:rsid w:val="00FD0F27"/>
    <w:rsid w:val="00FD1376"/>
    <w:rsid w:val="00FD15DB"/>
    <w:rsid w:val="00FD1B8F"/>
    <w:rsid w:val="00FD1C8B"/>
    <w:rsid w:val="00FD1E9D"/>
    <w:rsid w:val="00FD2AD3"/>
    <w:rsid w:val="00FD3C99"/>
    <w:rsid w:val="00FD4DB1"/>
    <w:rsid w:val="00FD5113"/>
    <w:rsid w:val="00FD5381"/>
    <w:rsid w:val="00FD5527"/>
    <w:rsid w:val="00FD57BD"/>
    <w:rsid w:val="00FD591E"/>
    <w:rsid w:val="00FD5B11"/>
    <w:rsid w:val="00FD5F23"/>
    <w:rsid w:val="00FD62C6"/>
    <w:rsid w:val="00FD664D"/>
    <w:rsid w:val="00FD6CC4"/>
    <w:rsid w:val="00FD7150"/>
    <w:rsid w:val="00FD720C"/>
    <w:rsid w:val="00FD7371"/>
    <w:rsid w:val="00FE000B"/>
    <w:rsid w:val="00FE04B4"/>
    <w:rsid w:val="00FE0B36"/>
    <w:rsid w:val="00FE124C"/>
    <w:rsid w:val="00FE2013"/>
    <w:rsid w:val="00FE2F7F"/>
    <w:rsid w:val="00FE32CE"/>
    <w:rsid w:val="00FE4A3F"/>
    <w:rsid w:val="00FE63D2"/>
    <w:rsid w:val="00FF00AD"/>
    <w:rsid w:val="00FF0238"/>
    <w:rsid w:val="00FF0407"/>
    <w:rsid w:val="00FF0E53"/>
    <w:rsid w:val="00FF1413"/>
    <w:rsid w:val="00FF2219"/>
    <w:rsid w:val="00FF23E4"/>
    <w:rsid w:val="00FF2E93"/>
    <w:rsid w:val="00FF3870"/>
    <w:rsid w:val="00FF42BE"/>
    <w:rsid w:val="00FF44D0"/>
    <w:rsid w:val="00FF4815"/>
    <w:rsid w:val="00FF56ED"/>
    <w:rsid w:val="00FF5F5A"/>
    <w:rsid w:val="00FF639E"/>
    <w:rsid w:val="00FF6B50"/>
    <w:rsid w:val="00FF6CA6"/>
    <w:rsid w:val="00FF7389"/>
    <w:rsid w:val="00FF73F7"/>
    <w:rsid w:val="010C3DC8"/>
    <w:rsid w:val="012104EA"/>
    <w:rsid w:val="015C73B3"/>
    <w:rsid w:val="01780EF9"/>
    <w:rsid w:val="01B44F8B"/>
    <w:rsid w:val="01D07FD6"/>
    <w:rsid w:val="01FB5C4F"/>
    <w:rsid w:val="02262316"/>
    <w:rsid w:val="024702CC"/>
    <w:rsid w:val="029E0CDB"/>
    <w:rsid w:val="02A9706C"/>
    <w:rsid w:val="02BF340E"/>
    <w:rsid w:val="02DF1744"/>
    <w:rsid w:val="02F516EA"/>
    <w:rsid w:val="02FF41F8"/>
    <w:rsid w:val="037F791B"/>
    <w:rsid w:val="03AD5615"/>
    <w:rsid w:val="03B77229"/>
    <w:rsid w:val="03E038DB"/>
    <w:rsid w:val="041A5C49"/>
    <w:rsid w:val="043A3F7F"/>
    <w:rsid w:val="04664A43"/>
    <w:rsid w:val="04A61151"/>
    <w:rsid w:val="04C837E3"/>
    <w:rsid w:val="05145E61"/>
    <w:rsid w:val="053412CC"/>
    <w:rsid w:val="05750484"/>
    <w:rsid w:val="05754C01"/>
    <w:rsid w:val="05B5126E"/>
    <w:rsid w:val="05ED35C6"/>
    <w:rsid w:val="06187C8D"/>
    <w:rsid w:val="062D43AF"/>
    <w:rsid w:val="06385FC4"/>
    <w:rsid w:val="065906F6"/>
    <w:rsid w:val="06796A2D"/>
    <w:rsid w:val="068F69D2"/>
    <w:rsid w:val="06C510AB"/>
    <w:rsid w:val="07485E01"/>
    <w:rsid w:val="07944BFB"/>
    <w:rsid w:val="07C67F02"/>
    <w:rsid w:val="083C3EF0"/>
    <w:rsid w:val="08497547"/>
    <w:rsid w:val="0857273B"/>
    <w:rsid w:val="08FA104A"/>
    <w:rsid w:val="093B1AB4"/>
    <w:rsid w:val="0966617B"/>
    <w:rsid w:val="098708AE"/>
    <w:rsid w:val="09926C3F"/>
    <w:rsid w:val="09E92ED1"/>
    <w:rsid w:val="0A0267CE"/>
    <w:rsid w:val="0AED147A"/>
    <w:rsid w:val="0B0D77B0"/>
    <w:rsid w:val="0BC76BDF"/>
    <w:rsid w:val="0C13125D"/>
    <w:rsid w:val="0C5F0057"/>
    <w:rsid w:val="0C747FFC"/>
    <w:rsid w:val="0CAB26D5"/>
    <w:rsid w:val="0CCB0A0B"/>
    <w:rsid w:val="0D4C5AE1"/>
    <w:rsid w:val="0D4E5761"/>
    <w:rsid w:val="0D583AF2"/>
    <w:rsid w:val="0DAF4501"/>
    <w:rsid w:val="0DBA2892"/>
    <w:rsid w:val="0E064F10"/>
    <w:rsid w:val="0E52758D"/>
    <w:rsid w:val="0EA30592"/>
    <w:rsid w:val="0F1F345E"/>
    <w:rsid w:val="0F2130DE"/>
    <w:rsid w:val="0F3A2F22"/>
    <w:rsid w:val="0F763E6D"/>
    <w:rsid w:val="0FB70159"/>
    <w:rsid w:val="0FCD487B"/>
    <w:rsid w:val="0FE62BCF"/>
    <w:rsid w:val="0FF90BC3"/>
    <w:rsid w:val="100E52E5"/>
    <w:rsid w:val="10254F0A"/>
    <w:rsid w:val="10347BED"/>
    <w:rsid w:val="10453240"/>
    <w:rsid w:val="105015D1"/>
    <w:rsid w:val="10655CF3"/>
    <w:rsid w:val="10ED2322"/>
    <w:rsid w:val="113E3458"/>
    <w:rsid w:val="11807745"/>
    <w:rsid w:val="11C101AE"/>
    <w:rsid w:val="11D70154"/>
    <w:rsid w:val="12491BA5"/>
    <w:rsid w:val="12A63CA4"/>
    <w:rsid w:val="12D329F3"/>
    <w:rsid w:val="131C29E9"/>
    <w:rsid w:val="133C549C"/>
    <w:rsid w:val="140164DF"/>
    <w:rsid w:val="140B4870"/>
    <w:rsid w:val="1457366A"/>
    <w:rsid w:val="146C3610"/>
    <w:rsid w:val="14775224"/>
    <w:rsid w:val="14D05CA0"/>
    <w:rsid w:val="14EE06E6"/>
    <w:rsid w:val="1505030B"/>
    <w:rsid w:val="15684492"/>
    <w:rsid w:val="15D241DC"/>
    <w:rsid w:val="15F23BDD"/>
    <w:rsid w:val="16134C45"/>
    <w:rsid w:val="161404C8"/>
    <w:rsid w:val="161651B5"/>
    <w:rsid w:val="16352BFB"/>
    <w:rsid w:val="166A5654"/>
    <w:rsid w:val="167F55F9"/>
    <w:rsid w:val="16815279"/>
    <w:rsid w:val="16AC1941"/>
    <w:rsid w:val="16D85C88"/>
    <w:rsid w:val="170D06E0"/>
    <w:rsid w:val="171403EA"/>
    <w:rsid w:val="17394A28"/>
    <w:rsid w:val="174F49CD"/>
    <w:rsid w:val="176410EF"/>
    <w:rsid w:val="178570A5"/>
    <w:rsid w:val="179A37C7"/>
    <w:rsid w:val="17A51B58"/>
    <w:rsid w:val="17B0376D"/>
    <w:rsid w:val="18A93985"/>
    <w:rsid w:val="18CB193B"/>
    <w:rsid w:val="18EB7C71"/>
    <w:rsid w:val="18EE6871"/>
    <w:rsid w:val="191130CD"/>
    <w:rsid w:val="19376A6C"/>
    <w:rsid w:val="195E736E"/>
    <w:rsid w:val="198310E9"/>
    <w:rsid w:val="19A10856"/>
    <w:rsid w:val="19BA37C2"/>
    <w:rsid w:val="19DA1AF8"/>
    <w:rsid w:val="1A065E3F"/>
    <w:rsid w:val="1A302507"/>
    <w:rsid w:val="1A4768A9"/>
    <w:rsid w:val="1AB339DA"/>
    <w:rsid w:val="1AE81CB5"/>
    <w:rsid w:val="1B0A43E8"/>
    <w:rsid w:val="1B237748"/>
    <w:rsid w:val="1B6B3188"/>
    <w:rsid w:val="1B6B6A0B"/>
    <w:rsid w:val="1BA210E4"/>
    <w:rsid w:val="1C6F4FB4"/>
    <w:rsid w:val="1D131396"/>
    <w:rsid w:val="1D690A4F"/>
    <w:rsid w:val="1D954D97"/>
    <w:rsid w:val="1DAA14B9"/>
    <w:rsid w:val="1E4D4545"/>
    <w:rsid w:val="1E79088D"/>
    <w:rsid w:val="1E8F4FAF"/>
    <w:rsid w:val="1ED70828"/>
    <w:rsid w:val="1EDB762C"/>
    <w:rsid w:val="1EF03D4E"/>
    <w:rsid w:val="1F271CAA"/>
    <w:rsid w:val="1FD47844"/>
    <w:rsid w:val="1FDF1459"/>
    <w:rsid w:val="1FF45B7B"/>
    <w:rsid w:val="200B57A0"/>
    <w:rsid w:val="207F54DC"/>
    <w:rsid w:val="20AE4FA9"/>
    <w:rsid w:val="20B96BBD"/>
    <w:rsid w:val="20C34F4E"/>
    <w:rsid w:val="20CE32DF"/>
    <w:rsid w:val="20FA7627"/>
    <w:rsid w:val="212504BC"/>
    <w:rsid w:val="21414DE3"/>
    <w:rsid w:val="215D170A"/>
    <w:rsid w:val="21667FDB"/>
    <w:rsid w:val="21702AE9"/>
    <w:rsid w:val="21AE532C"/>
    <w:rsid w:val="21DE311D"/>
    <w:rsid w:val="21E6657A"/>
    <w:rsid w:val="21FE1453"/>
    <w:rsid w:val="221413F8"/>
    <w:rsid w:val="223F1EBC"/>
    <w:rsid w:val="22551E62"/>
    <w:rsid w:val="226A6584"/>
    <w:rsid w:val="22754915"/>
    <w:rsid w:val="22AB6FED"/>
    <w:rsid w:val="22D66F38"/>
    <w:rsid w:val="23395957"/>
    <w:rsid w:val="23443CE8"/>
    <w:rsid w:val="236E03B0"/>
    <w:rsid w:val="245D2237"/>
    <w:rsid w:val="2489657E"/>
    <w:rsid w:val="24B40D7C"/>
    <w:rsid w:val="24D50BFC"/>
    <w:rsid w:val="250C32D4"/>
    <w:rsid w:val="250D2AE9"/>
    <w:rsid w:val="2537799C"/>
    <w:rsid w:val="25A30350"/>
    <w:rsid w:val="25A34ACC"/>
    <w:rsid w:val="26665E8F"/>
    <w:rsid w:val="26D32C40"/>
    <w:rsid w:val="26FE7307"/>
    <w:rsid w:val="276B793B"/>
    <w:rsid w:val="27762449"/>
    <w:rsid w:val="278B23EE"/>
    <w:rsid w:val="27AD03A5"/>
    <w:rsid w:val="27E22DFD"/>
    <w:rsid w:val="27E32A7D"/>
    <w:rsid w:val="28030DB3"/>
    <w:rsid w:val="2830793F"/>
    <w:rsid w:val="28662892"/>
    <w:rsid w:val="28701767"/>
    <w:rsid w:val="287A4275"/>
    <w:rsid w:val="28855E8A"/>
    <w:rsid w:val="289C222B"/>
    <w:rsid w:val="289D7645"/>
    <w:rsid w:val="28B121D1"/>
    <w:rsid w:val="28D14C84"/>
    <w:rsid w:val="28DC6898"/>
    <w:rsid w:val="2907735C"/>
    <w:rsid w:val="29591B52"/>
    <w:rsid w:val="2969197F"/>
    <w:rsid w:val="29A04058"/>
    <w:rsid w:val="29AA23E9"/>
    <w:rsid w:val="29B5077A"/>
    <w:rsid w:val="2A3854D0"/>
    <w:rsid w:val="2A6D37AC"/>
    <w:rsid w:val="2A8F5EDF"/>
    <w:rsid w:val="2AD908DC"/>
    <w:rsid w:val="2ADF071E"/>
    <w:rsid w:val="2B470F10"/>
    <w:rsid w:val="2B5B47F7"/>
    <w:rsid w:val="2B6739C3"/>
    <w:rsid w:val="2C357514"/>
    <w:rsid w:val="2C362D97"/>
    <w:rsid w:val="2C401128"/>
    <w:rsid w:val="2C604777"/>
    <w:rsid w:val="2C8C7F23"/>
    <w:rsid w:val="2CAC6259"/>
    <w:rsid w:val="2CC35E7E"/>
    <w:rsid w:val="2CE915E7"/>
    <w:rsid w:val="2D7B562D"/>
    <w:rsid w:val="2D9B3963"/>
    <w:rsid w:val="2DA61CF4"/>
    <w:rsid w:val="2DC74427"/>
    <w:rsid w:val="2DD227B8"/>
    <w:rsid w:val="2DD2603B"/>
    <w:rsid w:val="2DD34C40"/>
    <w:rsid w:val="2ECB6253"/>
    <w:rsid w:val="2F2D0876"/>
    <w:rsid w:val="2F2D4FF3"/>
    <w:rsid w:val="2F835A02"/>
    <w:rsid w:val="2FBA00DA"/>
    <w:rsid w:val="301C26FD"/>
    <w:rsid w:val="30316E1F"/>
    <w:rsid w:val="30650FD5"/>
    <w:rsid w:val="3088782E"/>
    <w:rsid w:val="30F67E62"/>
    <w:rsid w:val="31350C4C"/>
    <w:rsid w:val="31576C02"/>
    <w:rsid w:val="318E12DA"/>
    <w:rsid w:val="31D900D5"/>
    <w:rsid w:val="31E41CE9"/>
    <w:rsid w:val="3204001F"/>
    <w:rsid w:val="32194741"/>
    <w:rsid w:val="32724DD0"/>
    <w:rsid w:val="328714F2"/>
    <w:rsid w:val="32E93B15"/>
    <w:rsid w:val="330865C8"/>
    <w:rsid w:val="331E0306"/>
    <w:rsid w:val="333F0CA1"/>
    <w:rsid w:val="33927666"/>
    <w:rsid w:val="339616AF"/>
    <w:rsid w:val="33C259F7"/>
    <w:rsid w:val="33E23D2D"/>
    <w:rsid w:val="34432ACD"/>
    <w:rsid w:val="34BC1492"/>
    <w:rsid w:val="34CA5108"/>
    <w:rsid w:val="35281E46"/>
    <w:rsid w:val="35AA3319"/>
    <w:rsid w:val="362C03EF"/>
    <w:rsid w:val="36386400"/>
    <w:rsid w:val="368D718F"/>
    <w:rsid w:val="36B934D6"/>
    <w:rsid w:val="36CF347B"/>
    <w:rsid w:val="370F1475"/>
    <w:rsid w:val="37103EE5"/>
    <w:rsid w:val="3730221B"/>
    <w:rsid w:val="375176C0"/>
    <w:rsid w:val="37910FBB"/>
    <w:rsid w:val="379D6FCC"/>
    <w:rsid w:val="37B36F71"/>
    <w:rsid w:val="37BE182B"/>
    <w:rsid w:val="37EA1649"/>
    <w:rsid w:val="3856677A"/>
    <w:rsid w:val="388C0E52"/>
    <w:rsid w:val="389771E3"/>
    <w:rsid w:val="396665B7"/>
    <w:rsid w:val="398648EE"/>
    <w:rsid w:val="39D236E8"/>
    <w:rsid w:val="39DD52FC"/>
    <w:rsid w:val="3A1379D5"/>
    <w:rsid w:val="3A1E5D66"/>
    <w:rsid w:val="3A7F4B06"/>
    <w:rsid w:val="3AAA57E0"/>
    <w:rsid w:val="3B181801"/>
    <w:rsid w:val="3BB02C79"/>
    <w:rsid w:val="3BC5739B"/>
    <w:rsid w:val="3BFA5677"/>
    <w:rsid w:val="3C1B67F8"/>
    <w:rsid w:val="3C2619BE"/>
    <w:rsid w:val="3C94676F"/>
    <w:rsid w:val="3CB44AA5"/>
    <w:rsid w:val="3CBF2E36"/>
    <w:rsid w:val="3CE21E78"/>
    <w:rsid w:val="3CEB717E"/>
    <w:rsid w:val="3D201BD6"/>
    <w:rsid w:val="3D577B32"/>
    <w:rsid w:val="3D97091B"/>
    <w:rsid w:val="3DAD4CBD"/>
    <w:rsid w:val="3DB8304E"/>
    <w:rsid w:val="3E243A02"/>
    <w:rsid w:val="3E4619B8"/>
    <w:rsid w:val="3E7B4411"/>
    <w:rsid w:val="3EBC06FE"/>
    <w:rsid w:val="3EFC5A2A"/>
    <w:rsid w:val="3F34383F"/>
    <w:rsid w:val="3F815EBD"/>
    <w:rsid w:val="3F9625DF"/>
    <w:rsid w:val="3FB60916"/>
    <w:rsid w:val="3FCD4CB7"/>
    <w:rsid w:val="400D1324"/>
    <w:rsid w:val="40A16606"/>
    <w:rsid w:val="40FD2E2B"/>
    <w:rsid w:val="41831B26"/>
    <w:rsid w:val="41C0096A"/>
    <w:rsid w:val="41CA6CFC"/>
    <w:rsid w:val="42F06ADE"/>
    <w:rsid w:val="43056A83"/>
    <w:rsid w:val="43911EEB"/>
    <w:rsid w:val="43B3461E"/>
    <w:rsid w:val="43B92000"/>
    <w:rsid w:val="44155EBB"/>
    <w:rsid w:val="447659E0"/>
    <w:rsid w:val="44B71CCD"/>
    <w:rsid w:val="44C147DB"/>
    <w:rsid w:val="44C83545"/>
    <w:rsid w:val="452F4E0F"/>
    <w:rsid w:val="453A31A0"/>
    <w:rsid w:val="454F3145"/>
    <w:rsid w:val="45C76287"/>
    <w:rsid w:val="45DD622C"/>
    <w:rsid w:val="4601059C"/>
    <w:rsid w:val="46295027"/>
    <w:rsid w:val="463E4FCC"/>
    <w:rsid w:val="46777349"/>
    <w:rsid w:val="468A3DC6"/>
    <w:rsid w:val="46904F45"/>
    <w:rsid w:val="4741374E"/>
    <w:rsid w:val="4759319A"/>
    <w:rsid w:val="47A45B98"/>
    <w:rsid w:val="47BA1F3A"/>
    <w:rsid w:val="47DA0270"/>
    <w:rsid w:val="47F00216"/>
    <w:rsid w:val="485D4FC6"/>
    <w:rsid w:val="48F5643E"/>
    <w:rsid w:val="49154775"/>
    <w:rsid w:val="494A71CD"/>
    <w:rsid w:val="49825129"/>
    <w:rsid w:val="49A17BDC"/>
    <w:rsid w:val="49B44060"/>
    <w:rsid w:val="49C35B92"/>
    <w:rsid w:val="4A0465FC"/>
    <w:rsid w:val="4A5B700A"/>
    <w:rsid w:val="4A873352"/>
    <w:rsid w:val="4AB27A19"/>
    <w:rsid w:val="4B080428"/>
    <w:rsid w:val="4B1E4B4A"/>
    <w:rsid w:val="4B28675E"/>
    <w:rsid w:val="4B35476F"/>
    <w:rsid w:val="4B7F716D"/>
    <w:rsid w:val="4B995B21"/>
    <w:rsid w:val="4BAB34B4"/>
    <w:rsid w:val="4BC07BD6"/>
    <w:rsid w:val="4C020640"/>
    <w:rsid w:val="4C515898"/>
    <w:rsid w:val="4C7A7005"/>
    <w:rsid w:val="4CF124C7"/>
    <w:rsid w:val="4D06246C"/>
    <w:rsid w:val="4D322BAA"/>
    <w:rsid w:val="4D5D2E7B"/>
    <w:rsid w:val="4DE07BD1"/>
    <w:rsid w:val="4E2C224E"/>
    <w:rsid w:val="4E4C0585"/>
    <w:rsid w:val="4E4C4D02"/>
    <w:rsid w:val="4F105D44"/>
    <w:rsid w:val="4F2C7509"/>
    <w:rsid w:val="4F30407B"/>
    <w:rsid w:val="4F45079D"/>
    <w:rsid w:val="4FF44F00"/>
    <w:rsid w:val="50147B70"/>
    <w:rsid w:val="508239AB"/>
    <w:rsid w:val="50854FFE"/>
    <w:rsid w:val="508C2CB2"/>
    <w:rsid w:val="50C2570B"/>
    <w:rsid w:val="50D756B0"/>
    <w:rsid w:val="50DF6F66"/>
    <w:rsid w:val="510E7D88"/>
    <w:rsid w:val="51237D2E"/>
    <w:rsid w:val="512E60BF"/>
    <w:rsid w:val="51846ACD"/>
    <w:rsid w:val="51914ADE"/>
    <w:rsid w:val="51B12E15"/>
    <w:rsid w:val="51BF4278"/>
    <w:rsid w:val="51D058C8"/>
    <w:rsid w:val="51F2387E"/>
    <w:rsid w:val="52121BB5"/>
    <w:rsid w:val="5249428D"/>
    <w:rsid w:val="530B1DCC"/>
    <w:rsid w:val="53376114"/>
    <w:rsid w:val="534D60B9"/>
    <w:rsid w:val="535156C7"/>
    <w:rsid w:val="535910A8"/>
    <w:rsid w:val="53772781"/>
    <w:rsid w:val="53840791"/>
    <w:rsid w:val="53936BC5"/>
    <w:rsid w:val="53DA11A0"/>
    <w:rsid w:val="53FA3C53"/>
    <w:rsid w:val="54055868"/>
    <w:rsid w:val="547D09A9"/>
    <w:rsid w:val="54B26C85"/>
    <w:rsid w:val="54FE5A7F"/>
    <w:rsid w:val="55203A36"/>
    <w:rsid w:val="55774444"/>
    <w:rsid w:val="558127D5"/>
    <w:rsid w:val="558C0B67"/>
    <w:rsid w:val="55B84EAE"/>
    <w:rsid w:val="55D831E4"/>
    <w:rsid w:val="560378AC"/>
    <w:rsid w:val="56193C4E"/>
    <w:rsid w:val="562F3BF3"/>
    <w:rsid w:val="56AE23DD"/>
    <w:rsid w:val="57081358"/>
    <w:rsid w:val="57540152"/>
    <w:rsid w:val="576A00F7"/>
    <w:rsid w:val="577F009D"/>
    <w:rsid w:val="577F481A"/>
    <w:rsid w:val="57B66EF2"/>
    <w:rsid w:val="57E16E3D"/>
    <w:rsid w:val="582278A6"/>
    <w:rsid w:val="5843585C"/>
    <w:rsid w:val="5906339C"/>
    <w:rsid w:val="590B22B6"/>
    <w:rsid w:val="59A96428"/>
    <w:rsid w:val="59EA6E92"/>
    <w:rsid w:val="5A36150F"/>
    <w:rsid w:val="5A8D1F1E"/>
    <w:rsid w:val="5AC24977"/>
    <w:rsid w:val="5B3B333C"/>
    <w:rsid w:val="5B715A14"/>
    <w:rsid w:val="5BB3647D"/>
    <w:rsid w:val="5BD347B4"/>
    <w:rsid w:val="5BDD2B45"/>
    <w:rsid w:val="5C14521D"/>
    <w:rsid w:val="5C52446F"/>
    <w:rsid w:val="5C5F7C1B"/>
    <w:rsid w:val="5CAB2299"/>
    <w:rsid w:val="5CAD1E64"/>
    <w:rsid w:val="5D0C1038"/>
    <w:rsid w:val="5DD067F8"/>
    <w:rsid w:val="5F01496B"/>
    <w:rsid w:val="5F8D7DD2"/>
    <w:rsid w:val="5FAE2505"/>
    <w:rsid w:val="5FB9411A"/>
    <w:rsid w:val="5FFA0406"/>
    <w:rsid w:val="603A11F0"/>
    <w:rsid w:val="60665537"/>
    <w:rsid w:val="607D18D9"/>
    <w:rsid w:val="6093187E"/>
    <w:rsid w:val="60B24332"/>
    <w:rsid w:val="61813705"/>
    <w:rsid w:val="620D6B6D"/>
    <w:rsid w:val="62194B7D"/>
    <w:rsid w:val="62246792"/>
    <w:rsid w:val="622F4B23"/>
    <w:rsid w:val="62DC26BD"/>
    <w:rsid w:val="637F5749"/>
    <w:rsid w:val="639456EF"/>
    <w:rsid w:val="639F3A80"/>
    <w:rsid w:val="63EB60FE"/>
    <w:rsid w:val="63EF13DA"/>
    <w:rsid w:val="640C0830"/>
    <w:rsid w:val="644D669C"/>
    <w:rsid w:val="647911E5"/>
    <w:rsid w:val="64C47FDF"/>
    <w:rsid w:val="650642CC"/>
    <w:rsid w:val="65310993"/>
    <w:rsid w:val="65B31E66"/>
    <w:rsid w:val="65B456E9"/>
    <w:rsid w:val="661F281A"/>
    <w:rsid w:val="666C4E98"/>
    <w:rsid w:val="66AD1184"/>
    <w:rsid w:val="66E47FD9"/>
    <w:rsid w:val="66EF1BEE"/>
    <w:rsid w:val="67046310"/>
    <w:rsid w:val="6749577D"/>
    <w:rsid w:val="675A6D1E"/>
    <w:rsid w:val="67650933"/>
    <w:rsid w:val="68131B81"/>
    <w:rsid w:val="681364CD"/>
    <w:rsid w:val="688B4E92"/>
    <w:rsid w:val="68A76C8B"/>
    <w:rsid w:val="68B62874"/>
    <w:rsid w:val="68C078EA"/>
    <w:rsid w:val="690C1F68"/>
    <w:rsid w:val="694E29D2"/>
    <w:rsid w:val="69A433E0"/>
    <w:rsid w:val="69E676CD"/>
    <w:rsid w:val="69F05A5E"/>
    <w:rsid w:val="6A5E280F"/>
    <w:rsid w:val="6BA350A4"/>
    <w:rsid w:val="6BCE176C"/>
    <w:rsid w:val="6C2A49C0"/>
    <w:rsid w:val="6CBD35F3"/>
    <w:rsid w:val="6CD65FAE"/>
    <w:rsid w:val="6CDE15A9"/>
    <w:rsid w:val="6D144001"/>
    <w:rsid w:val="6D351FB7"/>
    <w:rsid w:val="6D601F02"/>
    <w:rsid w:val="6D6B0293"/>
    <w:rsid w:val="6DC1541F"/>
    <w:rsid w:val="6E393DE4"/>
    <w:rsid w:val="6E59211A"/>
    <w:rsid w:val="6E6404AB"/>
    <w:rsid w:val="6E7064BC"/>
    <w:rsid w:val="6F285C6B"/>
    <w:rsid w:val="6F730668"/>
    <w:rsid w:val="6F942D9B"/>
    <w:rsid w:val="6F94661F"/>
    <w:rsid w:val="700233CF"/>
    <w:rsid w:val="702C7A97"/>
    <w:rsid w:val="7063216F"/>
    <w:rsid w:val="70AF47ED"/>
    <w:rsid w:val="71267CAF"/>
    <w:rsid w:val="71783771"/>
    <w:rsid w:val="71B46619"/>
    <w:rsid w:val="72005413"/>
    <w:rsid w:val="720A7028"/>
    <w:rsid w:val="722A1ADB"/>
    <w:rsid w:val="72401A80"/>
    <w:rsid w:val="72764159"/>
    <w:rsid w:val="728F4A3F"/>
    <w:rsid w:val="72B80445"/>
    <w:rsid w:val="733C6D88"/>
    <w:rsid w:val="73707BF4"/>
    <w:rsid w:val="73C64D7F"/>
    <w:rsid w:val="741D578E"/>
    <w:rsid w:val="74491AD5"/>
    <w:rsid w:val="745F6056"/>
    <w:rsid w:val="748B5DC2"/>
    <w:rsid w:val="74E267D1"/>
    <w:rsid w:val="75011284"/>
    <w:rsid w:val="750C2E98"/>
    <w:rsid w:val="754E280E"/>
    <w:rsid w:val="754E3901"/>
    <w:rsid w:val="75787FC9"/>
    <w:rsid w:val="759926FC"/>
    <w:rsid w:val="75AF26A1"/>
    <w:rsid w:val="75C25F0F"/>
    <w:rsid w:val="75DB69E8"/>
    <w:rsid w:val="75F1698E"/>
    <w:rsid w:val="7647739D"/>
    <w:rsid w:val="76D46C00"/>
    <w:rsid w:val="774B5945"/>
    <w:rsid w:val="77B204A9"/>
    <w:rsid w:val="77CE269B"/>
    <w:rsid w:val="77F53716"/>
    <w:rsid w:val="782530AA"/>
    <w:rsid w:val="784F7772"/>
    <w:rsid w:val="785173F2"/>
    <w:rsid w:val="787C3AB9"/>
    <w:rsid w:val="78F227FE"/>
    <w:rsid w:val="78FF080F"/>
    <w:rsid w:val="79415644"/>
    <w:rsid w:val="798A3C76"/>
    <w:rsid w:val="79C11BD2"/>
    <w:rsid w:val="7A2D6D03"/>
    <w:rsid w:val="7A795AFD"/>
    <w:rsid w:val="7A9B3AB3"/>
    <w:rsid w:val="7AC5017B"/>
    <w:rsid w:val="7AF244C2"/>
    <w:rsid w:val="7AFA2663"/>
    <w:rsid w:val="7BAF6ECE"/>
    <w:rsid w:val="7BCA1FA7"/>
    <w:rsid w:val="7C4250E9"/>
    <w:rsid w:val="7C6E1430"/>
    <w:rsid w:val="7C8313D5"/>
    <w:rsid w:val="7C985AF7"/>
    <w:rsid w:val="7CB74D32"/>
    <w:rsid w:val="7CCF01D0"/>
    <w:rsid w:val="7CEF6506"/>
    <w:rsid w:val="7CFA011A"/>
    <w:rsid w:val="7D306F70"/>
    <w:rsid w:val="7D684ECB"/>
    <w:rsid w:val="7DBE58DA"/>
    <w:rsid w:val="7E6C6CF7"/>
    <w:rsid w:val="7E765088"/>
    <w:rsid w:val="7E813419"/>
    <w:rsid w:val="7E8C502E"/>
    <w:rsid w:val="7EED3DCE"/>
    <w:rsid w:val="7F656F0F"/>
    <w:rsid w:val="7F7A3631"/>
    <w:rsid w:val="7F9C15E8"/>
    <w:rsid w:val="7FC65CAF"/>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48206E"/>
  <w15:docId w15:val="{20865176-4162-4BCB-A39A-F22B31E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autoSpaceDE w:val="0"/>
      <w:autoSpaceDN w:val="0"/>
      <w:adjustRightInd w:val="0"/>
      <w:jc w:val="left"/>
      <w:outlineLvl w:val="1"/>
    </w:pPr>
    <w:rPr>
      <w:rFonts w:ascii="宋体"/>
      <w:kern w:val="0"/>
      <w:sz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a5"/>
    <w:uiPriority w:val="99"/>
    <w:qFormat/>
    <w:pPr>
      <w:jc w:val="left"/>
    </w:pPr>
  </w:style>
  <w:style w:type="paragraph" w:styleId="a6">
    <w:name w:val="Normal Indent"/>
    <w:basedOn w:val="a"/>
    <w:qFormat/>
    <w:pPr>
      <w:ind w:firstLine="420"/>
    </w:pPr>
    <w:rPr>
      <w:szCs w:val="20"/>
    </w:rPr>
  </w:style>
  <w:style w:type="paragraph" w:styleId="a7">
    <w:name w:val="Document Map"/>
    <w:basedOn w:val="a"/>
    <w:semiHidden/>
    <w:qFormat/>
    <w:pPr>
      <w:shd w:val="clear" w:color="auto" w:fill="000080"/>
    </w:pPr>
  </w:style>
  <w:style w:type="paragraph" w:styleId="a8">
    <w:name w:val="Body Text"/>
    <w:basedOn w:val="a"/>
    <w:qFormat/>
    <w:pPr>
      <w:spacing w:after="120"/>
    </w:pPr>
  </w:style>
  <w:style w:type="paragraph" w:styleId="a9">
    <w:name w:val="Body Text Indent"/>
    <w:basedOn w:val="a"/>
    <w:link w:val="aa"/>
    <w:qFormat/>
    <w:pPr>
      <w:spacing w:after="120"/>
      <w:ind w:leftChars="200" w:left="420"/>
    </w:pPr>
  </w:style>
  <w:style w:type="paragraph" w:styleId="ab">
    <w:name w:val="Plain Text"/>
    <w:basedOn w:val="a"/>
    <w:link w:val="ac"/>
    <w:qFormat/>
    <w:rPr>
      <w:rFonts w:ascii="宋体" w:hAnsi="Courier New"/>
      <w:szCs w:val="21"/>
    </w:rPr>
  </w:style>
  <w:style w:type="paragraph" w:styleId="21">
    <w:name w:val="Body Text Indent 2"/>
    <w:basedOn w:val="a"/>
    <w:qFormat/>
    <w:pPr>
      <w:autoSpaceDE w:val="0"/>
      <w:autoSpaceDN w:val="0"/>
      <w:adjustRightInd w:val="0"/>
      <w:spacing w:line="360" w:lineRule="auto"/>
      <w:ind w:firstLineChars="200" w:firstLine="420"/>
    </w:pPr>
    <w:rPr>
      <w:rFonts w:ascii="宋体" w:hAnsi="宋体"/>
      <w:color w:val="0000FF"/>
    </w:r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630"/>
      </w:tabs>
      <w:spacing w:before="120" w:after="120" w:line="360" w:lineRule="auto"/>
      <w:jc w:val="left"/>
    </w:pPr>
    <w:rPr>
      <w:b/>
      <w:bCs/>
      <w:caps/>
      <w:sz w:val="20"/>
      <w:szCs w:val="20"/>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
    <w:name w:val="read"/>
    <w:basedOn w:val="a0"/>
    <w:qFormat/>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tt11">
    <w:name w:val="tt11"/>
    <w:qFormat/>
    <w:rPr>
      <w:sz w:val="22"/>
      <w:szCs w:val="22"/>
    </w:rPr>
  </w:style>
  <w:style w:type="character" w:customStyle="1" w:styleId="a5">
    <w:name w:val="批注文字 字符"/>
    <w:link w:val="a4"/>
    <w:uiPriority w:val="99"/>
    <w:qFormat/>
    <w:rPr>
      <w:kern w:val="2"/>
      <w:sz w:val="21"/>
      <w:szCs w:val="24"/>
    </w:rPr>
  </w:style>
  <w:style w:type="character" w:customStyle="1" w:styleId="big1">
    <w:name w:val="big1"/>
    <w:qFormat/>
    <w:rPr>
      <w:sz w:val="22"/>
      <w:szCs w:val="22"/>
    </w:rPr>
  </w:style>
  <w:style w:type="character" w:customStyle="1" w:styleId="unnamed11">
    <w:name w:val="unnamed11"/>
    <w:qFormat/>
    <w:rPr>
      <w:rFonts w:ascii="宋体" w:eastAsia="宋体" w:hAnsi="宋体" w:hint="eastAsia"/>
      <w:sz w:val="18"/>
      <w:szCs w:val="18"/>
    </w:rPr>
  </w:style>
  <w:style w:type="character" w:customStyle="1" w:styleId="aa">
    <w:name w:val="正文文本缩进 字符"/>
    <w:link w:val="a9"/>
    <w:qFormat/>
    <w:rPr>
      <w:kern w:val="2"/>
      <w:sz w:val="21"/>
      <w:szCs w:val="24"/>
    </w:rPr>
  </w:style>
  <w:style w:type="character" w:customStyle="1" w:styleId="af">
    <w:name w:val="页脚 字符"/>
    <w:link w:val="ae"/>
    <w:uiPriority w:val="99"/>
    <w:qFormat/>
    <w:rPr>
      <w:kern w:val="2"/>
      <w:sz w:val="18"/>
      <w:szCs w:val="18"/>
    </w:rPr>
  </w:style>
  <w:style w:type="paragraph" w:customStyle="1" w:styleId="Level3">
    <w:name w:val="Level 3"/>
    <w:basedOn w:val="a"/>
    <w:qFormat/>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pPr>
      <w:widowControl/>
      <w:jc w:val="left"/>
    </w:pPr>
    <w:rPr>
      <w:rFonts w:ascii="Tahoma" w:hAnsi="Tahoma"/>
      <w:color w:val="000000"/>
      <w:kern w:val="0"/>
      <w:sz w:val="24"/>
      <w:szCs w:val="20"/>
    </w:rPr>
  </w:style>
  <w:style w:type="paragraph" w:customStyle="1" w:styleId="Char2">
    <w:name w:val="Char2"/>
    <w:basedOn w:val="a"/>
    <w:qFormat/>
  </w:style>
  <w:style w:type="paragraph" w:customStyle="1" w:styleId="Level5">
    <w:name w:val="Level 5"/>
    <w:basedOn w:val="a"/>
    <w:qFormat/>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pPr>
      <w:tabs>
        <w:tab w:val="left" w:pos="360"/>
      </w:tabs>
    </w:pPr>
    <w:rPr>
      <w:sz w:val="24"/>
    </w:rPr>
  </w:style>
  <w:style w:type="paragraph" w:customStyle="1" w:styleId="12">
    <w:name w:val="修订1"/>
    <w:uiPriority w:val="99"/>
    <w:semiHidden/>
    <w:qFormat/>
    <w:rPr>
      <w:kern w:val="2"/>
      <w:sz w:val="21"/>
      <w:szCs w:val="24"/>
    </w:rPr>
  </w:style>
  <w:style w:type="paragraph" w:customStyle="1" w:styleId="af9">
    <w:name w:val="正文所"/>
    <w:basedOn w:val="a"/>
    <w:qFormat/>
    <w:pPr>
      <w:spacing w:line="360" w:lineRule="auto"/>
      <w:ind w:firstLineChars="200" w:firstLine="420"/>
    </w:pPr>
    <w:rPr>
      <w:rFonts w:ascii="宋体"/>
      <w:szCs w:val="20"/>
    </w:rPr>
  </w:style>
  <w:style w:type="paragraph" w:customStyle="1" w:styleId="Level9">
    <w:name w:val="Level 9"/>
    <w:basedOn w:val="a"/>
    <w:qFormat/>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ParaChar">
    <w:name w:val="默认段落字体 Para Char"/>
    <w:basedOn w:val="a"/>
    <w:qFormat/>
    <w:pPr>
      <w:tabs>
        <w:tab w:val="left" w:pos="840"/>
      </w:tabs>
      <w:ind w:left="840" w:hanging="420"/>
    </w:pPr>
    <w:rPr>
      <w:sz w:val="24"/>
    </w:rPr>
  </w:style>
  <w:style w:type="paragraph" w:customStyle="1" w:styleId="Level7">
    <w:name w:val="Level 7"/>
    <w:basedOn w:val="a"/>
    <w:qFormat/>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f2"/>
    <w:qFormat/>
    <w:pPr>
      <w:numPr>
        <w:numId w:val="2"/>
      </w:numPr>
      <w:spacing w:line="360" w:lineRule="auto"/>
    </w:pPr>
    <w:rPr>
      <w:rFonts w:ascii="宋体"/>
      <w:szCs w:val="20"/>
    </w:rPr>
  </w:style>
  <w:style w:type="paragraph" w:customStyle="1" w:styleId="Level2">
    <w:name w:val="Level 2"/>
    <w:basedOn w:val="a"/>
    <w:qFormat/>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pPr>
      <w:tabs>
        <w:tab w:val="left" w:pos="360"/>
      </w:tabs>
    </w:pPr>
    <w:rPr>
      <w:sz w:val="24"/>
    </w:rPr>
  </w:style>
  <w:style w:type="paragraph" w:customStyle="1" w:styleId="CharChar">
    <w:name w:val="Char Char"/>
    <w:basedOn w:val="a"/>
    <w:qFormat/>
    <w:rPr>
      <w:szCs w:val="20"/>
    </w:rPr>
  </w:style>
  <w:style w:type="paragraph" w:customStyle="1" w:styleId="13">
    <w:name w:val="正文1"/>
    <w:basedOn w:val="a"/>
    <w:qFormat/>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Level8">
    <w:name w:val="Level 8"/>
    <w:basedOn w:val="a"/>
    <w:qFormat/>
    <w:pPr>
      <w:widowControl/>
      <w:numPr>
        <w:ilvl w:val="7"/>
        <w:numId w:val="1"/>
      </w:numPr>
      <w:spacing w:after="140" w:line="290" w:lineRule="auto"/>
      <w:outlineLvl w:val="7"/>
    </w:pPr>
    <w:rPr>
      <w:rFonts w:ascii="Arial" w:hAnsi="Arial"/>
      <w:kern w:val="20"/>
      <w:sz w:val="20"/>
      <w:lang w:val="en-GB" w:eastAsia="en-US"/>
    </w:rPr>
  </w:style>
  <w:style w:type="paragraph" w:customStyle="1" w:styleId="Char">
    <w:name w:val="Char"/>
    <w:basedOn w:val="a"/>
    <w:qFormat/>
  </w:style>
  <w:style w:type="paragraph" w:customStyle="1" w:styleId="afa">
    <w:name w:val="正文正文"/>
    <w:basedOn w:val="a"/>
    <w:qFormat/>
    <w:pPr>
      <w:spacing w:afterLines="25" w:line="360" w:lineRule="auto"/>
      <w:ind w:firstLineChars="200" w:firstLine="200"/>
    </w:pPr>
    <w:rPr>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pPr>
      <w:autoSpaceDE w:val="0"/>
      <w:autoSpaceDN w:val="0"/>
      <w:adjustRightInd w:val="0"/>
      <w:jc w:val="left"/>
    </w:pPr>
    <w:rPr>
      <w:rFonts w:ascii="宋体"/>
      <w:kern w:val="0"/>
      <w:sz w:val="24"/>
    </w:rPr>
  </w:style>
  <w:style w:type="paragraph" w:customStyle="1" w:styleId="afb">
    <w:name w:val="第三级标题"/>
    <w:basedOn w:val="afa"/>
    <w:next w:val="afa"/>
    <w:qFormat/>
    <w:pPr>
      <w:keepNext/>
      <w:outlineLvl w:val="2"/>
    </w:pPr>
    <w:rPr>
      <w:b/>
    </w:rPr>
  </w:style>
  <w:style w:type="paragraph" w:customStyle="1" w:styleId="14">
    <w:name w:val="无间隔1"/>
    <w:uiPriority w:val="1"/>
    <w:qFormat/>
    <w:pPr>
      <w:widowControl w:val="0"/>
      <w:jc w:val="both"/>
    </w:pPr>
    <w:rPr>
      <w:kern w:val="2"/>
      <w:sz w:val="21"/>
      <w:szCs w:val="24"/>
    </w:rPr>
  </w:style>
  <w:style w:type="character" w:customStyle="1" w:styleId="ac">
    <w:name w:val="纯文本 字符"/>
    <w:link w:val="ab"/>
    <w:qFormat/>
    <w:rPr>
      <w:rFonts w:ascii="宋体" w:hAnsi="Courier New"/>
      <w:kern w:val="2"/>
      <w:sz w:val="21"/>
      <w:szCs w:val="21"/>
    </w:rPr>
  </w:style>
  <w:style w:type="paragraph" w:customStyle="1" w:styleId="16">
    <w:name w:val="列出段落1"/>
    <w:basedOn w:val="a"/>
    <w:uiPriority w:val="99"/>
    <w:qFormat/>
    <w:pPr>
      <w:ind w:firstLineChars="200" w:firstLine="420"/>
    </w:pPr>
  </w:style>
  <w:style w:type="character" w:customStyle="1" w:styleId="apple-converted-space">
    <w:name w:val="apple-converted-space"/>
    <w:basedOn w:val="a0"/>
    <w:qFormat/>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hAnsi="宋体" w:cs="宋体"/>
      <w:kern w:val="0"/>
      <w:sz w:val="24"/>
    </w:rPr>
  </w:style>
  <w:style w:type="character" w:customStyle="1" w:styleId="disabled">
    <w:name w:val="disabled"/>
    <w:basedOn w:val="a0"/>
    <w:rPr>
      <w:color w:val="888888"/>
    </w:rPr>
  </w:style>
  <w:style w:type="character" w:customStyle="1" w:styleId="fttime">
    <w:name w:val="ft_time"/>
    <w:basedOn w:val="a0"/>
    <w:qFormat/>
    <w:rPr>
      <w:color w:val="888888"/>
    </w:rPr>
  </w:style>
  <w:style w:type="paragraph" w:customStyle="1" w:styleId="zhangjiep">
    <w:name w:val="zhangjie_p"/>
    <w:basedOn w:val="a"/>
    <w:rsid w:val="0089278D"/>
    <w:pPr>
      <w:widowControl/>
      <w:autoSpaceDE w:val="0"/>
      <w:autoSpaceDN w:val="0"/>
      <w:adjustRightInd w:val="0"/>
      <w:spacing w:before="24" w:line="288" w:lineRule="auto"/>
      <w:ind w:left="15"/>
      <w:jc w:val="left"/>
      <w:outlineLvl w:val="1"/>
    </w:pPr>
    <w:rPr>
      <w:rFonts w:ascii="宋体" w:hAnsi="宋体" w:cs="宋体"/>
      <w:kern w:val="0"/>
      <w:sz w:val="24"/>
    </w:rPr>
  </w:style>
  <w:style w:type="paragraph" w:customStyle="1" w:styleId="zhangjiep2">
    <w:name w:val="zhangjie_p2"/>
    <w:basedOn w:val="a"/>
    <w:rsid w:val="0089278D"/>
    <w:pPr>
      <w:widowControl/>
      <w:autoSpaceDE w:val="0"/>
      <w:autoSpaceDN w:val="0"/>
      <w:adjustRightInd w:val="0"/>
      <w:spacing w:before="24" w:line="288" w:lineRule="auto"/>
      <w:ind w:left="15"/>
      <w:jc w:val="left"/>
    </w:pPr>
    <w:rPr>
      <w:rFonts w:ascii="宋体" w:hAnsi="宋体" w:cs="宋体"/>
      <w:kern w:val="0"/>
      <w:sz w:val="24"/>
    </w:rPr>
  </w:style>
  <w:style w:type="paragraph" w:customStyle="1" w:styleId="neirong">
    <w:name w:val="neirong"/>
    <w:basedOn w:val="a"/>
    <w:rsid w:val="0089278D"/>
    <w:pPr>
      <w:widowControl/>
      <w:autoSpaceDE w:val="0"/>
      <w:autoSpaceDN w:val="0"/>
      <w:adjustRightInd w:val="0"/>
      <w:spacing w:before="29" w:line="288" w:lineRule="auto"/>
      <w:ind w:left="15"/>
      <w:jc w:val="left"/>
    </w:pPr>
    <w:rPr>
      <w:rFonts w:ascii="宋体" w:hAnsi="宋体" w:cs="宋体"/>
      <w:kern w:val="0"/>
      <w:sz w:val="24"/>
    </w:rPr>
  </w:style>
  <w:style w:type="paragraph" w:styleId="afc">
    <w:name w:val="Revision"/>
    <w:hidden/>
    <w:uiPriority w:val="99"/>
    <w:unhideWhenUsed/>
    <w:rsid w:val="00E734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67049">
      <w:bodyDiv w:val="1"/>
      <w:marLeft w:val="0"/>
      <w:marRight w:val="0"/>
      <w:marTop w:val="0"/>
      <w:marBottom w:val="0"/>
      <w:divBdr>
        <w:top w:val="none" w:sz="0" w:space="0" w:color="auto"/>
        <w:left w:val="none" w:sz="0" w:space="0" w:color="auto"/>
        <w:bottom w:val="none" w:sz="0" w:space="0" w:color="auto"/>
        <w:right w:val="none" w:sz="0" w:space="0" w:color="auto"/>
      </w:divBdr>
    </w:div>
    <w:div w:id="746456696">
      <w:bodyDiv w:val="1"/>
      <w:marLeft w:val="0"/>
      <w:marRight w:val="0"/>
      <w:marTop w:val="0"/>
      <w:marBottom w:val="0"/>
      <w:divBdr>
        <w:top w:val="none" w:sz="0" w:space="0" w:color="auto"/>
        <w:left w:val="none" w:sz="0" w:space="0" w:color="auto"/>
        <w:bottom w:val="none" w:sz="0" w:space="0" w:color="auto"/>
        <w:right w:val="none" w:sz="0" w:space="0" w:color="auto"/>
      </w:divBdr>
    </w:div>
    <w:div w:id="1045062852">
      <w:bodyDiv w:val="1"/>
      <w:marLeft w:val="0"/>
      <w:marRight w:val="0"/>
      <w:marTop w:val="0"/>
      <w:marBottom w:val="0"/>
      <w:divBdr>
        <w:top w:val="none" w:sz="0" w:space="0" w:color="auto"/>
        <w:left w:val="none" w:sz="0" w:space="0" w:color="auto"/>
        <w:bottom w:val="none" w:sz="0" w:space="0" w:color="auto"/>
        <w:right w:val="none" w:sz="0" w:space="0" w:color="auto"/>
      </w:divBdr>
    </w:div>
    <w:div w:id="1322006341">
      <w:bodyDiv w:val="1"/>
      <w:marLeft w:val="0"/>
      <w:marRight w:val="0"/>
      <w:marTop w:val="0"/>
      <w:marBottom w:val="0"/>
      <w:divBdr>
        <w:top w:val="none" w:sz="0" w:space="0" w:color="auto"/>
        <w:left w:val="none" w:sz="0" w:space="0" w:color="auto"/>
        <w:bottom w:val="none" w:sz="0" w:space="0" w:color="auto"/>
        <w:right w:val="none" w:sz="0" w:space="0" w:color="auto"/>
      </w:divBdr>
    </w:div>
    <w:div w:id="1805997541">
      <w:bodyDiv w:val="1"/>
      <w:marLeft w:val="0"/>
      <w:marRight w:val="0"/>
      <w:marTop w:val="0"/>
      <w:marBottom w:val="0"/>
      <w:divBdr>
        <w:top w:val="none" w:sz="0" w:space="0" w:color="auto"/>
        <w:left w:val="none" w:sz="0" w:space="0" w:color="auto"/>
        <w:bottom w:val="none" w:sz="0" w:space="0" w:color="auto"/>
        <w:right w:val="none" w:sz="0" w:space="0" w:color="auto"/>
      </w:divBdr>
    </w:div>
    <w:div w:id="1957904157">
      <w:bodyDiv w:val="1"/>
      <w:marLeft w:val="0"/>
      <w:marRight w:val="0"/>
      <w:marTop w:val="0"/>
      <w:marBottom w:val="0"/>
      <w:divBdr>
        <w:top w:val="none" w:sz="0" w:space="0" w:color="auto"/>
        <w:left w:val="none" w:sz="0" w:space="0" w:color="auto"/>
        <w:bottom w:val="none" w:sz="0" w:space="0" w:color="auto"/>
        <w:right w:val="none" w:sz="0" w:space="0" w:color="auto"/>
      </w:divBdr>
    </w:div>
    <w:div w:id="2076774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anfortune.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aichengcaifu.com"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danjuanap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ingmi.cn" TargetMode="External"/><Relationship Id="rId5" Type="http://schemas.openxmlformats.org/officeDocument/2006/relationships/settings" Target="settings.xml"/><Relationship Id="rId15" Type="http://schemas.openxmlformats.org/officeDocument/2006/relationships/hyperlink" Target="http://www.jjmmw.com" TargetMode="External"/><Relationship Id="rId10" Type="http://schemas.openxmlformats.org/officeDocument/2006/relationships/hyperlink" Target="http://www.bsb.com.c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uramc.com.cn" TargetMode="External"/><Relationship Id="rId14" Type="http://schemas.openxmlformats.org/officeDocument/2006/relationships/hyperlink" Target="http://www.zlfund.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5D8B7-8447-40BD-A34C-FFC86F30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2518</Words>
  <Characters>14356</Characters>
  <Application>Microsoft Office Word</Application>
  <DocSecurity>0</DocSecurity>
  <Lines>119</Lines>
  <Paragraphs>33</Paragraphs>
  <ScaleCrop>false</ScaleCrop>
  <Company>Microsoft</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富荣货币市场基金</dc:title>
  <dc:creator>xieyanping</dc:creator>
  <cp:lastModifiedBy>于 连驰</cp:lastModifiedBy>
  <cp:revision>59</cp:revision>
  <cp:lastPrinted>2019-03-28T06:00:00Z</cp:lastPrinted>
  <dcterms:created xsi:type="dcterms:W3CDTF">2017-06-12T09:34:00Z</dcterms:created>
  <dcterms:modified xsi:type="dcterms:W3CDTF">2019-12-23T03:11:00Z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