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05EA" w:rsidRDefault="00EA05EA" w:rsidP="00205E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宋体" w:eastAsia="宋体" w:hAnsi="宋体" w:cs="宋体"/>
          <w:b/>
          <w:color w:val="000000"/>
          <w:kern w:val="0"/>
          <w:sz w:val="24"/>
          <w:szCs w:val="24"/>
        </w:rPr>
      </w:pPr>
      <w:proofErr w:type="gramStart"/>
      <w:r w:rsidRPr="00205EB3">
        <w:rPr>
          <w:rFonts w:ascii="宋体" w:eastAsia="宋体" w:hAnsi="宋体" w:cs="宋体" w:hint="eastAsia"/>
          <w:b/>
          <w:color w:val="000000"/>
          <w:kern w:val="0"/>
          <w:sz w:val="24"/>
          <w:szCs w:val="24"/>
        </w:rPr>
        <w:t>富荣沪深</w:t>
      </w:r>
      <w:proofErr w:type="gramEnd"/>
      <w:r w:rsidRPr="00205EB3">
        <w:rPr>
          <w:rFonts w:ascii="宋体" w:eastAsia="宋体" w:hAnsi="宋体" w:cs="宋体" w:hint="eastAsia"/>
          <w:b/>
          <w:color w:val="000000"/>
          <w:kern w:val="0"/>
          <w:sz w:val="24"/>
          <w:szCs w:val="24"/>
        </w:rPr>
        <w:t>300</w:t>
      </w:r>
      <w:r w:rsidR="00205EB3">
        <w:rPr>
          <w:rFonts w:ascii="宋体" w:eastAsia="宋体" w:hAnsi="宋体" w:cs="宋体" w:hint="eastAsia"/>
          <w:b/>
          <w:color w:val="000000"/>
          <w:kern w:val="0"/>
          <w:sz w:val="24"/>
          <w:szCs w:val="24"/>
        </w:rPr>
        <w:t>指数增强型证券投资</w:t>
      </w:r>
      <w:proofErr w:type="gramStart"/>
      <w:r w:rsidR="00205EB3">
        <w:rPr>
          <w:rFonts w:ascii="宋体" w:eastAsia="宋体" w:hAnsi="宋体" w:cs="宋体" w:hint="eastAsia"/>
          <w:b/>
          <w:color w:val="000000"/>
          <w:kern w:val="0"/>
          <w:sz w:val="24"/>
          <w:szCs w:val="24"/>
        </w:rPr>
        <w:t>基金基金</w:t>
      </w:r>
      <w:proofErr w:type="gramEnd"/>
      <w:r w:rsidR="00205EB3">
        <w:rPr>
          <w:rFonts w:ascii="宋体" w:eastAsia="宋体" w:hAnsi="宋体" w:cs="宋体" w:hint="eastAsia"/>
          <w:b/>
          <w:color w:val="000000"/>
          <w:kern w:val="0"/>
          <w:sz w:val="24"/>
          <w:szCs w:val="24"/>
        </w:rPr>
        <w:t>合同</w:t>
      </w:r>
      <w:r w:rsidRPr="00205EB3">
        <w:rPr>
          <w:rFonts w:ascii="宋体" w:eastAsia="宋体" w:hAnsi="宋体" w:cs="宋体" w:hint="eastAsia"/>
          <w:b/>
          <w:color w:val="000000"/>
          <w:kern w:val="0"/>
          <w:sz w:val="24"/>
          <w:szCs w:val="24"/>
        </w:rPr>
        <w:t xml:space="preserve">修订对照表 </w:t>
      </w:r>
    </w:p>
    <w:p w:rsidR="00205EB3" w:rsidRPr="00EA05EA" w:rsidRDefault="00205EB3" w:rsidP="00205E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宋体" w:eastAsia="宋体" w:hAnsi="宋体" w:cs="宋体"/>
          <w:color w:val="000000"/>
          <w:kern w:val="0"/>
          <w:szCs w:val="21"/>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3543"/>
        <w:gridCol w:w="3828"/>
      </w:tblGrid>
      <w:tr w:rsidR="00EA05EA" w:rsidRPr="00EA05EA" w:rsidTr="00027511">
        <w:trPr>
          <w:trHeight w:val="416"/>
        </w:trPr>
        <w:tc>
          <w:tcPr>
            <w:tcW w:w="675" w:type="dxa"/>
          </w:tcPr>
          <w:p w:rsidR="00EA05EA" w:rsidRPr="00EA05EA" w:rsidRDefault="00EA05EA" w:rsidP="00027511">
            <w:pPr>
              <w:jc w:val="center"/>
              <w:rPr>
                <w:rFonts w:ascii="宋体" w:eastAsia="宋体" w:hAnsi="宋体"/>
                <w:b/>
                <w:szCs w:val="21"/>
              </w:rPr>
            </w:pPr>
            <w:r w:rsidRPr="00EA05EA">
              <w:rPr>
                <w:rFonts w:ascii="宋体" w:eastAsia="宋体" w:hAnsi="宋体" w:hint="eastAsia"/>
                <w:b/>
                <w:szCs w:val="21"/>
              </w:rPr>
              <w:t>序号</w:t>
            </w:r>
          </w:p>
        </w:tc>
        <w:tc>
          <w:tcPr>
            <w:tcW w:w="993" w:type="dxa"/>
          </w:tcPr>
          <w:p w:rsidR="00EA05EA" w:rsidRPr="00EA05EA" w:rsidRDefault="00EA05EA" w:rsidP="00027511">
            <w:pPr>
              <w:jc w:val="center"/>
              <w:rPr>
                <w:rFonts w:ascii="宋体" w:eastAsia="宋体" w:hAnsi="宋体"/>
                <w:b/>
                <w:szCs w:val="21"/>
              </w:rPr>
            </w:pPr>
            <w:r w:rsidRPr="00EA05EA">
              <w:rPr>
                <w:rFonts w:ascii="宋体" w:eastAsia="宋体" w:hAnsi="宋体" w:hint="eastAsia"/>
                <w:b/>
                <w:szCs w:val="21"/>
              </w:rPr>
              <w:t>章节</w:t>
            </w:r>
          </w:p>
        </w:tc>
        <w:tc>
          <w:tcPr>
            <w:tcW w:w="3543" w:type="dxa"/>
          </w:tcPr>
          <w:p w:rsidR="00EA05EA" w:rsidRPr="00EA05EA" w:rsidRDefault="00EA05EA" w:rsidP="00027511">
            <w:pPr>
              <w:jc w:val="center"/>
              <w:rPr>
                <w:rFonts w:ascii="宋体" w:eastAsia="宋体" w:hAnsi="宋体"/>
                <w:b/>
                <w:szCs w:val="21"/>
              </w:rPr>
            </w:pPr>
            <w:r w:rsidRPr="00EA05EA">
              <w:rPr>
                <w:rFonts w:ascii="宋体" w:eastAsia="宋体" w:hAnsi="宋体" w:hint="eastAsia"/>
                <w:color w:val="000000"/>
                <w:kern w:val="0"/>
                <w:szCs w:val="21"/>
              </w:rPr>
              <w:t>原《基金</w:t>
            </w:r>
            <w:r w:rsidRPr="00EA05EA">
              <w:rPr>
                <w:rFonts w:ascii="宋体" w:eastAsia="宋体" w:hAnsi="宋体"/>
                <w:color w:val="000000"/>
                <w:kern w:val="0"/>
                <w:szCs w:val="21"/>
              </w:rPr>
              <w:t>合同</w:t>
            </w:r>
            <w:r w:rsidRPr="00EA05EA">
              <w:rPr>
                <w:rFonts w:ascii="宋体" w:eastAsia="宋体" w:hAnsi="宋体" w:hint="eastAsia"/>
                <w:color w:val="000000"/>
                <w:kern w:val="0"/>
                <w:szCs w:val="21"/>
              </w:rPr>
              <w:t>》</w:t>
            </w:r>
          </w:p>
        </w:tc>
        <w:tc>
          <w:tcPr>
            <w:tcW w:w="3828" w:type="dxa"/>
          </w:tcPr>
          <w:p w:rsidR="00EA05EA" w:rsidRPr="00EA05EA" w:rsidRDefault="00EA05EA" w:rsidP="00027511">
            <w:pPr>
              <w:jc w:val="center"/>
              <w:rPr>
                <w:rFonts w:ascii="宋体" w:eastAsia="宋体" w:hAnsi="宋体"/>
                <w:b/>
                <w:szCs w:val="21"/>
              </w:rPr>
            </w:pPr>
            <w:r w:rsidRPr="00EA05EA">
              <w:rPr>
                <w:rFonts w:ascii="宋体" w:eastAsia="宋体" w:hAnsi="宋体" w:hint="eastAsia"/>
                <w:color w:val="000000"/>
                <w:kern w:val="0"/>
                <w:szCs w:val="21"/>
              </w:rPr>
              <w:t>修改后《基金</w:t>
            </w:r>
            <w:r w:rsidRPr="00EA05EA">
              <w:rPr>
                <w:rFonts w:ascii="宋体" w:eastAsia="宋体" w:hAnsi="宋体"/>
                <w:color w:val="000000"/>
                <w:kern w:val="0"/>
                <w:szCs w:val="21"/>
              </w:rPr>
              <w:t>合同</w:t>
            </w:r>
            <w:r w:rsidRPr="00EA05EA">
              <w:rPr>
                <w:rFonts w:ascii="宋体" w:eastAsia="宋体" w:hAnsi="宋体" w:hint="eastAsia"/>
                <w:color w:val="000000"/>
                <w:kern w:val="0"/>
                <w:szCs w:val="21"/>
              </w:rPr>
              <w:t>》</w:t>
            </w:r>
          </w:p>
        </w:tc>
      </w:tr>
      <w:tr w:rsidR="00EA05EA" w:rsidRPr="00EA05EA" w:rsidTr="00027511">
        <w:trPr>
          <w:trHeight w:val="34"/>
        </w:trPr>
        <w:tc>
          <w:tcPr>
            <w:tcW w:w="675" w:type="dxa"/>
          </w:tcPr>
          <w:p w:rsidR="00EA05EA" w:rsidRPr="00EA05EA" w:rsidRDefault="00EA05EA" w:rsidP="00027511">
            <w:pPr>
              <w:jc w:val="center"/>
              <w:rPr>
                <w:rFonts w:ascii="宋体" w:eastAsia="宋体" w:hAnsi="宋体"/>
                <w:szCs w:val="21"/>
              </w:rPr>
            </w:pPr>
            <w:r w:rsidRPr="00EA05EA">
              <w:rPr>
                <w:rFonts w:ascii="宋体" w:eastAsia="宋体" w:hAnsi="宋体" w:hint="eastAsia"/>
                <w:szCs w:val="21"/>
              </w:rPr>
              <w:t>1</w:t>
            </w:r>
          </w:p>
        </w:tc>
        <w:tc>
          <w:tcPr>
            <w:tcW w:w="993" w:type="dxa"/>
          </w:tcPr>
          <w:p w:rsidR="00EA05EA" w:rsidRPr="00EA05EA" w:rsidRDefault="00EA05EA" w:rsidP="00027511">
            <w:pPr>
              <w:jc w:val="center"/>
              <w:rPr>
                <w:rFonts w:ascii="宋体" w:eastAsia="宋体" w:hAnsi="宋体"/>
                <w:szCs w:val="21"/>
              </w:rPr>
            </w:pPr>
            <w:r w:rsidRPr="00EA05EA">
              <w:rPr>
                <w:rFonts w:ascii="宋体" w:eastAsia="宋体" w:hAnsi="宋体" w:hint="eastAsia"/>
                <w:szCs w:val="21"/>
              </w:rPr>
              <w:t>前言</w:t>
            </w:r>
          </w:p>
        </w:tc>
        <w:tc>
          <w:tcPr>
            <w:tcW w:w="3543"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color w:val="000000"/>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证券投资基金信息披露管理办法》(以下简称“《信息披露办法》”) 、《公开募集开放式证券投资基金流动性风险管理规定》（以下简称“《管理规定》”）和其他有关法律法规。</w:t>
            </w:r>
          </w:p>
        </w:tc>
        <w:tc>
          <w:tcPr>
            <w:tcW w:w="3828"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color w:val="000000"/>
                <w:szCs w:val="21"/>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w:t>
            </w:r>
            <w:r w:rsidRPr="00EA05EA">
              <w:rPr>
                <w:rFonts w:ascii="宋体" w:eastAsia="宋体" w:hAnsi="宋体" w:hint="eastAsia"/>
                <w:color w:val="000000"/>
                <w:szCs w:val="21"/>
                <w:u w:val="single"/>
              </w:rPr>
              <w:t xml:space="preserve">《公开募集证券投资基金信息披露管理办法》(以下简称“《信息披露办法》”) </w:t>
            </w:r>
            <w:r w:rsidRPr="00EA05EA">
              <w:rPr>
                <w:rFonts w:ascii="宋体" w:eastAsia="宋体" w:hAnsi="宋体" w:hint="eastAsia"/>
                <w:color w:val="000000"/>
                <w:szCs w:val="21"/>
              </w:rPr>
              <w:t>、《公开募集开放式证券投资基金流动性风险管理规定》（以下简称“《管理规定》”）和其他有关法律法规。</w:t>
            </w:r>
          </w:p>
        </w:tc>
      </w:tr>
      <w:tr w:rsidR="00EA05EA" w:rsidRPr="00EA05EA" w:rsidTr="00027511">
        <w:trPr>
          <w:trHeight w:val="34"/>
        </w:trPr>
        <w:tc>
          <w:tcPr>
            <w:tcW w:w="675" w:type="dxa"/>
          </w:tcPr>
          <w:p w:rsidR="00EA05EA" w:rsidRPr="00EA05EA" w:rsidRDefault="00EA05EA" w:rsidP="00027511">
            <w:pPr>
              <w:jc w:val="center"/>
              <w:rPr>
                <w:rFonts w:ascii="宋体" w:eastAsia="宋体" w:hAnsi="宋体"/>
                <w:szCs w:val="21"/>
              </w:rPr>
            </w:pPr>
            <w:r w:rsidRPr="00EA05EA">
              <w:rPr>
                <w:rFonts w:ascii="宋体" w:eastAsia="宋体" w:hAnsi="宋体" w:hint="eastAsia"/>
                <w:szCs w:val="21"/>
              </w:rPr>
              <w:t>2</w:t>
            </w:r>
          </w:p>
        </w:tc>
        <w:tc>
          <w:tcPr>
            <w:tcW w:w="993" w:type="dxa"/>
          </w:tcPr>
          <w:p w:rsidR="00EA05EA" w:rsidRPr="00EA05EA" w:rsidRDefault="00EA05EA" w:rsidP="00027511">
            <w:pPr>
              <w:jc w:val="center"/>
              <w:rPr>
                <w:rFonts w:ascii="宋体" w:eastAsia="宋体" w:hAnsi="宋体"/>
                <w:szCs w:val="21"/>
              </w:rPr>
            </w:pPr>
            <w:r w:rsidRPr="00EA05EA">
              <w:rPr>
                <w:rFonts w:ascii="宋体" w:eastAsia="宋体" w:hAnsi="宋体" w:hint="eastAsia"/>
                <w:szCs w:val="21"/>
              </w:rPr>
              <w:t>前言</w:t>
            </w:r>
          </w:p>
        </w:tc>
        <w:tc>
          <w:tcPr>
            <w:tcW w:w="3543"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投资者应当认真阅读基金合同、基金招募说明书等信息披露文件，自主判断基金的投资价值，自主做出投资决策，自行承担投资风险。</w:t>
            </w:r>
          </w:p>
        </w:tc>
        <w:tc>
          <w:tcPr>
            <w:tcW w:w="3828"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u w:val="single"/>
              </w:rPr>
              <w:t>投资者应当认真阅读基金招募说明书、基金合同、基金产品资料概要（本基金合同约定的基金产品资料概要编制、披露与更新要求，自《信息披露办法》实施之日起不晚于一年后开始执行）</w:t>
            </w:r>
            <w:r w:rsidRPr="00EA05EA">
              <w:rPr>
                <w:rFonts w:ascii="宋体" w:eastAsia="宋体" w:hAnsi="宋体" w:hint="eastAsia"/>
                <w:color w:val="000000"/>
                <w:szCs w:val="21"/>
              </w:rPr>
              <w:t>等信息披露文件，自主判断基金的投资价值，自主做出投资决策，自行承担投资风险。</w:t>
            </w:r>
          </w:p>
        </w:tc>
      </w:tr>
      <w:tr w:rsidR="00EA05EA" w:rsidRPr="00EA05EA" w:rsidTr="00027511">
        <w:trPr>
          <w:trHeight w:val="246"/>
        </w:trPr>
        <w:tc>
          <w:tcPr>
            <w:tcW w:w="675" w:type="dxa"/>
          </w:tcPr>
          <w:p w:rsidR="00EA05EA" w:rsidRPr="00EA05EA" w:rsidRDefault="00EA05EA" w:rsidP="00027511">
            <w:pPr>
              <w:jc w:val="center"/>
              <w:rPr>
                <w:rFonts w:ascii="宋体" w:eastAsia="宋体" w:hAnsi="宋体"/>
                <w:szCs w:val="21"/>
              </w:rPr>
            </w:pPr>
            <w:r w:rsidRPr="00EA05EA">
              <w:rPr>
                <w:rFonts w:ascii="宋体" w:eastAsia="宋体" w:hAnsi="宋体"/>
                <w:szCs w:val="21"/>
              </w:rPr>
              <w:t>3</w:t>
            </w:r>
          </w:p>
        </w:tc>
        <w:tc>
          <w:tcPr>
            <w:tcW w:w="993" w:type="dxa"/>
          </w:tcPr>
          <w:p w:rsidR="00EA05EA" w:rsidRPr="00EA05EA" w:rsidRDefault="00EA05EA" w:rsidP="00027511">
            <w:pPr>
              <w:rPr>
                <w:rFonts w:ascii="宋体" w:eastAsia="宋体" w:hAnsi="宋体"/>
                <w:szCs w:val="21"/>
              </w:rPr>
            </w:pPr>
            <w:r w:rsidRPr="00EA05EA">
              <w:rPr>
                <w:rFonts w:ascii="宋体" w:eastAsia="宋体" w:hAnsi="宋体" w:hint="eastAsia"/>
                <w:szCs w:val="21"/>
              </w:rPr>
              <w:t>释义</w:t>
            </w:r>
          </w:p>
        </w:tc>
        <w:tc>
          <w:tcPr>
            <w:tcW w:w="3543"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color w:val="000000"/>
                <w:szCs w:val="21"/>
              </w:rPr>
              <w:t>6、招募说明书：指《富荣沪深300指数增强型证券投资基金招募说明书》及其定期的更新</w:t>
            </w:r>
          </w:p>
        </w:tc>
        <w:tc>
          <w:tcPr>
            <w:tcW w:w="3828" w:type="dxa"/>
          </w:tcPr>
          <w:p w:rsidR="00EA05EA" w:rsidRPr="00EA05EA" w:rsidRDefault="00EA05EA" w:rsidP="00027511">
            <w:pPr>
              <w:spacing w:line="360" w:lineRule="auto"/>
              <w:rPr>
                <w:rFonts w:ascii="宋体" w:eastAsia="宋体" w:hAnsi="宋体"/>
                <w:color w:val="000000"/>
                <w:szCs w:val="21"/>
                <w:u w:val="single"/>
              </w:rPr>
            </w:pPr>
            <w:r w:rsidRPr="00EA05EA">
              <w:rPr>
                <w:rFonts w:ascii="宋体" w:eastAsia="宋体" w:hAnsi="宋体" w:hint="eastAsia"/>
                <w:color w:val="000000"/>
                <w:szCs w:val="21"/>
              </w:rPr>
              <w:t>6、招募说明书：指《富荣沪深300指数增强型证券投资基金招募说明书》</w:t>
            </w:r>
            <w:r w:rsidRPr="00EA05EA">
              <w:rPr>
                <w:rFonts w:ascii="宋体" w:eastAsia="宋体" w:hAnsi="宋体" w:hint="eastAsia"/>
                <w:color w:val="000000"/>
                <w:szCs w:val="21"/>
                <w:u w:val="single"/>
              </w:rPr>
              <w:t>及其更新</w:t>
            </w:r>
          </w:p>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新增内容</w:t>
            </w:r>
            <w:r w:rsidRPr="00EA05EA">
              <w:rPr>
                <w:rFonts w:ascii="宋体" w:eastAsia="宋体" w:hAnsi="宋体"/>
                <w:color w:val="000000"/>
                <w:szCs w:val="21"/>
              </w:rPr>
              <w:t>:</w:t>
            </w:r>
          </w:p>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7、基金产品资料概要：指《富荣沪深300指数增强型证券投资基金产品资料概要》及其更新</w:t>
            </w:r>
          </w:p>
        </w:tc>
      </w:tr>
      <w:tr w:rsidR="00EA05EA" w:rsidRPr="00EA05EA" w:rsidTr="00027511">
        <w:trPr>
          <w:trHeight w:val="246"/>
        </w:trPr>
        <w:tc>
          <w:tcPr>
            <w:tcW w:w="675" w:type="dxa"/>
          </w:tcPr>
          <w:p w:rsidR="00EA05EA" w:rsidRPr="00EA05EA" w:rsidRDefault="00EA05EA" w:rsidP="00027511">
            <w:pPr>
              <w:jc w:val="center"/>
              <w:rPr>
                <w:rFonts w:ascii="宋体" w:eastAsia="宋体" w:hAnsi="宋体"/>
                <w:szCs w:val="21"/>
              </w:rPr>
            </w:pPr>
            <w:r w:rsidRPr="00EA05EA">
              <w:rPr>
                <w:rFonts w:ascii="宋体" w:eastAsia="宋体" w:hAnsi="宋体" w:hint="eastAsia"/>
                <w:szCs w:val="21"/>
              </w:rPr>
              <w:t>4</w:t>
            </w:r>
          </w:p>
        </w:tc>
        <w:tc>
          <w:tcPr>
            <w:tcW w:w="993" w:type="dxa"/>
          </w:tcPr>
          <w:p w:rsidR="00EA05EA" w:rsidRPr="00EA05EA" w:rsidRDefault="00EA05EA" w:rsidP="00027511">
            <w:pPr>
              <w:rPr>
                <w:rFonts w:ascii="宋体" w:eastAsia="宋体" w:hAnsi="宋体"/>
                <w:szCs w:val="21"/>
              </w:rPr>
            </w:pPr>
            <w:r w:rsidRPr="00EA05EA">
              <w:rPr>
                <w:rFonts w:ascii="宋体" w:eastAsia="宋体" w:hAnsi="宋体" w:hint="eastAsia"/>
                <w:szCs w:val="21"/>
              </w:rPr>
              <w:t>释义</w:t>
            </w:r>
          </w:p>
        </w:tc>
        <w:tc>
          <w:tcPr>
            <w:tcW w:w="3543"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1</w:t>
            </w:r>
            <w:r w:rsidRPr="00EA05EA">
              <w:rPr>
                <w:rFonts w:ascii="宋体" w:eastAsia="宋体" w:hAnsi="宋体"/>
                <w:color w:val="000000"/>
                <w:szCs w:val="21"/>
              </w:rPr>
              <w:t>0</w:t>
            </w:r>
            <w:r w:rsidRPr="00EA05EA">
              <w:rPr>
                <w:rFonts w:ascii="宋体" w:eastAsia="宋体" w:hAnsi="宋体" w:hint="eastAsia"/>
                <w:color w:val="000000"/>
                <w:szCs w:val="21"/>
              </w:rPr>
              <w:t>、《信息披露办法》：中国证监会</w:t>
            </w:r>
            <w:r w:rsidRPr="00EA05EA">
              <w:rPr>
                <w:rFonts w:ascii="宋体" w:eastAsia="宋体" w:hAnsi="宋体" w:hint="eastAsia"/>
                <w:color w:val="000000"/>
                <w:szCs w:val="21"/>
              </w:rPr>
              <w:lastRenderedPageBreak/>
              <w:t>2004年6月8日颁布、同年7月1日实施的《证券投资基金信息披露管理办法》及颁布机关对其不时做出的修订</w:t>
            </w:r>
          </w:p>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color w:val="000000"/>
                <w:szCs w:val="21"/>
              </w:rPr>
              <w:t>55</w:t>
            </w:r>
            <w:r w:rsidRPr="00EA05EA">
              <w:rPr>
                <w:rFonts w:ascii="宋体" w:eastAsia="宋体" w:hAnsi="宋体" w:hint="eastAsia"/>
                <w:color w:val="000000"/>
                <w:szCs w:val="21"/>
              </w:rPr>
              <w:t>、指定媒介：指中国证监会指定的用以进行信息披露的报刊、互联网网站及其他媒介</w:t>
            </w:r>
          </w:p>
        </w:tc>
        <w:tc>
          <w:tcPr>
            <w:tcW w:w="3828"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lastRenderedPageBreak/>
              <w:t>1</w:t>
            </w:r>
            <w:r w:rsidRPr="00EA05EA">
              <w:rPr>
                <w:rFonts w:ascii="宋体" w:eastAsia="宋体" w:hAnsi="宋体"/>
                <w:color w:val="000000"/>
                <w:szCs w:val="21"/>
              </w:rPr>
              <w:t>1</w:t>
            </w:r>
            <w:r w:rsidRPr="00EA05EA">
              <w:rPr>
                <w:rFonts w:ascii="宋体" w:eastAsia="宋体" w:hAnsi="宋体" w:hint="eastAsia"/>
                <w:color w:val="000000"/>
                <w:szCs w:val="21"/>
              </w:rPr>
              <w:t>、《信息披露办法》：</w:t>
            </w:r>
            <w:r w:rsidRPr="00EA05EA">
              <w:rPr>
                <w:rFonts w:ascii="宋体" w:eastAsia="宋体" w:hAnsi="宋体" w:hint="eastAsia"/>
                <w:color w:val="000000"/>
                <w:szCs w:val="21"/>
                <w:u w:val="single"/>
              </w:rPr>
              <w:t>指中国证监会2019</w:t>
            </w:r>
            <w:r w:rsidRPr="00EA05EA">
              <w:rPr>
                <w:rFonts w:ascii="宋体" w:eastAsia="宋体" w:hAnsi="宋体" w:hint="eastAsia"/>
                <w:color w:val="000000"/>
                <w:szCs w:val="21"/>
                <w:u w:val="single"/>
              </w:rPr>
              <w:lastRenderedPageBreak/>
              <w:t>年7月26日颁布、同年9月1日实施的《公开募集证券投资基金信息披露管理办法》</w:t>
            </w:r>
            <w:r w:rsidRPr="00EA05EA">
              <w:rPr>
                <w:rFonts w:ascii="宋体" w:eastAsia="宋体" w:hAnsi="宋体" w:hint="eastAsia"/>
                <w:color w:val="000000"/>
                <w:szCs w:val="21"/>
              </w:rPr>
              <w:t>及颁布机关对其不时做出的修订</w:t>
            </w:r>
          </w:p>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color w:val="000000"/>
                <w:szCs w:val="21"/>
              </w:rPr>
              <w:t>56</w:t>
            </w:r>
            <w:r w:rsidRPr="00EA05EA">
              <w:rPr>
                <w:rFonts w:ascii="宋体" w:eastAsia="宋体" w:hAnsi="宋体" w:hint="eastAsia"/>
                <w:color w:val="000000"/>
                <w:szCs w:val="21"/>
              </w:rPr>
              <w:t>、指定媒介：</w:t>
            </w:r>
            <w:r w:rsidRPr="00EA05EA">
              <w:rPr>
                <w:rFonts w:ascii="宋体" w:eastAsia="宋体" w:hAnsi="宋体" w:hint="eastAsia"/>
                <w:color w:val="000000"/>
                <w:szCs w:val="21"/>
                <w:u w:val="single"/>
              </w:rPr>
              <w:t>指中国证监会指定的用以进行信息披露的全国性报刊及指定互联网网站（包括基金管理人网站、基金托管人网站、中国证监会基金电子披露网站）等媒介</w:t>
            </w:r>
          </w:p>
        </w:tc>
      </w:tr>
      <w:tr w:rsidR="00EA05EA" w:rsidRPr="00EA05EA" w:rsidTr="00027511">
        <w:trPr>
          <w:trHeight w:val="246"/>
        </w:trPr>
        <w:tc>
          <w:tcPr>
            <w:tcW w:w="675" w:type="dxa"/>
          </w:tcPr>
          <w:p w:rsidR="00EA05EA" w:rsidRPr="00EA05EA" w:rsidRDefault="00EA05EA" w:rsidP="00027511">
            <w:pPr>
              <w:jc w:val="center"/>
              <w:rPr>
                <w:rFonts w:ascii="宋体" w:eastAsia="宋体" w:hAnsi="宋体"/>
                <w:szCs w:val="21"/>
              </w:rPr>
            </w:pPr>
            <w:r w:rsidRPr="00EA05EA">
              <w:rPr>
                <w:rFonts w:ascii="宋体" w:eastAsia="宋体" w:hAnsi="宋体"/>
                <w:szCs w:val="21"/>
              </w:rPr>
              <w:lastRenderedPageBreak/>
              <w:t>5</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第六部分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基金份额的申购与赎回</w:t>
            </w:r>
          </w:p>
        </w:tc>
        <w:tc>
          <w:tcPr>
            <w:tcW w:w="3543"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本基金的申购与赎回将通过销售机构进行。具体的销售网点将由基金管理人在招募说明书或其他相关公告中列明。基金管理人可根据情况变更或增减销售机构，并予以公告。基金投资者应当在销售机构办理基金销售业务的营业场所或按销售机构提供的其他方式办理基金份额的申购与赎回。</w:t>
            </w:r>
          </w:p>
        </w:tc>
        <w:tc>
          <w:tcPr>
            <w:tcW w:w="3828"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本基金的申购与赎回将通过销售机构进行。具体的销售网点将由基金管理人在招募说明书或其他相关公告中列明。基金管理人可根据情况变更或增减销售机构，</w:t>
            </w:r>
            <w:r w:rsidRPr="00EA05EA">
              <w:rPr>
                <w:rFonts w:ascii="宋体" w:eastAsia="宋体" w:hAnsi="宋体" w:hint="eastAsia"/>
                <w:color w:val="000000"/>
                <w:szCs w:val="21"/>
                <w:u w:val="single"/>
              </w:rPr>
              <w:t>并在管理人网站公示</w:t>
            </w:r>
            <w:r w:rsidRPr="00EA05EA">
              <w:rPr>
                <w:rFonts w:ascii="宋体" w:eastAsia="宋体" w:hAnsi="宋体" w:hint="eastAsia"/>
                <w:color w:val="000000"/>
                <w:szCs w:val="21"/>
              </w:rPr>
              <w:t>。基金投资者应当在销售机构办理基金销售业务的营业场所或按销售机构提供的其他方式办理基金份额的申购与赎回。</w:t>
            </w:r>
          </w:p>
        </w:tc>
      </w:tr>
      <w:tr w:rsidR="00EA05EA" w:rsidRPr="00EA05EA" w:rsidTr="00B806DD">
        <w:trPr>
          <w:trHeight w:val="2499"/>
        </w:trPr>
        <w:tc>
          <w:tcPr>
            <w:tcW w:w="675" w:type="dxa"/>
          </w:tcPr>
          <w:p w:rsidR="00EA05EA" w:rsidRPr="00EA05EA" w:rsidRDefault="00EA05EA" w:rsidP="00027511">
            <w:pPr>
              <w:jc w:val="center"/>
              <w:rPr>
                <w:rFonts w:ascii="宋体" w:eastAsia="宋体" w:hAnsi="宋体"/>
                <w:szCs w:val="21"/>
              </w:rPr>
            </w:pPr>
            <w:r w:rsidRPr="00EA05EA">
              <w:rPr>
                <w:rFonts w:ascii="宋体" w:eastAsia="宋体" w:hAnsi="宋体" w:hint="eastAsia"/>
                <w:szCs w:val="21"/>
              </w:rPr>
              <w:t>6</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第六部分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基金份额的申购与赎回</w:t>
            </w:r>
          </w:p>
          <w:p w:rsidR="00EA05EA" w:rsidRPr="00EA05EA" w:rsidRDefault="00EA05EA" w:rsidP="00027511">
            <w:pPr>
              <w:rPr>
                <w:rFonts w:ascii="宋体" w:eastAsia="宋体" w:hAnsi="宋体"/>
                <w:szCs w:val="21"/>
              </w:rPr>
            </w:pPr>
            <w:r w:rsidRPr="00EA05EA">
              <w:rPr>
                <w:rFonts w:ascii="宋体" w:eastAsia="宋体" w:hAnsi="宋体"/>
                <w:szCs w:val="21"/>
              </w:rPr>
              <w:t>申购和赎回的数量限制</w:t>
            </w:r>
          </w:p>
        </w:tc>
        <w:tc>
          <w:tcPr>
            <w:tcW w:w="3543"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基金管理人可在法律法规允许的情况下，调整上述规定申购金额和赎回份额等数量限制。基金管理人必须在调整实施前依照《信息披露办法》的有关规定在指定媒介上公告并报中国证监会备案。</w:t>
            </w:r>
          </w:p>
        </w:tc>
        <w:tc>
          <w:tcPr>
            <w:tcW w:w="3828"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基金管理人可在法律法规允许的情况下，调整上述规定申购金额和赎回份额等数量限制。</w:t>
            </w:r>
            <w:r w:rsidRPr="00EA05EA">
              <w:rPr>
                <w:rFonts w:ascii="宋体" w:eastAsia="宋体" w:hAnsi="宋体" w:hint="eastAsia"/>
                <w:color w:val="000000"/>
                <w:szCs w:val="21"/>
                <w:u w:val="single"/>
              </w:rPr>
              <w:t>基金管理人必须在调整实施前依照《信息披露办法》的有关规定在指定媒介上公告</w:t>
            </w:r>
            <w:r w:rsidRPr="00EA05EA">
              <w:rPr>
                <w:rFonts w:ascii="宋体" w:eastAsia="宋体" w:hAnsi="宋体" w:hint="eastAsia"/>
                <w:color w:val="000000"/>
                <w:szCs w:val="21"/>
              </w:rPr>
              <w:t>。</w:t>
            </w:r>
          </w:p>
        </w:tc>
      </w:tr>
      <w:tr w:rsidR="00EA05EA" w:rsidRPr="00EA05EA" w:rsidTr="00027511">
        <w:trPr>
          <w:trHeight w:val="246"/>
        </w:trPr>
        <w:tc>
          <w:tcPr>
            <w:tcW w:w="675" w:type="dxa"/>
          </w:tcPr>
          <w:p w:rsidR="00EA05EA" w:rsidRPr="00EA05EA" w:rsidRDefault="00EA05EA" w:rsidP="00027511">
            <w:pPr>
              <w:jc w:val="center"/>
              <w:rPr>
                <w:rFonts w:ascii="宋体" w:eastAsia="宋体" w:hAnsi="宋体"/>
                <w:szCs w:val="21"/>
              </w:rPr>
            </w:pPr>
            <w:r w:rsidRPr="00EA05EA">
              <w:rPr>
                <w:rFonts w:ascii="宋体" w:eastAsia="宋体" w:hAnsi="宋体" w:hint="eastAsia"/>
                <w:szCs w:val="21"/>
              </w:rPr>
              <w:t>7</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第六部分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基金份额的申购与赎回</w:t>
            </w:r>
          </w:p>
          <w:p w:rsidR="00EA05EA" w:rsidRPr="00EA05EA" w:rsidRDefault="00EA05EA" w:rsidP="00027511">
            <w:pPr>
              <w:rPr>
                <w:rFonts w:ascii="宋体" w:eastAsia="宋体" w:hAnsi="宋体"/>
                <w:szCs w:val="21"/>
              </w:rPr>
            </w:pPr>
            <w:r w:rsidRPr="00EA05EA">
              <w:rPr>
                <w:rFonts w:ascii="宋体" w:eastAsia="宋体" w:hAnsi="宋体" w:hint="eastAsia"/>
                <w:szCs w:val="21"/>
              </w:rPr>
              <w:t>巨额赎回的情形及处</w:t>
            </w:r>
            <w:r w:rsidRPr="00EA05EA">
              <w:rPr>
                <w:rFonts w:ascii="宋体" w:eastAsia="宋体" w:hAnsi="宋体" w:hint="eastAsia"/>
                <w:szCs w:val="21"/>
              </w:rPr>
              <w:lastRenderedPageBreak/>
              <w:t>理方式</w:t>
            </w:r>
          </w:p>
        </w:tc>
        <w:tc>
          <w:tcPr>
            <w:tcW w:w="3543"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lastRenderedPageBreak/>
              <w:t>3、巨额赎回的公告</w:t>
            </w:r>
          </w:p>
          <w:p w:rsidR="00EA05EA" w:rsidRPr="00EA05EA" w:rsidRDefault="00EA05EA" w:rsidP="00676710">
            <w:pPr>
              <w:spacing w:line="360" w:lineRule="auto"/>
              <w:rPr>
                <w:rFonts w:ascii="宋体" w:eastAsia="宋体" w:hAnsi="宋体"/>
                <w:color w:val="000000"/>
                <w:szCs w:val="21"/>
              </w:rPr>
            </w:pPr>
            <w:r w:rsidRPr="00EA05EA">
              <w:rPr>
                <w:rFonts w:ascii="宋体" w:eastAsia="宋体" w:hAnsi="宋体" w:hint="eastAsia"/>
                <w:color w:val="000000"/>
                <w:szCs w:val="21"/>
              </w:rPr>
              <w:t>当发生上述</w:t>
            </w:r>
            <w:r w:rsidR="00676710">
              <w:rPr>
                <w:rFonts w:ascii="宋体" w:eastAsia="宋体" w:hAnsi="宋体" w:hint="eastAsia"/>
                <w:color w:val="000000"/>
                <w:szCs w:val="21"/>
              </w:rPr>
              <w:t>巨额</w:t>
            </w:r>
            <w:r w:rsidRPr="00EA05EA">
              <w:rPr>
                <w:rFonts w:ascii="宋体" w:eastAsia="宋体" w:hAnsi="宋体" w:hint="eastAsia"/>
                <w:color w:val="000000"/>
                <w:szCs w:val="21"/>
              </w:rPr>
              <w:t>赎回并延期办理时，基金管理人应当通过邮寄、传真或者招募说明书规定的其他方式在3个交易日内通知基金份额持有人，说明有关处理方法，同时在指定媒介上刊登</w:t>
            </w:r>
            <w:r w:rsidRPr="00EA05EA">
              <w:rPr>
                <w:rFonts w:ascii="宋体" w:eastAsia="宋体" w:hAnsi="宋体" w:hint="eastAsia"/>
                <w:color w:val="000000"/>
                <w:szCs w:val="21"/>
              </w:rPr>
              <w:lastRenderedPageBreak/>
              <w:t>公告。</w:t>
            </w:r>
          </w:p>
        </w:tc>
        <w:tc>
          <w:tcPr>
            <w:tcW w:w="3828"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lastRenderedPageBreak/>
              <w:t>3、巨额赎回的公告</w:t>
            </w:r>
          </w:p>
          <w:p w:rsidR="00EA05EA" w:rsidRPr="00EA05EA" w:rsidRDefault="00EA05EA" w:rsidP="00676710">
            <w:pPr>
              <w:spacing w:line="360" w:lineRule="auto"/>
              <w:rPr>
                <w:rFonts w:ascii="宋体" w:eastAsia="宋体" w:hAnsi="宋体"/>
                <w:color w:val="000000"/>
                <w:szCs w:val="21"/>
              </w:rPr>
            </w:pPr>
            <w:r w:rsidRPr="00EA05EA">
              <w:rPr>
                <w:rFonts w:ascii="宋体" w:eastAsia="宋体" w:hAnsi="宋体" w:hint="eastAsia"/>
                <w:color w:val="000000"/>
                <w:szCs w:val="21"/>
              </w:rPr>
              <w:t>当发生上述</w:t>
            </w:r>
            <w:r w:rsidR="00676710">
              <w:rPr>
                <w:rFonts w:ascii="宋体" w:eastAsia="宋体" w:hAnsi="宋体" w:hint="eastAsia"/>
                <w:color w:val="000000"/>
                <w:szCs w:val="21"/>
              </w:rPr>
              <w:t>巨额</w:t>
            </w:r>
            <w:r w:rsidRPr="00EA05EA">
              <w:rPr>
                <w:rFonts w:ascii="宋体" w:eastAsia="宋体" w:hAnsi="宋体" w:hint="eastAsia"/>
                <w:color w:val="000000"/>
                <w:szCs w:val="21"/>
              </w:rPr>
              <w:t>赎回并延期办理时，基金管理人应当通过邮寄、传真或者招募说明书规定的其他方式在3个交易日内通知基金份额持有人，说明有关处理方法，</w:t>
            </w:r>
            <w:r w:rsidRPr="00EA05EA">
              <w:rPr>
                <w:rFonts w:ascii="宋体" w:eastAsia="宋体" w:hAnsi="宋体" w:hint="eastAsia"/>
                <w:color w:val="000000"/>
                <w:szCs w:val="21"/>
                <w:u w:val="single"/>
              </w:rPr>
              <w:t>并在2日内在指定媒介上刊登公告</w:t>
            </w:r>
            <w:r w:rsidRPr="00EA05EA">
              <w:rPr>
                <w:rFonts w:ascii="宋体" w:eastAsia="宋体" w:hAnsi="宋体" w:hint="eastAsia"/>
                <w:color w:val="000000"/>
                <w:szCs w:val="21"/>
              </w:rPr>
              <w:t>。</w:t>
            </w:r>
          </w:p>
        </w:tc>
      </w:tr>
      <w:tr w:rsidR="00EA05EA" w:rsidRPr="00EA05EA" w:rsidTr="00027511">
        <w:trPr>
          <w:trHeight w:val="246"/>
        </w:trPr>
        <w:tc>
          <w:tcPr>
            <w:tcW w:w="675" w:type="dxa"/>
          </w:tcPr>
          <w:p w:rsidR="00EA05EA" w:rsidRPr="00EA05EA" w:rsidRDefault="00EA05EA" w:rsidP="00027511">
            <w:pPr>
              <w:jc w:val="center"/>
              <w:rPr>
                <w:rFonts w:ascii="宋体" w:eastAsia="宋体" w:hAnsi="宋体"/>
                <w:szCs w:val="21"/>
              </w:rPr>
            </w:pPr>
            <w:r w:rsidRPr="00EA05EA">
              <w:rPr>
                <w:rFonts w:ascii="宋体" w:eastAsia="宋体" w:hAnsi="宋体" w:hint="eastAsia"/>
                <w:szCs w:val="21"/>
              </w:rPr>
              <w:t>8</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第六部分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基金份额的申购与赎回</w:t>
            </w:r>
          </w:p>
          <w:p w:rsidR="00EA05EA" w:rsidRPr="00EA05EA" w:rsidRDefault="00EA05EA" w:rsidP="00027511">
            <w:pPr>
              <w:rPr>
                <w:rFonts w:ascii="宋体" w:eastAsia="宋体" w:hAnsi="宋体"/>
                <w:szCs w:val="21"/>
              </w:rPr>
            </w:pPr>
            <w:r w:rsidRPr="00EA05EA">
              <w:rPr>
                <w:rFonts w:ascii="宋体" w:eastAsia="宋体" w:hAnsi="宋体"/>
                <w:szCs w:val="21"/>
              </w:rPr>
              <w:t>暂停申购或赎回的公告和重新开放申购或赎回的公告</w:t>
            </w:r>
          </w:p>
        </w:tc>
        <w:tc>
          <w:tcPr>
            <w:tcW w:w="3543"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1、发生上述暂停申购或赎回情况的，基金管理人</w:t>
            </w:r>
            <w:proofErr w:type="gramStart"/>
            <w:r w:rsidRPr="00EA05EA">
              <w:rPr>
                <w:rFonts w:ascii="宋体" w:eastAsia="宋体" w:hAnsi="宋体" w:hint="eastAsia"/>
                <w:color w:val="000000"/>
                <w:szCs w:val="21"/>
              </w:rPr>
              <w:t>当日应</w:t>
            </w:r>
            <w:proofErr w:type="gramEnd"/>
            <w:r w:rsidRPr="00EA05EA">
              <w:rPr>
                <w:rFonts w:ascii="宋体" w:eastAsia="宋体" w:hAnsi="宋体" w:hint="eastAsia"/>
                <w:color w:val="000000"/>
                <w:szCs w:val="21"/>
              </w:rPr>
              <w:t>立即向中国证监会备案，并在规定期限内在指定媒介上刊登暂停公告。</w:t>
            </w:r>
          </w:p>
        </w:tc>
        <w:tc>
          <w:tcPr>
            <w:tcW w:w="3828"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1、发生上述暂停申购或赎回情况的</w:t>
            </w:r>
            <w:r w:rsidRPr="00EA05EA">
              <w:rPr>
                <w:rFonts w:ascii="宋体" w:eastAsia="宋体" w:hAnsi="宋体" w:hint="eastAsia"/>
                <w:color w:val="000000"/>
                <w:szCs w:val="21"/>
                <w:u w:val="single"/>
              </w:rPr>
              <w:t>，基金管理人应在规定期限内在指定媒介上刊登暂停公告。</w:t>
            </w:r>
          </w:p>
        </w:tc>
      </w:tr>
      <w:tr w:rsidR="00EA05EA" w:rsidRPr="00EA05EA" w:rsidTr="00027511">
        <w:trPr>
          <w:trHeight w:val="246"/>
        </w:trPr>
        <w:tc>
          <w:tcPr>
            <w:tcW w:w="675" w:type="dxa"/>
          </w:tcPr>
          <w:p w:rsidR="00EA05EA" w:rsidRPr="00EA05EA" w:rsidRDefault="00EA05EA" w:rsidP="00027511">
            <w:pPr>
              <w:jc w:val="center"/>
              <w:rPr>
                <w:rFonts w:ascii="宋体" w:eastAsia="宋体" w:hAnsi="宋体"/>
                <w:szCs w:val="21"/>
              </w:rPr>
            </w:pPr>
            <w:r w:rsidRPr="00EA05EA">
              <w:rPr>
                <w:rFonts w:ascii="宋体" w:eastAsia="宋体" w:hAnsi="宋体" w:hint="eastAsia"/>
                <w:szCs w:val="21"/>
              </w:rPr>
              <w:t>9</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第七部分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基金合同当事人及权利义务</w:t>
            </w:r>
          </w:p>
          <w:p w:rsidR="00EA05EA" w:rsidRPr="00EA05EA" w:rsidRDefault="00EA05EA" w:rsidP="00027511">
            <w:pPr>
              <w:rPr>
                <w:rFonts w:ascii="宋体" w:eastAsia="宋体" w:hAnsi="宋体"/>
                <w:b/>
                <w:szCs w:val="21"/>
              </w:rPr>
            </w:pPr>
            <w:r w:rsidRPr="00EA05EA">
              <w:rPr>
                <w:rFonts w:ascii="宋体" w:eastAsia="宋体" w:hAnsi="宋体" w:hint="eastAsia"/>
                <w:szCs w:val="21"/>
              </w:rPr>
              <w:t>基金管理人</w:t>
            </w:r>
          </w:p>
        </w:tc>
        <w:tc>
          <w:tcPr>
            <w:tcW w:w="3543"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法定代表人：刘志军</w:t>
            </w:r>
          </w:p>
        </w:tc>
        <w:tc>
          <w:tcPr>
            <w:tcW w:w="3828"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法定代表人：</w:t>
            </w:r>
            <w:r w:rsidRPr="00EA05EA">
              <w:rPr>
                <w:rFonts w:ascii="宋体" w:eastAsia="宋体" w:hAnsi="宋体" w:hint="eastAsia"/>
                <w:color w:val="000000"/>
                <w:szCs w:val="21"/>
                <w:u w:val="single"/>
              </w:rPr>
              <w:t>杨小舟</w:t>
            </w:r>
          </w:p>
        </w:tc>
      </w:tr>
      <w:tr w:rsidR="00EA05EA" w:rsidRPr="00EA05EA" w:rsidTr="00027511">
        <w:trPr>
          <w:trHeight w:val="246"/>
        </w:trPr>
        <w:tc>
          <w:tcPr>
            <w:tcW w:w="675" w:type="dxa"/>
          </w:tcPr>
          <w:p w:rsidR="00EA05EA" w:rsidRPr="00EA05EA" w:rsidRDefault="00EA05EA" w:rsidP="00027511">
            <w:pPr>
              <w:jc w:val="center"/>
              <w:rPr>
                <w:rFonts w:ascii="宋体" w:eastAsia="宋体" w:hAnsi="宋体"/>
                <w:szCs w:val="21"/>
              </w:rPr>
            </w:pPr>
            <w:r w:rsidRPr="00EA05EA">
              <w:rPr>
                <w:rFonts w:ascii="宋体" w:eastAsia="宋体" w:hAnsi="宋体" w:hint="eastAsia"/>
                <w:szCs w:val="21"/>
              </w:rPr>
              <w:t>10</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第七部分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基金合同当事人及权利义务</w:t>
            </w:r>
          </w:p>
          <w:p w:rsidR="00EA05EA" w:rsidRPr="00EA05EA" w:rsidRDefault="00EA05EA" w:rsidP="00027511">
            <w:pPr>
              <w:rPr>
                <w:rFonts w:ascii="宋体" w:eastAsia="宋体" w:hAnsi="宋体"/>
                <w:szCs w:val="21"/>
              </w:rPr>
            </w:pPr>
            <w:r w:rsidRPr="00EA05EA">
              <w:rPr>
                <w:rFonts w:ascii="宋体" w:eastAsia="宋体" w:hAnsi="宋体" w:hint="eastAsia"/>
                <w:szCs w:val="21"/>
              </w:rPr>
              <w:t>基金管理人</w:t>
            </w:r>
            <w:r w:rsidRPr="00EA05EA">
              <w:rPr>
                <w:rFonts w:ascii="宋体" w:eastAsia="宋体" w:hAnsi="宋体"/>
                <w:szCs w:val="21"/>
              </w:rPr>
              <w:t>的</w:t>
            </w:r>
            <w:r w:rsidRPr="00EA05EA">
              <w:rPr>
                <w:rFonts w:ascii="宋体" w:eastAsia="宋体" w:hAnsi="宋体" w:hint="eastAsia"/>
                <w:szCs w:val="21"/>
              </w:rPr>
              <w:t>权利与义务</w:t>
            </w:r>
          </w:p>
        </w:tc>
        <w:tc>
          <w:tcPr>
            <w:tcW w:w="3543"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（8）采取适当合理的措施使计算基金份额申购、赎回和注销价格的方法符合《基金合同》等法律文件的规定，按有关规定计算并公告基金资产净值，确定基金份额申购、赎回的价格；</w:t>
            </w:r>
          </w:p>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（10）编制季度、半年度和年度基金报告；</w:t>
            </w:r>
          </w:p>
        </w:tc>
        <w:tc>
          <w:tcPr>
            <w:tcW w:w="3828"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（8）采取适当合理的措施使计算基金份额申购、赎回和注销价格的方法符合《基金合同》等法律文件的规定，</w:t>
            </w:r>
            <w:r w:rsidRPr="00EA05EA">
              <w:rPr>
                <w:rFonts w:ascii="宋体" w:eastAsia="宋体" w:hAnsi="宋体" w:hint="eastAsia"/>
                <w:color w:val="000000"/>
                <w:szCs w:val="21"/>
                <w:u w:val="single"/>
              </w:rPr>
              <w:t xml:space="preserve">按有关规定计算并公告基金净值信息，确定基金份额申购、赎回对价，编制申购赎回清单； </w:t>
            </w:r>
          </w:p>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（10）</w:t>
            </w:r>
            <w:r w:rsidRPr="00EA05EA">
              <w:rPr>
                <w:rFonts w:ascii="宋体" w:eastAsia="宋体" w:hAnsi="宋体" w:hint="eastAsia"/>
                <w:color w:val="000000"/>
                <w:szCs w:val="21"/>
                <w:u w:val="single"/>
              </w:rPr>
              <w:t xml:space="preserve">编制季度报告、中期报告和年度报告； </w:t>
            </w:r>
          </w:p>
        </w:tc>
      </w:tr>
      <w:tr w:rsidR="00EA05EA" w:rsidRPr="00EA05EA" w:rsidTr="00027511">
        <w:trPr>
          <w:trHeight w:val="246"/>
        </w:trPr>
        <w:tc>
          <w:tcPr>
            <w:tcW w:w="675" w:type="dxa"/>
          </w:tcPr>
          <w:p w:rsidR="00EA05EA" w:rsidRPr="00EA05EA" w:rsidRDefault="00EA05EA" w:rsidP="00027511">
            <w:pPr>
              <w:jc w:val="center"/>
              <w:rPr>
                <w:rFonts w:ascii="宋体" w:eastAsia="宋体" w:hAnsi="宋体"/>
                <w:szCs w:val="21"/>
              </w:rPr>
            </w:pPr>
            <w:r w:rsidRPr="00EA05EA">
              <w:rPr>
                <w:rFonts w:ascii="宋体" w:eastAsia="宋体" w:hAnsi="宋体" w:hint="eastAsia"/>
                <w:szCs w:val="21"/>
              </w:rPr>
              <w:t>1</w:t>
            </w:r>
            <w:r w:rsidRPr="00EA05EA">
              <w:rPr>
                <w:rFonts w:ascii="宋体" w:eastAsia="宋体" w:hAnsi="宋体"/>
                <w:szCs w:val="21"/>
              </w:rPr>
              <w:t>1</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第七部分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基金合同当事人及权利义务</w:t>
            </w:r>
          </w:p>
          <w:p w:rsidR="00EA05EA" w:rsidRPr="00EA05EA" w:rsidRDefault="00EA05EA" w:rsidP="00027511">
            <w:pPr>
              <w:rPr>
                <w:rFonts w:ascii="宋体" w:eastAsia="宋体" w:hAnsi="宋体"/>
                <w:szCs w:val="21"/>
              </w:rPr>
            </w:pPr>
            <w:r w:rsidRPr="00EA05EA">
              <w:rPr>
                <w:rFonts w:ascii="宋体" w:eastAsia="宋体" w:hAnsi="宋体" w:hint="eastAsia"/>
                <w:szCs w:val="21"/>
              </w:rPr>
              <w:t>基金托管人</w:t>
            </w:r>
            <w:r w:rsidRPr="00EA05EA">
              <w:rPr>
                <w:rFonts w:ascii="宋体" w:eastAsia="宋体" w:hAnsi="宋体"/>
                <w:szCs w:val="21"/>
              </w:rPr>
              <w:t>的</w:t>
            </w:r>
            <w:r w:rsidRPr="00EA05EA">
              <w:rPr>
                <w:rFonts w:ascii="宋体" w:eastAsia="宋体" w:hAnsi="宋体" w:hint="eastAsia"/>
                <w:szCs w:val="21"/>
              </w:rPr>
              <w:t>权利与义务</w:t>
            </w:r>
          </w:p>
        </w:tc>
        <w:tc>
          <w:tcPr>
            <w:tcW w:w="3543"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（8）复核、审查基金管理人计算的基金资产净值、基金份额申购、赎回价格；</w:t>
            </w:r>
          </w:p>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tc>
        <w:tc>
          <w:tcPr>
            <w:tcW w:w="3828"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（8）复核、审查基金管理人计算的</w:t>
            </w:r>
            <w:r w:rsidRPr="00EA05EA">
              <w:rPr>
                <w:rFonts w:ascii="宋体" w:eastAsia="宋体" w:hAnsi="宋体" w:hint="eastAsia"/>
                <w:color w:val="000000"/>
                <w:szCs w:val="21"/>
                <w:u w:val="single"/>
              </w:rPr>
              <w:t>基金资产净值、基金份额净值、基金份额申购、赎回价格；</w:t>
            </w:r>
          </w:p>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（10）对基金财务会计报告、</w:t>
            </w:r>
            <w:r w:rsidRPr="00EA05EA">
              <w:rPr>
                <w:rFonts w:ascii="宋体" w:eastAsia="宋体" w:hAnsi="宋体" w:hint="eastAsia"/>
                <w:color w:val="000000"/>
                <w:szCs w:val="21"/>
                <w:u w:val="single"/>
              </w:rPr>
              <w:t>季度报告、中期报告和年度报告</w:t>
            </w:r>
            <w:r w:rsidRPr="00EA05EA">
              <w:rPr>
                <w:rFonts w:ascii="宋体" w:eastAsia="宋体" w:hAnsi="宋体" w:hint="eastAsia"/>
                <w:color w:val="000000"/>
                <w:szCs w:val="21"/>
              </w:rPr>
              <w:t>出具意见，说明基金管理人在各重要方面的运作是否严格按照《基金合同》的规定进行；如果基金管理人有未执行《基金合同》规定的行为，还应当说明基金托管人是否采取了适当的措施；</w:t>
            </w:r>
          </w:p>
        </w:tc>
      </w:tr>
      <w:tr w:rsidR="00EA05EA" w:rsidRPr="00EA05EA" w:rsidTr="00027511">
        <w:trPr>
          <w:trHeight w:val="246"/>
        </w:trPr>
        <w:tc>
          <w:tcPr>
            <w:tcW w:w="675" w:type="dxa"/>
          </w:tcPr>
          <w:p w:rsidR="00EA05EA" w:rsidRPr="00EA05EA" w:rsidRDefault="00EA05EA" w:rsidP="00027511">
            <w:pPr>
              <w:rPr>
                <w:rFonts w:ascii="宋体" w:eastAsia="宋体" w:hAnsi="宋体"/>
                <w:szCs w:val="21"/>
              </w:rPr>
            </w:pPr>
            <w:r w:rsidRPr="00EA05EA">
              <w:rPr>
                <w:rFonts w:ascii="宋体" w:eastAsia="宋体" w:hAnsi="宋体"/>
                <w:szCs w:val="21"/>
              </w:rPr>
              <w:t>12</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w:t>
            </w:r>
            <w:r w:rsidRPr="00EA05EA">
              <w:rPr>
                <w:rFonts w:ascii="宋体" w:eastAsia="宋体" w:hAnsi="宋体"/>
                <w:b/>
                <w:szCs w:val="21"/>
              </w:rPr>
              <w:t>十六部分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w:t>
            </w:r>
            <w:r w:rsidRPr="00EA05EA">
              <w:rPr>
                <w:rFonts w:ascii="宋体" w:eastAsia="宋体" w:hAnsi="宋体"/>
                <w:szCs w:val="21"/>
              </w:rPr>
              <w:t>的收益与分配</w:t>
            </w:r>
          </w:p>
        </w:tc>
        <w:tc>
          <w:tcPr>
            <w:tcW w:w="3543"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五、收益分配方案的确定、公告与实施</w:t>
            </w:r>
          </w:p>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本基金收益分配方案由基金管理人拟定，并由基金托管人复核，在2个工作日内在指定媒介公告并报中国证监会备案。</w:t>
            </w:r>
          </w:p>
        </w:tc>
        <w:tc>
          <w:tcPr>
            <w:tcW w:w="3828"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五、收益分配方案的确定、公告与实施</w:t>
            </w:r>
          </w:p>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本基金收益分配方案由基金管理人拟定，并由基金托管人复核，</w:t>
            </w:r>
            <w:r w:rsidRPr="00EA05EA">
              <w:rPr>
                <w:rFonts w:ascii="宋体" w:eastAsia="宋体" w:hAnsi="宋体" w:hint="eastAsia"/>
                <w:color w:val="000000"/>
                <w:szCs w:val="21"/>
                <w:u w:val="single"/>
              </w:rPr>
              <w:t>依据相关规定在指定媒介公告.</w:t>
            </w:r>
          </w:p>
        </w:tc>
      </w:tr>
      <w:tr w:rsidR="00EA05EA" w:rsidRPr="00EA05EA" w:rsidTr="00027511">
        <w:trPr>
          <w:trHeight w:val="8424"/>
        </w:trPr>
        <w:tc>
          <w:tcPr>
            <w:tcW w:w="675" w:type="dxa"/>
          </w:tcPr>
          <w:p w:rsidR="00EA05EA" w:rsidRPr="00EA05EA" w:rsidRDefault="00EA05EA" w:rsidP="00027511">
            <w:pPr>
              <w:rPr>
                <w:rFonts w:ascii="宋体" w:eastAsia="宋体" w:hAnsi="宋体"/>
                <w:szCs w:val="21"/>
              </w:rPr>
            </w:pPr>
            <w:r w:rsidRPr="00EA05EA">
              <w:rPr>
                <w:rFonts w:ascii="宋体" w:eastAsia="宋体" w:hAnsi="宋体" w:hint="eastAsia"/>
                <w:szCs w:val="21"/>
              </w:rPr>
              <w:t>1</w:t>
            </w:r>
            <w:r w:rsidRPr="00EA05EA">
              <w:rPr>
                <w:rFonts w:ascii="宋体" w:eastAsia="宋体" w:hAnsi="宋体"/>
                <w:szCs w:val="21"/>
              </w:rPr>
              <w:t>3</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第十七</w:t>
            </w:r>
            <w:r w:rsidRPr="00EA05EA">
              <w:rPr>
                <w:rFonts w:ascii="宋体" w:eastAsia="宋体" w:hAnsi="宋体"/>
                <w:b/>
                <w:szCs w:val="21"/>
              </w:rPr>
              <w:t>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基金的会计与审计</w:t>
            </w:r>
          </w:p>
          <w:p w:rsidR="00EA05EA" w:rsidRPr="00EA05EA" w:rsidRDefault="00EA05EA" w:rsidP="00027511">
            <w:pPr>
              <w:rPr>
                <w:rFonts w:ascii="宋体" w:eastAsia="宋体" w:hAnsi="宋体"/>
                <w:szCs w:val="21"/>
              </w:rPr>
            </w:pPr>
            <w:r w:rsidRPr="00EA05EA">
              <w:rPr>
                <w:rFonts w:ascii="宋体" w:eastAsia="宋体" w:hAnsi="宋体" w:hint="eastAsia"/>
                <w:szCs w:val="21"/>
              </w:rPr>
              <w:t>基金</w:t>
            </w:r>
            <w:r w:rsidRPr="00EA05EA">
              <w:rPr>
                <w:rFonts w:ascii="宋体" w:eastAsia="宋体" w:hAnsi="宋体"/>
                <w:szCs w:val="21"/>
              </w:rPr>
              <w:t>的年度审计</w:t>
            </w:r>
          </w:p>
        </w:tc>
        <w:tc>
          <w:tcPr>
            <w:tcW w:w="3543" w:type="dxa"/>
          </w:tcPr>
          <w:p w:rsid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1、基金管理人聘请与基金管理人、基金托管人相互独立的具有证券从业资格的会计师事务所及其注册会计师对本基金的年度财务报表进行审计。</w:t>
            </w:r>
          </w:p>
          <w:p w:rsidR="003A325B" w:rsidRPr="003A325B" w:rsidRDefault="003A325B" w:rsidP="00027511">
            <w:pPr>
              <w:spacing w:line="360" w:lineRule="auto"/>
              <w:rPr>
                <w:rFonts w:ascii="宋体" w:eastAsia="宋体" w:hAnsi="宋体"/>
                <w:color w:val="000000"/>
                <w:szCs w:val="21"/>
              </w:rPr>
            </w:pPr>
            <w:r w:rsidRPr="003A325B">
              <w:rPr>
                <w:rFonts w:ascii="宋体" w:eastAsia="宋体" w:hAnsi="宋体"/>
                <w:color w:val="000000"/>
                <w:szCs w:val="21"/>
              </w:rPr>
              <w:t>2、会计师事务所更换经办注册会计师，应事先征得基金管理人同意。</w:t>
            </w:r>
          </w:p>
          <w:p w:rsidR="00EA05EA" w:rsidRPr="00EA05EA" w:rsidRDefault="00EA05EA" w:rsidP="00027511">
            <w:pPr>
              <w:spacing w:line="360" w:lineRule="auto"/>
              <w:rPr>
                <w:rFonts w:ascii="宋体" w:eastAsia="宋体" w:hAnsi="宋体"/>
                <w:b/>
                <w:i/>
                <w:color w:val="000000"/>
                <w:szCs w:val="21"/>
              </w:rPr>
            </w:pPr>
            <w:r w:rsidRPr="00EA05EA">
              <w:rPr>
                <w:rFonts w:ascii="宋体" w:eastAsia="宋体" w:hAnsi="宋体" w:hint="eastAsia"/>
                <w:color w:val="000000"/>
                <w:szCs w:val="21"/>
              </w:rPr>
              <w:t>3、基金管理人认为有充足理由更换会计师事务所，须通报基金托管人。更换会计师事务所需在2个工作日内在指定媒介公告并报中国证监会备案。</w:t>
            </w:r>
          </w:p>
        </w:tc>
        <w:tc>
          <w:tcPr>
            <w:tcW w:w="3828" w:type="dxa"/>
          </w:tcPr>
          <w:p w:rsid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1、基金管理人聘请与基金管理人、基金托管人相互独立的</w:t>
            </w:r>
            <w:r w:rsidRPr="00EA05EA">
              <w:rPr>
                <w:rFonts w:ascii="宋体" w:eastAsia="宋体" w:hAnsi="宋体" w:hint="eastAsia"/>
                <w:color w:val="000000"/>
                <w:szCs w:val="21"/>
                <w:u w:val="single"/>
              </w:rPr>
              <w:t>具有证券、期货相关业务资格的会计师事务所</w:t>
            </w:r>
            <w:r w:rsidRPr="00EA05EA">
              <w:rPr>
                <w:rFonts w:ascii="宋体" w:eastAsia="宋体" w:hAnsi="宋体" w:hint="eastAsia"/>
                <w:color w:val="000000"/>
                <w:szCs w:val="21"/>
              </w:rPr>
              <w:t>及其注册会计师对本基金的年度财务报表进行审计。</w:t>
            </w:r>
          </w:p>
          <w:p w:rsidR="003A325B" w:rsidRPr="00EA05EA" w:rsidRDefault="003A325B" w:rsidP="00027511">
            <w:pPr>
              <w:spacing w:line="360" w:lineRule="auto"/>
              <w:rPr>
                <w:rFonts w:ascii="宋体" w:eastAsia="宋体" w:hAnsi="宋体"/>
                <w:color w:val="000000"/>
                <w:szCs w:val="21"/>
              </w:rPr>
            </w:pPr>
            <w:r w:rsidRPr="003A325B">
              <w:rPr>
                <w:rFonts w:ascii="宋体" w:eastAsia="宋体" w:hAnsi="宋体"/>
                <w:color w:val="000000"/>
                <w:szCs w:val="21"/>
              </w:rPr>
              <w:t>2、会计师事务所更换经办注册会计师，应事先征得基金管理人同意。</w:t>
            </w:r>
          </w:p>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3、基金管理人认为有充足理由更换会计师事务所，须通报基金托管人。更换会计师事务所需在</w:t>
            </w:r>
            <w:r w:rsidRPr="00EA05EA">
              <w:rPr>
                <w:rFonts w:ascii="宋体" w:eastAsia="宋体" w:hAnsi="宋体" w:hint="eastAsia"/>
                <w:color w:val="000000"/>
                <w:szCs w:val="21"/>
                <w:u w:val="single"/>
              </w:rPr>
              <w:t>2个工作日内在指定媒介公告。</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1</w:t>
            </w:r>
            <w:r w:rsidRPr="00EA05EA">
              <w:rPr>
                <w:rFonts w:ascii="宋体" w:eastAsia="宋体" w:hAnsi="宋体"/>
                <w:szCs w:val="21"/>
              </w:rPr>
              <w:t>4</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第十八</w:t>
            </w:r>
            <w:r w:rsidRPr="00EA05EA">
              <w:rPr>
                <w:rFonts w:ascii="宋体" w:eastAsia="宋体" w:hAnsi="宋体"/>
                <w:b/>
                <w:szCs w:val="21"/>
              </w:rPr>
              <w:t>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基金的信息披露</w:t>
            </w:r>
          </w:p>
          <w:p w:rsidR="00EA05EA" w:rsidRPr="00EA05EA" w:rsidRDefault="00EA05EA" w:rsidP="00027511">
            <w:pPr>
              <w:rPr>
                <w:rFonts w:ascii="宋体" w:eastAsia="宋体" w:hAnsi="宋体"/>
                <w:szCs w:val="21"/>
              </w:rPr>
            </w:pPr>
            <w:r w:rsidRPr="00EA05EA">
              <w:rPr>
                <w:rFonts w:ascii="宋体" w:eastAsia="宋体" w:hAnsi="宋体" w:hint="eastAsia"/>
                <w:szCs w:val="21"/>
              </w:rPr>
              <w:t>信息披露义务人</w:t>
            </w:r>
          </w:p>
        </w:tc>
        <w:tc>
          <w:tcPr>
            <w:tcW w:w="3543"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本基金信息披露义务人包括基金管理人、基金托管人、召集基金份额持有人大会的基金份额持有人等法律法规和中国证监会规定的自然人、法人和其他组织。</w:t>
            </w:r>
          </w:p>
          <w:p w:rsidR="00EA05EA" w:rsidRPr="00EA05EA" w:rsidRDefault="00EA05EA" w:rsidP="00027511">
            <w:pPr>
              <w:spacing w:line="360" w:lineRule="auto"/>
              <w:rPr>
                <w:rFonts w:ascii="宋体" w:eastAsia="宋体" w:hAnsi="宋体"/>
                <w:b/>
                <w:i/>
                <w:color w:val="000000"/>
                <w:szCs w:val="21"/>
              </w:rPr>
            </w:pPr>
            <w:r w:rsidRPr="00EA05EA">
              <w:rPr>
                <w:rFonts w:ascii="宋体" w:eastAsia="宋体" w:hAnsi="宋体" w:hint="eastAsia"/>
                <w:szCs w:val="21"/>
              </w:rPr>
              <w:t>本基金信息披露义务人按照法律法规和中国证监会的规定披露基金信息，并保证所披露信息的真实性、准确性和完整性。</w:t>
            </w:r>
          </w:p>
        </w:tc>
        <w:tc>
          <w:tcPr>
            <w:tcW w:w="3828"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本基金信息披露义务人包括基金管理人、基金托管人、召集基金份额持有人大会的基金份额持有人等法律法规和中国证监会规定的自然人、法人和</w:t>
            </w:r>
            <w:r w:rsidRPr="00EA05EA">
              <w:rPr>
                <w:rFonts w:ascii="宋体" w:eastAsia="宋体" w:hAnsi="宋体" w:hint="eastAsia"/>
                <w:szCs w:val="21"/>
                <w:u w:val="single"/>
              </w:rPr>
              <w:t>非法人组织。</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u w:val="single"/>
              </w:rPr>
              <w:t>本基金信息披露义务人以保护基金份额持有人利益为根本出发点，</w:t>
            </w:r>
            <w:r w:rsidRPr="00EA05EA">
              <w:rPr>
                <w:rFonts w:ascii="宋体" w:eastAsia="宋体" w:hAnsi="宋体" w:hint="eastAsia"/>
                <w:szCs w:val="21"/>
              </w:rPr>
              <w:t>按照法律法规和中国证监会的规定披露基金信息，并保证所披露信息的</w:t>
            </w:r>
            <w:r w:rsidRPr="00EA05EA">
              <w:rPr>
                <w:rFonts w:ascii="宋体" w:eastAsia="宋体" w:hAnsi="宋体" w:hint="eastAsia"/>
                <w:szCs w:val="21"/>
                <w:u w:val="single"/>
              </w:rPr>
              <w:t>真实性、准确性、完整性、及时性、简明性和易得性。</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1</w:t>
            </w:r>
            <w:r w:rsidRPr="00EA05EA">
              <w:rPr>
                <w:rFonts w:ascii="宋体" w:eastAsia="宋体" w:hAnsi="宋体"/>
                <w:szCs w:val="21"/>
              </w:rPr>
              <w:t>5</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第十八</w:t>
            </w:r>
            <w:r w:rsidRPr="00EA05EA">
              <w:rPr>
                <w:rFonts w:ascii="宋体" w:eastAsia="宋体" w:hAnsi="宋体"/>
                <w:b/>
                <w:szCs w:val="21"/>
              </w:rPr>
              <w:t>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基金的信息披露</w:t>
            </w:r>
          </w:p>
          <w:p w:rsidR="00EA05EA" w:rsidRPr="00EA05EA" w:rsidRDefault="00EA05EA" w:rsidP="00027511">
            <w:pPr>
              <w:rPr>
                <w:rFonts w:ascii="宋体" w:eastAsia="宋体" w:hAnsi="宋体"/>
                <w:szCs w:val="21"/>
              </w:rPr>
            </w:pPr>
          </w:p>
        </w:tc>
        <w:tc>
          <w:tcPr>
            <w:tcW w:w="3543"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三、本基金信息披露义务人承诺公开披露的基金信息，不得有下列行为：</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5、登载任何自然人、法人或者其他组织的祝贺性、恭维性或推荐性的文字；</w:t>
            </w:r>
          </w:p>
        </w:tc>
        <w:tc>
          <w:tcPr>
            <w:tcW w:w="3828"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三、本基金信息披露义务人承诺公开披露的基金信息，不得有下列行为：</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5、登载任何自然人、法人和</w:t>
            </w:r>
            <w:r w:rsidRPr="00EA05EA">
              <w:rPr>
                <w:rFonts w:ascii="宋体" w:eastAsia="宋体" w:hAnsi="宋体" w:hint="eastAsia"/>
                <w:szCs w:val="21"/>
                <w:u w:val="single"/>
              </w:rPr>
              <w:t>非法人组织</w:t>
            </w:r>
            <w:r w:rsidRPr="00EA05EA">
              <w:rPr>
                <w:rFonts w:ascii="宋体" w:eastAsia="宋体" w:hAnsi="宋体" w:hint="eastAsia"/>
                <w:szCs w:val="21"/>
              </w:rPr>
              <w:t>的祝贺性、恭维性或推荐性的文字；</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1</w:t>
            </w:r>
            <w:r w:rsidRPr="00EA05EA">
              <w:rPr>
                <w:rFonts w:ascii="宋体" w:eastAsia="宋体" w:hAnsi="宋体"/>
                <w:szCs w:val="21"/>
              </w:rPr>
              <w:t>6</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第十八</w:t>
            </w:r>
            <w:r w:rsidRPr="00EA05EA">
              <w:rPr>
                <w:rFonts w:ascii="宋体" w:eastAsia="宋体" w:hAnsi="宋体"/>
                <w:b/>
                <w:szCs w:val="21"/>
              </w:rPr>
              <w:t>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基金的信息披露</w:t>
            </w:r>
          </w:p>
        </w:tc>
        <w:tc>
          <w:tcPr>
            <w:tcW w:w="3543"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四、本基金公开披露的信息应采用中文文本。如同时采用外文文本的，基金信息披露义务人应保证两种文本的内容一致。两种文本发生歧义的，以中文文本为准。</w:t>
            </w:r>
          </w:p>
        </w:tc>
        <w:tc>
          <w:tcPr>
            <w:tcW w:w="3828"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四、本基金公开披露的信息应采用中文文本。</w:t>
            </w:r>
            <w:r w:rsidRPr="00EA05EA">
              <w:rPr>
                <w:rFonts w:ascii="宋体" w:eastAsia="宋体" w:hAnsi="宋体" w:hint="eastAsia"/>
                <w:szCs w:val="21"/>
                <w:u w:val="single"/>
              </w:rPr>
              <w:t>如同时采用外文文本的，基金信息披露义务人应保证不同文本的内容一致。不同文本之间发生歧义的，以中文文本为准</w:t>
            </w:r>
            <w:r w:rsidRPr="00EA05EA">
              <w:rPr>
                <w:rFonts w:ascii="宋体" w:eastAsia="宋体" w:hAnsi="宋体" w:hint="eastAsia"/>
                <w:szCs w:val="21"/>
              </w:rPr>
              <w:t>。</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1</w:t>
            </w:r>
            <w:r w:rsidRPr="00EA05EA">
              <w:rPr>
                <w:rFonts w:ascii="宋体" w:eastAsia="宋体" w:hAnsi="宋体"/>
                <w:szCs w:val="21"/>
              </w:rPr>
              <w:t>7</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第十八</w:t>
            </w:r>
            <w:r w:rsidRPr="00EA05EA">
              <w:rPr>
                <w:rFonts w:ascii="宋体" w:eastAsia="宋体" w:hAnsi="宋体"/>
                <w:b/>
                <w:szCs w:val="21"/>
              </w:rPr>
              <w:t>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基金的信息披露</w:t>
            </w:r>
          </w:p>
          <w:p w:rsidR="00EA05EA" w:rsidRPr="00EA05EA" w:rsidRDefault="00EA05EA" w:rsidP="00027511">
            <w:pPr>
              <w:rPr>
                <w:rFonts w:ascii="宋体" w:eastAsia="宋体" w:hAnsi="宋体"/>
                <w:szCs w:val="21"/>
              </w:rPr>
            </w:pPr>
            <w:r w:rsidRPr="00EA05EA">
              <w:rPr>
                <w:rFonts w:ascii="宋体" w:eastAsia="宋体" w:hAnsi="宋体" w:hint="eastAsia"/>
                <w:szCs w:val="21"/>
              </w:rPr>
              <w:t>公开</w:t>
            </w:r>
            <w:r w:rsidRPr="00EA05EA">
              <w:rPr>
                <w:rFonts w:ascii="宋体" w:eastAsia="宋体" w:hAnsi="宋体"/>
                <w:szCs w:val="21"/>
              </w:rPr>
              <w:t>披露的基金信息</w:t>
            </w:r>
          </w:p>
        </w:tc>
        <w:tc>
          <w:tcPr>
            <w:tcW w:w="3543"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（一）基金招募说明书、《基金合同》、基金托管协议</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基金招募说明书应当最大限度地披露影响基金投资者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rsidR="00EA05EA" w:rsidRPr="00EA05EA" w:rsidRDefault="003A325B" w:rsidP="00027511">
            <w:pPr>
              <w:spacing w:line="360" w:lineRule="auto"/>
              <w:rPr>
                <w:rFonts w:ascii="宋体" w:eastAsia="宋体" w:hAnsi="宋体"/>
                <w:szCs w:val="21"/>
              </w:rPr>
            </w:pPr>
            <w:r w:rsidRPr="003A325B">
              <w:rPr>
                <w:rFonts w:ascii="宋体" w:eastAsia="宋体" w:hAnsi="宋体"/>
                <w:szCs w:val="21"/>
              </w:rPr>
              <w:t>3、基金托管协议是界定基金托管人和基金管理人在基金财产保管及基金运作监督等活动中的权利、义务关系的法律文件。</w:t>
            </w:r>
          </w:p>
        </w:tc>
        <w:tc>
          <w:tcPr>
            <w:tcW w:w="3828" w:type="dxa"/>
          </w:tcPr>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bCs/>
                <w:szCs w:val="21"/>
              </w:rPr>
              <w:t>（一）基金招募说明书、《基金合同》、基金托管协议</w:t>
            </w:r>
            <w:r w:rsidRPr="00EA05EA">
              <w:rPr>
                <w:rFonts w:ascii="宋体" w:eastAsia="宋体" w:hAnsi="宋体" w:hint="eastAsia"/>
                <w:bCs/>
                <w:szCs w:val="21"/>
              </w:rPr>
              <w:t>、</w:t>
            </w:r>
            <w:r w:rsidRPr="00EA05EA">
              <w:rPr>
                <w:rFonts w:ascii="宋体" w:eastAsia="宋体" w:hAnsi="宋体" w:hint="eastAsia"/>
                <w:bCs/>
                <w:szCs w:val="21"/>
                <w:u w:val="single"/>
              </w:rPr>
              <w:t>基金产品资料概要</w:t>
            </w:r>
          </w:p>
          <w:p w:rsidR="00EA05EA" w:rsidRDefault="00EA05EA" w:rsidP="00027511">
            <w:pPr>
              <w:spacing w:line="360" w:lineRule="auto"/>
              <w:rPr>
                <w:rFonts w:ascii="宋体" w:eastAsia="宋体" w:hAnsi="宋体"/>
                <w:szCs w:val="21"/>
                <w:u w:val="single"/>
              </w:rPr>
            </w:pPr>
            <w:r w:rsidRPr="00EA05EA">
              <w:rPr>
                <w:rFonts w:ascii="宋体" w:eastAsia="宋体" w:hAnsi="宋体" w:hint="eastAsia"/>
                <w:szCs w:val="21"/>
              </w:rPr>
              <w:t>2、基金招募说明书应当最大限度地披露影响基金投资者决策的全部事项，说明基金认购、申购和赎回安排、基金投资、基金产品特性、风险揭示、信息披露及基金份额持有人服务等内容。《基金合同》生效后，</w:t>
            </w:r>
            <w:r w:rsidRPr="00EA05EA">
              <w:rPr>
                <w:rFonts w:ascii="宋体" w:eastAsia="宋体" w:hAnsi="宋体" w:hint="eastAsia"/>
                <w:szCs w:val="21"/>
                <w:u w:val="single"/>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3A325B" w:rsidRPr="00EA05EA" w:rsidRDefault="003A325B" w:rsidP="00027511">
            <w:pPr>
              <w:spacing w:line="360" w:lineRule="auto"/>
              <w:rPr>
                <w:rFonts w:ascii="宋体" w:eastAsia="宋体" w:hAnsi="宋体"/>
                <w:szCs w:val="21"/>
                <w:u w:val="single"/>
              </w:rPr>
            </w:pPr>
            <w:r w:rsidRPr="003A325B">
              <w:rPr>
                <w:rFonts w:ascii="宋体" w:eastAsia="宋体" w:hAnsi="宋体"/>
                <w:szCs w:val="21"/>
              </w:rPr>
              <w:t>3、基金托管协议是界定基金托管人和基金管理人在基金财产保管及基金运作监督等活动中的权利、义务关系的法律文件。</w:t>
            </w:r>
          </w:p>
          <w:p w:rsidR="00EA05EA" w:rsidRPr="00EA05EA" w:rsidRDefault="00EA05EA" w:rsidP="00027511">
            <w:pPr>
              <w:spacing w:line="360" w:lineRule="auto"/>
              <w:rPr>
                <w:rFonts w:ascii="宋体" w:eastAsia="宋体" w:hAnsi="宋体"/>
                <w:szCs w:val="21"/>
                <w:u w:val="single"/>
              </w:rPr>
            </w:pPr>
            <w:r w:rsidRPr="00EA05EA">
              <w:rPr>
                <w:rFonts w:ascii="宋体" w:eastAsia="宋体" w:hAnsi="宋体" w:hint="eastAsia"/>
                <w:szCs w:val="21"/>
                <w:u w:val="single"/>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EA05EA" w:rsidRPr="00EA05EA" w:rsidRDefault="00EA05EA" w:rsidP="00027511">
            <w:pPr>
              <w:spacing w:line="360" w:lineRule="auto"/>
              <w:rPr>
                <w:rFonts w:ascii="宋体" w:eastAsia="宋体" w:hAnsi="宋体"/>
                <w:szCs w:val="21"/>
                <w:u w:val="single"/>
              </w:rPr>
            </w:pPr>
            <w:r w:rsidRPr="00EA05EA">
              <w:rPr>
                <w:rFonts w:ascii="宋体" w:eastAsia="宋体" w:hAnsi="宋体" w:hint="eastAsia"/>
                <w:szCs w:val="21"/>
                <w:u w:val="single"/>
              </w:rPr>
              <w:t>5、基金募集申请经中国证监会注册后，基金管理人应当在基金份额发售的三日前，将基金份额发售公告、基金招募说明书提示性公告和基金合同提示性公告登载在指定报刊上，将基金份额发售公告、基金招募说明书、基金产品资料概要、《基金合同》和基金托管协议登载在指定网站上，并将基金产品资料概要登载在基金销售机构网站或营业网点；基金托管人应当同时将基金合同、基金托管协议登载在网站上。</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1</w:t>
            </w:r>
            <w:r w:rsidRPr="00EA05EA">
              <w:rPr>
                <w:rFonts w:ascii="宋体" w:eastAsia="宋体" w:hAnsi="宋体"/>
                <w:szCs w:val="21"/>
              </w:rPr>
              <w:t xml:space="preserve">8 </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第十八</w:t>
            </w:r>
            <w:r w:rsidRPr="00EA05EA">
              <w:rPr>
                <w:rFonts w:ascii="宋体" w:eastAsia="宋体" w:hAnsi="宋体"/>
                <w:b/>
                <w:szCs w:val="21"/>
              </w:rPr>
              <w:t>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基金的信息披露</w:t>
            </w:r>
          </w:p>
          <w:p w:rsidR="00EA05EA" w:rsidRPr="00EA05EA" w:rsidRDefault="00EA05EA" w:rsidP="00027511">
            <w:pPr>
              <w:rPr>
                <w:rFonts w:ascii="宋体" w:eastAsia="宋体" w:hAnsi="宋体"/>
                <w:szCs w:val="21"/>
              </w:rPr>
            </w:pPr>
            <w:r w:rsidRPr="00EA05EA">
              <w:rPr>
                <w:rFonts w:ascii="宋体" w:eastAsia="宋体" w:hAnsi="宋体" w:hint="eastAsia"/>
                <w:szCs w:val="21"/>
              </w:rPr>
              <w:t>公开披露的基金信息</w:t>
            </w:r>
          </w:p>
        </w:tc>
        <w:tc>
          <w:tcPr>
            <w:tcW w:w="3543" w:type="dxa"/>
          </w:tcPr>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szCs w:val="21"/>
              </w:rPr>
              <w:t>（二</w:t>
            </w:r>
            <w:r w:rsidRPr="00EA05EA">
              <w:rPr>
                <w:rFonts w:ascii="宋体" w:eastAsia="宋体" w:hAnsi="宋体" w:hint="eastAsia"/>
                <w:color w:val="000000"/>
                <w:szCs w:val="21"/>
              </w:rPr>
              <w:t>）基金资产净值、基金份额净值</w:t>
            </w:r>
          </w:p>
          <w:p w:rsidR="00EA05EA" w:rsidRPr="00EA05EA" w:rsidRDefault="00EA05EA" w:rsidP="00027511">
            <w:pPr>
              <w:spacing w:line="360" w:lineRule="auto"/>
              <w:rPr>
                <w:rFonts w:ascii="宋体" w:eastAsia="宋体" w:hAnsi="宋体"/>
                <w:color w:val="000000"/>
                <w:szCs w:val="21"/>
              </w:rPr>
            </w:pPr>
            <w:r w:rsidRPr="00EA05EA">
              <w:rPr>
                <w:rFonts w:ascii="宋体" w:eastAsia="宋体" w:hAnsi="宋体" w:hint="eastAsia"/>
                <w:color w:val="000000"/>
                <w:szCs w:val="21"/>
              </w:rPr>
              <w:t>《基金合同》生效后，在开始办理基金份额申购或者赎回前，基金管理人应当至少每周公告一次基金资产净值和两类基金份额净值。</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在开始办理基金份额申购或者赎回后，基金管理人应当在每个开放日的次日，通过网站、基金份额发售网点以及其他媒介，披露开放日的两类基金份额净值和两类基金份额累计净值。</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管理人应当公告半年度和年度最后一个市场交易日基金资产净值和两类基金份额净值。基金管理人应当在前款规定的市场交易日的次日，将基金资产净值、两类基金份额净值和两类基金份额累计净值登载在指定媒介上。</w:t>
            </w:r>
          </w:p>
        </w:tc>
        <w:tc>
          <w:tcPr>
            <w:tcW w:w="3828" w:type="dxa"/>
          </w:tcPr>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rPr>
              <w:t>（二）</w:t>
            </w:r>
            <w:r w:rsidRPr="00EA05EA">
              <w:rPr>
                <w:rFonts w:ascii="宋体" w:eastAsia="宋体" w:hAnsi="宋体" w:hint="eastAsia"/>
                <w:bCs/>
                <w:szCs w:val="21"/>
                <w:u w:val="single"/>
              </w:rPr>
              <w:t>基金净值信息</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《基金合同》生效后，在开始办理基金份额申购或者赎回前，</w:t>
            </w:r>
            <w:r w:rsidRPr="00EA05EA">
              <w:rPr>
                <w:rFonts w:ascii="宋体" w:eastAsia="宋体" w:hAnsi="宋体" w:hint="eastAsia"/>
                <w:bCs/>
                <w:szCs w:val="21"/>
                <w:u w:val="single"/>
              </w:rPr>
              <w:t>基金管理人应当至少每周在指定网站披露一次基金份额净值和基金份额累计净值。</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在开始办理基金份额申购或者赎回后，</w:t>
            </w:r>
            <w:r w:rsidRPr="00EA05EA">
              <w:rPr>
                <w:rFonts w:ascii="宋体" w:eastAsia="宋体" w:hAnsi="宋体" w:hint="eastAsia"/>
                <w:bCs/>
                <w:szCs w:val="21"/>
                <w:u w:val="single"/>
              </w:rPr>
              <w:t>基金管理人应当在不晚于每个开放日的次日，通过其指定网站、基金销售机构网站或营业网点披露开放日的基金份额净值和基金份额累计净值。</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基金管理人应在不晚于半年度和年度最后一日的次日，在指定网站披露半年度和年度最后一日的基金份额净值和基金份额累计净值。</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1</w:t>
            </w:r>
            <w:r w:rsidRPr="00EA05EA">
              <w:rPr>
                <w:rFonts w:ascii="宋体" w:eastAsia="宋体" w:hAnsi="宋体"/>
                <w:szCs w:val="21"/>
              </w:rPr>
              <w:t>9</w:t>
            </w:r>
          </w:p>
        </w:tc>
        <w:tc>
          <w:tcPr>
            <w:tcW w:w="993" w:type="dxa"/>
          </w:tcPr>
          <w:p w:rsidR="00EA05EA" w:rsidRPr="00EA05EA" w:rsidRDefault="00EA05EA" w:rsidP="00027511">
            <w:pPr>
              <w:rPr>
                <w:rFonts w:ascii="宋体" w:eastAsia="宋体" w:hAnsi="宋体"/>
                <w:szCs w:val="21"/>
              </w:rPr>
            </w:pPr>
            <w:r w:rsidRPr="00EA05EA">
              <w:rPr>
                <w:rFonts w:ascii="宋体" w:eastAsia="宋体" w:hAnsi="宋体" w:hint="eastAsia"/>
                <w:szCs w:val="21"/>
              </w:rPr>
              <w:t>基金的信息披露</w:t>
            </w:r>
          </w:p>
          <w:p w:rsidR="00EA05EA" w:rsidRPr="00EA05EA" w:rsidRDefault="00EA05EA" w:rsidP="00027511">
            <w:pPr>
              <w:rPr>
                <w:rFonts w:ascii="宋体" w:eastAsia="宋体" w:hAnsi="宋体"/>
                <w:szCs w:val="21"/>
              </w:rPr>
            </w:pPr>
            <w:r w:rsidRPr="00EA05EA">
              <w:rPr>
                <w:rFonts w:ascii="宋体" w:eastAsia="宋体" w:hAnsi="宋体" w:hint="eastAsia"/>
                <w:szCs w:val="21"/>
              </w:rPr>
              <w:t>公开披露的基金信息</w:t>
            </w:r>
          </w:p>
          <w:p w:rsidR="00EA05EA" w:rsidRPr="00EA05EA" w:rsidRDefault="00EA05EA" w:rsidP="00027511">
            <w:pPr>
              <w:rPr>
                <w:rFonts w:ascii="宋体" w:eastAsia="宋体" w:hAnsi="宋体"/>
                <w:szCs w:val="21"/>
              </w:rPr>
            </w:pPr>
          </w:p>
        </w:tc>
        <w:tc>
          <w:tcPr>
            <w:tcW w:w="3543"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（三）基金份额申购、赎回价格</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基金管理人应当在《基金合同》、招募说明书等信息披露文件上载</w:t>
            </w:r>
            <w:proofErr w:type="gramStart"/>
            <w:r w:rsidRPr="00EA05EA">
              <w:rPr>
                <w:rFonts w:ascii="宋体" w:eastAsia="宋体" w:hAnsi="宋体" w:hint="eastAsia"/>
                <w:szCs w:val="21"/>
              </w:rPr>
              <w:t>明基金</w:t>
            </w:r>
            <w:proofErr w:type="gramEnd"/>
            <w:r w:rsidRPr="00EA05EA">
              <w:rPr>
                <w:rFonts w:ascii="宋体" w:eastAsia="宋体" w:hAnsi="宋体" w:hint="eastAsia"/>
                <w:szCs w:val="21"/>
              </w:rPr>
              <w:t>份额申购、赎回价格的计算方式及有关申购、赎回费率，并保证投资者能够在基金份额发售网点查阅或者复制前述信息资料。</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（四）基金定期报告，包括基金年度报告、基金半年度报告和基金季度报告</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基金管理人应当在每年结束之日起90日内，编制完成基金年度报告，并将年度报告正文登载于网站上，将年度报告摘要登载在指定媒介上。基金年度报告的财务会计报告应当经过审计。</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基金管理人应当在上半年结束之日起60日内，编制完成基金半年度报告，并将半年度报告正文登载在网站上，将半年度报告摘要登载在指定媒介上。</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基金管理人应当在每个季度结束之日起15个工作日内，编制完成基金季度报告，并将季度报告登载在指定媒介上。</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《基金合同》生效不足2个月的，基金管理人可以不编制当期季度报告、半年度报告或者年度报告。</w:t>
            </w:r>
          </w:p>
          <w:p w:rsidR="00EA05EA" w:rsidRDefault="00EA05EA" w:rsidP="00027511">
            <w:pPr>
              <w:spacing w:line="360" w:lineRule="auto"/>
              <w:rPr>
                <w:rFonts w:ascii="宋体" w:eastAsia="宋体" w:hAnsi="宋体"/>
                <w:szCs w:val="21"/>
              </w:rPr>
            </w:pPr>
            <w:r w:rsidRPr="00EA05EA">
              <w:rPr>
                <w:rFonts w:ascii="宋体" w:eastAsia="宋体" w:hAnsi="宋体" w:hint="eastAsia"/>
                <w:szCs w:val="21"/>
              </w:rPr>
              <w:t>基金定期报告在公开披露的第2个工作日，分别报中国证监会和基金管理人主要办公场所所在地中国证监会派出机构备案。报备应当采用电子文本或书面报告方式。</w:t>
            </w:r>
          </w:p>
          <w:p w:rsidR="001B6A1B" w:rsidRPr="001B6A1B" w:rsidRDefault="001B6A1B" w:rsidP="00027511">
            <w:pPr>
              <w:spacing w:line="360" w:lineRule="auto"/>
              <w:rPr>
                <w:rFonts w:ascii="宋体" w:eastAsia="宋体" w:hAnsi="宋体"/>
                <w:szCs w:val="21"/>
              </w:rPr>
            </w:pPr>
            <w:r w:rsidRPr="001B6A1B">
              <w:rPr>
                <w:rFonts w:ascii="宋体" w:eastAsia="宋体" w:hAnsi="宋体" w:hint="eastAsia"/>
                <w:szCs w:val="21"/>
              </w:rPr>
              <w:t>如报告期内出现单一投资者持有基金份额达到或超过基金总份额</w:t>
            </w:r>
            <w:r w:rsidRPr="001B6A1B">
              <w:rPr>
                <w:rFonts w:ascii="宋体" w:eastAsia="宋体" w:hAnsi="宋体"/>
                <w:szCs w:val="21"/>
              </w:rPr>
              <w:t>20%的情形，为保障其他投资者利益，基金管理人至少应当在定期报告“影响投资者决策的其他重要信息”项下披露该投资者的类别、报告期末持有份额及占比、报告期内持有份额变化情况及本基金的特有风险。</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本基金持续运作过程中, 应当在基金年度报告和半年度报告中披露基金组合资产情况及其流动性风险分析等。</w:t>
            </w:r>
          </w:p>
        </w:tc>
        <w:tc>
          <w:tcPr>
            <w:tcW w:w="3828" w:type="dxa"/>
          </w:tcPr>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（三）基金份额申购、赎回价格</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基金管理人应当在《基金合同》、招募说明书等信息披露文件上载</w:t>
            </w:r>
            <w:proofErr w:type="gramStart"/>
            <w:r w:rsidRPr="00EA05EA">
              <w:rPr>
                <w:rFonts w:ascii="宋体" w:eastAsia="宋体" w:hAnsi="宋体" w:hint="eastAsia"/>
                <w:bCs/>
                <w:szCs w:val="21"/>
              </w:rPr>
              <w:t>明基金</w:t>
            </w:r>
            <w:proofErr w:type="gramEnd"/>
            <w:r w:rsidRPr="00EA05EA">
              <w:rPr>
                <w:rFonts w:ascii="宋体" w:eastAsia="宋体" w:hAnsi="宋体" w:hint="eastAsia"/>
                <w:bCs/>
                <w:szCs w:val="21"/>
              </w:rPr>
              <w:t>份额申购、赎回价格的计算方式及有关申购、赎回费率，</w:t>
            </w:r>
            <w:r w:rsidRPr="00EA05EA">
              <w:rPr>
                <w:rFonts w:ascii="宋体" w:eastAsia="宋体" w:hAnsi="宋体" w:hint="eastAsia"/>
                <w:bCs/>
                <w:szCs w:val="21"/>
                <w:u w:val="single"/>
              </w:rPr>
              <w:t>并保证投资者能够在基金销售机构网站或营业网点查阅或者复制前述信息库资料。</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（四）基金定期报告，包括基金年度报告、</w:t>
            </w:r>
            <w:r w:rsidRPr="00EA05EA">
              <w:rPr>
                <w:rFonts w:ascii="宋体" w:eastAsia="宋体" w:hAnsi="宋体" w:hint="eastAsia"/>
                <w:bCs/>
                <w:szCs w:val="21"/>
                <w:u w:val="single"/>
              </w:rPr>
              <w:t>基金中期报告</w:t>
            </w:r>
            <w:r w:rsidRPr="00EA05EA">
              <w:rPr>
                <w:rFonts w:ascii="宋体" w:eastAsia="宋体" w:hAnsi="宋体" w:hint="eastAsia"/>
                <w:bCs/>
                <w:szCs w:val="21"/>
              </w:rPr>
              <w:t>和基金季度报告</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基金管理人应当在每年结束之日起</w:t>
            </w:r>
            <w:r w:rsidRPr="00EA05EA">
              <w:rPr>
                <w:rFonts w:ascii="宋体" w:eastAsia="宋体" w:hAnsi="宋体" w:hint="eastAsia"/>
                <w:bCs/>
                <w:szCs w:val="21"/>
                <w:u w:val="single"/>
              </w:rPr>
              <w:t>三个月内</w:t>
            </w:r>
            <w:r w:rsidRPr="00EA05EA">
              <w:rPr>
                <w:rFonts w:ascii="宋体" w:eastAsia="宋体" w:hAnsi="宋体" w:hint="eastAsia"/>
                <w:bCs/>
                <w:szCs w:val="21"/>
              </w:rPr>
              <w:t>，编制完成基金年度报告，将年度报告登载在指定网站上，</w:t>
            </w:r>
            <w:r w:rsidRPr="00EA05EA">
              <w:rPr>
                <w:rFonts w:ascii="宋体" w:eastAsia="宋体" w:hAnsi="宋体" w:hint="eastAsia"/>
                <w:bCs/>
                <w:szCs w:val="21"/>
                <w:u w:val="single"/>
              </w:rPr>
              <w:t>将年度报告提示性公告登载在指定报刊上。基金年度报告中的财务会计报告应当经过具有证券、期货相关业务资格的会计师事务所审计。</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u w:val="single"/>
              </w:rPr>
              <w:t>基金管理人应当在上半年结束之日起两个月内，编制完成基金中期报告，将中期报告登载在指定网站上，并将中期报告提示性公告登载在指定报刊上</w:t>
            </w:r>
            <w:r w:rsidRPr="00EA05EA">
              <w:rPr>
                <w:rFonts w:ascii="宋体" w:eastAsia="宋体" w:hAnsi="宋体" w:hint="eastAsia"/>
                <w:bCs/>
                <w:szCs w:val="21"/>
              </w:rPr>
              <w:t>。</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基金管理人应当在每个季度结束之日起15个工作日内，编制完成基金季度报告，</w:t>
            </w:r>
            <w:r w:rsidRPr="00EA05EA">
              <w:rPr>
                <w:rFonts w:ascii="宋体" w:eastAsia="宋体" w:hAnsi="宋体" w:hint="eastAsia"/>
                <w:bCs/>
                <w:szCs w:val="21"/>
                <w:u w:val="single"/>
              </w:rPr>
              <w:t>将季度报告登载在指定网站上，并将季度报告提示性公告登载在指定报刊上。</w:t>
            </w:r>
          </w:p>
          <w:p w:rsid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rPr>
              <w:t>《基金合同》生效不足2个月的，</w:t>
            </w:r>
            <w:r w:rsidRPr="00EA05EA">
              <w:rPr>
                <w:rFonts w:ascii="宋体" w:eastAsia="宋体" w:hAnsi="宋体" w:hint="eastAsia"/>
                <w:bCs/>
                <w:szCs w:val="21"/>
                <w:u w:val="single"/>
              </w:rPr>
              <w:t>基金管理人可以不编制当期季度报告、中期报告或者年度报告。</w:t>
            </w:r>
          </w:p>
          <w:p w:rsidR="001B6A1B" w:rsidRPr="001B6A1B" w:rsidRDefault="001B6A1B" w:rsidP="00027511">
            <w:pPr>
              <w:spacing w:line="360" w:lineRule="auto"/>
              <w:rPr>
                <w:rFonts w:ascii="宋体" w:eastAsia="宋体" w:hAnsi="宋体"/>
                <w:bCs/>
                <w:szCs w:val="21"/>
              </w:rPr>
            </w:pPr>
            <w:r w:rsidRPr="001B6A1B">
              <w:rPr>
                <w:rFonts w:ascii="宋体" w:eastAsia="宋体" w:hAnsi="宋体" w:hint="eastAsia"/>
                <w:bCs/>
                <w:szCs w:val="21"/>
              </w:rPr>
              <w:t>如报告期内出现单一投资者持有基金份额达到或超过基金总份额</w:t>
            </w:r>
            <w:r w:rsidRPr="001B6A1B">
              <w:rPr>
                <w:rFonts w:ascii="宋体" w:eastAsia="宋体" w:hAnsi="宋体"/>
                <w:bCs/>
                <w:szCs w:val="21"/>
              </w:rPr>
              <w:t>20%的情形，为保障其他投资者利益，基金管理人至少应当在定期报告“影响投资者决策的其他重要信息”项下披露该投资者的类别、报告期末持有份额及占比、报告期内持有份额变化情况及本基金的特有风险。</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本基金持续运作过程中, 应当在基金年度报告和</w:t>
            </w:r>
            <w:r w:rsidRPr="00EA05EA">
              <w:rPr>
                <w:rFonts w:ascii="宋体" w:eastAsia="宋体" w:hAnsi="宋体" w:hint="eastAsia"/>
                <w:bCs/>
                <w:szCs w:val="21"/>
                <w:u w:val="single"/>
              </w:rPr>
              <w:t>中期报告</w:t>
            </w:r>
            <w:r w:rsidRPr="00EA05EA">
              <w:rPr>
                <w:rFonts w:ascii="宋体" w:eastAsia="宋体" w:hAnsi="宋体" w:hint="eastAsia"/>
                <w:bCs/>
                <w:szCs w:val="21"/>
              </w:rPr>
              <w:t>中披露基金组合资产情况及其流动性风险分析等。</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20</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第十八</w:t>
            </w:r>
            <w:r w:rsidRPr="00EA05EA">
              <w:rPr>
                <w:rFonts w:ascii="宋体" w:eastAsia="宋体" w:hAnsi="宋体"/>
                <w:b/>
                <w:szCs w:val="21"/>
              </w:rPr>
              <w:t>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基金的信息披露</w:t>
            </w:r>
          </w:p>
          <w:p w:rsidR="00EA05EA" w:rsidRPr="00EA05EA" w:rsidRDefault="00EA05EA" w:rsidP="00027511">
            <w:pPr>
              <w:rPr>
                <w:rFonts w:ascii="宋体" w:eastAsia="宋体" w:hAnsi="宋体"/>
                <w:szCs w:val="21"/>
              </w:rPr>
            </w:pPr>
          </w:p>
        </w:tc>
        <w:tc>
          <w:tcPr>
            <w:tcW w:w="3543"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（五）临时报告</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本基金发生重大事件，有关信息披露义务人应当在2个工作日内编制临时报告书，予以公告，并在公开披露日分别报中国证监会和基金管理人主要办公场所所在地的中国证监会派出机构备案。</w:t>
            </w:r>
          </w:p>
          <w:p w:rsidR="00506F60" w:rsidRDefault="00506F60" w:rsidP="00027511">
            <w:pPr>
              <w:spacing w:line="360" w:lineRule="auto"/>
              <w:rPr>
                <w:rFonts w:ascii="宋体" w:eastAsia="宋体" w:hAnsi="宋体"/>
                <w:szCs w:val="21"/>
              </w:rPr>
            </w:pPr>
            <w:r w:rsidRPr="00506F60">
              <w:rPr>
                <w:rFonts w:ascii="宋体" w:eastAsia="宋体" w:hAnsi="宋体" w:hint="eastAsia"/>
                <w:szCs w:val="21"/>
              </w:rPr>
              <w:t>前款所称重大事件，是指可能对基金份额持有人权益或者基金份额的价格产生重大影响的下列事件：</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1、基金份额持有人大会的召开；</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2、终止《基金合同》；</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3、转换基金运作方式；</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4、更换基金管理人、基金托管人；</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5、基金管理人、基金托管人的法定名称、住所发生变更；</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6、基金管理</w:t>
            </w:r>
            <w:proofErr w:type="gramStart"/>
            <w:r w:rsidRPr="00EA05EA">
              <w:rPr>
                <w:rFonts w:ascii="宋体" w:eastAsia="宋体" w:hAnsi="宋体" w:hint="eastAsia"/>
                <w:szCs w:val="21"/>
              </w:rPr>
              <w:t>人股东</w:t>
            </w:r>
            <w:proofErr w:type="gramEnd"/>
            <w:r w:rsidRPr="00EA05EA">
              <w:rPr>
                <w:rFonts w:ascii="宋体" w:eastAsia="宋体" w:hAnsi="宋体" w:hint="eastAsia"/>
                <w:szCs w:val="21"/>
              </w:rPr>
              <w:t>及其出资比例发生变更；</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7、基金管理人的董事长、总经理及其他高级管理人员、基金经理和基金托管人基金托管部门负责人发生变动；</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8、基金管理人的董事在一年内变更超过百分之五十；</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9、基金管理人、基金托管人基金托管部门的主要业务人员在一年内变动超过百分之三十；</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10、涉及基金管理业务、基金财产、基金托管业务的诉讼或仲裁；</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11、基金管理人、基金托管人受到监管部门的调查；</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12、基金管理人及其董事、总经理及其他高级管理人员、基金经理受到严重行政处罚，基金托管人及其基金托管部门负责人受到严重行政处罚；</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13、重大关联交易事项；</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14、基金收益分配事项；</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15、管理费、托管费、销售服务费、标的指数许可使用费等费用计提标准、计提方式和费率发生变更；</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16、基金份额净值计价错误</w:t>
            </w:r>
            <w:proofErr w:type="gramStart"/>
            <w:r w:rsidRPr="00EA05EA">
              <w:rPr>
                <w:rFonts w:ascii="宋体" w:eastAsia="宋体" w:hAnsi="宋体" w:hint="eastAsia"/>
                <w:szCs w:val="21"/>
              </w:rPr>
              <w:t>达基金</w:t>
            </w:r>
            <w:proofErr w:type="gramEnd"/>
            <w:r w:rsidRPr="00EA05EA">
              <w:rPr>
                <w:rFonts w:ascii="宋体" w:eastAsia="宋体" w:hAnsi="宋体" w:hint="eastAsia"/>
                <w:szCs w:val="21"/>
              </w:rPr>
              <w:t>份额净值百分之零点五；</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17、基金改聘会计师事务所；</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18、变更基金销售机构；</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19、更换基金登记机构；</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20、本基金开始办理申购、赎回；</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21、本基金申购、赎回费率及其收费方式发生变更；</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22、本基金发生巨额赎回并延期办理；</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23、本基金连续发生巨额赎回并暂停接受赎回申请；</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24、本基金暂停接受申购、赎回申请后重新接受申购、赎回；</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25、发生涉及本基金申购、赎回事项调整或潜在影响投资者赎回等重大事项时；</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26、基金管理人采用摆动定价机制进行估值；</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27、调整基金份额类别的设置；</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28、基金推出新业务或服务；</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29、中国证监会规定的其他事项。</w:t>
            </w:r>
          </w:p>
        </w:tc>
        <w:tc>
          <w:tcPr>
            <w:tcW w:w="3828" w:type="dxa"/>
          </w:tcPr>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（五）临时报告</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本基金发生重大事件，有关信息披露义务人应在2日内编制临时报告书，并登载在指定报刊和指定网站上。</w:t>
            </w:r>
          </w:p>
          <w:p w:rsidR="00EA05EA" w:rsidRPr="00EA05EA" w:rsidRDefault="00506F60" w:rsidP="00027511">
            <w:pPr>
              <w:spacing w:line="360" w:lineRule="auto"/>
              <w:rPr>
                <w:rFonts w:ascii="宋体" w:eastAsia="宋体" w:hAnsi="宋体"/>
                <w:bCs/>
                <w:szCs w:val="21"/>
              </w:rPr>
            </w:pPr>
            <w:r w:rsidRPr="00506F60">
              <w:rPr>
                <w:rFonts w:ascii="宋体" w:eastAsia="宋体" w:hAnsi="宋体" w:hint="eastAsia"/>
                <w:bCs/>
                <w:szCs w:val="21"/>
              </w:rPr>
              <w:t>前款所称重大事件，是指可能对基金份额持有人权益或者基金份额的价格产生重大影响的下列事件：</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1、基金份额持有人大会的召开及决定的事项；</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2、基金终止上市交易、基金合同终止、基金清算；</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3、转换基金运作方式、基金合并；</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4、更换基金管理人、基金托管人、基金份额登记机构，基金改聘会计师事务所；</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5、基金管理人委托基金服务机构代为办理基金的份额登记、核算、估值等事项，基金托管人委托基金服务机构代为办理基金的核算、估值、复核等事项；</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6、基金管理人、基金托管人的法定名称、住所发生变更；</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7、基金管理人变更持有百分之五以上股权的股东、基金管理人的实际控制人变更；</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8、基金募集期延长或提前结束募集；</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9、基金管理人的高级管理人员、基金经理和基金托管人专门基金托管部门负责人发生变动；</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10、基金管理人的董事在最近12个月内变更超过百分之五十，基金管理人、基金托管人专门基金托管部门的主要业务人员在最近12个月内，变动超过百分之三十；</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11、涉及基金财产、基金管理业务、基金托管业务的诉讼或仲裁；</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12、基金管理人或其高级管理人员、基金经理因基金管理业务相关行为受到重大行政处罚、刑事处罚，基金托管人或其专门基金托管部门负责人因基金托管业务相关行为受到重大行政处罚、刑事处罚；</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13、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14、基金收益分配事项；</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15、管理费、托管费、申购费、赎回费等费用计提标准、计提方式和费率发生变更；</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16、基金</w:t>
            </w:r>
            <w:r w:rsidR="00676710">
              <w:rPr>
                <w:rFonts w:ascii="宋体" w:eastAsia="宋体" w:hAnsi="宋体" w:hint="eastAsia"/>
                <w:bCs/>
                <w:szCs w:val="21"/>
                <w:u w:val="single"/>
              </w:rPr>
              <w:t>份额</w:t>
            </w:r>
            <w:r w:rsidRPr="00EA05EA">
              <w:rPr>
                <w:rFonts w:ascii="宋体" w:eastAsia="宋体" w:hAnsi="宋体" w:hint="eastAsia"/>
                <w:bCs/>
                <w:szCs w:val="21"/>
                <w:u w:val="single"/>
              </w:rPr>
              <w:t>净值计价错误达基金</w:t>
            </w:r>
            <w:r w:rsidR="00676710">
              <w:rPr>
                <w:rFonts w:ascii="宋体" w:eastAsia="宋体" w:hAnsi="宋体" w:hint="eastAsia"/>
                <w:bCs/>
                <w:szCs w:val="21"/>
                <w:u w:val="single"/>
              </w:rPr>
              <w:t>份额</w:t>
            </w:r>
            <w:r w:rsidRPr="00EA05EA">
              <w:rPr>
                <w:rFonts w:ascii="宋体" w:eastAsia="宋体" w:hAnsi="宋体" w:hint="eastAsia"/>
                <w:bCs/>
                <w:szCs w:val="21"/>
                <w:u w:val="single"/>
              </w:rPr>
              <w:t>净值百分之零点五；</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17、本基金开始办理申购、赎回；</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18、本基金暂定接受申购、赎回申请或重新接受申购、赎回申请；</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19、基金变更标的指数；</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20、基金份额停牌、复牌、暂停上市、恢复上市或终止上市交易；</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21、调整最小申购赎回单位、申购赎回方式及申购对价、赎回对价组成；</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22、调整基金份额类别的设置；</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23、基金推出新业务或服务；</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24、基金信息披露义务人认为可能对基金份额持有人权益或者基金份额的价格产生重大影响的其他事项或中国证监会规定的其他事项。</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2</w:t>
            </w:r>
            <w:r w:rsidRPr="00EA05EA">
              <w:rPr>
                <w:rFonts w:ascii="宋体" w:eastAsia="宋体" w:hAnsi="宋体"/>
                <w:szCs w:val="21"/>
              </w:rPr>
              <w:t>1</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第十八</w:t>
            </w:r>
            <w:r w:rsidRPr="00EA05EA">
              <w:rPr>
                <w:rFonts w:ascii="宋体" w:eastAsia="宋体" w:hAnsi="宋体"/>
                <w:b/>
                <w:szCs w:val="21"/>
              </w:rPr>
              <w:t>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基金的信息披露</w:t>
            </w:r>
          </w:p>
          <w:p w:rsidR="00EA05EA" w:rsidRPr="00EA05EA" w:rsidRDefault="00EA05EA" w:rsidP="00027511">
            <w:pPr>
              <w:rPr>
                <w:rFonts w:ascii="宋体" w:eastAsia="宋体" w:hAnsi="宋体"/>
                <w:szCs w:val="21"/>
              </w:rPr>
            </w:pPr>
          </w:p>
        </w:tc>
        <w:tc>
          <w:tcPr>
            <w:tcW w:w="3543"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（六）澄清公告</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（七）基金份额持有人大会决议</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基金份额持有人大会决定的事项，应当依法报中国证监会备案，并予以公告。</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（八）投资股指期货的信息披露</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管理人应当在基金季度报告、基金半年度报告、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（九）投资中小企业私募债券的信息披露</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管理人应当在基金投资中小企业私募债券后2个交易日内，在中国证监会指定媒介披露所投资中小企业私募债券的名称、数量、期限、收益率等信息。基金管理人应当在基金年度报告、基金半年度报告和基金季度报告等定期报告和招募说明书等文件中披露中小企业私募债券的投资情况。</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（十）投资资产支持证券的信息披露</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（十一）投资流通受限证券的信息披露</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本基金投资流通受限证券，基金管理人应在本基金投资非公开发行股票后两个交易日内，在中国证监会指定媒介披露所投资非公开发行股票的名称、数量、总成本、账面价值，以及总成本和账面价值占基金资产净值的比例、锁定期等信息。</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（十二）中国证监会规定的其他信息。</w:t>
            </w:r>
          </w:p>
        </w:tc>
        <w:tc>
          <w:tcPr>
            <w:tcW w:w="3828" w:type="dxa"/>
          </w:tcPr>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（六）澄清公告</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在基金合同期限内，任何公共媒体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基金上市交易的证券交易所。</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（七）清算报告</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u w:val="single"/>
              </w:rPr>
              <w:t>基金合同终止的，基金管理人应当依法组织基金财产清算小组对基金财产进行清算并</w:t>
            </w:r>
            <w:proofErr w:type="gramStart"/>
            <w:r w:rsidRPr="00EA05EA">
              <w:rPr>
                <w:rFonts w:ascii="宋体" w:eastAsia="宋体" w:hAnsi="宋体" w:hint="eastAsia"/>
                <w:bCs/>
                <w:szCs w:val="21"/>
                <w:u w:val="single"/>
              </w:rPr>
              <w:t>作出</w:t>
            </w:r>
            <w:proofErr w:type="gramEnd"/>
            <w:r w:rsidRPr="00EA05EA">
              <w:rPr>
                <w:rFonts w:ascii="宋体" w:eastAsia="宋体" w:hAnsi="宋体" w:hint="eastAsia"/>
                <w:bCs/>
                <w:szCs w:val="21"/>
                <w:u w:val="single"/>
              </w:rPr>
              <w:t>清算报告。基金财产清算小组应当将清算报告登载在指定网站上，并将清算报告提示性公告登载在指定报刊上</w:t>
            </w:r>
            <w:r w:rsidRPr="00EA05EA">
              <w:rPr>
                <w:rFonts w:ascii="宋体" w:eastAsia="宋体" w:hAnsi="宋体" w:hint="eastAsia"/>
                <w:bCs/>
                <w:szCs w:val="21"/>
              </w:rPr>
              <w:t>。</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u w:val="single"/>
              </w:rPr>
              <w:t>（八）</w:t>
            </w:r>
            <w:r w:rsidRPr="00EA05EA">
              <w:rPr>
                <w:rFonts w:ascii="宋体" w:eastAsia="宋体" w:hAnsi="宋体" w:hint="eastAsia"/>
                <w:bCs/>
                <w:szCs w:val="21"/>
              </w:rPr>
              <w:t>基金份额持有人大会决议</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基金份额持有人大会决定的事项，应当依法报中国证监会备案，并予以公告。</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u w:val="single"/>
              </w:rPr>
              <w:t>（九）</w:t>
            </w:r>
            <w:r w:rsidRPr="00EA05EA">
              <w:rPr>
                <w:rFonts w:ascii="宋体" w:eastAsia="宋体" w:hAnsi="宋体" w:hint="eastAsia"/>
                <w:bCs/>
                <w:szCs w:val="21"/>
              </w:rPr>
              <w:t>投资股指期货的信息披露</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基金管理人应当在基金季度报告、</w:t>
            </w:r>
            <w:r w:rsidRPr="00EA05EA">
              <w:rPr>
                <w:rFonts w:ascii="宋体" w:eastAsia="宋体" w:hAnsi="宋体" w:hint="eastAsia"/>
                <w:bCs/>
                <w:szCs w:val="21"/>
                <w:u w:val="single"/>
              </w:rPr>
              <w:t>基金中期报告</w:t>
            </w:r>
            <w:r w:rsidRPr="00EA05EA">
              <w:rPr>
                <w:rFonts w:ascii="宋体" w:eastAsia="宋体" w:hAnsi="宋体" w:hint="eastAsia"/>
                <w:bCs/>
                <w:szCs w:val="21"/>
              </w:rPr>
              <w:t>、基金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u w:val="single"/>
              </w:rPr>
              <w:t>（十）</w:t>
            </w:r>
            <w:r w:rsidRPr="00EA05EA">
              <w:rPr>
                <w:rFonts w:ascii="宋体" w:eastAsia="宋体" w:hAnsi="宋体" w:hint="eastAsia"/>
                <w:bCs/>
                <w:szCs w:val="21"/>
              </w:rPr>
              <w:t>投资中小企业私募债券的信息披露</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基金管理人应当在基金投资中小企业私募债券后2个交易日内，在中国证监会指定媒介披露所投资中小企业私募债券的名称、数量、期限、收益率等信息。基金管理人应当在基金年度报告、</w:t>
            </w:r>
            <w:r w:rsidRPr="00EA05EA">
              <w:rPr>
                <w:rFonts w:ascii="宋体" w:eastAsia="宋体" w:hAnsi="宋体" w:hint="eastAsia"/>
                <w:bCs/>
                <w:szCs w:val="21"/>
                <w:u w:val="single"/>
              </w:rPr>
              <w:t>基金中期报告</w:t>
            </w:r>
            <w:r w:rsidRPr="00EA05EA">
              <w:rPr>
                <w:rFonts w:ascii="宋体" w:eastAsia="宋体" w:hAnsi="宋体" w:hint="eastAsia"/>
                <w:bCs/>
                <w:szCs w:val="21"/>
              </w:rPr>
              <w:t>和基金季度报告等定期报告和招募说明书等文件中披露中小企业私募债券的投资情况。</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u w:val="single"/>
              </w:rPr>
              <w:t>（十一）</w:t>
            </w:r>
            <w:r w:rsidRPr="00EA05EA">
              <w:rPr>
                <w:rFonts w:ascii="宋体" w:eastAsia="宋体" w:hAnsi="宋体" w:hint="eastAsia"/>
                <w:bCs/>
                <w:szCs w:val="21"/>
              </w:rPr>
              <w:t>投资资产支持证券的信息披露</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本基金投资资产支持证券，基金管理人应在基金年报及</w:t>
            </w:r>
            <w:r w:rsidRPr="00EA05EA">
              <w:rPr>
                <w:rFonts w:ascii="宋体" w:eastAsia="宋体" w:hAnsi="宋体" w:hint="eastAsia"/>
                <w:bCs/>
                <w:szCs w:val="21"/>
                <w:u w:val="single"/>
              </w:rPr>
              <w:t>中期报</w:t>
            </w:r>
            <w:r w:rsidRPr="00EA05EA">
              <w:rPr>
                <w:rFonts w:ascii="宋体" w:eastAsia="宋体" w:hAnsi="宋体" w:hint="eastAsia"/>
                <w:bCs/>
                <w:szCs w:val="21"/>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u w:val="single"/>
              </w:rPr>
              <w:t>（十二）</w:t>
            </w:r>
            <w:r w:rsidRPr="00EA05EA">
              <w:rPr>
                <w:rFonts w:ascii="宋体" w:eastAsia="宋体" w:hAnsi="宋体" w:hint="eastAsia"/>
                <w:bCs/>
                <w:szCs w:val="21"/>
              </w:rPr>
              <w:t>投资流通受限证券的信息披露</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本基金投资流通受限证券，基金管理人应在本基金投资非公开发行股票后两个交易日内，在中国证监会指定媒介披露所投资非公开发行股票的名称、数量、总成本、账面价值，以及总成本和账面价值占基金资产净值的比例、锁定期等信息。</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u w:val="single"/>
              </w:rPr>
              <w:t>（十三）</w:t>
            </w:r>
            <w:r w:rsidRPr="00EA05EA">
              <w:rPr>
                <w:rFonts w:ascii="宋体" w:eastAsia="宋体" w:hAnsi="宋体" w:hint="eastAsia"/>
                <w:bCs/>
                <w:szCs w:val="21"/>
              </w:rPr>
              <w:t>中国证监会规定的其他信息。</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2</w:t>
            </w:r>
            <w:r w:rsidRPr="00EA05EA">
              <w:rPr>
                <w:rFonts w:ascii="宋体" w:eastAsia="宋体" w:hAnsi="宋体"/>
                <w:szCs w:val="21"/>
              </w:rPr>
              <w:t>2</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第十八</w:t>
            </w:r>
            <w:r w:rsidRPr="00EA05EA">
              <w:rPr>
                <w:rFonts w:ascii="宋体" w:eastAsia="宋体" w:hAnsi="宋体"/>
                <w:b/>
                <w:szCs w:val="21"/>
              </w:rPr>
              <w:t>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基金的信息披露</w:t>
            </w:r>
          </w:p>
          <w:p w:rsidR="00EA05EA" w:rsidRPr="00EA05EA" w:rsidRDefault="00EA05EA" w:rsidP="00027511">
            <w:pPr>
              <w:rPr>
                <w:rFonts w:ascii="宋体" w:eastAsia="宋体" w:hAnsi="宋体"/>
                <w:szCs w:val="21"/>
              </w:rPr>
            </w:pPr>
            <w:r w:rsidRPr="00EA05EA">
              <w:rPr>
                <w:rFonts w:ascii="宋体" w:eastAsia="宋体" w:hAnsi="宋体" w:hint="eastAsia"/>
                <w:szCs w:val="21"/>
              </w:rPr>
              <w:t>信息披露事务管理</w:t>
            </w:r>
          </w:p>
        </w:tc>
        <w:tc>
          <w:tcPr>
            <w:tcW w:w="3543"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基金管理人、基金托管人应当建立健全信息披露管理制度，指定专人负责管理信息披露事务。</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基金信息披露义务人公开披露基金信息，应当符合中国证监会相关基金信息披露内容与格式准则的规定。</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托管人应当按照相关法律法规、中国证监会的规定和《基金合同》的约定，对基金管理人编制的基金资产净值、两类基金份额净值、基金份额申购赎回价格、基金定期报告和定期更新的招募说明书等公开披露的相关基金信息进行复核、审查，并向基金管理人出具书面文件或者盖章确认。</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基金管理人应当在指定媒介中选择披露信息的报刊。</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tc>
        <w:tc>
          <w:tcPr>
            <w:tcW w:w="3828" w:type="dxa"/>
          </w:tcPr>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基金管理人、基金托管人应当建立健全信息披露管理制度，指定专门部门及高级管理人员负责管理信息披露事务。</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基金信息披露义务人公开披露基金信息，应当符合中国证监会相关基金信息披露内容与格式准则等法规的规定。</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基金托管人应当按照相关法律法规、中国证监会的规定和基金合同的约定，对基金管理人编制的基金资产净值、基金份额净值、基金份额申购赎回对价、基金定期报告、更新的招募说</w:t>
            </w:r>
            <w:r w:rsidR="00B110B8">
              <w:rPr>
                <w:rFonts w:ascii="宋体" w:eastAsia="宋体" w:hAnsi="宋体" w:hint="eastAsia"/>
                <w:bCs/>
                <w:szCs w:val="21"/>
                <w:u w:val="single"/>
              </w:rPr>
              <w:t>明书、基金产品资料概要、基金清算报告等公开披露的相关基金信息</w:t>
            </w:r>
            <w:r w:rsidRPr="00EA05EA">
              <w:rPr>
                <w:rFonts w:ascii="宋体" w:eastAsia="宋体" w:hAnsi="宋体" w:hint="eastAsia"/>
                <w:bCs/>
                <w:szCs w:val="21"/>
                <w:u w:val="single"/>
              </w:rPr>
              <w:t>进行复核、审查，并向基金管理人进行书面或电子确认。</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基金管理人、基金托管人除依法在指定媒介上披露信息外，还可以根据需要在其他公共媒介披露信息，但是其他公共媒介不得早于指定媒介披露信息，并且在不同媒介上披露同一信息的内容应当一致。</w:t>
            </w:r>
          </w:p>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基金管理人、基金托管人除按法律法规要求披露信息外、也可着眼于为投资者决策提供有用信息的角度，在保证公平对待投资者、</w:t>
            </w:r>
            <w:proofErr w:type="gramStart"/>
            <w:r w:rsidRPr="00EA05EA">
              <w:rPr>
                <w:rFonts w:ascii="宋体" w:eastAsia="宋体" w:hAnsi="宋体" w:hint="eastAsia"/>
                <w:bCs/>
                <w:szCs w:val="21"/>
                <w:u w:val="single"/>
              </w:rPr>
              <w:t>不</w:t>
            </w:r>
            <w:proofErr w:type="gramEnd"/>
            <w:r w:rsidRPr="00EA05EA">
              <w:rPr>
                <w:rFonts w:ascii="宋体" w:eastAsia="宋体" w:hAnsi="宋体" w:hint="eastAsia"/>
                <w:bCs/>
                <w:szCs w:val="21"/>
                <w:u w:val="single"/>
              </w:rPr>
              <w:t>误导投资者、不影响基金正常投资操作的前提下，自主提升信息披露服务的质量。具体要求应当符合中国证监会及自律规则的相关规定。前述自主披露如产生信息披露费用，该费用不得从基金财产中列支。</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2</w:t>
            </w:r>
            <w:r w:rsidRPr="00EA05EA">
              <w:rPr>
                <w:rFonts w:ascii="宋体" w:eastAsia="宋体" w:hAnsi="宋体"/>
                <w:szCs w:val="21"/>
              </w:rPr>
              <w:t>3</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第十八</w:t>
            </w:r>
            <w:r w:rsidRPr="00EA05EA">
              <w:rPr>
                <w:rFonts w:ascii="宋体" w:eastAsia="宋体" w:hAnsi="宋体"/>
                <w:b/>
                <w:szCs w:val="21"/>
              </w:rPr>
              <w:t>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基金的信息披露</w:t>
            </w:r>
          </w:p>
          <w:p w:rsidR="00EA05EA" w:rsidRPr="00EA05EA" w:rsidRDefault="00EA05EA" w:rsidP="00027511">
            <w:pPr>
              <w:rPr>
                <w:rFonts w:ascii="宋体" w:eastAsia="宋体" w:hAnsi="宋体"/>
                <w:szCs w:val="21"/>
              </w:rPr>
            </w:pPr>
            <w:r w:rsidRPr="00EA05EA">
              <w:rPr>
                <w:rFonts w:ascii="宋体" w:eastAsia="宋体" w:hAnsi="宋体"/>
                <w:szCs w:val="21"/>
              </w:rPr>
              <w:t>信息披露文件的存放与查阅</w:t>
            </w:r>
          </w:p>
        </w:tc>
        <w:tc>
          <w:tcPr>
            <w:tcW w:w="3543"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招募说明书公布后，应当分别置备于基金管理人、基金托管人和基金销售机构的住所，供公众查阅、复制。</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基金定期报告公布后，应当分别置备于基金管理人和基金托管人的住所，以供公众查阅、复制。</w:t>
            </w:r>
          </w:p>
        </w:tc>
        <w:tc>
          <w:tcPr>
            <w:tcW w:w="3828" w:type="dxa"/>
          </w:tcPr>
          <w:p w:rsidR="00EA05EA" w:rsidRPr="00EA05EA" w:rsidRDefault="00EA05EA" w:rsidP="00027511">
            <w:pPr>
              <w:spacing w:line="360" w:lineRule="auto"/>
              <w:rPr>
                <w:rFonts w:ascii="宋体" w:eastAsia="宋体" w:hAnsi="宋体"/>
                <w:bCs/>
                <w:szCs w:val="21"/>
                <w:u w:val="single"/>
              </w:rPr>
            </w:pPr>
            <w:r w:rsidRPr="00EA05EA">
              <w:rPr>
                <w:rFonts w:ascii="宋体" w:eastAsia="宋体" w:hAnsi="宋体" w:hint="eastAsia"/>
                <w:bCs/>
                <w:szCs w:val="21"/>
                <w:u w:val="single"/>
              </w:rPr>
              <w:t>依法必须披露的信息发布后，基金管理人、基金托管人应当按照相关法律法规规定将信息置备于公司住所、基金上市交易的证券交易所，供社会公众查阅、复制。</w:t>
            </w:r>
          </w:p>
          <w:p w:rsidR="00EA05EA" w:rsidRPr="00EA05EA" w:rsidRDefault="00EA05EA" w:rsidP="00027511">
            <w:pPr>
              <w:spacing w:line="360" w:lineRule="auto"/>
              <w:rPr>
                <w:rFonts w:ascii="宋体" w:eastAsia="宋体" w:hAnsi="宋体"/>
                <w:bCs/>
                <w:szCs w:val="21"/>
              </w:rPr>
            </w:pP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szCs w:val="21"/>
              </w:rPr>
              <w:t>24</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第十九部分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基金合同的变更、终止与基金财产的清算</w:t>
            </w:r>
          </w:p>
          <w:p w:rsidR="00EA05EA" w:rsidRPr="00EA05EA" w:rsidRDefault="00EA05EA" w:rsidP="00027511">
            <w:pPr>
              <w:rPr>
                <w:rFonts w:ascii="宋体" w:eastAsia="宋体" w:hAnsi="宋体"/>
                <w:szCs w:val="21"/>
              </w:rPr>
            </w:pPr>
            <w:r w:rsidRPr="00EA05EA">
              <w:rPr>
                <w:rFonts w:ascii="宋体" w:eastAsia="宋体" w:hAnsi="宋体"/>
                <w:szCs w:val="21"/>
              </w:rPr>
              <w:t>基金财产的清算</w:t>
            </w:r>
          </w:p>
        </w:tc>
        <w:tc>
          <w:tcPr>
            <w:tcW w:w="3543" w:type="dxa"/>
          </w:tcPr>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4、基金财产清算程序：</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（5）聘请会计师事务所对清算报告进行外部审计，聘请律师事务所对清算报告出具法律意见书；</w:t>
            </w:r>
          </w:p>
        </w:tc>
        <w:tc>
          <w:tcPr>
            <w:tcW w:w="3828"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2、基金财产清算小组组成：基金财产清算小组成员由基金管理人、基金托管人、</w:t>
            </w:r>
            <w:r w:rsidRPr="00EA05EA">
              <w:rPr>
                <w:rFonts w:ascii="宋体" w:eastAsia="宋体" w:hAnsi="宋体" w:hint="eastAsia"/>
                <w:szCs w:val="21"/>
                <w:u w:val="single"/>
              </w:rPr>
              <w:t>具有证券、期货相关业务资格</w:t>
            </w:r>
            <w:r w:rsidRPr="00EA05EA">
              <w:rPr>
                <w:rFonts w:ascii="宋体" w:eastAsia="宋体" w:hAnsi="宋体" w:hint="eastAsia"/>
                <w:szCs w:val="21"/>
              </w:rPr>
              <w:t>的注册会计师、律师以及中国证监会指定的人员组成。基金财产清算小组可以聘用必要的工作人员。</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4、基金财产清算程序：</w:t>
            </w:r>
          </w:p>
          <w:p w:rsidR="00EA05EA" w:rsidRPr="00EA05EA" w:rsidRDefault="00EA05EA" w:rsidP="00027511">
            <w:pPr>
              <w:spacing w:line="360" w:lineRule="auto"/>
              <w:rPr>
                <w:rFonts w:ascii="宋体" w:eastAsia="宋体" w:hAnsi="宋体"/>
              </w:rPr>
            </w:pPr>
            <w:r w:rsidRPr="00EA05EA">
              <w:rPr>
                <w:rFonts w:ascii="宋体" w:eastAsia="宋体" w:hAnsi="宋体" w:hint="eastAsia"/>
              </w:rPr>
              <w:t>（5）聘请</w:t>
            </w:r>
            <w:r w:rsidRPr="00EA05EA">
              <w:rPr>
                <w:rFonts w:ascii="宋体" w:eastAsia="宋体" w:hAnsi="宋体" w:hint="eastAsia"/>
                <w:u w:val="single"/>
              </w:rPr>
              <w:t>具有证券、期货相关业务资格的会计师事务所</w:t>
            </w:r>
            <w:r w:rsidRPr="00EA05EA">
              <w:rPr>
                <w:rFonts w:ascii="宋体" w:eastAsia="宋体" w:hAnsi="宋体" w:hint="eastAsia"/>
              </w:rPr>
              <w:t>对清算报告进行外部审计，聘请律师事务所对清算报告出具法律意见书；</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25</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第十九部分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基金合同的变更、终止与基金财产的清算</w:t>
            </w:r>
          </w:p>
          <w:p w:rsidR="00EA05EA" w:rsidRPr="00EA05EA" w:rsidRDefault="00EA05EA" w:rsidP="00027511">
            <w:pPr>
              <w:rPr>
                <w:rFonts w:ascii="宋体" w:eastAsia="宋体" w:hAnsi="宋体"/>
                <w:b/>
                <w:szCs w:val="21"/>
              </w:rPr>
            </w:pPr>
            <w:r w:rsidRPr="00EA05EA">
              <w:rPr>
                <w:rFonts w:ascii="宋体" w:eastAsia="宋体" w:hAnsi="宋体" w:hint="eastAsia"/>
                <w:szCs w:val="21"/>
              </w:rPr>
              <w:t>基金财产清算的公告</w:t>
            </w:r>
          </w:p>
        </w:tc>
        <w:tc>
          <w:tcPr>
            <w:tcW w:w="3543" w:type="dxa"/>
          </w:tcPr>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3828"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清算过程中的有关重大事项须及时公告；基金财产清算报告经</w:t>
            </w:r>
            <w:r w:rsidRPr="00EA05EA">
              <w:rPr>
                <w:rFonts w:ascii="宋体" w:eastAsia="宋体" w:hAnsi="宋体" w:hint="eastAsia"/>
                <w:szCs w:val="21"/>
                <w:u w:val="single"/>
              </w:rPr>
              <w:t>具有证券、期货相关业务资格的</w:t>
            </w:r>
            <w:r w:rsidRPr="00EA05EA">
              <w:rPr>
                <w:rFonts w:ascii="宋体" w:eastAsia="宋体" w:hAnsi="宋体" w:hint="eastAsia"/>
                <w:szCs w:val="21"/>
              </w:rPr>
              <w:t>会计师事务所审计并由律师事务所出具法律意见书后报中国证监会备案并公告。基金财产清算公告于基金财产清算报告报中国证监会备案后5个工作日内由基金财产清算小组进行公告。</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2</w:t>
            </w:r>
            <w:r w:rsidRPr="00EA05EA">
              <w:rPr>
                <w:rFonts w:ascii="宋体" w:eastAsia="宋体" w:hAnsi="宋体"/>
                <w:szCs w:val="21"/>
              </w:rPr>
              <w:t>6</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w:t>
            </w:r>
            <w:r w:rsidRPr="00EA05EA">
              <w:rPr>
                <w:rFonts w:ascii="宋体" w:eastAsia="宋体" w:hAnsi="宋体"/>
                <w:b/>
                <w:szCs w:val="21"/>
              </w:rPr>
              <w:t>二十四部分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基金合同摘要</w:t>
            </w:r>
          </w:p>
        </w:tc>
        <w:tc>
          <w:tcPr>
            <w:tcW w:w="3543" w:type="dxa"/>
          </w:tcPr>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（8）采取适当合理的措施使计算基金份额申购、赎回和注销价格的方法符合《基金合同》等法律文件的规定，按有关规定计算并公告基金资产净值，确定基金份额申购、赎回的价格；</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（10）编制季度、半年度报告和年度基金报告；</w:t>
            </w:r>
          </w:p>
        </w:tc>
        <w:tc>
          <w:tcPr>
            <w:tcW w:w="3828"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（8）采取适当合理的措施使计算基金份额申购、赎回和注销价格的方法符合《基金合同》等法律文件的规定，按有关规定计算并公告</w:t>
            </w:r>
            <w:r w:rsidRPr="00EA05EA">
              <w:rPr>
                <w:rFonts w:ascii="宋体" w:eastAsia="宋体" w:hAnsi="宋体" w:hint="eastAsia"/>
                <w:szCs w:val="21"/>
                <w:u w:val="single"/>
              </w:rPr>
              <w:t>基金净值信息，确定基金份额申购、赎回对价，编制申购赎回清单；</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（10）编制季度、</w:t>
            </w:r>
            <w:r w:rsidRPr="00EA05EA">
              <w:rPr>
                <w:rFonts w:ascii="宋体" w:eastAsia="宋体" w:hAnsi="宋体" w:hint="eastAsia"/>
                <w:szCs w:val="21"/>
                <w:u w:val="single"/>
              </w:rPr>
              <w:t>中期报告</w:t>
            </w:r>
            <w:r w:rsidRPr="00EA05EA">
              <w:rPr>
                <w:rFonts w:ascii="宋体" w:eastAsia="宋体" w:hAnsi="宋体" w:hint="eastAsia"/>
                <w:szCs w:val="21"/>
              </w:rPr>
              <w:t>和年度基金报告；</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2</w:t>
            </w:r>
            <w:r w:rsidRPr="00EA05EA">
              <w:rPr>
                <w:rFonts w:ascii="宋体" w:eastAsia="宋体" w:hAnsi="宋体"/>
                <w:szCs w:val="21"/>
              </w:rPr>
              <w:t>7</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w:t>
            </w:r>
            <w:r w:rsidRPr="00EA05EA">
              <w:rPr>
                <w:rFonts w:ascii="宋体" w:eastAsia="宋体" w:hAnsi="宋体"/>
                <w:b/>
                <w:szCs w:val="21"/>
              </w:rPr>
              <w:t>二十四部分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基金合同摘要基金托管人的权利与义务</w:t>
            </w:r>
          </w:p>
        </w:tc>
        <w:tc>
          <w:tcPr>
            <w:tcW w:w="3543" w:type="dxa"/>
          </w:tcPr>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（8）复核、审查基金管理人计算的基金资产净值、基金份额申购、赎回价格；</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10）对基金财务会计报告、季度报告、半年度报告和年度基金报告出具意见，说明基金管理人在各重要方面的运作是否严格按照《基金合同》的规定进行；如果基金管理人有未执行《基金合同》规定的行为，还应当说明基金托管人是否采取了适当的措施；</w:t>
            </w:r>
          </w:p>
        </w:tc>
        <w:tc>
          <w:tcPr>
            <w:tcW w:w="3828" w:type="dxa"/>
          </w:tcPr>
          <w:p w:rsidR="00EA05EA" w:rsidRPr="00EA05EA" w:rsidRDefault="00EA05EA" w:rsidP="00027511">
            <w:pPr>
              <w:spacing w:line="360" w:lineRule="auto"/>
              <w:rPr>
                <w:rFonts w:ascii="宋体" w:eastAsia="宋体" w:hAnsi="宋体"/>
                <w:szCs w:val="21"/>
                <w:u w:val="single"/>
              </w:rPr>
            </w:pPr>
            <w:r w:rsidRPr="00EA05EA">
              <w:rPr>
                <w:rFonts w:ascii="宋体" w:eastAsia="宋体" w:hAnsi="宋体" w:hint="eastAsia"/>
                <w:szCs w:val="21"/>
              </w:rPr>
              <w:t>（8）复核、审查基金管理人计算的</w:t>
            </w:r>
            <w:r w:rsidRPr="00EA05EA">
              <w:rPr>
                <w:rFonts w:ascii="宋体" w:eastAsia="宋体" w:hAnsi="宋体" w:hint="eastAsia"/>
                <w:szCs w:val="21"/>
                <w:u w:val="single"/>
              </w:rPr>
              <w:t>基金资产净值、基金份额净值、基金份额申购、赎回价格；</w:t>
            </w:r>
          </w:p>
          <w:p w:rsidR="00EA05EA" w:rsidRPr="00EA05EA" w:rsidRDefault="00EA05EA" w:rsidP="00813EDD">
            <w:pPr>
              <w:spacing w:line="360" w:lineRule="auto"/>
              <w:rPr>
                <w:rFonts w:ascii="宋体" w:eastAsia="宋体" w:hAnsi="宋体"/>
                <w:szCs w:val="21"/>
              </w:rPr>
            </w:pPr>
            <w:r w:rsidRPr="00EA05EA">
              <w:rPr>
                <w:rFonts w:ascii="宋体" w:eastAsia="宋体" w:hAnsi="宋体" w:hint="eastAsia"/>
                <w:szCs w:val="21"/>
              </w:rPr>
              <w:t>（10）对基金财务会计报告、季度报告、</w:t>
            </w:r>
            <w:r w:rsidRPr="00EA05EA">
              <w:rPr>
                <w:rFonts w:ascii="宋体" w:eastAsia="宋体" w:hAnsi="宋体" w:hint="eastAsia"/>
                <w:szCs w:val="21"/>
                <w:u w:val="single"/>
              </w:rPr>
              <w:t>中期报告</w:t>
            </w:r>
            <w:r w:rsidRPr="00EA05EA">
              <w:rPr>
                <w:rFonts w:ascii="宋体" w:eastAsia="宋体" w:hAnsi="宋体" w:hint="eastAsia"/>
                <w:szCs w:val="21"/>
              </w:rPr>
              <w:t>和</w:t>
            </w:r>
            <w:r w:rsidRPr="00E90DA9">
              <w:rPr>
                <w:rFonts w:ascii="宋体" w:eastAsia="宋体" w:hAnsi="宋体" w:hint="eastAsia"/>
                <w:szCs w:val="21"/>
                <w:u w:val="single"/>
              </w:rPr>
              <w:t>年度报告</w:t>
            </w:r>
            <w:r w:rsidRPr="00EA05EA">
              <w:rPr>
                <w:rFonts w:ascii="宋体" w:eastAsia="宋体" w:hAnsi="宋体" w:hint="eastAsia"/>
                <w:szCs w:val="21"/>
              </w:rPr>
              <w:t>出具意见，说明基金管理人在各重要方面的运作是否严格按照《基金合同》的规定进行；如果基金管理人有未执行《基金合同》规定的行为，还应当说明基金托管人是否采取了适当的措施；</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28</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w:t>
            </w:r>
            <w:r w:rsidRPr="00EA05EA">
              <w:rPr>
                <w:rFonts w:ascii="宋体" w:eastAsia="宋体" w:hAnsi="宋体"/>
                <w:b/>
                <w:szCs w:val="21"/>
              </w:rPr>
              <w:t>二十四部分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基金合同摘要</w:t>
            </w:r>
          </w:p>
          <w:p w:rsidR="00EA05EA" w:rsidRPr="00EA05EA" w:rsidRDefault="00EA05EA" w:rsidP="00027511">
            <w:pPr>
              <w:rPr>
                <w:rFonts w:ascii="宋体" w:eastAsia="宋体" w:hAnsi="宋体"/>
                <w:szCs w:val="21"/>
              </w:rPr>
            </w:pPr>
            <w:r w:rsidRPr="00EA05EA">
              <w:rPr>
                <w:rFonts w:ascii="宋体" w:eastAsia="宋体" w:hAnsi="宋体" w:hint="eastAsia"/>
                <w:szCs w:val="21"/>
              </w:rPr>
              <w:t>基金资产净值的计算方法和公告方式</w:t>
            </w:r>
          </w:p>
        </w:tc>
        <w:tc>
          <w:tcPr>
            <w:tcW w:w="3543" w:type="dxa"/>
          </w:tcPr>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（二）基金资产净值的公告方式</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《基金合同》生效后，在开始办理基金份额申购或者赎回前，基金管理人应当至少每周公告一次基金资产净值和基金份额净值。</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在开始办理基金份额申购或者赎回后，基金管理人应当在每个开放日的次日，通过网站、基金份额销售网点以及其他媒介，披露开放日的基金份额净值和基金份额累计净值。</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基金管理人应当公告半年度和年度最后一个市场交易日基金资产净值和基金份额净值。基金管理人应当在前款规定的市场交易日的次日，将基金资产净值、 基金份额净值和基金份额累计净值登载在指定媒介上。</w:t>
            </w:r>
          </w:p>
        </w:tc>
        <w:tc>
          <w:tcPr>
            <w:tcW w:w="3828"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（二）基金资产净值的公告方式</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《基金合同》生效后，在开始办理基金份额申购或者赎回前，基金管理人应当至少每周在指定网站披露一次基金份额净值和基金份额累计净值。</w:t>
            </w:r>
          </w:p>
          <w:p w:rsidR="00EA05EA" w:rsidRPr="00EA05EA" w:rsidRDefault="00EA05EA" w:rsidP="00027511">
            <w:pPr>
              <w:spacing w:line="360" w:lineRule="auto"/>
              <w:rPr>
                <w:rFonts w:ascii="宋体" w:eastAsia="宋体" w:hAnsi="宋体"/>
                <w:szCs w:val="21"/>
                <w:u w:val="single"/>
              </w:rPr>
            </w:pPr>
            <w:r w:rsidRPr="00EA05EA">
              <w:rPr>
                <w:rFonts w:ascii="宋体" w:eastAsia="宋体" w:hAnsi="宋体" w:hint="eastAsia"/>
                <w:szCs w:val="21"/>
                <w:u w:val="single"/>
              </w:rPr>
              <w:t>在开始办理基金份额申购或者赎回后，基金管理人应当在不晚于将在每个开放日的次日，通过指定网站、基金份额销售机构网点或营业网点以及其他媒介，披露开放日</w:t>
            </w:r>
            <w:r w:rsidRPr="00EA05EA">
              <w:rPr>
                <w:rFonts w:ascii="宋体" w:eastAsia="宋体" w:hAnsi="宋体" w:hint="eastAsia"/>
                <w:bCs/>
                <w:sz w:val="24"/>
              </w:rPr>
              <w:t>的</w:t>
            </w:r>
            <w:r w:rsidRPr="00EA05EA">
              <w:rPr>
                <w:rFonts w:ascii="宋体" w:eastAsia="宋体" w:hAnsi="宋体" w:hint="eastAsia"/>
                <w:szCs w:val="21"/>
                <w:u w:val="single"/>
              </w:rPr>
              <w:t>基金份额净值和基金份额累计净值。</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u w:val="single"/>
              </w:rPr>
              <w:t>基金管理人应在不晚于半年度和年度最后一日的次日，在指定网站披露半年度和年度最后一日的基金资产净值、、 基金份额净值和基金份额累计净值。</w:t>
            </w:r>
          </w:p>
        </w:tc>
      </w:tr>
      <w:tr w:rsidR="00EA05EA" w:rsidRPr="00EA05EA" w:rsidTr="00027511">
        <w:trPr>
          <w:trHeight w:val="246"/>
        </w:trPr>
        <w:tc>
          <w:tcPr>
            <w:tcW w:w="675" w:type="dxa"/>
          </w:tcPr>
          <w:p w:rsidR="00EA05EA" w:rsidRPr="00EA05EA" w:rsidRDefault="00EA05EA" w:rsidP="00027511">
            <w:pPr>
              <w:adjustRightInd w:val="0"/>
              <w:snapToGrid w:val="0"/>
              <w:jc w:val="center"/>
              <w:rPr>
                <w:rFonts w:ascii="宋体" w:eastAsia="宋体" w:hAnsi="宋体"/>
                <w:szCs w:val="21"/>
              </w:rPr>
            </w:pPr>
            <w:r w:rsidRPr="00EA05EA">
              <w:rPr>
                <w:rFonts w:ascii="宋体" w:eastAsia="宋体" w:hAnsi="宋体" w:hint="eastAsia"/>
                <w:szCs w:val="21"/>
              </w:rPr>
              <w:t>29</w:t>
            </w:r>
          </w:p>
        </w:tc>
        <w:tc>
          <w:tcPr>
            <w:tcW w:w="993" w:type="dxa"/>
          </w:tcPr>
          <w:p w:rsidR="00EA05EA" w:rsidRPr="00EA05EA" w:rsidRDefault="00EA05EA" w:rsidP="00027511">
            <w:pPr>
              <w:rPr>
                <w:rFonts w:ascii="宋体" w:eastAsia="宋体" w:hAnsi="宋体"/>
                <w:b/>
                <w:szCs w:val="21"/>
              </w:rPr>
            </w:pPr>
            <w:r w:rsidRPr="00EA05EA">
              <w:rPr>
                <w:rFonts w:ascii="宋体" w:eastAsia="宋体" w:hAnsi="宋体" w:hint="eastAsia"/>
                <w:b/>
                <w:szCs w:val="21"/>
              </w:rPr>
              <w:t>第</w:t>
            </w:r>
            <w:r w:rsidRPr="00EA05EA">
              <w:rPr>
                <w:rFonts w:ascii="宋体" w:eastAsia="宋体" w:hAnsi="宋体"/>
                <w:b/>
                <w:szCs w:val="21"/>
              </w:rPr>
              <w:t>二十四部分</w:t>
            </w:r>
          </w:p>
          <w:p w:rsidR="00EA05EA" w:rsidRPr="00EA05EA" w:rsidRDefault="00EA05EA" w:rsidP="00027511">
            <w:pPr>
              <w:rPr>
                <w:rFonts w:ascii="宋体" w:eastAsia="宋体" w:hAnsi="宋体"/>
                <w:szCs w:val="21"/>
              </w:rPr>
            </w:pPr>
            <w:r w:rsidRPr="00EA05EA">
              <w:rPr>
                <w:rFonts w:ascii="宋体" w:eastAsia="宋体" w:hAnsi="宋体" w:hint="eastAsia"/>
                <w:szCs w:val="21"/>
              </w:rPr>
              <w:t>基金合同摘要</w:t>
            </w:r>
          </w:p>
          <w:p w:rsidR="00EA05EA" w:rsidRPr="00EA05EA" w:rsidRDefault="00EA05EA" w:rsidP="00027511">
            <w:pPr>
              <w:rPr>
                <w:rFonts w:ascii="宋体" w:eastAsia="宋体" w:hAnsi="宋体"/>
                <w:szCs w:val="21"/>
              </w:rPr>
            </w:pPr>
            <w:r w:rsidRPr="00EA05EA">
              <w:rPr>
                <w:rFonts w:ascii="宋体" w:eastAsia="宋体" w:hAnsi="宋体" w:hint="eastAsia"/>
                <w:szCs w:val="21"/>
              </w:rPr>
              <w:t>基金合同解除和终止的事由、程序以及基金财产清算方式</w:t>
            </w:r>
          </w:p>
        </w:tc>
        <w:tc>
          <w:tcPr>
            <w:tcW w:w="3543" w:type="dxa"/>
          </w:tcPr>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（三）基金财产的清算</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4、基金财产清算程序：</w:t>
            </w:r>
          </w:p>
          <w:p w:rsidR="00EA05EA" w:rsidRPr="00EA05EA" w:rsidRDefault="00EA05EA" w:rsidP="00027511">
            <w:pPr>
              <w:spacing w:line="360" w:lineRule="auto"/>
              <w:rPr>
                <w:rFonts w:ascii="宋体" w:eastAsia="宋体" w:hAnsi="宋体"/>
                <w:bCs/>
                <w:szCs w:val="21"/>
              </w:rPr>
            </w:pPr>
            <w:r w:rsidRPr="00EA05EA">
              <w:rPr>
                <w:rFonts w:ascii="宋体" w:eastAsia="宋体" w:hAnsi="宋体" w:hint="eastAsia"/>
                <w:bCs/>
                <w:szCs w:val="21"/>
              </w:rPr>
              <w:t>（5）聘请会计师事务所对清算报告进行外部审计，聘请律师事务所对清算报告出具法律意见书；</w:t>
            </w:r>
          </w:p>
        </w:tc>
        <w:tc>
          <w:tcPr>
            <w:tcW w:w="3828" w:type="dxa"/>
          </w:tcPr>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（三）基金财产的清算</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2、基金财产清算小组组成：基金财产清算小组成员由基金管理人、基金托管人、</w:t>
            </w:r>
            <w:r w:rsidRPr="00EA05EA">
              <w:rPr>
                <w:rFonts w:ascii="宋体" w:eastAsia="宋体" w:hAnsi="宋体" w:hint="eastAsia"/>
                <w:szCs w:val="21"/>
                <w:u w:val="single"/>
              </w:rPr>
              <w:t>具有证券、期货相关业务资格</w:t>
            </w:r>
            <w:r w:rsidRPr="00EA05EA">
              <w:rPr>
                <w:rFonts w:ascii="宋体" w:eastAsia="宋体" w:hAnsi="宋体" w:hint="eastAsia"/>
                <w:szCs w:val="21"/>
              </w:rPr>
              <w:t>的注册会计师、律师以及中国证监会指定的人员组成。基金财产清算小组可以聘用必要的工作人员。</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4、基金财产清算程序：</w:t>
            </w:r>
          </w:p>
          <w:p w:rsidR="00EA05EA" w:rsidRPr="00EA05EA" w:rsidRDefault="00EA05EA" w:rsidP="00027511">
            <w:pPr>
              <w:spacing w:line="360" w:lineRule="auto"/>
              <w:rPr>
                <w:rFonts w:ascii="宋体" w:eastAsia="宋体" w:hAnsi="宋体"/>
                <w:szCs w:val="21"/>
              </w:rPr>
            </w:pPr>
            <w:r w:rsidRPr="00EA05EA">
              <w:rPr>
                <w:rFonts w:ascii="宋体" w:eastAsia="宋体" w:hAnsi="宋体" w:hint="eastAsia"/>
                <w:szCs w:val="21"/>
              </w:rPr>
              <w:t>（5）聘请</w:t>
            </w:r>
            <w:r w:rsidRPr="00E90DA9">
              <w:rPr>
                <w:rFonts w:ascii="宋体" w:eastAsia="宋体" w:hAnsi="宋体" w:hint="eastAsia"/>
                <w:szCs w:val="21"/>
                <w:u w:val="single"/>
              </w:rPr>
              <w:t>具有证券、期货相关业务资格的</w:t>
            </w:r>
            <w:r w:rsidRPr="00EA05EA">
              <w:rPr>
                <w:rFonts w:ascii="宋体" w:eastAsia="宋体" w:hAnsi="宋体" w:hint="eastAsia"/>
                <w:szCs w:val="21"/>
              </w:rPr>
              <w:t>会计师事务所对清算报告进行外部审计，聘请律师事务所对清算报告出具法律意见书；</w:t>
            </w:r>
          </w:p>
        </w:tc>
      </w:tr>
    </w:tbl>
    <w:p w:rsidR="00EA05EA" w:rsidRDefault="00EA05EA" w:rsidP="00EA05EA">
      <w:pPr>
        <w:rPr>
          <w:rFonts w:ascii="宋体" w:hAnsi="宋体"/>
        </w:rPr>
      </w:pPr>
    </w:p>
    <w:p w:rsidR="0042150B" w:rsidRDefault="0042150B"/>
    <w:p w:rsidR="0042150B" w:rsidRDefault="0042150B">
      <w:pPr>
        <w:widowControl/>
        <w:jc w:val="left"/>
      </w:pPr>
      <w:r>
        <w:br w:type="page"/>
      </w:r>
    </w:p>
    <w:p w:rsidR="0042150B" w:rsidRDefault="0042150B" w:rsidP="00421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宋体" w:eastAsia="宋体" w:hAnsi="宋体" w:cs="宋体"/>
          <w:b/>
          <w:color w:val="000000"/>
          <w:kern w:val="0"/>
          <w:sz w:val="24"/>
          <w:szCs w:val="24"/>
        </w:rPr>
      </w:pPr>
      <w:r w:rsidRPr="0042150B">
        <w:rPr>
          <w:rFonts w:ascii="宋体" w:eastAsia="宋体" w:hAnsi="宋体" w:cs="宋体" w:hint="eastAsia"/>
          <w:b/>
          <w:color w:val="000000"/>
          <w:kern w:val="0"/>
          <w:sz w:val="24"/>
          <w:szCs w:val="24"/>
        </w:rPr>
        <w:t>富荣沪深300</w:t>
      </w:r>
      <w:r>
        <w:rPr>
          <w:rFonts w:ascii="宋体" w:eastAsia="宋体" w:hAnsi="宋体" w:cs="宋体" w:hint="eastAsia"/>
          <w:b/>
          <w:color w:val="000000"/>
          <w:kern w:val="0"/>
          <w:sz w:val="24"/>
          <w:szCs w:val="24"/>
        </w:rPr>
        <w:t>指数增强型证券投资基金托管协议</w:t>
      </w:r>
      <w:bookmarkStart w:id="0" w:name="_GoBack"/>
      <w:bookmarkEnd w:id="0"/>
      <w:r w:rsidRPr="0042150B">
        <w:rPr>
          <w:rFonts w:ascii="宋体" w:eastAsia="宋体" w:hAnsi="宋体" w:cs="宋体" w:hint="eastAsia"/>
          <w:b/>
          <w:color w:val="000000"/>
          <w:kern w:val="0"/>
          <w:sz w:val="24"/>
          <w:szCs w:val="24"/>
        </w:rPr>
        <w:t>修订对照表</w:t>
      </w:r>
    </w:p>
    <w:p w:rsidR="0042150B" w:rsidRPr="0042150B" w:rsidRDefault="0042150B" w:rsidP="004215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center"/>
        <w:rPr>
          <w:rFonts w:ascii="宋体" w:eastAsia="宋体" w:hAnsi="宋体" w:cs="宋体" w:hint="eastAsia"/>
          <w:b/>
          <w:color w:val="000000"/>
          <w:kern w:val="0"/>
          <w:sz w:val="24"/>
          <w:szCs w:val="24"/>
        </w:rPr>
      </w:pPr>
    </w:p>
    <w:tbl>
      <w:tblPr>
        <w:tblpPr w:leftFromText="180" w:rightFromText="180" w:vertAnchor="tex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3543"/>
        <w:gridCol w:w="3828"/>
      </w:tblGrid>
      <w:tr w:rsidR="0042150B" w:rsidRPr="00230220" w:rsidTr="00F71580">
        <w:trPr>
          <w:trHeight w:val="416"/>
        </w:trPr>
        <w:tc>
          <w:tcPr>
            <w:tcW w:w="675" w:type="dxa"/>
          </w:tcPr>
          <w:p w:rsidR="0042150B" w:rsidRPr="00230220" w:rsidRDefault="0042150B" w:rsidP="00F71580">
            <w:pPr>
              <w:jc w:val="center"/>
              <w:rPr>
                <w:rFonts w:ascii="宋体" w:eastAsia="宋体" w:hAnsi="宋体"/>
                <w:b/>
                <w:szCs w:val="21"/>
              </w:rPr>
            </w:pPr>
            <w:r w:rsidRPr="00230220">
              <w:rPr>
                <w:rFonts w:ascii="宋体" w:eastAsia="宋体" w:hAnsi="宋体" w:hint="eastAsia"/>
                <w:b/>
                <w:szCs w:val="21"/>
              </w:rPr>
              <w:t>序号</w:t>
            </w:r>
          </w:p>
        </w:tc>
        <w:tc>
          <w:tcPr>
            <w:tcW w:w="993" w:type="dxa"/>
          </w:tcPr>
          <w:p w:rsidR="0042150B" w:rsidRPr="00230220" w:rsidRDefault="0042150B" w:rsidP="00F71580">
            <w:pPr>
              <w:jc w:val="center"/>
              <w:rPr>
                <w:rFonts w:ascii="宋体" w:eastAsia="宋体" w:hAnsi="宋体"/>
                <w:b/>
                <w:szCs w:val="21"/>
              </w:rPr>
            </w:pPr>
            <w:r w:rsidRPr="00230220">
              <w:rPr>
                <w:rFonts w:ascii="宋体" w:eastAsia="宋体" w:hAnsi="宋体" w:hint="eastAsia"/>
                <w:b/>
                <w:szCs w:val="21"/>
              </w:rPr>
              <w:t>章节</w:t>
            </w:r>
          </w:p>
        </w:tc>
        <w:tc>
          <w:tcPr>
            <w:tcW w:w="3543" w:type="dxa"/>
          </w:tcPr>
          <w:p w:rsidR="0042150B" w:rsidRPr="00230220" w:rsidRDefault="0042150B" w:rsidP="00F71580">
            <w:pPr>
              <w:jc w:val="center"/>
              <w:rPr>
                <w:rFonts w:ascii="宋体" w:eastAsia="宋体" w:hAnsi="宋体"/>
                <w:b/>
                <w:szCs w:val="21"/>
              </w:rPr>
            </w:pPr>
            <w:r w:rsidRPr="00230220">
              <w:rPr>
                <w:rFonts w:ascii="宋体" w:eastAsia="宋体" w:hAnsi="宋体" w:hint="eastAsia"/>
                <w:color w:val="000000"/>
                <w:kern w:val="0"/>
                <w:szCs w:val="21"/>
              </w:rPr>
              <w:t>原《托管协议》</w:t>
            </w:r>
          </w:p>
        </w:tc>
        <w:tc>
          <w:tcPr>
            <w:tcW w:w="3828" w:type="dxa"/>
          </w:tcPr>
          <w:p w:rsidR="0042150B" w:rsidRPr="00230220" w:rsidRDefault="0042150B" w:rsidP="00F71580">
            <w:pPr>
              <w:jc w:val="center"/>
              <w:rPr>
                <w:rFonts w:ascii="宋体" w:eastAsia="宋体" w:hAnsi="宋体"/>
                <w:b/>
                <w:szCs w:val="21"/>
              </w:rPr>
            </w:pPr>
            <w:r w:rsidRPr="00230220">
              <w:rPr>
                <w:rFonts w:ascii="宋体" w:eastAsia="宋体" w:hAnsi="宋体" w:hint="eastAsia"/>
                <w:color w:val="000000"/>
                <w:kern w:val="0"/>
                <w:szCs w:val="21"/>
              </w:rPr>
              <w:t>修改后《托管协议》</w:t>
            </w:r>
          </w:p>
        </w:tc>
      </w:tr>
      <w:tr w:rsidR="0042150B" w:rsidRPr="00230220" w:rsidTr="00F71580">
        <w:trPr>
          <w:trHeight w:val="34"/>
        </w:trPr>
        <w:tc>
          <w:tcPr>
            <w:tcW w:w="675" w:type="dxa"/>
          </w:tcPr>
          <w:p w:rsidR="0042150B" w:rsidRPr="00230220" w:rsidRDefault="0042150B" w:rsidP="00F71580">
            <w:pPr>
              <w:jc w:val="center"/>
              <w:rPr>
                <w:rFonts w:ascii="宋体" w:eastAsia="宋体" w:hAnsi="宋体"/>
                <w:szCs w:val="21"/>
              </w:rPr>
            </w:pPr>
            <w:r w:rsidRPr="00230220">
              <w:rPr>
                <w:rFonts w:ascii="宋体" w:eastAsia="宋体" w:hAnsi="宋体" w:hint="eastAsia"/>
                <w:szCs w:val="21"/>
              </w:rPr>
              <w:t>1</w:t>
            </w:r>
          </w:p>
        </w:tc>
        <w:tc>
          <w:tcPr>
            <w:tcW w:w="993" w:type="dxa"/>
          </w:tcPr>
          <w:p w:rsidR="0042150B" w:rsidRPr="00230220" w:rsidRDefault="0042150B" w:rsidP="00F71580">
            <w:pPr>
              <w:jc w:val="left"/>
              <w:rPr>
                <w:rFonts w:ascii="宋体" w:eastAsia="宋体" w:hAnsi="宋体"/>
                <w:b/>
                <w:szCs w:val="21"/>
              </w:rPr>
            </w:pPr>
            <w:r w:rsidRPr="00230220">
              <w:rPr>
                <w:rFonts w:ascii="宋体" w:eastAsia="宋体" w:hAnsi="宋体" w:hint="eastAsia"/>
                <w:b/>
                <w:szCs w:val="21"/>
              </w:rPr>
              <w:t>第一部分</w:t>
            </w:r>
          </w:p>
          <w:p w:rsidR="0042150B" w:rsidRPr="00230220" w:rsidRDefault="0042150B" w:rsidP="00F71580">
            <w:pPr>
              <w:jc w:val="left"/>
              <w:rPr>
                <w:rFonts w:ascii="宋体" w:eastAsia="宋体" w:hAnsi="宋体"/>
                <w:szCs w:val="21"/>
              </w:rPr>
            </w:pPr>
            <w:r w:rsidRPr="00230220">
              <w:rPr>
                <w:rFonts w:ascii="宋体" w:eastAsia="宋体" w:hAnsi="宋体" w:hint="eastAsia"/>
                <w:szCs w:val="21"/>
              </w:rPr>
              <w:t>基金托管协议当事人</w:t>
            </w:r>
          </w:p>
        </w:tc>
        <w:tc>
          <w:tcPr>
            <w:tcW w:w="3543" w:type="dxa"/>
          </w:tcPr>
          <w:p w:rsidR="0042150B" w:rsidRPr="00230220" w:rsidRDefault="0042150B" w:rsidP="00F71580">
            <w:pPr>
              <w:spacing w:line="360" w:lineRule="auto"/>
              <w:rPr>
                <w:rFonts w:ascii="宋体" w:eastAsia="宋体" w:hAnsi="宋体"/>
                <w:szCs w:val="21"/>
              </w:rPr>
            </w:pPr>
            <w:r w:rsidRPr="00230220">
              <w:rPr>
                <w:rFonts w:ascii="宋体" w:eastAsia="宋体" w:hAnsi="宋体" w:hint="eastAsia"/>
                <w:szCs w:val="21"/>
              </w:rPr>
              <w:t>（一）基金管理人</w:t>
            </w:r>
          </w:p>
          <w:p w:rsidR="0042150B" w:rsidRPr="00230220" w:rsidRDefault="0042150B" w:rsidP="00F71580">
            <w:pPr>
              <w:spacing w:line="360" w:lineRule="auto"/>
              <w:rPr>
                <w:rFonts w:ascii="宋体" w:eastAsia="宋体" w:hAnsi="宋体"/>
                <w:szCs w:val="21"/>
              </w:rPr>
            </w:pPr>
            <w:r w:rsidRPr="00230220">
              <w:rPr>
                <w:rFonts w:ascii="宋体" w:eastAsia="宋体" w:hAnsi="宋体" w:hint="eastAsia"/>
                <w:szCs w:val="21"/>
              </w:rPr>
              <w:t>法定代表人：刘志军</w:t>
            </w:r>
          </w:p>
        </w:tc>
        <w:tc>
          <w:tcPr>
            <w:tcW w:w="3828" w:type="dxa"/>
          </w:tcPr>
          <w:p w:rsidR="0042150B" w:rsidRPr="00230220" w:rsidRDefault="0042150B" w:rsidP="00F71580">
            <w:pPr>
              <w:spacing w:line="360" w:lineRule="auto"/>
              <w:rPr>
                <w:rFonts w:ascii="宋体" w:eastAsia="宋体" w:hAnsi="宋体"/>
                <w:szCs w:val="21"/>
              </w:rPr>
            </w:pPr>
            <w:r w:rsidRPr="00230220">
              <w:rPr>
                <w:rFonts w:ascii="宋体" w:eastAsia="宋体" w:hAnsi="宋体" w:hint="eastAsia"/>
                <w:szCs w:val="21"/>
              </w:rPr>
              <w:t>（一）基金管理人</w:t>
            </w:r>
          </w:p>
          <w:p w:rsidR="0042150B" w:rsidRPr="00230220" w:rsidRDefault="0042150B" w:rsidP="00F71580">
            <w:pPr>
              <w:spacing w:line="360" w:lineRule="auto"/>
              <w:rPr>
                <w:rFonts w:ascii="宋体" w:eastAsia="宋体" w:hAnsi="宋体"/>
                <w:szCs w:val="21"/>
              </w:rPr>
            </w:pPr>
            <w:r w:rsidRPr="00230220">
              <w:rPr>
                <w:rFonts w:ascii="宋体" w:eastAsia="宋体" w:hAnsi="宋体" w:hint="eastAsia"/>
                <w:szCs w:val="21"/>
              </w:rPr>
              <w:t>法定代表人：</w:t>
            </w:r>
            <w:r w:rsidRPr="00230220">
              <w:rPr>
                <w:rFonts w:ascii="宋体" w:eastAsia="宋体" w:hAnsi="宋体" w:hint="eastAsia"/>
                <w:szCs w:val="21"/>
                <w:u w:val="single"/>
              </w:rPr>
              <w:t>杨小舟</w:t>
            </w:r>
          </w:p>
        </w:tc>
      </w:tr>
      <w:tr w:rsidR="0042150B" w:rsidRPr="00230220" w:rsidTr="00F71580">
        <w:trPr>
          <w:trHeight w:val="34"/>
        </w:trPr>
        <w:tc>
          <w:tcPr>
            <w:tcW w:w="675" w:type="dxa"/>
          </w:tcPr>
          <w:p w:rsidR="0042150B" w:rsidRPr="00230220" w:rsidRDefault="0042150B" w:rsidP="00F71580">
            <w:pPr>
              <w:jc w:val="center"/>
              <w:rPr>
                <w:rFonts w:ascii="宋体" w:eastAsia="宋体" w:hAnsi="宋体"/>
                <w:szCs w:val="21"/>
              </w:rPr>
            </w:pPr>
            <w:r w:rsidRPr="00230220">
              <w:rPr>
                <w:rFonts w:ascii="宋体" w:eastAsia="宋体" w:hAnsi="宋体" w:hint="eastAsia"/>
                <w:szCs w:val="21"/>
              </w:rPr>
              <w:t>2</w:t>
            </w:r>
          </w:p>
        </w:tc>
        <w:tc>
          <w:tcPr>
            <w:tcW w:w="993" w:type="dxa"/>
          </w:tcPr>
          <w:p w:rsidR="0042150B" w:rsidRPr="00230220" w:rsidRDefault="0042150B" w:rsidP="00F71580">
            <w:pPr>
              <w:jc w:val="left"/>
              <w:rPr>
                <w:rFonts w:ascii="宋体" w:eastAsia="宋体" w:hAnsi="宋体"/>
                <w:b/>
                <w:szCs w:val="21"/>
              </w:rPr>
            </w:pPr>
            <w:r w:rsidRPr="00230220">
              <w:rPr>
                <w:rFonts w:ascii="宋体" w:eastAsia="宋体" w:hAnsi="宋体" w:hint="eastAsia"/>
                <w:b/>
                <w:szCs w:val="21"/>
              </w:rPr>
              <w:t>第二部分</w:t>
            </w:r>
          </w:p>
          <w:p w:rsidR="0042150B" w:rsidRPr="00230220" w:rsidRDefault="0042150B" w:rsidP="00F71580">
            <w:pPr>
              <w:jc w:val="left"/>
              <w:rPr>
                <w:rFonts w:ascii="宋体" w:eastAsia="宋体" w:hAnsi="宋体"/>
                <w:szCs w:val="21"/>
              </w:rPr>
            </w:pPr>
            <w:r w:rsidRPr="00230220">
              <w:rPr>
                <w:rFonts w:ascii="宋体" w:eastAsia="宋体" w:hAnsi="宋体" w:hint="eastAsia"/>
                <w:szCs w:val="21"/>
              </w:rPr>
              <w:t>基金托管协议的依据、目的和原则</w:t>
            </w:r>
          </w:p>
        </w:tc>
        <w:tc>
          <w:tcPr>
            <w:tcW w:w="3543" w:type="dxa"/>
          </w:tcPr>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（一）订立托管协议的依据</w:t>
            </w:r>
          </w:p>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本协议依据《中华人民共和国证券投资基金法》(以下简称“《基金法》”)、《公开募集证券投资基金运作管理办法》（以下简称“《运作办法》”）等有关法律法规、基金合同及其他有关规定制订。</w:t>
            </w:r>
          </w:p>
        </w:tc>
        <w:tc>
          <w:tcPr>
            <w:tcW w:w="3828" w:type="dxa"/>
          </w:tcPr>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（一）订立托管协议的依据</w:t>
            </w:r>
          </w:p>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u w:val="single"/>
              </w:rPr>
              <w:t>本协议依据《中华人民共和国合同法》、《中华人民共和国证券投资基金法》(以下简称“《基金法》”) 《公开募集证券投资基金运作管理办法》（以下简称“《运作办法》”）、《公开募集证券投资基金信息披露管理办法》（以下简称“《信息披露办法》”）、《富荣沪深300指数增强型证券投资基金基金合同》（以下简称“《基金合同》”）及其他有关规定制订。</w:t>
            </w:r>
          </w:p>
        </w:tc>
      </w:tr>
      <w:tr w:rsidR="0042150B" w:rsidRPr="00230220" w:rsidTr="00F71580">
        <w:trPr>
          <w:trHeight w:val="34"/>
        </w:trPr>
        <w:tc>
          <w:tcPr>
            <w:tcW w:w="675" w:type="dxa"/>
          </w:tcPr>
          <w:p w:rsidR="0042150B" w:rsidRPr="00230220" w:rsidRDefault="0042150B" w:rsidP="00F71580">
            <w:pPr>
              <w:jc w:val="center"/>
              <w:rPr>
                <w:rFonts w:ascii="宋体" w:eastAsia="宋体" w:hAnsi="宋体"/>
                <w:szCs w:val="21"/>
              </w:rPr>
            </w:pPr>
            <w:r w:rsidRPr="00230220">
              <w:rPr>
                <w:rFonts w:ascii="宋体" w:eastAsia="宋体" w:hAnsi="宋体" w:hint="eastAsia"/>
                <w:szCs w:val="21"/>
              </w:rPr>
              <w:t>3</w:t>
            </w:r>
          </w:p>
        </w:tc>
        <w:tc>
          <w:tcPr>
            <w:tcW w:w="993" w:type="dxa"/>
          </w:tcPr>
          <w:p w:rsidR="0042150B" w:rsidRPr="00230220" w:rsidRDefault="0042150B" w:rsidP="00F71580">
            <w:pPr>
              <w:rPr>
                <w:rFonts w:ascii="宋体" w:eastAsia="宋体" w:hAnsi="宋体"/>
                <w:b/>
                <w:szCs w:val="21"/>
              </w:rPr>
            </w:pPr>
            <w:r w:rsidRPr="00230220">
              <w:rPr>
                <w:rFonts w:ascii="宋体" w:eastAsia="宋体" w:hAnsi="宋体" w:hint="eastAsia"/>
                <w:b/>
                <w:szCs w:val="21"/>
              </w:rPr>
              <w:t>第七</w:t>
            </w:r>
            <w:r w:rsidRPr="00230220">
              <w:rPr>
                <w:rFonts w:ascii="宋体" w:eastAsia="宋体" w:hAnsi="宋体"/>
                <w:b/>
                <w:szCs w:val="21"/>
              </w:rPr>
              <w:t>部分</w:t>
            </w:r>
          </w:p>
          <w:p w:rsidR="0042150B" w:rsidRPr="00230220" w:rsidRDefault="0042150B" w:rsidP="00F71580">
            <w:pPr>
              <w:rPr>
                <w:rFonts w:ascii="宋体" w:eastAsia="宋体" w:hAnsi="宋体"/>
                <w:b/>
                <w:szCs w:val="21"/>
              </w:rPr>
            </w:pPr>
            <w:r w:rsidRPr="00230220">
              <w:rPr>
                <w:rFonts w:ascii="宋体" w:eastAsia="宋体" w:hAnsi="宋体" w:hint="eastAsia"/>
                <w:szCs w:val="21"/>
              </w:rPr>
              <w:t>交易及清算交收安排</w:t>
            </w:r>
          </w:p>
        </w:tc>
        <w:tc>
          <w:tcPr>
            <w:tcW w:w="3543" w:type="dxa"/>
          </w:tcPr>
          <w:p w:rsidR="0042150B" w:rsidRPr="00230220" w:rsidRDefault="0042150B" w:rsidP="00F71580">
            <w:pPr>
              <w:spacing w:line="360" w:lineRule="auto"/>
              <w:rPr>
                <w:rFonts w:ascii="宋体" w:eastAsia="宋体" w:hAnsi="宋体"/>
                <w:color w:val="000000"/>
                <w:szCs w:val="21"/>
              </w:rPr>
            </w:pPr>
            <w:r w:rsidRPr="00D77BEE">
              <w:rPr>
                <w:rFonts w:ascii="宋体" w:eastAsia="宋体" w:hAnsi="宋体"/>
                <w:color w:val="000000"/>
                <w:szCs w:val="21"/>
              </w:rPr>
              <w:t>1、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交易单元保证金由被选中</w:t>
            </w:r>
            <w:r>
              <w:rPr>
                <w:rFonts w:ascii="宋体" w:eastAsia="宋体" w:hAnsi="宋体"/>
                <w:color w:val="000000"/>
                <w:szCs w:val="21"/>
              </w:rPr>
              <w:t>的证券经营机构交付。基金管理人应根据有关规定，在基金的半年度</w:t>
            </w:r>
            <w:r w:rsidRPr="00D77BEE">
              <w:rPr>
                <w:rFonts w:ascii="宋体" w:eastAsia="宋体" w:hAnsi="宋体"/>
                <w:color w:val="000000"/>
                <w:szCs w:val="21"/>
              </w:rPr>
              <w:t>报告和年度报告中将所选证</w:t>
            </w:r>
            <w:r w:rsidRPr="00D77BEE">
              <w:rPr>
                <w:rFonts w:ascii="宋体" w:eastAsia="宋体" w:hAnsi="宋体" w:hint="eastAsia"/>
                <w:color w:val="000000"/>
                <w:szCs w:val="21"/>
              </w:rPr>
              <w:t>券经营机构的有关情况、基金通过该证券经营机构买卖证券的成交量、回购成交量和支付的佣金等予以披露，并将该等情况及基金交易单元号、佣金费率等基本信息以及变更情况及时以书面形式通知基金托管人。</w:t>
            </w:r>
          </w:p>
        </w:tc>
        <w:tc>
          <w:tcPr>
            <w:tcW w:w="3828" w:type="dxa"/>
          </w:tcPr>
          <w:p w:rsidR="0042150B" w:rsidRPr="00230220" w:rsidRDefault="0042150B" w:rsidP="00F71580">
            <w:pPr>
              <w:spacing w:line="360" w:lineRule="auto"/>
              <w:rPr>
                <w:rFonts w:ascii="宋体" w:eastAsia="宋体" w:hAnsi="宋体"/>
                <w:color w:val="000000"/>
                <w:szCs w:val="21"/>
              </w:rPr>
            </w:pPr>
            <w:r w:rsidRPr="00D77BEE">
              <w:rPr>
                <w:rFonts w:ascii="宋体" w:eastAsia="宋体" w:hAnsi="宋体"/>
                <w:color w:val="000000"/>
                <w:szCs w:val="21"/>
              </w:rPr>
              <w:t>1、基金管理人应设计选择代理证券买卖的证券经营机构的标准和程序，并按照有关合同和规定行使基金财产投资权利而应承担的义务，包括但不限于选择经纪商及投资标的等。基金管理人负责选择代理本基金证券买卖的证券经营机构，使用其交易单元作为基金的交易单元。基金管理人和被选中的证券经营机构签订委托协议，基金管理人应提前通知基金托管人，并将交易单元租用协议及相关文件及时送达基金托管人，确保基金托管人申请接收结算数据。交易单元保证金由被</w:t>
            </w:r>
            <w:r>
              <w:rPr>
                <w:rFonts w:ascii="宋体" w:eastAsia="宋体" w:hAnsi="宋体"/>
                <w:color w:val="000000"/>
                <w:szCs w:val="21"/>
              </w:rPr>
              <w:t>选中的证券经营机构交付。基金管理人应根据有关规定，在基金的</w:t>
            </w:r>
            <w:r w:rsidRPr="00D77BEE">
              <w:rPr>
                <w:rFonts w:ascii="宋体" w:eastAsia="宋体" w:hAnsi="宋体"/>
                <w:color w:val="000000"/>
                <w:szCs w:val="21"/>
                <w:u w:val="single"/>
              </w:rPr>
              <w:t>中期报告</w:t>
            </w:r>
            <w:r w:rsidRPr="00D77BEE">
              <w:rPr>
                <w:rFonts w:ascii="宋体" w:eastAsia="宋体" w:hAnsi="宋体"/>
                <w:color w:val="000000"/>
                <w:szCs w:val="21"/>
              </w:rPr>
              <w:t>和年度报告中将所选证</w:t>
            </w:r>
            <w:r w:rsidRPr="00D77BEE">
              <w:rPr>
                <w:rFonts w:ascii="宋体" w:eastAsia="宋体" w:hAnsi="宋体" w:hint="eastAsia"/>
                <w:color w:val="000000"/>
                <w:szCs w:val="21"/>
              </w:rPr>
              <w:t>券经营机构的有关情况、基金通过该证券经营机构买卖证券的成交量、回购成交量和支付的佣金等予以披露，并将该等情况及基金交易单元号、佣金费率等基本信息以及变更情况及时以书面形式通知基金托管人。</w:t>
            </w:r>
          </w:p>
        </w:tc>
      </w:tr>
      <w:tr w:rsidR="0042150B" w:rsidRPr="00230220" w:rsidTr="00F71580">
        <w:trPr>
          <w:trHeight w:val="246"/>
        </w:trPr>
        <w:tc>
          <w:tcPr>
            <w:tcW w:w="675" w:type="dxa"/>
          </w:tcPr>
          <w:p w:rsidR="0042150B" w:rsidRPr="00230220" w:rsidRDefault="0042150B" w:rsidP="00F71580">
            <w:pPr>
              <w:jc w:val="center"/>
              <w:rPr>
                <w:rFonts w:ascii="宋体" w:eastAsia="宋体" w:hAnsi="宋体"/>
                <w:szCs w:val="21"/>
              </w:rPr>
            </w:pPr>
            <w:r w:rsidRPr="00230220">
              <w:rPr>
                <w:rFonts w:ascii="宋体" w:eastAsia="宋体" w:hAnsi="宋体"/>
                <w:szCs w:val="21"/>
              </w:rPr>
              <w:t>4</w:t>
            </w:r>
          </w:p>
        </w:tc>
        <w:tc>
          <w:tcPr>
            <w:tcW w:w="993" w:type="dxa"/>
          </w:tcPr>
          <w:p w:rsidR="0042150B" w:rsidRPr="00230220" w:rsidRDefault="0042150B" w:rsidP="00F71580">
            <w:pPr>
              <w:rPr>
                <w:rFonts w:ascii="宋体" w:eastAsia="宋体" w:hAnsi="宋体"/>
                <w:b/>
                <w:szCs w:val="21"/>
              </w:rPr>
            </w:pPr>
            <w:r w:rsidRPr="00230220">
              <w:rPr>
                <w:rFonts w:ascii="宋体" w:eastAsia="宋体" w:hAnsi="宋体" w:hint="eastAsia"/>
                <w:b/>
                <w:szCs w:val="21"/>
              </w:rPr>
              <w:t>第八</w:t>
            </w:r>
            <w:r w:rsidRPr="00230220">
              <w:rPr>
                <w:rFonts w:ascii="宋体" w:eastAsia="宋体" w:hAnsi="宋体"/>
                <w:b/>
                <w:szCs w:val="21"/>
              </w:rPr>
              <w:t>部分</w:t>
            </w:r>
          </w:p>
          <w:p w:rsidR="0042150B" w:rsidRPr="00230220" w:rsidRDefault="0042150B" w:rsidP="00F71580">
            <w:pPr>
              <w:rPr>
                <w:rFonts w:ascii="宋体" w:eastAsia="宋体" w:hAnsi="宋体"/>
                <w:szCs w:val="21"/>
              </w:rPr>
            </w:pPr>
            <w:r w:rsidRPr="00230220">
              <w:rPr>
                <w:rFonts w:ascii="宋体" w:eastAsia="宋体" w:hAnsi="宋体" w:hint="eastAsia"/>
                <w:szCs w:val="21"/>
              </w:rPr>
              <w:t>基金资产净值计算和会计核算</w:t>
            </w:r>
          </w:p>
          <w:p w:rsidR="0042150B" w:rsidRPr="00230220" w:rsidRDefault="0042150B" w:rsidP="00F71580">
            <w:pPr>
              <w:rPr>
                <w:rFonts w:ascii="宋体" w:eastAsia="宋体" w:hAnsi="宋体"/>
                <w:szCs w:val="21"/>
              </w:rPr>
            </w:pPr>
            <w:r w:rsidRPr="00230220">
              <w:rPr>
                <w:rFonts w:ascii="宋体" w:eastAsia="宋体" w:hAnsi="宋体" w:hint="eastAsia"/>
                <w:szCs w:val="21"/>
              </w:rPr>
              <w:t>基金财务报表与报告的编制和复核</w:t>
            </w:r>
          </w:p>
        </w:tc>
        <w:tc>
          <w:tcPr>
            <w:tcW w:w="3543" w:type="dxa"/>
          </w:tcPr>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(1)报表的编制</w:t>
            </w:r>
          </w:p>
          <w:p w:rsidR="0042150B" w:rsidRPr="00230220" w:rsidRDefault="0042150B" w:rsidP="00F71580">
            <w:pPr>
              <w:spacing w:line="360" w:lineRule="auto"/>
              <w:rPr>
                <w:rFonts w:ascii="宋体" w:eastAsia="宋体" w:hAnsi="宋体"/>
                <w:szCs w:val="21"/>
              </w:rPr>
            </w:pPr>
            <w:r w:rsidRPr="00230220">
              <w:rPr>
                <w:rFonts w:ascii="宋体" w:eastAsia="宋体" w:hAnsi="宋体" w:hint="eastAsia"/>
                <w:color w:val="000000"/>
                <w:szCs w:val="21"/>
              </w:rPr>
              <w:t>基金管理人、基金托管人应当在每月结束后5个工作日内完成月度报表的编制及复核；在每个季度结束之日起15个工作日内完成基金季度报告的编制及复核；在上半年结束之日起60日内完成基金半年度报告的编制及复核；在每年结束之日起90日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半年度报告或者年度报告。</w:t>
            </w:r>
          </w:p>
        </w:tc>
        <w:tc>
          <w:tcPr>
            <w:tcW w:w="3828" w:type="dxa"/>
          </w:tcPr>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(1)报表的编制</w:t>
            </w:r>
          </w:p>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基金管理人、基金托管人应当在每月结束后5个工作日内完成月度报表的编制及复核；在每个季度结束之日起15个工作日内完成基金季度报告的编制及复核；在上半年结束之日起</w:t>
            </w:r>
            <w:r w:rsidRPr="00230220">
              <w:rPr>
                <w:rFonts w:ascii="宋体" w:eastAsia="宋体" w:hAnsi="宋体" w:hint="eastAsia"/>
                <w:color w:val="000000"/>
                <w:szCs w:val="21"/>
                <w:u w:val="single"/>
              </w:rPr>
              <w:t>两个月</w:t>
            </w:r>
            <w:r w:rsidRPr="00230220">
              <w:rPr>
                <w:rFonts w:ascii="宋体" w:eastAsia="宋体" w:hAnsi="宋体" w:hint="eastAsia"/>
                <w:color w:val="000000"/>
                <w:szCs w:val="21"/>
              </w:rPr>
              <w:t>内完成基金</w:t>
            </w:r>
            <w:r w:rsidRPr="00230220">
              <w:rPr>
                <w:rFonts w:ascii="宋体" w:eastAsia="宋体" w:hAnsi="宋体" w:hint="eastAsia"/>
                <w:color w:val="000000"/>
                <w:szCs w:val="21"/>
                <w:u w:val="single"/>
              </w:rPr>
              <w:t>中期报告</w:t>
            </w:r>
            <w:r w:rsidRPr="00230220">
              <w:rPr>
                <w:rFonts w:ascii="宋体" w:eastAsia="宋体" w:hAnsi="宋体" w:hint="eastAsia"/>
                <w:color w:val="000000"/>
                <w:szCs w:val="21"/>
              </w:rPr>
              <w:t>的编制及复核；在每年结束之日起</w:t>
            </w:r>
            <w:r w:rsidRPr="00230220">
              <w:rPr>
                <w:rFonts w:ascii="宋体" w:eastAsia="宋体" w:hAnsi="宋体" w:hint="eastAsia"/>
                <w:color w:val="000000"/>
                <w:szCs w:val="21"/>
                <w:u w:val="single"/>
              </w:rPr>
              <w:t>三个月</w:t>
            </w:r>
            <w:r w:rsidRPr="00230220">
              <w:rPr>
                <w:rFonts w:ascii="宋体" w:eastAsia="宋体" w:hAnsi="宋体" w:hint="eastAsia"/>
                <w:color w:val="000000"/>
                <w:szCs w:val="21"/>
              </w:rPr>
              <w:t>内完成基金年度报告的编制及复核。基金托管人在复核过程中，发现双方的报表存在不符时，基金管理人和基金托管人应共同查明原因，进行调整，调整以国家有关规定为准。基金年度报告的财务会计报告应当经过审计。基金合同生效不足两个月的，基金管理人可以不编制当期季度报告、</w:t>
            </w:r>
            <w:r w:rsidRPr="00230220">
              <w:rPr>
                <w:rFonts w:ascii="宋体" w:eastAsia="宋体" w:hAnsi="宋体" w:hint="eastAsia"/>
                <w:color w:val="000000"/>
                <w:szCs w:val="21"/>
                <w:u w:val="single"/>
              </w:rPr>
              <w:t>中期报告</w:t>
            </w:r>
            <w:r w:rsidRPr="00230220">
              <w:rPr>
                <w:rFonts w:ascii="宋体" w:eastAsia="宋体" w:hAnsi="宋体" w:hint="eastAsia"/>
                <w:color w:val="000000"/>
                <w:szCs w:val="21"/>
              </w:rPr>
              <w:t>或者年度报告。</w:t>
            </w:r>
          </w:p>
        </w:tc>
      </w:tr>
      <w:tr w:rsidR="0042150B" w:rsidRPr="00230220" w:rsidTr="00F71580">
        <w:trPr>
          <w:trHeight w:val="246"/>
        </w:trPr>
        <w:tc>
          <w:tcPr>
            <w:tcW w:w="675" w:type="dxa"/>
          </w:tcPr>
          <w:p w:rsidR="0042150B" w:rsidRPr="00230220" w:rsidRDefault="0042150B" w:rsidP="00F71580">
            <w:pPr>
              <w:jc w:val="center"/>
              <w:rPr>
                <w:rFonts w:ascii="宋体" w:eastAsia="宋体" w:hAnsi="宋体"/>
                <w:szCs w:val="21"/>
              </w:rPr>
            </w:pPr>
            <w:r w:rsidRPr="00230220">
              <w:rPr>
                <w:rFonts w:ascii="宋体" w:eastAsia="宋体" w:hAnsi="宋体"/>
                <w:szCs w:val="21"/>
              </w:rPr>
              <w:t>5</w:t>
            </w:r>
          </w:p>
        </w:tc>
        <w:tc>
          <w:tcPr>
            <w:tcW w:w="993" w:type="dxa"/>
          </w:tcPr>
          <w:p w:rsidR="0042150B" w:rsidRPr="00230220" w:rsidRDefault="0042150B" w:rsidP="00F71580">
            <w:pPr>
              <w:rPr>
                <w:rFonts w:ascii="宋体" w:eastAsia="宋体" w:hAnsi="宋体"/>
                <w:b/>
                <w:szCs w:val="21"/>
              </w:rPr>
            </w:pPr>
            <w:r w:rsidRPr="00230220">
              <w:rPr>
                <w:rFonts w:ascii="宋体" w:eastAsia="宋体" w:hAnsi="宋体" w:hint="eastAsia"/>
                <w:b/>
                <w:szCs w:val="21"/>
              </w:rPr>
              <w:t>第十部分</w:t>
            </w:r>
          </w:p>
          <w:p w:rsidR="0042150B" w:rsidRPr="00230220" w:rsidRDefault="0042150B" w:rsidP="00F71580">
            <w:pPr>
              <w:rPr>
                <w:rFonts w:ascii="宋体" w:eastAsia="宋体" w:hAnsi="宋体"/>
                <w:szCs w:val="21"/>
              </w:rPr>
            </w:pPr>
            <w:r w:rsidRPr="00230220">
              <w:rPr>
                <w:rFonts w:ascii="宋体" w:eastAsia="宋体" w:hAnsi="宋体" w:hint="eastAsia"/>
                <w:szCs w:val="21"/>
              </w:rPr>
              <w:t>基金信息披露</w:t>
            </w:r>
          </w:p>
          <w:p w:rsidR="0042150B" w:rsidRPr="00230220" w:rsidRDefault="0042150B" w:rsidP="00F71580">
            <w:pPr>
              <w:rPr>
                <w:rFonts w:ascii="宋体" w:eastAsia="宋体" w:hAnsi="宋体"/>
                <w:szCs w:val="21"/>
              </w:rPr>
            </w:pPr>
            <w:r w:rsidRPr="00230220">
              <w:rPr>
                <w:rFonts w:ascii="宋体" w:eastAsia="宋体" w:hAnsi="宋体" w:hint="eastAsia"/>
                <w:szCs w:val="21"/>
              </w:rPr>
              <w:t>信息披露的内容</w:t>
            </w:r>
          </w:p>
        </w:tc>
        <w:tc>
          <w:tcPr>
            <w:tcW w:w="3543" w:type="dxa"/>
          </w:tcPr>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（二）信息披露的内容</w:t>
            </w:r>
          </w:p>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基金的信息披露内容主要包括基金招募说明书、基金合同、托管协议、基金资产净值、基金份额净值、基金份额累计净值、基金份额申购、赎回价格、基金定期报告（包括基金年度报告、基金半年度报告和基金季度报告）、临时报告、澄清公告、基金份额持有人大会决议、中国证监会规定的其他信息。基金年度报告需经具有从事证券相关业务资格的会计师事务所审计后，方可披露。</w:t>
            </w:r>
          </w:p>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 xml:space="preserve">基金管理人应当在基金投资中小企业私募债券后两个交易日内，在中国证监会指定媒介披露所投资中小企业私募债券的名称、数量、期限、收益率等信息，在季度报告、半年度报告、年度报告等定期报告和招募说明书（更新）等文件中披露中小企业私募债券的投资情况。  </w:t>
            </w:r>
          </w:p>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本基金投资资产支持证券，基金管理人应在基金年报及半年报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基金管理人应当在季度报告、半年度报告、年度报告等定期报告和招募说明书（更新）等文件中披露股指期货情况，包括投资政策、持仓情况、损益情况、风险指标等，并充分揭示股指期货交易对基金总体风险的影响以及是否符合既定的投资政策和投资目标。</w:t>
            </w:r>
          </w:p>
        </w:tc>
        <w:tc>
          <w:tcPr>
            <w:tcW w:w="3828" w:type="dxa"/>
          </w:tcPr>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（二）信息披露的内容</w:t>
            </w:r>
          </w:p>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基金的信息披露内容主要包括基金招募说明书、基金合同、托管协议</w:t>
            </w:r>
            <w:r w:rsidRPr="00230220">
              <w:rPr>
                <w:rFonts w:ascii="宋体" w:eastAsia="宋体" w:hAnsi="宋体" w:hint="eastAsia"/>
                <w:color w:val="000000"/>
                <w:szCs w:val="21"/>
                <w:u w:val="single"/>
              </w:rPr>
              <w:t>、基金产品资料概要、</w:t>
            </w:r>
            <w:r w:rsidRPr="00230220">
              <w:rPr>
                <w:rFonts w:ascii="宋体" w:eastAsia="宋体" w:hAnsi="宋体" w:hint="eastAsia"/>
                <w:color w:val="000000"/>
                <w:szCs w:val="21"/>
              </w:rPr>
              <w:t>基金资产净值、基金份额净值、基金份额累计净值、基金份额申购、赎回价格、基金定期报告（包括基金年度报告、基金</w:t>
            </w:r>
            <w:r w:rsidRPr="00230220">
              <w:rPr>
                <w:rFonts w:ascii="宋体" w:eastAsia="宋体" w:hAnsi="宋体" w:hint="eastAsia"/>
                <w:color w:val="000000"/>
                <w:szCs w:val="21"/>
                <w:u w:val="single"/>
              </w:rPr>
              <w:t>中期报告</w:t>
            </w:r>
            <w:r w:rsidRPr="00230220">
              <w:rPr>
                <w:rFonts w:ascii="宋体" w:eastAsia="宋体" w:hAnsi="宋体" w:hint="eastAsia"/>
                <w:color w:val="000000"/>
                <w:szCs w:val="21"/>
              </w:rPr>
              <w:t>和基金季度报告）、临时报告、澄清公告、</w:t>
            </w:r>
            <w:r w:rsidRPr="00230220">
              <w:rPr>
                <w:rFonts w:ascii="宋体" w:eastAsia="宋体" w:hAnsi="宋体" w:hint="eastAsia"/>
                <w:color w:val="000000"/>
                <w:szCs w:val="21"/>
                <w:u w:val="single"/>
              </w:rPr>
              <w:t>清算报告</w:t>
            </w:r>
            <w:r w:rsidRPr="00230220">
              <w:rPr>
                <w:rFonts w:ascii="宋体" w:eastAsia="宋体" w:hAnsi="宋体" w:hint="eastAsia"/>
                <w:color w:val="000000"/>
                <w:szCs w:val="21"/>
              </w:rPr>
              <w:t>、基金份额持有人大会决议、中国证监会规定的其他信息。基金年度报告需经</w:t>
            </w:r>
            <w:r w:rsidRPr="00230220">
              <w:rPr>
                <w:rFonts w:ascii="宋体" w:eastAsia="宋体" w:hAnsi="宋体" w:hint="eastAsia"/>
                <w:color w:val="000000"/>
                <w:szCs w:val="21"/>
                <w:u w:val="single"/>
              </w:rPr>
              <w:t>具有证券、期货相关业务资格的</w:t>
            </w:r>
            <w:r w:rsidRPr="00230220">
              <w:rPr>
                <w:rFonts w:ascii="宋体" w:eastAsia="宋体" w:hAnsi="宋体" w:hint="eastAsia"/>
                <w:color w:val="000000"/>
                <w:szCs w:val="21"/>
              </w:rPr>
              <w:t>会计师事务所审计后，方可披露。</w:t>
            </w:r>
          </w:p>
          <w:p w:rsidR="0042150B" w:rsidRPr="00230220" w:rsidRDefault="0042150B" w:rsidP="00F71580">
            <w:pPr>
              <w:spacing w:line="360" w:lineRule="auto"/>
              <w:rPr>
                <w:rFonts w:ascii="宋体" w:eastAsia="宋体" w:hAnsi="宋体"/>
                <w:color w:val="000000"/>
                <w:szCs w:val="21"/>
                <w:u w:val="single"/>
              </w:rPr>
            </w:pPr>
            <w:r w:rsidRPr="00230220">
              <w:rPr>
                <w:rFonts w:ascii="宋体" w:eastAsia="宋体" w:hAnsi="宋体" w:hint="eastAsia"/>
                <w:color w:val="000000"/>
                <w:szCs w:val="21"/>
                <w:u w:val="single"/>
              </w:rPr>
              <w:t>信息披露相关事项以基金合同第十八部分《基金的信息披露》及本章节的约定为准。</w:t>
            </w:r>
          </w:p>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基金管理人应当在基金投资中小企业私募债券后两个交易日内，在中国证监会指定媒介披露所投资中小企业私募债券的名称、数量、期限、收益率等信息，在季度报告、</w:t>
            </w:r>
            <w:r w:rsidRPr="00230220">
              <w:rPr>
                <w:rFonts w:ascii="宋体" w:eastAsia="宋体" w:hAnsi="宋体" w:hint="eastAsia"/>
                <w:color w:val="000000"/>
                <w:szCs w:val="21"/>
                <w:u w:val="single"/>
              </w:rPr>
              <w:t>中期报告</w:t>
            </w:r>
            <w:r w:rsidRPr="00230220">
              <w:rPr>
                <w:rFonts w:ascii="宋体" w:eastAsia="宋体" w:hAnsi="宋体" w:hint="eastAsia"/>
                <w:color w:val="000000"/>
                <w:szCs w:val="21"/>
              </w:rPr>
              <w:t xml:space="preserve">、年度报告等定期报告和招募说明书（更新）等文件中披露中小企业私募债券的投资情况。  </w:t>
            </w:r>
          </w:p>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本基金投资资产支持证券，基金管理人应在基金年报及</w:t>
            </w:r>
            <w:r w:rsidRPr="00230220">
              <w:rPr>
                <w:rFonts w:ascii="宋体" w:eastAsia="宋体" w:hAnsi="宋体" w:hint="eastAsia"/>
                <w:color w:val="000000"/>
                <w:szCs w:val="21"/>
                <w:u w:val="single"/>
              </w:rPr>
              <w:t>中期报</w:t>
            </w:r>
            <w:r w:rsidRPr="00230220">
              <w:rPr>
                <w:rFonts w:ascii="宋体" w:eastAsia="宋体" w:hAnsi="宋体" w:hint="eastAsia"/>
                <w:color w:val="000000"/>
                <w:szCs w:val="21"/>
              </w:rPr>
              <w:t>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42150B" w:rsidRPr="00230220" w:rsidRDefault="0042150B" w:rsidP="00F71580">
            <w:pPr>
              <w:spacing w:line="360" w:lineRule="auto"/>
              <w:rPr>
                <w:rFonts w:ascii="宋体" w:eastAsia="宋体" w:hAnsi="宋体"/>
                <w:color w:val="000000"/>
                <w:szCs w:val="21"/>
                <w:u w:val="single"/>
              </w:rPr>
            </w:pPr>
            <w:r w:rsidRPr="00230220">
              <w:rPr>
                <w:rFonts w:ascii="宋体" w:eastAsia="宋体" w:hAnsi="宋体" w:hint="eastAsia"/>
                <w:color w:val="000000"/>
                <w:szCs w:val="21"/>
              </w:rPr>
              <w:t>基金管理人应当在季度报告、</w:t>
            </w:r>
            <w:r w:rsidRPr="00230220">
              <w:rPr>
                <w:rFonts w:ascii="宋体" w:eastAsia="宋体" w:hAnsi="宋体" w:hint="eastAsia"/>
                <w:color w:val="000000"/>
                <w:szCs w:val="21"/>
                <w:u w:val="single"/>
              </w:rPr>
              <w:t>中期报告</w:t>
            </w:r>
            <w:r w:rsidRPr="00230220">
              <w:rPr>
                <w:rFonts w:ascii="宋体" w:eastAsia="宋体" w:hAnsi="宋体" w:hint="eastAsia"/>
                <w:color w:val="000000"/>
                <w:szCs w:val="21"/>
              </w:rPr>
              <w:t>、年度报告等定期报告和招募说明书（更新）等文件中披露股指期货情况，包括投资政策、持仓情况、损益情况、风险指标等，并充分揭示股指期货交易对基金总体风险的影响以及是否符合既定的投资政策和投资目标。</w:t>
            </w:r>
          </w:p>
        </w:tc>
      </w:tr>
      <w:tr w:rsidR="0042150B" w:rsidRPr="00230220" w:rsidTr="00F71580">
        <w:trPr>
          <w:trHeight w:val="70"/>
        </w:trPr>
        <w:tc>
          <w:tcPr>
            <w:tcW w:w="675" w:type="dxa"/>
          </w:tcPr>
          <w:p w:rsidR="0042150B" w:rsidRPr="00230220" w:rsidRDefault="0042150B" w:rsidP="00F71580">
            <w:pPr>
              <w:jc w:val="center"/>
              <w:rPr>
                <w:rFonts w:ascii="宋体" w:eastAsia="宋体" w:hAnsi="宋体"/>
                <w:szCs w:val="21"/>
              </w:rPr>
            </w:pPr>
            <w:r w:rsidRPr="00230220">
              <w:rPr>
                <w:rFonts w:ascii="宋体" w:eastAsia="宋体" w:hAnsi="宋体" w:hint="eastAsia"/>
                <w:szCs w:val="21"/>
              </w:rPr>
              <w:t>6</w:t>
            </w:r>
          </w:p>
        </w:tc>
        <w:tc>
          <w:tcPr>
            <w:tcW w:w="993" w:type="dxa"/>
          </w:tcPr>
          <w:p w:rsidR="0042150B" w:rsidRPr="00230220" w:rsidRDefault="0042150B" w:rsidP="00F71580">
            <w:pPr>
              <w:rPr>
                <w:rFonts w:ascii="宋体" w:eastAsia="宋体" w:hAnsi="宋体"/>
                <w:b/>
                <w:szCs w:val="21"/>
              </w:rPr>
            </w:pPr>
            <w:r w:rsidRPr="00230220">
              <w:rPr>
                <w:rFonts w:ascii="宋体" w:eastAsia="宋体" w:hAnsi="宋体" w:hint="eastAsia"/>
                <w:b/>
                <w:szCs w:val="21"/>
              </w:rPr>
              <w:t>第十部分</w:t>
            </w:r>
          </w:p>
          <w:p w:rsidR="0042150B" w:rsidRPr="00230220" w:rsidRDefault="0042150B" w:rsidP="00F71580">
            <w:pPr>
              <w:rPr>
                <w:rFonts w:ascii="宋体" w:eastAsia="宋体" w:hAnsi="宋体"/>
                <w:szCs w:val="21"/>
              </w:rPr>
            </w:pPr>
            <w:r w:rsidRPr="00230220">
              <w:rPr>
                <w:rFonts w:ascii="宋体" w:eastAsia="宋体" w:hAnsi="宋体" w:hint="eastAsia"/>
                <w:szCs w:val="21"/>
              </w:rPr>
              <w:t>基金</w:t>
            </w:r>
            <w:r w:rsidRPr="00230220">
              <w:rPr>
                <w:rFonts w:ascii="宋体" w:eastAsia="宋体" w:hAnsi="宋体"/>
                <w:szCs w:val="21"/>
              </w:rPr>
              <w:t>信息披露</w:t>
            </w:r>
          </w:p>
          <w:p w:rsidR="0042150B" w:rsidRPr="00230220" w:rsidRDefault="0042150B" w:rsidP="00F71580">
            <w:pPr>
              <w:rPr>
                <w:rFonts w:ascii="宋体" w:eastAsia="宋体" w:hAnsi="宋体"/>
                <w:szCs w:val="21"/>
              </w:rPr>
            </w:pPr>
            <w:r w:rsidRPr="00230220">
              <w:rPr>
                <w:rFonts w:ascii="宋体" w:eastAsia="宋体" w:hAnsi="宋体" w:hint="eastAsia"/>
                <w:szCs w:val="21"/>
              </w:rPr>
              <w:t>基金托管人和基金管理人在信息披露中的职责和信息披露程序</w:t>
            </w:r>
          </w:p>
        </w:tc>
        <w:tc>
          <w:tcPr>
            <w:tcW w:w="3543" w:type="dxa"/>
          </w:tcPr>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基金管理人应当在中国证监会规定的时间内，将应予披露的基金信息通过中国证监会指定的媒介披露。根据法律法规应由基金托管人公开披露的信息，基金托管人在指定媒介公开披露。</w:t>
            </w:r>
          </w:p>
        </w:tc>
        <w:tc>
          <w:tcPr>
            <w:tcW w:w="3828" w:type="dxa"/>
          </w:tcPr>
          <w:p w:rsidR="0042150B" w:rsidRPr="00230220" w:rsidRDefault="0042150B" w:rsidP="00F71580">
            <w:pPr>
              <w:spacing w:line="360" w:lineRule="auto"/>
              <w:rPr>
                <w:rFonts w:ascii="宋体" w:eastAsia="宋体" w:hAnsi="宋体"/>
                <w:color w:val="000000"/>
                <w:szCs w:val="21"/>
              </w:rPr>
            </w:pPr>
            <w:r w:rsidRPr="00230220">
              <w:rPr>
                <w:rFonts w:ascii="宋体" w:eastAsia="宋体" w:hAnsi="宋体" w:hint="eastAsia"/>
                <w:color w:val="000000"/>
                <w:szCs w:val="21"/>
              </w:rPr>
              <w:t>基金管理人应当在中国证监会规定的时间内，将应予披露的基金信息通过</w:t>
            </w:r>
            <w:r w:rsidRPr="00230220">
              <w:rPr>
                <w:rFonts w:ascii="宋体" w:eastAsia="宋体" w:hAnsi="宋体" w:hint="eastAsia"/>
                <w:color w:val="000000"/>
                <w:szCs w:val="21"/>
                <w:u w:val="single"/>
              </w:rPr>
              <w:t>中国证监会指定的用以进行信息披露的全国性报刊及指定互联网网站（包括基金管理人网站、基金托管人网站、中国证监会基金电子披露网站）等媒介披露</w:t>
            </w:r>
            <w:r w:rsidRPr="00230220">
              <w:rPr>
                <w:rFonts w:ascii="宋体" w:eastAsia="宋体" w:hAnsi="宋体" w:hint="eastAsia"/>
                <w:color w:val="000000"/>
                <w:szCs w:val="21"/>
              </w:rPr>
              <w:t>。根据法律法规应由基金托管人公开披露的信息，</w:t>
            </w:r>
            <w:r w:rsidRPr="00230220">
              <w:rPr>
                <w:rFonts w:ascii="宋体" w:eastAsia="宋体" w:hAnsi="宋体" w:hint="eastAsia"/>
                <w:color w:val="000000"/>
                <w:szCs w:val="21"/>
                <w:u w:val="single"/>
              </w:rPr>
              <w:t>基金托管人将通过指定报刊和指定网站公开披露。</w:t>
            </w:r>
          </w:p>
        </w:tc>
      </w:tr>
    </w:tbl>
    <w:p w:rsidR="0042150B" w:rsidRPr="00230220" w:rsidRDefault="0042150B" w:rsidP="0042150B">
      <w:pPr>
        <w:rPr>
          <w:rFonts w:ascii="宋体" w:eastAsia="宋体" w:hAnsi="宋体"/>
        </w:rPr>
      </w:pPr>
    </w:p>
    <w:p w:rsidR="00E1683C" w:rsidRPr="0042150B" w:rsidRDefault="0042150B"/>
    <w:sectPr w:rsidR="00E1683C" w:rsidRPr="004215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B58"/>
    <w:rsid w:val="0006154C"/>
    <w:rsid w:val="001B6A1B"/>
    <w:rsid w:val="00205EB3"/>
    <w:rsid w:val="003A325B"/>
    <w:rsid w:val="0042150B"/>
    <w:rsid w:val="00506F60"/>
    <w:rsid w:val="00676710"/>
    <w:rsid w:val="00813EDD"/>
    <w:rsid w:val="00AF5557"/>
    <w:rsid w:val="00B110B8"/>
    <w:rsid w:val="00B806DD"/>
    <w:rsid w:val="00D42FAC"/>
    <w:rsid w:val="00E27B58"/>
    <w:rsid w:val="00E90DA9"/>
    <w:rsid w:val="00EA0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0345D"/>
  <w15:docId w15:val="{C29BE2CD-9852-4D57-8139-3FE4B9E4F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5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3EDD"/>
    <w:rPr>
      <w:sz w:val="18"/>
      <w:szCs w:val="18"/>
    </w:rPr>
  </w:style>
  <w:style w:type="character" w:customStyle="1" w:styleId="a4">
    <w:name w:val="批注框文本 字符"/>
    <w:basedOn w:val="a0"/>
    <w:link w:val="a3"/>
    <w:uiPriority w:val="99"/>
    <w:semiHidden/>
    <w:rsid w:val="00813EDD"/>
    <w:rPr>
      <w:sz w:val="18"/>
      <w:szCs w:val="18"/>
    </w:rPr>
  </w:style>
  <w:style w:type="paragraph" w:styleId="a5">
    <w:name w:val="Revision"/>
    <w:hidden/>
    <w:uiPriority w:val="99"/>
    <w:semiHidden/>
    <w:rsid w:val="00E90DA9"/>
  </w:style>
  <w:style w:type="paragraph" w:styleId="a6">
    <w:name w:val="List Paragraph"/>
    <w:basedOn w:val="a"/>
    <w:uiPriority w:val="34"/>
    <w:qFormat/>
    <w:rsid w:val="003A325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21</Pages>
  <Words>2435</Words>
  <Characters>13883</Characters>
  <Application>Microsoft Office Word</Application>
  <DocSecurity>0</DocSecurity>
  <Lines>115</Lines>
  <Paragraphs>32</Paragraphs>
  <ScaleCrop>false</ScaleCrop>
  <Company>Microsoft</Company>
  <LinksUpToDate>false</LinksUpToDate>
  <CharactersWithSpaces>16286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于 连驰</dc:creator>
  <cp:keywords/>
  <dc:description/>
  <cp:lastModifiedBy>于 连驰</cp:lastModifiedBy>
  <cp:revision>12</cp:revision>
  <dcterms:created xsi:type="dcterms:W3CDTF">2019-12-03T02:08:00Z</dcterms:created>
  <dcterms:modified xsi:type="dcterms:W3CDTF">2020-01-06T06:24:00Z</dcterms:modified>
</cp:coreProperties>
</file>