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8E" w:rsidRDefault="0045798E">
      <w:pPr>
        <w:spacing w:line="360" w:lineRule="auto"/>
        <w:ind w:rightChars="98" w:right="206"/>
        <w:jc w:val="center"/>
        <w:rPr>
          <w:rFonts w:ascii="宋体" w:hAnsi="宋体"/>
          <w:b/>
          <w:color w:val="000000"/>
          <w:sz w:val="24"/>
        </w:rPr>
      </w:pPr>
    </w:p>
    <w:p w:rsidR="0045798E" w:rsidRDefault="0045798E">
      <w:pPr>
        <w:spacing w:line="360" w:lineRule="auto"/>
        <w:jc w:val="center"/>
        <w:rPr>
          <w:rFonts w:ascii="宋体" w:hAnsi="宋体"/>
          <w:b/>
          <w:color w:val="000000"/>
          <w:sz w:val="24"/>
        </w:rPr>
      </w:pPr>
    </w:p>
    <w:p w:rsidR="0045798E" w:rsidRDefault="0045798E">
      <w:pPr>
        <w:spacing w:line="360" w:lineRule="auto"/>
        <w:jc w:val="center"/>
        <w:rPr>
          <w:rFonts w:ascii="宋体" w:hAnsi="宋体"/>
          <w:b/>
          <w:color w:val="000000"/>
          <w:sz w:val="24"/>
        </w:rPr>
      </w:pPr>
    </w:p>
    <w:p w:rsidR="0045798E" w:rsidRDefault="0045798E">
      <w:pPr>
        <w:spacing w:line="360" w:lineRule="auto"/>
        <w:jc w:val="center"/>
        <w:rPr>
          <w:rFonts w:ascii="宋体" w:hAnsi="宋体"/>
          <w:b/>
          <w:color w:val="000000"/>
          <w:sz w:val="24"/>
        </w:rPr>
      </w:pPr>
    </w:p>
    <w:p w:rsidR="0045798E" w:rsidRDefault="0045798E">
      <w:pPr>
        <w:jc w:val="center"/>
        <w:rPr>
          <w:b/>
          <w:sz w:val="52"/>
          <w:szCs w:val="20"/>
        </w:rPr>
      </w:pPr>
    </w:p>
    <w:p w:rsidR="0045798E" w:rsidRDefault="00B7439A" w:rsidP="00D95E00">
      <w:pPr>
        <w:spacing w:beforeLines="50" w:before="120"/>
        <w:jc w:val="center"/>
        <w:rPr>
          <w:rFonts w:ascii="宋体" w:hAnsi="宋体" w:cs="宋体"/>
          <w:b/>
          <w:sz w:val="52"/>
          <w:szCs w:val="52"/>
        </w:rPr>
      </w:pPr>
      <w:bookmarkStart w:id="0" w:name="_Toc88969212"/>
      <w:r w:rsidRPr="00B7439A">
        <w:rPr>
          <w:rFonts w:ascii="宋体" w:hAnsi="宋体" w:cs="宋体" w:hint="eastAsia"/>
          <w:b/>
          <w:sz w:val="52"/>
          <w:szCs w:val="52"/>
        </w:rPr>
        <w:t>富荣福锦混合型证券投资基金</w:t>
      </w:r>
      <w:r w:rsidR="007026B8">
        <w:rPr>
          <w:rFonts w:ascii="宋体" w:hAnsi="宋体" w:cs="宋体" w:hint="eastAsia"/>
          <w:b/>
          <w:sz w:val="52"/>
          <w:szCs w:val="52"/>
        </w:rPr>
        <w:t>更新的招募说明书摘要</w:t>
      </w:r>
    </w:p>
    <w:p w:rsidR="0045798E" w:rsidRDefault="007026B8" w:rsidP="00D95E00">
      <w:pPr>
        <w:spacing w:beforeLines="50" w:before="120"/>
        <w:jc w:val="center"/>
        <w:rPr>
          <w:rFonts w:ascii="宋体" w:hAnsi="宋体" w:cs="宋体"/>
          <w:b/>
          <w:sz w:val="48"/>
          <w:szCs w:val="48"/>
        </w:rPr>
      </w:pPr>
      <w:r>
        <w:rPr>
          <w:rFonts w:ascii="宋体" w:hAnsi="宋体" w:cs="宋体" w:hint="eastAsia"/>
          <w:b/>
          <w:sz w:val="48"/>
          <w:szCs w:val="48"/>
        </w:rPr>
        <w:t>（</w:t>
      </w:r>
      <w:r w:rsidR="00E20FF8">
        <w:rPr>
          <w:rFonts w:ascii="宋体" w:hAnsi="宋体" w:cs="宋体" w:hint="eastAsia"/>
          <w:b/>
          <w:sz w:val="48"/>
          <w:szCs w:val="48"/>
        </w:rPr>
        <w:t>2020</w:t>
      </w:r>
      <w:r>
        <w:rPr>
          <w:rFonts w:ascii="宋体" w:hAnsi="宋体" w:cs="宋体" w:hint="eastAsia"/>
          <w:b/>
          <w:sz w:val="48"/>
          <w:szCs w:val="48"/>
        </w:rPr>
        <w:t>年第</w:t>
      </w:r>
      <w:r w:rsidR="00B7439A">
        <w:rPr>
          <w:rFonts w:ascii="宋体" w:hAnsi="宋体" w:cs="宋体" w:hint="eastAsia"/>
          <w:b/>
          <w:sz w:val="48"/>
          <w:szCs w:val="48"/>
        </w:rPr>
        <w:t>1</w:t>
      </w:r>
      <w:r>
        <w:rPr>
          <w:rFonts w:ascii="宋体" w:hAnsi="宋体" w:cs="宋体" w:hint="eastAsia"/>
          <w:b/>
          <w:sz w:val="48"/>
          <w:szCs w:val="48"/>
        </w:rPr>
        <w:t>号）</w:t>
      </w:r>
    </w:p>
    <w:p w:rsidR="0045798E" w:rsidRDefault="0045798E">
      <w:pPr>
        <w:spacing w:line="360" w:lineRule="auto"/>
        <w:jc w:val="center"/>
        <w:rPr>
          <w:rFonts w:ascii="宋体" w:hAnsi="宋体"/>
          <w:b/>
          <w:color w:val="000000"/>
          <w:sz w:val="24"/>
        </w:rPr>
      </w:pPr>
    </w:p>
    <w:bookmarkEnd w:id="0"/>
    <w:p w:rsidR="0045798E" w:rsidRDefault="0045798E">
      <w:pPr>
        <w:spacing w:line="360" w:lineRule="auto"/>
        <w:jc w:val="center"/>
        <w:rPr>
          <w:rFonts w:ascii="宋体" w:hAnsi="宋体"/>
          <w:b/>
          <w:color w:val="000000"/>
          <w:sz w:val="24"/>
        </w:rPr>
      </w:pPr>
    </w:p>
    <w:p w:rsidR="0045798E" w:rsidRDefault="0045798E">
      <w:pPr>
        <w:spacing w:line="360" w:lineRule="auto"/>
        <w:rPr>
          <w:rFonts w:ascii="宋体" w:hAnsi="宋体"/>
          <w:color w:val="000000"/>
          <w:sz w:val="24"/>
        </w:rPr>
      </w:pPr>
    </w:p>
    <w:p w:rsidR="0045798E" w:rsidRDefault="0045798E">
      <w:pPr>
        <w:spacing w:line="360" w:lineRule="auto"/>
        <w:rPr>
          <w:rFonts w:ascii="宋体" w:hAnsi="宋体"/>
          <w:b/>
          <w:color w:val="000000"/>
          <w:sz w:val="24"/>
        </w:rPr>
      </w:pPr>
    </w:p>
    <w:p w:rsidR="0045798E" w:rsidRDefault="0045798E">
      <w:pPr>
        <w:spacing w:line="360" w:lineRule="auto"/>
        <w:jc w:val="center"/>
        <w:rPr>
          <w:rFonts w:ascii="宋体" w:hAnsi="宋体"/>
          <w:b/>
          <w:color w:val="000000"/>
          <w:sz w:val="24"/>
        </w:rPr>
      </w:pPr>
    </w:p>
    <w:p w:rsidR="0045798E" w:rsidRDefault="0045798E">
      <w:pPr>
        <w:spacing w:line="360" w:lineRule="auto"/>
        <w:jc w:val="center"/>
        <w:rPr>
          <w:rFonts w:ascii="宋体" w:hAnsi="宋体"/>
          <w:b/>
          <w:color w:val="000000"/>
          <w:sz w:val="24"/>
        </w:rPr>
      </w:pPr>
    </w:p>
    <w:p w:rsidR="0045798E" w:rsidRDefault="0045798E">
      <w:pPr>
        <w:spacing w:line="360" w:lineRule="auto"/>
        <w:rPr>
          <w:rFonts w:ascii="宋体" w:hAnsi="宋体"/>
          <w:b/>
          <w:color w:val="000000"/>
          <w:sz w:val="24"/>
        </w:rPr>
      </w:pPr>
    </w:p>
    <w:p w:rsidR="0045798E" w:rsidRDefault="0045798E">
      <w:pPr>
        <w:spacing w:line="360" w:lineRule="auto"/>
        <w:jc w:val="center"/>
        <w:rPr>
          <w:rFonts w:ascii="宋体" w:hAnsi="宋体"/>
          <w:b/>
          <w:color w:val="000000"/>
          <w:sz w:val="24"/>
        </w:rPr>
      </w:pPr>
    </w:p>
    <w:p w:rsidR="0045798E" w:rsidRDefault="0045798E">
      <w:pPr>
        <w:spacing w:line="360" w:lineRule="auto"/>
        <w:jc w:val="center"/>
        <w:rPr>
          <w:rFonts w:ascii="宋体" w:hAnsi="宋体"/>
          <w:b/>
          <w:color w:val="000000"/>
          <w:sz w:val="24"/>
        </w:rPr>
      </w:pPr>
    </w:p>
    <w:p w:rsidR="0045798E" w:rsidRDefault="0045798E">
      <w:pPr>
        <w:spacing w:line="360" w:lineRule="auto"/>
        <w:rPr>
          <w:rFonts w:ascii="宋体" w:hAnsi="宋体"/>
          <w:b/>
          <w:color w:val="000000"/>
          <w:sz w:val="24"/>
        </w:rPr>
      </w:pPr>
    </w:p>
    <w:p w:rsidR="0045798E" w:rsidRDefault="0045798E">
      <w:pPr>
        <w:spacing w:line="360" w:lineRule="auto"/>
        <w:rPr>
          <w:rFonts w:ascii="宋体" w:hAnsi="宋体"/>
          <w:b/>
          <w:color w:val="000000"/>
          <w:sz w:val="24"/>
        </w:rPr>
      </w:pPr>
    </w:p>
    <w:p w:rsidR="0045798E" w:rsidRDefault="007026B8" w:rsidP="00D95E00">
      <w:pPr>
        <w:spacing w:beforeLines="50" w:before="120"/>
        <w:jc w:val="center"/>
        <w:rPr>
          <w:b/>
          <w:sz w:val="36"/>
          <w:szCs w:val="20"/>
        </w:rPr>
      </w:pPr>
      <w:r>
        <w:rPr>
          <w:rFonts w:hint="eastAsia"/>
          <w:b/>
          <w:sz w:val="36"/>
          <w:szCs w:val="20"/>
        </w:rPr>
        <w:t>基金管理人：富荣基金管理有限公司</w:t>
      </w:r>
    </w:p>
    <w:p w:rsidR="0045798E" w:rsidRDefault="007026B8" w:rsidP="00D95E00">
      <w:pPr>
        <w:spacing w:beforeLines="50" w:before="120"/>
        <w:jc w:val="center"/>
        <w:rPr>
          <w:b/>
          <w:sz w:val="36"/>
          <w:szCs w:val="20"/>
        </w:rPr>
      </w:pPr>
      <w:r>
        <w:rPr>
          <w:rFonts w:hint="eastAsia"/>
          <w:b/>
          <w:sz w:val="36"/>
          <w:szCs w:val="20"/>
        </w:rPr>
        <w:t>基金托管人：</w:t>
      </w:r>
      <w:r w:rsidR="00B7439A">
        <w:rPr>
          <w:rFonts w:ascii="Arial" w:hAnsi="Arial" w:hint="eastAsia"/>
          <w:b/>
          <w:sz w:val="36"/>
          <w:szCs w:val="36"/>
        </w:rPr>
        <w:t>平安银行</w:t>
      </w:r>
      <w:r w:rsidR="00B7439A" w:rsidRPr="00B8145F">
        <w:rPr>
          <w:rFonts w:ascii="Arial" w:hAnsi="Arial" w:hint="eastAsia"/>
          <w:b/>
          <w:sz w:val="36"/>
          <w:szCs w:val="36"/>
        </w:rPr>
        <w:t>股份有限公司</w:t>
      </w:r>
    </w:p>
    <w:p w:rsidR="0045798E" w:rsidRDefault="0045798E">
      <w:pPr>
        <w:spacing w:line="360" w:lineRule="auto"/>
        <w:rPr>
          <w:rFonts w:ascii="宋体" w:hAnsi="宋体"/>
          <w:color w:val="000000"/>
          <w:sz w:val="24"/>
        </w:rPr>
      </w:pPr>
    </w:p>
    <w:p w:rsidR="00900744" w:rsidRDefault="00900744">
      <w:pPr>
        <w:spacing w:line="360" w:lineRule="auto"/>
        <w:rPr>
          <w:rFonts w:ascii="宋体" w:hAnsi="宋体"/>
          <w:color w:val="000000"/>
          <w:sz w:val="24"/>
        </w:rPr>
      </w:pPr>
    </w:p>
    <w:p w:rsidR="00B7439A" w:rsidRDefault="00B7439A">
      <w:pPr>
        <w:spacing w:line="360" w:lineRule="auto"/>
        <w:rPr>
          <w:rFonts w:ascii="宋体" w:hAnsi="宋体"/>
          <w:color w:val="000000"/>
          <w:sz w:val="24"/>
        </w:rPr>
      </w:pPr>
    </w:p>
    <w:p w:rsidR="00A00FC7" w:rsidRDefault="00A00FC7" w:rsidP="007026B8">
      <w:pPr>
        <w:autoSpaceDE w:val="0"/>
        <w:autoSpaceDN w:val="0"/>
        <w:adjustRightInd w:val="0"/>
        <w:snapToGrid w:val="0"/>
        <w:spacing w:line="360" w:lineRule="auto"/>
        <w:jc w:val="center"/>
        <w:rPr>
          <w:rFonts w:ascii="Arial Unicode MS" w:hAnsi="Arial Unicode MS" w:cs="Arial"/>
          <w:b/>
          <w:bCs/>
          <w:sz w:val="24"/>
        </w:rPr>
      </w:pPr>
    </w:p>
    <w:p w:rsidR="007026B8" w:rsidRPr="001050ED" w:rsidRDefault="007026B8" w:rsidP="007026B8">
      <w:pPr>
        <w:autoSpaceDE w:val="0"/>
        <w:autoSpaceDN w:val="0"/>
        <w:adjustRightInd w:val="0"/>
        <w:snapToGrid w:val="0"/>
        <w:spacing w:line="360" w:lineRule="auto"/>
        <w:jc w:val="center"/>
        <w:rPr>
          <w:rFonts w:ascii="Arial Unicode MS" w:hAnsi="Arial Unicode MS" w:cs="Arial"/>
          <w:b/>
          <w:bCs/>
          <w:sz w:val="24"/>
        </w:rPr>
      </w:pPr>
      <w:r w:rsidRPr="001050ED">
        <w:rPr>
          <w:rFonts w:ascii="Arial Unicode MS" w:hAnsi="Arial Unicode MS" w:cs="Arial"/>
          <w:b/>
          <w:bCs/>
          <w:sz w:val="24"/>
        </w:rPr>
        <w:lastRenderedPageBreak/>
        <w:t>【重要提示】</w:t>
      </w:r>
    </w:p>
    <w:p w:rsidR="00B7439A" w:rsidRPr="004A755C" w:rsidRDefault="00B7439A" w:rsidP="004A755C">
      <w:pPr>
        <w:autoSpaceDE w:val="0"/>
        <w:autoSpaceDN w:val="0"/>
        <w:adjustRightInd w:val="0"/>
        <w:snapToGrid w:val="0"/>
        <w:spacing w:line="360" w:lineRule="auto"/>
        <w:ind w:firstLineChars="200" w:firstLine="420"/>
        <w:rPr>
          <w:rFonts w:asciiTheme="minorEastAsia" w:hAnsiTheme="minorEastAsia" w:cs="Arial"/>
          <w:szCs w:val="21"/>
        </w:rPr>
      </w:pPr>
      <w:r w:rsidRPr="004A755C">
        <w:rPr>
          <w:rFonts w:asciiTheme="minorEastAsia" w:hAnsiTheme="minorEastAsia" w:cs="Arial" w:hint="eastAsia"/>
          <w:kern w:val="0"/>
          <w:szCs w:val="21"/>
        </w:rPr>
        <w:t>本基金根据</w:t>
      </w:r>
      <w:r w:rsidRPr="004A755C">
        <w:rPr>
          <w:rFonts w:asciiTheme="minorEastAsia" w:hAnsiTheme="minorEastAsia" w:cs="Arial" w:hint="eastAsia"/>
          <w:bCs/>
          <w:color w:val="000000"/>
          <w:szCs w:val="21"/>
        </w:rPr>
        <w:t>2017年6月16日</w:t>
      </w:r>
      <w:r w:rsidRPr="004A755C">
        <w:rPr>
          <w:rFonts w:asciiTheme="minorEastAsia" w:hAnsiTheme="minorEastAsia" w:cs="Arial" w:hint="eastAsia"/>
          <w:kern w:val="0"/>
          <w:szCs w:val="21"/>
        </w:rPr>
        <w:t>中国证券监督管理委员会（以下简称“中国证监会”）《关于准予富荣福锦混合型证券投资基金注册的批复》（</w:t>
      </w:r>
      <w:r w:rsidRPr="004A755C">
        <w:rPr>
          <w:rFonts w:asciiTheme="minorEastAsia" w:hAnsiTheme="minorEastAsia" w:cs="Arial" w:hint="eastAsia"/>
          <w:bCs/>
          <w:color w:val="000000"/>
          <w:kern w:val="0"/>
          <w:szCs w:val="21"/>
        </w:rPr>
        <w:t>证监许可</w:t>
      </w:r>
      <w:r w:rsidRPr="004A755C">
        <w:rPr>
          <w:rFonts w:asciiTheme="minorEastAsia" w:hAnsiTheme="minorEastAsia" w:cs="Arial" w:hint="eastAsia"/>
          <w:bCs/>
          <w:color w:val="000000"/>
          <w:szCs w:val="21"/>
        </w:rPr>
        <w:t>[2017]931号</w:t>
      </w:r>
      <w:r w:rsidRPr="004A755C">
        <w:rPr>
          <w:rFonts w:asciiTheme="minorEastAsia" w:hAnsiTheme="minorEastAsia" w:cs="Arial" w:hint="eastAsia"/>
          <w:bCs/>
          <w:color w:val="000000"/>
          <w:kern w:val="0"/>
          <w:szCs w:val="21"/>
        </w:rPr>
        <w:t>）进行募集。</w:t>
      </w:r>
      <w:r w:rsidRPr="004A755C">
        <w:rPr>
          <w:rFonts w:asciiTheme="minorEastAsia" w:hAnsiTheme="minorEastAsia" w:cs="Arial" w:hint="eastAsia"/>
          <w:kern w:val="0"/>
          <w:szCs w:val="21"/>
        </w:rPr>
        <w:t>本基金于2018年3月16日正式生效。</w:t>
      </w:r>
    </w:p>
    <w:p w:rsidR="00B7439A" w:rsidRPr="004A755C" w:rsidRDefault="00B7439A" w:rsidP="004A755C">
      <w:pPr>
        <w:autoSpaceDE w:val="0"/>
        <w:autoSpaceDN w:val="0"/>
        <w:adjustRightInd w:val="0"/>
        <w:snapToGrid w:val="0"/>
        <w:spacing w:line="360" w:lineRule="auto"/>
        <w:ind w:firstLineChars="200" w:firstLine="420"/>
        <w:rPr>
          <w:rFonts w:asciiTheme="minorEastAsia" w:hAnsiTheme="minorEastAsia" w:cs="Arial"/>
          <w:szCs w:val="21"/>
        </w:rPr>
      </w:pPr>
      <w:r w:rsidRPr="004A755C">
        <w:rPr>
          <w:rFonts w:asciiTheme="minorEastAsia" w:hAnsiTheme="minorEastAsia" w:cs="Arial" w:hint="eastAsia"/>
          <w:szCs w:val="21"/>
        </w:rPr>
        <w:t>本基金管理人保证招募说明书的内容真实、准确、完整。本招募说明书经中国证监会注册，但中国证监会对本基金募集的注册，并不表明其对本基金的投资价值、市场前景和收益</w:t>
      </w:r>
      <w:proofErr w:type="gramStart"/>
      <w:r w:rsidRPr="004A755C">
        <w:rPr>
          <w:rFonts w:asciiTheme="minorEastAsia" w:hAnsiTheme="minorEastAsia" w:cs="Arial" w:hint="eastAsia"/>
          <w:szCs w:val="21"/>
        </w:rPr>
        <w:t>作出</w:t>
      </w:r>
      <w:proofErr w:type="gramEnd"/>
      <w:r w:rsidRPr="004A755C">
        <w:rPr>
          <w:rFonts w:asciiTheme="minorEastAsia" w:hAnsiTheme="minorEastAsia" w:cs="Arial" w:hint="eastAsia"/>
          <w:szCs w:val="21"/>
        </w:rPr>
        <w:t>实质性判断或保证，也不表明投资于本基金没有风险。</w:t>
      </w:r>
    </w:p>
    <w:p w:rsidR="00B7439A" w:rsidRPr="004A755C" w:rsidRDefault="00B7439A" w:rsidP="004A755C">
      <w:pPr>
        <w:autoSpaceDE w:val="0"/>
        <w:autoSpaceDN w:val="0"/>
        <w:adjustRightInd w:val="0"/>
        <w:snapToGrid w:val="0"/>
        <w:spacing w:line="360" w:lineRule="auto"/>
        <w:ind w:firstLineChars="200" w:firstLine="420"/>
        <w:rPr>
          <w:rFonts w:asciiTheme="minorEastAsia" w:hAnsiTheme="minorEastAsia" w:cs="Arial"/>
          <w:szCs w:val="21"/>
        </w:rPr>
      </w:pPr>
      <w:r w:rsidRPr="004A755C">
        <w:rPr>
          <w:rFonts w:asciiTheme="minorEastAsia" w:hAnsiTheme="minorEastAsia" w:cs="Arial" w:hint="eastAsia"/>
          <w:szCs w:val="21"/>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w:t>
      </w:r>
      <w:proofErr w:type="gramStart"/>
      <w:r w:rsidRPr="004A755C">
        <w:rPr>
          <w:rFonts w:asciiTheme="minorEastAsia" w:hAnsiTheme="minorEastAsia" w:cs="Arial" w:hint="eastAsia"/>
          <w:szCs w:val="21"/>
        </w:rPr>
        <w:t>规</w:t>
      </w:r>
      <w:proofErr w:type="gramEnd"/>
      <w:r w:rsidRPr="004A755C">
        <w:rPr>
          <w:rFonts w:asciiTheme="minorEastAsia" w:hAnsiTheme="minorEastAsia" w:cs="Arial" w:hint="eastAsia"/>
          <w:szCs w:val="21"/>
        </w:rPr>
        <w:t>性风险、本基金特定投资策略带来的风险及其他风险等。本基金属于混合型基金，其预期的风险和收益高于货币市场基金、债券基金，低于股票型基金，属于证券投资基金中</w:t>
      </w:r>
      <w:proofErr w:type="gramStart"/>
      <w:r w:rsidRPr="004A755C">
        <w:rPr>
          <w:rFonts w:asciiTheme="minorEastAsia" w:hAnsiTheme="minorEastAsia" w:cs="Arial" w:hint="eastAsia"/>
          <w:szCs w:val="21"/>
        </w:rPr>
        <w:t>中</w:t>
      </w:r>
      <w:proofErr w:type="gramEnd"/>
      <w:r w:rsidRPr="004A755C">
        <w:rPr>
          <w:rFonts w:asciiTheme="minorEastAsia" w:hAnsiTheme="minorEastAsia" w:cs="Arial" w:hint="eastAsia"/>
          <w:szCs w:val="21"/>
        </w:rPr>
        <w:t>高风险、中高预期收益的品种。</w:t>
      </w:r>
    </w:p>
    <w:p w:rsidR="00B7439A" w:rsidRPr="004A755C" w:rsidRDefault="00B7439A" w:rsidP="004A755C">
      <w:pPr>
        <w:autoSpaceDE w:val="0"/>
        <w:autoSpaceDN w:val="0"/>
        <w:adjustRightInd w:val="0"/>
        <w:snapToGrid w:val="0"/>
        <w:spacing w:line="360" w:lineRule="auto"/>
        <w:ind w:firstLineChars="200" w:firstLine="420"/>
        <w:rPr>
          <w:rFonts w:asciiTheme="minorEastAsia" w:hAnsiTheme="minorEastAsia" w:cs="Arial"/>
          <w:szCs w:val="21"/>
        </w:rPr>
      </w:pPr>
      <w:r w:rsidRPr="004A755C">
        <w:rPr>
          <w:rFonts w:asciiTheme="minorEastAsia" w:hAnsiTheme="minorEastAsia" w:cs="Arial" w:hint="eastAsia"/>
          <w:szCs w:val="21"/>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rsidR="00B7439A" w:rsidRPr="004A755C" w:rsidRDefault="00B7439A" w:rsidP="004A755C">
      <w:pPr>
        <w:autoSpaceDE w:val="0"/>
        <w:autoSpaceDN w:val="0"/>
        <w:adjustRightInd w:val="0"/>
        <w:snapToGrid w:val="0"/>
        <w:spacing w:line="360" w:lineRule="auto"/>
        <w:ind w:firstLineChars="200" w:firstLine="420"/>
        <w:rPr>
          <w:rFonts w:asciiTheme="minorEastAsia" w:hAnsiTheme="minorEastAsia" w:cs="Arial"/>
          <w:szCs w:val="21"/>
        </w:rPr>
      </w:pPr>
      <w:r w:rsidRPr="004A755C">
        <w:rPr>
          <w:rFonts w:asciiTheme="minorEastAsia" w:hAnsiTheme="minorEastAsia" w:cs="Arial" w:hint="eastAsia"/>
          <w:szCs w:val="21"/>
        </w:rPr>
        <w:t>本基金以</w:t>
      </w:r>
      <w:r w:rsidRPr="004A755C">
        <w:rPr>
          <w:rFonts w:asciiTheme="minorEastAsia" w:hAnsiTheme="minorEastAsia" w:cs="Arial"/>
          <w:szCs w:val="21"/>
        </w:rPr>
        <w:t>1.00</w:t>
      </w:r>
      <w:r w:rsidRPr="004A755C">
        <w:rPr>
          <w:rFonts w:asciiTheme="minorEastAsia" w:hAnsiTheme="minorEastAsia" w:cs="Arial" w:hint="eastAsia"/>
          <w:szCs w:val="21"/>
        </w:rPr>
        <w:t>元发售面值募集基金份额，在市场波动等因素的影响下，基金投资有可能出现亏损或基金份额净值低于初始面值。</w:t>
      </w:r>
    </w:p>
    <w:p w:rsidR="00B7439A" w:rsidRPr="004A755C" w:rsidRDefault="00B7439A" w:rsidP="004A755C">
      <w:pPr>
        <w:autoSpaceDE w:val="0"/>
        <w:autoSpaceDN w:val="0"/>
        <w:adjustRightInd w:val="0"/>
        <w:snapToGrid w:val="0"/>
        <w:spacing w:line="360" w:lineRule="auto"/>
        <w:ind w:firstLineChars="200" w:firstLine="420"/>
        <w:rPr>
          <w:rFonts w:asciiTheme="minorEastAsia" w:hAnsiTheme="minorEastAsia" w:cs="Arial"/>
          <w:szCs w:val="21"/>
        </w:rPr>
      </w:pPr>
      <w:r w:rsidRPr="004A755C">
        <w:rPr>
          <w:rFonts w:asciiTheme="minorEastAsia" w:hAnsiTheme="minorEastAsia" w:cs="Arial" w:hint="eastAsia"/>
          <w:szCs w:val="21"/>
        </w:rPr>
        <w:t>投资有风险，投资人认购（或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rsidR="00B7439A" w:rsidRPr="004A755C" w:rsidRDefault="00B7439A" w:rsidP="004A755C">
      <w:pPr>
        <w:autoSpaceDE w:val="0"/>
        <w:autoSpaceDN w:val="0"/>
        <w:adjustRightInd w:val="0"/>
        <w:snapToGrid w:val="0"/>
        <w:spacing w:line="360" w:lineRule="auto"/>
        <w:ind w:firstLineChars="200" w:firstLine="420"/>
        <w:rPr>
          <w:rFonts w:asciiTheme="minorEastAsia" w:hAnsiTheme="minorEastAsia" w:cs="Arial"/>
          <w:szCs w:val="21"/>
        </w:rPr>
      </w:pPr>
      <w:r w:rsidRPr="004A755C">
        <w:rPr>
          <w:rFonts w:asciiTheme="minorEastAsia" w:hAnsiTheme="minorEastAsia" w:cs="Arial" w:hint="eastAsia"/>
          <w:szCs w:val="21"/>
        </w:rPr>
        <w:t>基金管理人依照恪尽职守、诚实信用、谨慎勤勉的原则管理和运用基金财产，但不保证基</w:t>
      </w:r>
      <w:proofErr w:type="gramStart"/>
      <w:r w:rsidRPr="004A755C">
        <w:rPr>
          <w:rFonts w:asciiTheme="minorEastAsia" w:hAnsiTheme="minorEastAsia" w:cs="Arial" w:hint="eastAsia"/>
          <w:szCs w:val="21"/>
        </w:rPr>
        <w:t>金一定</w:t>
      </w:r>
      <w:proofErr w:type="gramEnd"/>
      <w:r w:rsidRPr="004A755C">
        <w:rPr>
          <w:rFonts w:asciiTheme="minorEastAsia" w:hAnsiTheme="minorEastAsia" w:cs="Arial" w:hint="eastAsia"/>
          <w:szCs w:val="21"/>
        </w:rPr>
        <w:t>盈利，也不保证最低收益。基金管理人提醒投资者基金投资的</w:t>
      </w:r>
      <w:r w:rsidRPr="004A755C">
        <w:rPr>
          <w:rFonts w:asciiTheme="minorEastAsia" w:hAnsiTheme="minorEastAsia" w:cs="Arial"/>
          <w:szCs w:val="21"/>
        </w:rPr>
        <w:t>“</w:t>
      </w:r>
      <w:r w:rsidRPr="004A755C">
        <w:rPr>
          <w:rFonts w:asciiTheme="minorEastAsia" w:hAnsiTheme="minorEastAsia" w:cs="Arial" w:hint="eastAsia"/>
          <w:szCs w:val="21"/>
        </w:rPr>
        <w:t>买者自负</w:t>
      </w:r>
      <w:r w:rsidRPr="004A755C">
        <w:rPr>
          <w:rFonts w:asciiTheme="minorEastAsia" w:hAnsiTheme="minorEastAsia" w:cs="Arial"/>
          <w:szCs w:val="21"/>
        </w:rPr>
        <w:t>”</w:t>
      </w:r>
      <w:r w:rsidRPr="004A755C">
        <w:rPr>
          <w:rFonts w:asciiTheme="minorEastAsia" w:hAnsiTheme="minorEastAsia" w:cs="Arial" w:hint="eastAsia"/>
          <w:szCs w:val="21"/>
        </w:rPr>
        <w:t>原则，在</w:t>
      </w:r>
      <w:proofErr w:type="gramStart"/>
      <w:r w:rsidRPr="004A755C">
        <w:rPr>
          <w:rFonts w:asciiTheme="minorEastAsia" w:hAnsiTheme="minorEastAsia" w:cs="Arial" w:hint="eastAsia"/>
          <w:szCs w:val="21"/>
        </w:rPr>
        <w:t>作出</w:t>
      </w:r>
      <w:proofErr w:type="gramEnd"/>
      <w:r w:rsidRPr="004A755C">
        <w:rPr>
          <w:rFonts w:asciiTheme="minorEastAsia" w:hAnsiTheme="minorEastAsia" w:cs="Arial" w:hint="eastAsia"/>
          <w:szCs w:val="21"/>
        </w:rPr>
        <w:t>投资决策后，基金运营状况与基金净值变化引致的投资风险，由投资者自行承担。</w:t>
      </w:r>
    </w:p>
    <w:p w:rsidR="00E20FF8" w:rsidRPr="00E20FF8" w:rsidRDefault="00E20FF8" w:rsidP="00E20FF8">
      <w:pPr>
        <w:autoSpaceDE w:val="0"/>
        <w:autoSpaceDN w:val="0"/>
        <w:adjustRightInd w:val="0"/>
        <w:snapToGrid w:val="0"/>
        <w:spacing w:line="360" w:lineRule="auto"/>
        <w:ind w:firstLineChars="200" w:firstLine="420"/>
        <w:rPr>
          <w:rFonts w:asciiTheme="minorEastAsia" w:hAnsiTheme="minorEastAsia" w:cs="Arial"/>
          <w:szCs w:val="21"/>
        </w:rPr>
      </w:pPr>
      <w:r w:rsidRPr="00E20FF8">
        <w:rPr>
          <w:rFonts w:asciiTheme="minorEastAsia" w:hAnsiTheme="minorEastAsia" w:cs="Arial" w:hint="eastAsia"/>
          <w:szCs w:val="21"/>
        </w:rPr>
        <w:t>本招募说明书的内容截止日为2020年3月9日，有关财务数据截止日为2019年12月31日，净值表现截止日为2019年12月31日，本报告中所列财务数据未经审计。</w:t>
      </w:r>
    </w:p>
    <w:p w:rsidR="00B7439A" w:rsidRPr="004A755C" w:rsidRDefault="00E20FF8" w:rsidP="004A755C">
      <w:pPr>
        <w:autoSpaceDE w:val="0"/>
        <w:autoSpaceDN w:val="0"/>
        <w:adjustRightInd w:val="0"/>
        <w:snapToGrid w:val="0"/>
        <w:spacing w:line="360" w:lineRule="auto"/>
        <w:ind w:firstLineChars="200" w:firstLine="420"/>
        <w:rPr>
          <w:rFonts w:asciiTheme="minorEastAsia" w:hAnsiTheme="minorEastAsia" w:cs="Arial"/>
          <w:szCs w:val="21"/>
        </w:rPr>
      </w:pPr>
      <w:r w:rsidRPr="00E20FF8">
        <w:rPr>
          <w:rFonts w:asciiTheme="minorEastAsia" w:hAnsiTheme="minorEastAsia" w:cs="Arial" w:hint="eastAsia"/>
          <w:szCs w:val="21"/>
        </w:rPr>
        <w:t>本基金托管人平安银行股份有限公司已于</w:t>
      </w:r>
      <w:r w:rsidR="00CE1F0F">
        <w:rPr>
          <w:rFonts w:asciiTheme="minorEastAsia" w:hAnsiTheme="minorEastAsia" w:cs="Arial" w:hint="eastAsia"/>
          <w:szCs w:val="21"/>
        </w:rPr>
        <w:t>2020</w:t>
      </w:r>
      <w:r w:rsidR="00CE1F0F" w:rsidRPr="00E20FF8">
        <w:rPr>
          <w:rFonts w:asciiTheme="minorEastAsia" w:hAnsiTheme="minorEastAsia" w:cs="Arial" w:hint="eastAsia"/>
          <w:szCs w:val="21"/>
        </w:rPr>
        <w:t>年</w:t>
      </w:r>
      <w:bookmarkStart w:id="1" w:name="_GoBack"/>
      <w:r w:rsidR="00CE1F0F">
        <w:rPr>
          <w:rFonts w:asciiTheme="minorEastAsia" w:hAnsiTheme="minorEastAsia" w:cs="Arial" w:hint="eastAsia"/>
          <w:szCs w:val="21"/>
        </w:rPr>
        <w:t>5</w:t>
      </w:r>
      <w:r w:rsidR="00CE1F0F" w:rsidRPr="00E20FF8">
        <w:rPr>
          <w:rFonts w:asciiTheme="minorEastAsia" w:hAnsiTheme="minorEastAsia" w:cs="Arial" w:hint="eastAsia"/>
          <w:szCs w:val="21"/>
        </w:rPr>
        <w:t>月</w:t>
      </w:r>
      <w:bookmarkEnd w:id="1"/>
      <w:r w:rsidR="00CE1F0F">
        <w:rPr>
          <w:rFonts w:asciiTheme="minorEastAsia" w:hAnsiTheme="minorEastAsia" w:cs="Arial" w:hint="eastAsia"/>
          <w:szCs w:val="21"/>
        </w:rPr>
        <w:t>14</w:t>
      </w:r>
      <w:r w:rsidRPr="00E20FF8">
        <w:rPr>
          <w:rFonts w:asciiTheme="minorEastAsia" w:hAnsiTheme="minorEastAsia" w:cs="Arial" w:hint="eastAsia"/>
          <w:szCs w:val="21"/>
        </w:rPr>
        <w:t>日复核了本次更新的招募说明书。</w:t>
      </w:r>
    </w:p>
    <w:p w:rsidR="0045798E" w:rsidRPr="00B7439A" w:rsidRDefault="0045798E" w:rsidP="007C0F74">
      <w:pPr>
        <w:spacing w:line="360" w:lineRule="auto"/>
        <w:ind w:firstLineChars="202" w:firstLine="424"/>
        <w:rPr>
          <w:rFonts w:ascii="宋体" w:hAnsi="宋体"/>
          <w:color w:val="000000"/>
          <w:kern w:val="0"/>
          <w:szCs w:val="21"/>
        </w:rPr>
      </w:pPr>
    </w:p>
    <w:p w:rsidR="0045798E" w:rsidRDefault="007026B8" w:rsidP="00D95E00">
      <w:pPr>
        <w:pStyle w:val="1"/>
        <w:pageBreakBefore/>
        <w:spacing w:beforeLines="50" w:before="120" w:afterLines="50" w:after="120" w:line="360" w:lineRule="auto"/>
        <w:ind w:firstLine="284"/>
        <w:jc w:val="center"/>
        <w:rPr>
          <w:rFonts w:ascii="宋体" w:hAnsi="宋体"/>
          <w:color w:val="000000"/>
          <w:kern w:val="0"/>
          <w:sz w:val="24"/>
          <w:szCs w:val="24"/>
        </w:rPr>
      </w:pPr>
      <w:bookmarkStart w:id="2" w:name="_Toc9504"/>
      <w:bookmarkStart w:id="3" w:name="_Toc256666912"/>
      <w:bookmarkStart w:id="4" w:name="_Toc482624791"/>
      <w:bookmarkStart w:id="5" w:name="_Toc256666784"/>
      <w:r>
        <w:rPr>
          <w:rFonts w:ascii="宋体" w:hAnsi="宋体" w:hint="eastAsia"/>
          <w:color w:val="000000"/>
          <w:kern w:val="0"/>
          <w:sz w:val="24"/>
          <w:szCs w:val="24"/>
        </w:rPr>
        <w:lastRenderedPageBreak/>
        <w:t>一、基金管理人</w:t>
      </w:r>
      <w:bookmarkEnd w:id="2"/>
      <w:bookmarkEnd w:id="3"/>
      <w:bookmarkEnd w:id="4"/>
      <w:bookmarkEnd w:id="5"/>
    </w:p>
    <w:p w:rsidR="00F636B5" w:rsidRPr="007C0F74" w:rsidRDefault="00F636B5" w:rsidP="007C0F74">
      <w:pPr>
        <w:spacing w:line="360" w:lineRule="auto"/>
        <w:ind w:firstLineChars="200" w:firstLine="420"/>
        <w:rPr>
          <w:rFonts w:ascii="Arial Unicode MS" w:hAnsi="Arial Unicode MS" w:cs="Arial"/>
          <w:kern w:val="0"/>
          <w:szCs w:val="21"/>
        </w:rPr>
      </w:pPr>
      <w:bookmarkStart w:id="6" w:name="_Toc88969216"/>
      <w:r w:rsidRPr="007C0F74">
        <w:rPr>
          <w:rFonts w:ascii="Arial Unicode MS" w:hAnsi="Arial Unicode MS" w:cs="Arial" w:hint="eastAsia"/>
          <w:kern w:val="0"/>
          <w:szCs w:val="21"/>
        </w:rPr>
        <w:t>（一）基金管理人概况</w:t>
      </w:r>
    </w:p>
    <w:p w:rsidR="004A755C" w:rsidRPr="004A755C" w:rsidRDefault="004A755C" w:rsidP="004A755C">
      <w:pPr>
        <w:spacing w:line="360" w:lineRule="auto"/>
        <w:ind w:firstLineChars="200" w:firstLine="420"/>
        <w:rPr>
          <w:rFonts w:asciiTheme="minorEastAsia" w:hAnsiTheme="minorEastAsia"/>
          <w:kern w:val="0"/>
          <w:szCs w:val="21"/>
        </w:rPr>
      </w:pPr>
      <w:r w:rsidRPr="004A755C">
        <w:rPr>
          <w:rFonts w:asciiTheme="minorEastAsia" w:hAnsiTheme="minorEastAsia" w:hint="eastAsia"/>
          <w:kern w:val="0"/>
          <w:szCs w:val="21"/>
        </w:rPr>
        <w:t>名称：富荣基金管理有限公司</w:t>
      </w:r>
    </w:p>
    <w:p w:rsidR="004A755C" w:rsidRPr="004A755C" w:rsidRDefault="004A755C" w:rsidP="004A755C">
      <w:pPr>
        <w:spacing w:line="360" w:lineRule="auto"/>
        <w:ind w:firstLineChars="200" w:firstLine="420"/>
        <w:rPr>
          <w:rFonts w:asciiTheme="minorEastAsia" w:hAnsiTheme="minorEastAsia"/>
          <w:kern w:val="0"/>
          <w:szCs w:val="21"/>
        </w:rPr>
      </w:pPr>
      <w:r w:rsidRPr="004A755C">
        <w:rPr>
          <w:rFonts w:asciiTheme="minorEastAsia" w:hAnsiTheme="minorEastAsia" w:hint="eastAsia"/>
          <w:kern w:val="0"/>
          <w:szCs w:val="21"/>
        </w:rPr>
        <w:t>住所：广州市南沙区海滨路171号南沙金融大厦11楼1101之一J20室</w:t>
      </w:r>
    </w:p>
    <w:p w:rsidR="004A755C" w:rsidRPr="004A755C" w:rsidRDefault="004A755C" w:rsidP="004A755C">
      <w:pPr>
        <w:spacing w:line="360" w:lineRule="auto"/>
        <w:ind w:firstLineChars="200" w:firstLine="420"/>
        <w:rPr>
          <w:rFonts w:asciiTheme="minorEastAsia" w:hAnsiTheme="minorEastAsia"/>
          <w:kern w:val="0"/>
          <w:szCs w:val="21"/>
        </w:rPr>
      </w:pPr>
      <w:r w:rsidRPr="004A755C">
        <w:rPr>
          <w:rFonts w:asciiTheme="minorEastAsia" w:hAnsiTheme="minorEastAsia" w:hint="eastAsia"/>
          <w:kern w:val="0"/>
          <w:szCs w:val="21"/>
        </w:rPr>
        <w:t>办公地址：</w:t>
      </w:r>
      <w:r w:rsidR="00B6557F" w:rsidRPr="00B6557F">
        <w:rPr>
          <w:rFonts w:asciiTheme="minorEastAsia" w:hAnsiTheme="minorEastAsia" w:hint="eastAsia"/>
          <w:kern w:val="0"/>
          <w:szCs w:val="21"/>
        </w:rPr>
        <w:t>深圳市福田区八卦四路52号安吉</w:t>
      </w:r>
      <w:proofErr w:type="gramStart"/>
      <w:r w:rsidR="00B6557F" w:rsidRPr="00B6557F">
        <w:rPr>
          <w:rFonts w:asciiTheme="minorEastAsia" w:hAnsiTheme="minorEastAsia" w:hint="eastAsia"/>
          <w:kern w:val="0"/>
          <w:szCs w:val="21"/>
        </w:rPr>
        <w:t>尔大厦</w:t>
      </w:r>
      <w:proofErr w:type="gramEnd"/>
      <w:r w:rsidR="00B6557F" w:rsidRPr="00B6557F">
        <w:rPr>
          <w:rFonts w:asciiTheme="minorEastAsia" w:hAnsiTheme="minorEastAsia" w:hint="eastAsia"/>
          <w:kern w:val="0"/>
          <w:szCs w:val="21"/>
        </w:rPr>
        <w:t>24层</w:t>
      </w:r>
    </w:p>
    <w:p w:rsidR="004A755C" w:rsidRPr="004A755C" w:rsidRDefault="004A755C" w:rsidP="004A755C">
      <w:pPr>
        <w:spacing w:line="360" w:lineRule="auto"/>
        <w:ind w:firstLineChars="200" w:firstLine="420"/>
        <w:rPr>
          <w:rFonts w:asciiTheme="minorEastAsia" w:hAnsiTheme="minorEastAsia"/>
          <w:kern w:val="0"/>
          <w:szCs w:val="21"/>
        </w:rPr>
      </w:pPr>
      <w:r w:rsidRPr="004A755C">
        <w:rPr>
          <w:rFonts w:asciiTheme="minorEastAsia" w:hAnsiTheme="minorEastAsia" w:hint="eastAsia"/>
          <w:kern w:val="0"/>
          <w:szCs w:val="21"/>
        </w:rPr>
        <w:t>法定代表人：</w:t>
      </w:r>
      <w:r w:rsidR="006E1AFF" w:rsidRPr="00A22A32">
        <w:rPr>
          <w:rFonts w:asciiTheme="minorEastAsia" w:hAnsiTheme="minorEastAsia" w:hint="eastAsia"/>
          <w:kern w:val="0"/>
          <w:szCs w:val="21"/>
        </w:rPr>
        <w:t>杨小舟</w:t>
      </w:r>
    </w:p>
    <w:p w:rsidR="004A755C" w:rsidRPr="004A755C" w:rsidRDefault="004A755C" w:rsidP="004A755C">
      <w:pPr>
        <w:spacing w:line="360" w:lineRule="auto"/>
        <w:ind w:firstLineChars="200" w:firstLine="420"/>
        <w:rPr>
          <w:rFonts w:asciiTheme="minorEastAsia" w:hAnsiTheme="minorEastAsia"/>
          <w:kern w:val="0"/>
          <w:szCs w:val="21"/>
        </w:rPr>
      </w:pPr>
      <w:r w:rsidRPr="004A755C">
        <w:rPr>
          <w:rFonts w:asciiTheme="minorEastAsia" w:hAnsiTheme="minorEastAsia" w:hint="eastAsia"/>
          <w:kern w:val="0"/>
          <w:szCs w:val="21"/>
        </w:rPr>
        <w:t>成立时间：2016年1月25日</w:t>
      </w:r>
    </w:p>
    <w:p w:rsidR="004A755C" w:rsidRPr="004A755C" w:rsidRDefault="004A755C" w:rsidP="004A755C">
      <w:pPr>
        <w:spacing w:line="360" w:lineRule="auto"/>
        <w:ind w:firstLineChars="200" w:firstLine="420"/>
        <w:rPr>
          <w:rFonts w:asciiTheme="minorEastAsia" w:hAnsiTheme="minorEastAsia"/>
          <w:kern w:val="0"/>
          <w:szCs w:val="21"/>
        </w:rPr>
      </w:pPr>
      <w:r w:rsidRPr="004A755C">
        <w:rPr>
          <w:rFonts w:asciiTheme="minorEastAsia" w:hAnsiTheme="minorEastAsia" w:hint="eastAsia"/>
          <w:kern w:val="0"/>
          <w:szCs w:val="21"/>
        </w:rPr>
        <w:t>注册资本：2亿元人民币</w:t>
      </w:r>
    </w:p>
    <w:p w:rsidR="004A755C" w:rsidRPr="004A755C" w:rsidRDefault="004A755C" w:rsidP="004A755C">
      <w:pPr>
        <w:spacing w:line="360" w:lineRule="auto"/>
        <w:ind w:firstLineChars="200" w:firstLine="420"/>
        <w:rPr>
          <w:rFonts w:asciiTheme="minorEastAsia" w:hAnsiTheme="minorEastAsia"/>
          <w:kern w:val="0"/>
          <w:szCs w:val="21"/>
        </w:rPr>
      </w:pPr>
      <w:r w:rsidRPr="004A755C">
        <w:rPr>
          <w:rFonts w:asciiTheme="minorEastAsia" w:hAnsiTheme="minorEastAsia" w:hint="eastAsia"/>
          <w:kern w:val="0"/>
          <w:szCs w:val="21"/>
        </w:rPr>
        <w:t>存续期间：持续经营</w:t>
      </w:r>
    </w:p>
    <w:p w:rsidR="004A755C" w:rsidRPr="004A755C" w:rsidRDefault="004A755C" w:rsidP="004A755C">
      <w:pPr>
        <w:spacing w:line="360" w:lineRule="auto"/>
        <w:ind w:firstLineChars="200" w:firstLine="420"/>
        <w:rPr>
          <w:rFonts w:asciiTheme="minorEastAsia" w:hAnsiTheme="minorEastAsia"/>
          <w:kern w:val="0"/>
          <w:szCs w:val="21"/>
        </w:rPr>
      </w:pPr>
      <w:r w:rsidRPr="004A755C">
        <w:rPr>
          <w:rFonts w:asciiTheme="minorEastAsia" w:hAnsiTheme="minorEastAsia" w:hint="eastAsia"/>
          <w:kern w:val="0"/>
          <w:szCs w:val="21"/>
        </w:rPr>
        <w:t>联系人：</w:t>
      </w:r>
      <w:r w:rsidR="00B6557F" w:rsidRPr="00B6557F">
        <w:rPr>
          <w:rFonts w:asciiTheme="minorEastAsia" w:hAnsiTheme="minorEastAsia" w:hint="eastAsia"/>
          <w:kern w:val="0"/>
          <w:szCs w:val="21"/>
        </w:rPr>
        <w:t>蔡晓忠</w:t>
      </w:r>
    </w:p>
    <w:p w:rsidR="004A755C" w:rsidRPr="004A755C" w:rsidRDefault="004A755C" w:rsidP="004A755C">
      <w:pPr>
        <w:spacing w:line="360" w:lineRule="auto"/>
        <w:ind w:firstLineChars="200" w:firstLine="420"/>
        <w:rPr>
          <w:rFonts w:asciiTheme="minorEastAsia" w:hAnsiTheme="minorEastAsia"/>
          <w:kern w:val="0"/>
          <w:szCs w:val="21"/>
        </w:rPr>
      </w:pPr>
      <w:r w:rsidRPr="004A755C">
        <w:rPr>
          <w:rFonts w:asciiTheme="minorEastAsia" w:hAnsiTheme="minorEastAsia" w:hint="eastAsia"/>
          <w:kern w:val="0"/>
          <w:szCs w:val="21"/>
        </w:rPr>
        <w:t>联系电话：（0755）</w:t>
      </w:r>
      <w:r w:rsidRPr="004A755C">
        <w:rPr>
          <w:rFonts w:asciiTheme="minorEastAsia" w:hAnsiTheme="minorEastAsia"/>
          <w:kern w:val="0"/>
          <w:szCs w:val="21"/>
        </w:rPr>
        <w:t>8435</w:t>
      </w:r>
      <w:r w:rsidRPr="004A755C">
        <w:rPr>
          <w:rFonts w:asciiTheme="minorEastAsia" w:hAnsiTheme="minorEastAsia" w:hint="eastAsia"/>
          <w:kern w:val="0"/>
          <w:szCs w:val="21"/>
        </w:rPr>
        <w:t xml:space="preserve"> </w:t>
      </w:r>
      <w:r w:rsidRPr="004A755C">
        <w:rPr>
          <w:rFonts w:asciiTheme="minorEastAsia" w:hAnsiTheme="minorEastAsia"/>
          <w:kern w:val="0"/>
          <w:szCs w:val="21"/>
        </w:rPr>
        <w:t>663</w:t>
      </w:r>
      <w:r w:rsidRPr="004A755C">
        <w:rPr>
          <w:rFonts w:asciiTheme="minorEastAsia" w:hAnsiTheme="minorEastAsia" w:hint="eastAsia"/>
          <w:kern w:val="0"/>
          <w:szCs w:val="21"/>
        </w:rPr>
        <w:t>6</w:t>
      </w:r>
    </w:p>
    <w:p w:rsidR="004A755C" w:rsidRPr="004A755C" w:rsidRDefault="004A755C" w:rsidP="004A755C">
      <w:pPr>
        <w:spacing w:line="360" w:lineRule="auto"/>
        <w:ind w:firstLineChars="200" w:firstLine="420"/>
        <w:rPr>
          <w:rFonts w:asciiTheme="minorEastAsia" w:hAnsiTheme="minorEastAsia" w:cs="Arial"/>
          <w:kern w:val="0"/>
          <w:szCs w:val="21"/>
        </w:rPr>
      </w:pPr>
      <w:r w:rsidRPr="004A755C">
        <w:rPr>
          <w:rFonts w:asciiTheme="minorEastAsia" w:hAnsiTheme="minorEastAsia" w:cs="Arial" w:hint="eastAsia"/>
          <w:kern w:val="0"/>
          <w:szCs w:val="21"/>
        </w:rPr>
        <w:t xml:space="preserve">股权结构：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7C0F74" w:rsidTr="007C0F74">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rsidR="007C0F74" w:rsidRDefault="007C0F74">
            <w:pPr>
              <w:spacing w:line="360" w:lineRule="auto"/>
              <w:jc w:val="center"/>
              <w:rPr>
                <w:rFonts w:ascii="Arial Unicode MS" w:hAnsi="Arial Unicode MS" w:cs="Arial"/>
                <w:kern w:val="0"/>
                <w:szCs w:val="21"/>
              </w:rPr>
            </w:pPr>
            <w:r>
              <w:rPr>
                <w:rFonts w:ascii="Arial Unicode MS" w:hAnsi="Arial Unicode MS" w:cs="Arial" w:hint="eastAsia"/>
                <w:kern w:val="0"/>
                <w:szCs w:val="21"/>
              </w:rPr>
              <w:t>股东名称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0F74" w:rsidRDefault="007C0F74">
            <w:pPr>
              <w:spacing w:line="360" w:lineRule="auto"/>
              <w:jc w:val="center"/>
              <w:rPr>
                <w:rFonts w:ascii="Arial Unicode MS" w:hAnsi="Arial Unicode MS" w:cs="Arial"/>
                <w:kern w:val="0"/>
                <w:szCs w:val="21"/>
              </w:rPr>
            </w:pPr>
            <w:r>
              <w:rPr>
                <w:rFonts w:ascii="Arial Unicode MS" w:hAnsi="Arial Unicode MS" w:cs="Arial" w:hint="eastAsia"/>
                <w:kern w:val="0"/>
                <w:szCs w:val="21"/>
              </w:rPr>
              <w:t>出资比例</w:t>
            </w:r>
          </w:p>
        </w:tc>
      </w:tr>
      <w:tr w:rsidR="007C0F74" w:rsidTr="007C0F74">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rsidR="007C0F74" w:rsidRDefault="007C0F74">
            <w:pPr>
              <w:spacing w:line="360" w:lineRule="auto"/>
              <w:jc w:val="center"/>
              <w:rPr>
                <w:rFonts w:ascii="Arial Unicode MS" w:hAnsi="Arial Unicode MS" w:cs="Arial"/>
                <w:kern w:val="0"/>
                <w:szCs w:val="21"/>
              </w:rPr>
            </w:pPr>
            <w:r>
              <w:rPr>
                <w:rFonts w:ascii="Arial Unicode MS" w:hAnsi="Arial Unicode MS" w:cs="Arial" w:hint="eastAsia"/>
                <w:kern w:val="0"/>
                <w:szCs w:val="21"/>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0F74" w:rsidRDefault="007C0F74">
            <w:pPr>
              <w:spacing w:line="360" w:lineRule="auto"/>
              <w:jc w:val="center"/>
              <w:rPr>
                <w:rFonts w:ascii="Arial Unicode MS" w:hAnsi="Arial Unicode MS" w:cs="Arial"/>
                <w:kern w:val="0"/>
                <w:szCs w:val="21"/>
              </w:rPr>
            </w:pPr>
            <w:r>
              <w:rPr>
                <w:rFonts w:ascii="Arial Unicode MS" w:hAnsi="Arial Unicode MS" w:cs="Arial" w:hint="eastAsia"/>
                <w:kern w:val="0"/>
                <w:szCs w:val="21"/>
              </w:rPr>
              <w:t>50%</w:t>
            </w:r>
          </w:p>
        </w:tc>
      </w:tr>
      <w:tr w:rsidR="007C0F74" w:rsidTr="007C0F74">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rsidR="007C0F74" w:rsidRDefault="007C0F74">
            <w:pPr>
              <w:spacing w:line="360" w:lineRule="auto"/>
              <w:jc w:val="center"/>
              <w:rPr>
                <w:rFonts w:ascii="Arial Unicode MS" w:hAnsi="Arial Unicode MS" w:cs="Arial"/>
                <w:kern w:val="0"/>
                <w:szCs w:val="21"/>
              </w:rPr>
            </w:pPr>
            <w:r>
              <w:rPr>
                <w:rFonts w:ascii="Arial Unicode MS" w:hAnsi="Arial Unicode MS" w:cs="Arial" w:hint="eastAsia"/>
                <w:kern w:val="0"/>
                <w:szCs w:val="21"/>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0F74" w:rsidRDefault="007C0F74">
            <w:pPr>
              <w:spacing w:line="360" w:lineRule="auto"/>
              <w:jc w:val="center"/>
              <w:rPr>
                <w:rFonts w:ascii="Arial Unicode MS" w:hAnsi="Arial Unicode MS" w:cs="Arial"/>
                <w:kern w:val="0"/>
                <w:szCs w:val="21"/>
              </w:rPr>
            </w:pPr>
            <w:r>
              <w:rPr>
                <w:rFonts w:ascii="Arial Unicode MS" w:hAnsi="Arial Unicode MS" w:cs="Arial" w:hint="eastAsia"/>
                <w:kern w:val="0"/>
                <w:szCs w:val="21"/>
              </w:rPr>
              <w:t>45.1%</w:t>
            </w:r>
          </w:p>
        </w:tc>
      </w:tr>
      <w:tr w:rsidR="007C0F74" w:rsidTr="007C0F74">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rsidR="007C0F74" w:rsidRDefault="007C0F74">
            <w:pPr>
              <w:spacing w:line="360" w:lineRule="auto"/>
              <w:jc w:val="center"/>
              <w:rPr>
                <w:rFonts w:ascii="Arial Unicode MS" w:hAnsi="Arial Unicode MS" w:cs="Arial"/>
                <w:kern w:val="0"/>
                <w:szCs w:val="21"/>
              </w:rPr>
            </w:pPr>
            <w:r>
              <w:rPr>
                <w:rFonts w:ascii="Arial Unicode MS" w:hAnsi="Arial Unicode MS" w:cs="Arial" w:hint="eastAsia"/>
                <w:kern w:val="0"/>
                <w:szCs w:val="21"/>
              </w:rPr>
              <w:t>湖南典勤投资开发有限公司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0F74" w:rsidRDefault="007C0F74">
            <w:pPr>
              <w:spacing w:line="360" w:lineRule="auto"/>
              <w:jc w:val="center"/>
              <w:rPr>
                <w:rFonts w:ascii="Arial Unicode MS" w:hAnsi="Arial Unicode MS" w:cs="Arial"/>
                <w:kern w:val="0"/>
                <w:szCs w:val="21"/>
              </w:rPr>
            </w:pPr>
            <w:r>
              <w:rPr>
                <w:rFonts w:ascii="Arial Unicode MS" w:hAnsi="Arial Unicode MS" w:cs="Arial" w:hint="eastAsia"/>
                <w:kern w:val="0"/>
                <w:szCs w:val="21"/>
              </w:rPr>
              <w:t>4.9%</w:t>
            </w:r>
          </w:p>
        </w:tc>
      </w:tr>
    </w:tbl>
    <w:p w:rsidR="007026B8" w:rsidRPr="007026B8" w:rsidRDefault="007026B8" w:rsidP="007026B8">
      <w:pPr>
        <w:spacing w:line="360" w:lineRule="auto"/>
        <w:ind w:firstLineChars="200" w:firstLine="480"/>
        <w:rPr>
          <w:rFonts w:ascii="宋体" w:hAnsi="宋体"/>
          <w:color w:val="000000"/>
          <w:kern w:val="0"/>
          <w:sz w:val="24"/>
        </w:rPr>
      </w:pPr>
    </w:p>
    <w:p w:rsidR="007026B8" w:rsidRPr="007C0F74" w:rsidRDefault="00F636B5" w:rsidP="007C0F74">
      <w:pPr>
        <w:spacing w:line="360" w:lineRule="auto"/>
        <w:ind w:firstLineChars="200" w:firstLine="420"/>
        <w:rPr>
          <w:rFonts w:ascii="Arial Unicode MS" w:hAnsi="Arial Unicode MS" w:cs="Arial"/>
          <w:kern w:val="0"/>
          <w:szCs w:val="21"/>
        </w:rPr>
      </w:pPr>
      <w:r w:rsidRPr="007C0F74">
        <w:rPr>
          <w:rFonts w:ascii="Arial Unicode MS" w:hAnsi="Arial Unicode MS" w:cs="Arial" w:hint="eastAsia"/>
          <w:kern w:val="0"/>
          <w:szCs w:val="21"/>
        </w:rPr>
        <w:t>（二）</w:t>
      </w:r>
      <w:r w:rsidR="007026B8" w:rsidRPr="007C0F74">
        <w:rPr>
          <w:rFonts w:ascii="Arial Unicode MS" w:hAnsi="Arial Unicode MS" w:cs="Arial" w:hint="eastAsia"/>
          <w:kern w:val="0"/>
          <w:szCs w:val="21"/>
        </w:rPr>
        <w:t>主要成员情况</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bookmarkStart w:id="7" w:name="_Toc26099"/>
      <w:bookmarkStart w:id="8" w:name="_Toc482624792"/>
      <w:bookmarkEnd w:id="6"/>
      <w:r w:rsidRPr="004A755C">
        <w:rPr>
          <w:rFonts w:ascii="宋体" w:hAnsi="宋体" w:cs="Arial" w:hint="eastAsia"/>
          <w:kern w:val="0"/>
          <w:szCs w:val="21"/>
        </w:rPr>
        <w:t>1、董事会成员</w:t>
      </w:r>
    </w:p>
    <w:p w:rsidR="006E1AFF" w:rsidRPr="00A22A32" w:rsidRDefault="006E1AFF" w:rsidP="00A22A32">
      <w:pPr>
        <w:adjustRightInd w:val="0"/>
        <w:snapToGrid w:val="0"/>
        <w:spacing w:line="360" w:lineRule="auto"/>
        <w:ind w:firstLineChars="200" w:firstLine="420"/>
        <w:rPr>
          <w:rFonts w:ascii="宋体" w:hAnsi="宋体" w:cs="Arial"/>
          <w:kern w:val="0"/>
          <w:szCs w:val="21"/>
        </w:rPr>
      </w:pPr>
      <w:r w:rsidRPr="00A22A32">
        <w:rPr>
          <w:rFonts w:ascii="宋体" w:hAnsi="宋体" w:cs="Arial" w:hint="eastAsia"/>
          <w:kern w:val="0"/>
          <w:szCs w:val="21"/>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郭容辰女士，董事，北京大学法学硕士，历任交通银行深圳福田支行行长、深圳分行零售信贷部总经理、个人金融部总经理、华夏银行深圳分行个人金融部总经理、金鹰基金管理有限公司副总经理，</w:t>
      </w:r>
      <w:r w:rsidR="00CE1F0F">
        <w:rPr>
          <w:rFonts w:ascii="宋体" w:hAnsi="宋体" w:cs="Arial" w:hint="eastAsia"/>
          <w:kern w:val="0"/>
          <w:szCs w:val="21"/>
        </w:rPr>
        <w:t>历任</w:t>
      </w:r>
      <w:r w:rsidRPr="004A755C">
        <w:rPr>
          <w:rFonts w:ascii="宋体" w:hAnsi="宋体" w:cs="Arial" w:hint="eastAsia"/>
          <w:kern w:val="0"/>
          <w:szCs w:val="21"/>
        </w:rPr>
        <w:t>富荣基金管理有限公司总经理。</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罗劲先生，董事，湖南大学工商管理硕士。曾任广州农村商业银行股份有限公司华夏支行集团客户事业部副总经理。现任广州汇</w:t>
      </w:r>
      <w:proofErr w:type="gramStart"/>
      <w:r w:rsidRPr="004A755C">
        <w:rPr>
          <w:rFonts w:ascii="宋体" w:hAnsi="宋体" w:cs="Arial" w:hint="eastAsia"/>
          <w:kern w:val="0"/>
          <w:szCs w:val="21"/>
        </w:rPr>
        <w:t>垠澳丰</w:t>
      </w:r>
      <w:proofErr w:type="gramEnd"/>
      <w:r w:rsidRPr="004A755C">
        <w:rPr>
          <w:rFonts w:ascii="宋体" w:hAnsi="宋体" w:cs="Arial" w:hint="eastAsia"/>
          <w:kern w:val="0"/>
          <w:szCs w:val="21"/>
        </w:rPr>
        <w:t>股权投资基金管理有限公司常务副总经理、四川汇源光通信股份有限公司董事长、富荣基金管理有限公司董事。</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郭涛先生，董事，上海高级金融学院研究生（在读）。现任深圳市益德置业有限公司总经</w:t>
      </w:r>
      <w:r w:rsidRPr="004A755C">
        <w:rPr>
          <w:rFonts w:ascii="宋体" w:hAnsi="宋体" w:cs="Arial" w:hint="eastAsia"/>
          <w:kern w:val="0"/>
          <w:szCs w:val="21"/>
        </w:rPr>
        <w:lastRenderedPageBreak/>
        <w:t>理、深圳福元德租赁有限公司董事长兼总经理、</w:t>
      </w:r>
      <w:proofErr w:type="gramStart"/>
      <w:r w:rsidRPr="004A755C">
        <w:rPr>
          <w:rFonts w:ascii="宋体" w:hAnsi="宋体" w:cs="Arial" w:hint="eastAsia"/>
          <w:kern w:val="0"/>
          <w:szCs w:val="21"/>
        </w:rPr>
        <w:t>深圳融博融资租赁</w:t>
      </w:r>
      <w:proofErr w:type="gramEnd"/>
      <w:r w:rsidRPr="004A755C">
        <w:rPr>
          <w:rFonts w:ascii="宋体" w:hAnsi="宋体" w:cs="Arial" w:hint="eastAsia"/>
          <w:kern w:val="0"/>
          <w:szCs w:val="21"/>
        </w:rPr>
        <w:t>有限公司董事长兼总经理、深圳市天汇</w:t>
      </w:r>
      <w:proofErr w:type="gramStart"/>
      <w:r w:rsidRPr="004A755C">
        <w:rPr>
          <w:rFonts w:ascii="宋体" w:hAnsi="宋体" w:cs="Arial" w:hint="eastAsia"/>
          <w:kern w:val="0"/>
          <w:szCs w:val="21"/>
        </w:rPr>
        <w:t>鑫</w:t>
      </w:r>
      <w:proofErr w:type="gramEnd"/>
      <w:r w:rsidRPr="004A755C">
        <w:rPr>
          <w:rFonts w:ascii="宋体" w:hAnsi="宋体" w:cs="Arial" w:hint="eastAsia"/>
          <w:kern w:val="0"/>
          <w:szCs w:val="21"/>
        </w:rPr>
        <w:t>达担保有限公司总经理、</w:t>
      </w:r>
      <w:proofErr w:type="gramStart"/>
      <w:r w:rsidRPr="004A755C">
        <w:rPr>
          <w:rFonts w:ascii="宋体" w:hAnsi="宋体" w:cs="Arial" w:hint="eastAsia"/>
          <w:kern w:val="0"/>
          <w:szCs w:val="21"/>
        </w:rPr>
        <w:t>深圳市亿尔德</w:t>
      </w:r>
      <w:proofErr w:type="gramEnd"/>
      <w:r w:rsidRPr="004A755C">
        <w:rPr>
          <w:rFonts w:ascii="宋体" w:hAnsi="宋体" w:cs="Arial" w:hint="eastAsia"/>
          <w:kern w:val="0"/>
          <w:szCs w:val="21"/>
        </w:rPr>
        <w:t>投资有限公司法人、嘉年实业股份有限公司董事、富荣基金管理有限公司董事。</w:t>
      </w:r>
    </w:p>
    <w:p w:rsidR="001063C1" w:rsidRPr="001063C1" w:rsidRDefault="001063C1" w:rsidP="001063C1">
      <w:pPr>
        <w:adjustRightInd w:val="0"/>
        <w:snapToGrid w:val="0"/>
        <w:spacing w:line="360" w:lineRule="auto"/>
        <w:ind w:firstLineChars="200" w:firstLine="420"/>
        <w:rPr>
          <w:rFonts w:ascii="宋体" w:hAnsi="宋体" w:cs="Arial"/>
          <w:kern w:val="0"/>
          <w:szCs w:val="21"/>
        </w:rPr>
      </w:pPr>
      <w:r w:rsidRPr="001063C1">
        <w:rPr>
          <w:rFonts w:ascii="宋体" w:hAnsi="宋体" w:cs="Arial" w:hint="eastAsia"/>
          <w:kern w:val="0"/>
          <w:szCs w:val="21"/>
        </w:rPr>
        <w:t>李金声先生</w:t>
      </w:r>
      <w:r w:rsidR="005B043A" w:rsidRPr="004A755C">
        <w:rPr>
          <w:rFonts w:ascii="宋体" w:hAnsi="宋体" w:cs="Arial" w:hint="eastAsia"/>
          <w:kern w:val="0"/>
          <w:szCs w:val="21"/>
        </w:rPr>
        <w:t>，董事，</w:t>
      </w:r>
      <w:r w:rsidRPr="001063C1">
        <w:rPr>
          <w:rFonts w:ascii="宋体" w:hAnsi="宋体" w:cs="Arial" w:hint="eastAsia"/>
          <w:kern w:val="0"/>
          <w:szCs w:val="21"/>
        </w:rPr>
        <w:t>1956年2月生，研究生博士。于2016年2月起退休。历任黑龙江阿城糖厂电站汽轮发电工人、黑龙江财政厅商业处商业会计财务干部、黑龙江省府财办、办公厅三办、省长办干部。中国银行哈尔滨分行办公室副主任、广发银行总行办公室主任、广发银行总行稽核部总经理、广发银行总行资金部总经理、筹建广发银行广州分行筹备组副组长、广发银行广州分行副行长、党委书记、行长；广发银行总稽核、党委委员、监事会负责人、监事长职务。</w:t>
      </w:r>
    </w:p>
    <w:p w:rsidR="004A755C" w:rsidRPr="004A755C" w:rsidRDefault="001063C1" w:rsidP="004A755C">
      <w:pPr>
        <w:adjustRightInd w:val="0"/>
        <w:snapToGrid w:val="0"/>
        <w:spacing w:line="360" w:lineRule="auto"/>
        <w:ind w:firstLineChars="200" w:firstLine="420"/>
        <w:rPr>
          <w:rFonts w:ascii="宋体" w:hAnsi="宋体" w:cs="Arial"/>
          <w:kern w:val="0"/>
          <w:szCs w:val="21"/>
        </w:rPr>
      </w:pPr>
      <w:r w:rsidRPr="001063C1">
        <w:rPr>
          <w:rFonts w:ascii="宋体" w:hAnsi="宋体" w:cs="Arial" w:hint="eastAsia"/>
          <w:kern w:val="0"/>
          <w:szCs w:val="21"/>
        </w:rPr>
        <w:t>李晓英女士</w:t>
      </w:r>
      <w:r w:rsidR="005B043A" w:rsidRPr="004A755C">
        <w:rPr>
          <w:rFonts w:ascii="宋体" w:hAnsi="宋体" w:cs="Arial" w:hint="eastAsia"/>
          <w:kern w:val="0"/>
          <w:szCs w:val="21"/>
        </w:rPr>
        <w:t>，董事，</w:t>
      </w:r>
      <w:r w:rsidRPr="001063C1">
        <w:rPr>
          <w:rFonts w:ascii="宋体" w:hAnsi="宋体" w:cs="Arial" w:hint="eastAsia"/>
          <w:kern w:val="0"/>
          <w:szCs w:val="21"/>
        </w:rPr>
        <w:t>1983年2月生，大学本科学士。现任广东一粤律师事务所专职律师。曾任广东同益律师事务所专职律师。主要从事法律顾问、商事诉讼、仲裁等。</w:t>
      </w:r>
      <w:r w:rsidR="004A755C" w:rsidRPr="004A755C">
        <w:rPr>
          <w:rFonts w:ascii="宋体" w:hAnsi="宋体" w:cs="Arial" w:hint="eastAsia"/>
          <w:kern w:val="0"/>
          <w:szCs w:val="21"/>
        </w:rPr>
        <w:t>余</w:t>
      </w:r>
      <w:proofErr w:type="gramStart"/>
      <w:r w:rsidR="004A755C" w:rsidRPr="004A755C">
        <w:rPr>
          <w:rFonts w:ascii="宋体" w:hAnsi="宋体" w:cs="Arial" w:hint="eastAsia"/>
          <w:kern w:val="0"/>
          <w:szCs w:val="21"/>
        </w:rPr>
        <w:t>关健</w:t>
      </w:r>
      <w:proofErr w:type="gramEnd"/>
      <w:r w:rsidR="004A755C" w:rsidRPr="004A755C">
        <w:rPr>
          <w:rFonts w:ascii="宋体" w:hAnsi="宋体" w:cs="Arial" w:hint="eastAsia"/>
          <w:kern w:val="0"/>
          <w:szCs w:val="21"/>
        </w:rPr>
        <w:t>先生，独立董事，西南财经大学工业经济硕士研究生。曾任中国银行深圳分行信贷处处长、中国银行深圳分行风险管理处处长、深圳赛格、深圳特发集团董事、</w:t>
      </w:r>
      <w:proofErr w:type="gramStart"/>
      <w:r w:rsidR="004A755C" w:rsidRPr="004A755C">
        <w:rPr>
          <w:rFonts w:ascii="宋体" w:hAnsi="宋体" w:cs="Arial" w:hint="eastAsia"/>
          <w:kern w:val="0"/>
          <w:szCs w:val="21"/>
        </w:rPr>
        <w:t>邦</w:t>
      </w:r>
      <w:proofErr w:type="gramEnd"/>
      <w:r w:rsidR="004A755C" w:rsidRPr="004A755C">
        <w:rPr>
          <w:rFonts w:ascii="宋体" w:hAnsi="宋体" w:cs="Arial" w:hint="eastAsia"/>
          <w:kern w:val="0"/>
          <w:szCs w:val="21"/>
        </w:rPr>
        <w:t>信资产管理公司董事总经理、对外贸易集团股份有限公司董事长、东方资产管理公司办事处总经理，现任东银实业（深圳）有限公司董事、深圳金田股份有限公司独立董事、富荣基金管理有限公司独立董事。</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2、监事会成员</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基金管理人不设监事会，设监事两名，其中一名为职工监事。</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卢伟女士，监事，大专。</w:t>
      </w:r>
      <w:proofErr w:type="gramStart"/>
      <w:r w:rsidRPr="004A755C">
        <w:rPr>
          <w:rFonts w:ascii="宋体" w:hAnsi="宋体" w:cs="Arial" w:hint="eastAsia"/>
          <w:kern w:val="0"/>
          <w:szCs w:val="21"/>
        </w:rPr>
        <w:t>在盈投控股</w:t>
      </w:r>
      <w:proofErr w:type="gramEnd"/>
      <w:r w:rsidRPr="004A755C">
        <w:rPr>
          <w:rFonts w:ascii="宋体" w:hAnsi="宋体" w:cs="Arial" w:hint="eastAsia"/>
          <w:kern w:val="0"/>
          <w:szCs w:val="21"/>
        </w:rPr>
        <w:t>有限公司任职，现任富荣基金管理有限公司监事。</w:t>
      </w:r>
    </w:p>
    <w:p w:rsidR="004C260F" w:rsidRDefault="00C94386" w:rsidP="004A755C">
      <w:pPr>
        <w:adjustRightInd w:val="0"/>
        <w:snapToGrid w:val="0"/>
        <w:spacing w:line="360" w:lineRule="auto"/>
        <w:ind w:firstLineChars="200" w:firstLine="420"/>
        <w:rPr>
          <w:rFonts w:ascii="宋体" w:hAnsi="宋体" w:cs="Arial"/>
          <w:kern w:val="0"/>
          <w:szCs w:val="21"/>
        </w:rPr>
      </w:pPr>
      <w:r w:rsidRPr="00C94386">
        <w:rPr>
          <w:rFonts w:ascii="宋体" w:hAnsi="宋体" w:cs="Arial" w:hint="eastAsia"/>
          <w:kern w:val="0"/>
          <w:szCs w:val="21"/>
        </w:rPr>
        <w:t>魏丽红女士先生，职工监事，本科。现任富荣基金管理有限公司监事。</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3、高级管理人员</w:t>
      </w:r>
    </w:p>
    <w:p w:rsidR="004A755C" w:rsidRPr="004A755C" w:rsidRDefault="006E1AFF" w:rsidP="00CE1F0F">
      <w:pPr>
        <w:spacing w:line="360" w:lineRule="auto"/>
        <w:ind w:firstLineChars="200" w:firstLine="420"/>
        <w:rPr>
          <w:rFonts w:ascii="宋体" w:hAnsi="宋体" w:cs="Arial"/>
          <w:kern w:val="0"/>
          <w:szCs w:val="21"/>
        </w:rPr>
      </w:pPr>
      <w:r w:rsidRPr="00A22A32">
        <w:rPr>
          <w:rFonts w:ascii="宋体" w:hAnsi="宋体" w:cs="Arial" w:hint="eastAsia"/>
          <w:kern w:val="0"/>
          <w:szCs w:val="21"/>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苏春华先生,副总经理、首席投资官，中山大学硕士研究生，曾任广州期货贸易有限公司期货研究员、君安证券广州营业部高级分析员、光大银行广州证券部副经理兼研究室主任、广州银行资金营运中心总经理兼首席交易员，历任广东华兴银行金融市场部总经理、金融市场条</w:t>
      </w:r>
      <w:proofErr w:type="gramStart"/>
      <w:r w:rsidRPr="004A755C">
        <w:rPr>
          <w:rFonts w:ascii="宋体" w:hAnsi="宋体" w:cs="Arial" w:hint="eastAsia"/>
          <w:kern w:val="0"/>
          <w:szCs w:val="21"/>
        </w:rPr>
        <w:t>线业务</w:t>
      </w:r>
      <w:proofErr w:type="gramEnd"/>
      <w:r w:rsidRPr="004A755C">
        <w:rPr>
          <w:rFonts w:ascii="宋体" w:hAnsi="宋体" w:cs="Arial" w:hint="eastAsia"/>
          <w:kern w:val="0"/>
          <w:szCs w:val="21"/>
        </w:rPr>
        <w:t>总监、总行副行长，现任富荣基金管理有限公司副总经理、首席投资官。</w:t>
      </w:r>
    </w:p>
    <w:p w:rsidR="006E1AFF" w:rsidRPr="006E1AFF" w:rsidRDefault="00B11DB0" w:rsidP="00A22A32">
      <w:pPr>
        <w:adjustRightInd w:val="0"/>
        <w:snapToGrid w:val="0"/>
        <w:spacing w:line="360" w:lineRule="auto"/>
        <w:ind w:firstLineChars="200" w:firstLine="420"/>
        <w:rPr>
          <w:rFonts w:ascii="宋体" w:hAnsi="宋体" w:cs="Arial"/>
          <w:kern w:val="0"/>
          <w:szCs w:val="21"/>
        </w:rPr>
      </w:pPr>
      <w:r w:rsidRPr="00B11DB0">
        <w:rPr>
          <w:rFonts w:ascii="宋体" w:hAnsi="宋体" w:cs="Arial" w:hint="eastAsia"/>
          <w:kern w:val="0"/>
          <w:szCs w:val="21"/>
        </w:rPr>
        <w:t>李东育先生，副总经理，中山大学岭南学院EMBA硕士，曾任银河基金管理有限公司华南地区渠道</w:t>
      </w:r>
      <w:proofErr w:type="gramStart"/>
      <w:r w:rsidRPr="00B11DB0">
        <w:rPr>
          <w:rFonts w:ascii="宋体" w:hAnsi="宋体" w:cs="Arial" w:hint="eastAsia"/>
          <w:kern w:val="0"/>
          <w:szCs w:val="21"/>
        </w:rPr>
        <w:t>销售销售</w:t>
      </w:r>
      <w:proofErr w:type="gramEnd"/>
      <w:r w:rsidRPr="00B11DB0">
        <w:rPr>
          <w:rFonts w:ascii="宋体" w:hAnsi="宋体" w:cs="Arial" w:hint="eastAsia"/>
          <w:kern w:val="0"/>
          <w:szCs w:val="21"/>
        </w:rPr>
        <w:t>总监，泰达宏利基金管理有限公司华南区总经理，金信基金管理有限公司总经理助理，华润元大基金管理有限公司总经理助理。现任富荣基金管理有限公司副总经理，分管市场、信息技术、基金事务管理等板块工作。</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lastRenderedPageBreak/>
        <w:t>4、本</w:t>
      </w:r>
      <w:proofErr w:type="gramStart"/>
      <w:r w:rsidRPr="004A755C">
        <w:rPr>
          <w:rFonts w:ascii="宋体" w:hAnsi="宋体" w:cs="Arial" w:hint="eastAsia"/>
          <w:kern w:val="0"/>
          <w:szCs w:val="21"/>
        </w:rPr>
        <w:t>基金基金</w:t>
      </w:r>
      <w:proofErr w:type="gramEnd"/>
      <w:r w:rsidRPr="004A755C">
        <w:rPr>
          <w:rFonts w:ascii="宋体" w:hAnsi="宋体" w:cs="Arial" w:hint="eastAsia"/>
          <w:kern w:val="0"/>
          <w:szCs w:val="21"/>
        </w:rPr>
        <w:t>经理</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邓宇翔先生，权益</w:t>
      </w:r>
      <w:proofErr w:type="gramStart"/>
      <w:r w:rsidRPr="004A755C">
        <w:rPr>
          <w:rFonts w:ascii="宋体" w:hAnsi="宋体" w:cs="Arial" w:hint="eastAsia"/>
          <w:kern w:val="0"/>
          <w:szCs w:val="21"/>
        </w:rPr>
        <w:t>投资部兼研究</w:t>
      </w:r>
      <w:proofErr w:type="gramEnd"/>
      <w:r w:rsidRPr="004A755C">
        <w:rPr>
          <w:rFonts w:ascii="宋体" w:hAnsi="宋体" w:cs="Arial" w:hint="eastAsia"/>
          <w:kern w:val="0"/>
          <w:szCs w:val="21"/>
        </w:rPr>
        <w:t>部总监，中国科学技术大学理学硕士，曾任西南证券股份有限公司资深投资经理、深圳展博投资有限公司投资经理、深圳东新佳投资有限公司投资经理。现任富荣基金管理有限公司权益</w:t>
      </w:r>
      <w:proofErr w:type="gramStart"/>
      <w:r w:rsidRPr="004A755C">
        <w:rPr>
          <w:rFonts w:ascii="宋体" w:hAnsi="宋体" w:cs="Arial" w:hint="eastAsia"/>
          <w:kern w:val="0"/>
          <w:szCs w:val="21"/>
        </w:rPr>
        <w:t>投资部兼研究</w:t>
      </w:r>
      <w:proofErr w:type="gramEnd"/>
      <w:r w:rsidRPr="004A755C">
        <w:rPr>
          <w:rFonts w:ascii="宋体" w:hAnsi="宋体" w:cs="Arial" w:hint="eastAsia"/>
          <w:kern w:val="0"/>
          <w:szCs w:val="21"/>
        </w:rPr>
        <w:t>部总监、基金经理。</w:t>
      </w:r>
    </w:p>
    <w:p w:rsidR="004A755C" w:rsidRPr="004A755C" w:rsidRDefault="004A755C" w:rsidP="004A755C">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5、投资决策委员会成员的姓名、职务</w:t>
      </w:r>
    </w:p>
    <w:p w:rsidR="00F46673" w:rsidRPr="00F46673" w:rsidRDefault="00F46673" w:rsidP="00F46673">
      <w:pPr>
        <w:adjustRightInd w:val="0"/>
        <w:snapToGrid w:val="0"/>
        <w:spacing w:line="360" w:lineRule="auto"/>
        <w:ind w:firstLineChars="200" w:firstLine="420"/>
        <w:rPr>
          <w:rFonts w:ascii="宋体" w:hAnsi="宋体" w:cs="Arial"/>
          <w:kern w:val="0"/>
          <w:szCs w:val="21"/>
        </w:rPr>
      </w:pPr>
      <w:r w:rsidRPr="00F46673">
        <w:rPr>
          <w:rFonts w:ascii="宋体" w:hAnsi="宋体" w:cs="Arial" w:hint="eastAsia"/>
          <w:kern w:val="0"/>
          <w:szCs w:val="21"/>
        </w:rPr>
        <w:t>苏春华先生，投资决策委员会主任委员、副总经理、首席投资官。</w:t>
      </w:r>
    </w:p>
    <w:p w:rsidR="00F46673" w:rsidRPr="00F46673" w:rsidRDefault="00F46673" w:rsidP="00F46673">
      <w:pPr>
        <w:adjustRightInd w:val="0"/>
        <w:snapToGrid w:val="0"/>
        <w:spacing w:line="360" w:lineRule="auto"/>
        <w:ind w:firstLineChars="200" w:firstLine="420"/>
        <w:rPr>
          <w:rFonts w:ascii="宋体" w:hAnsi="宋体" w:cs="Arial"/>
          <w:kern w:val="0"/>
          <w:szCs w:val="21"/>
        </w:rPr>
      </w:pPr>
      <w:r w:rsidRPr="00F46673">
        <w:rPr>
          <w:rFonts w:ascii="宋体" w:hAnsi="宋体" w:cs="Arial" w:hint="eastAsia"/>
          <w:kern w:val="0"/>
          <w:szCs w:val="21"/>
        </w:rPr>
        <w:t>吕晓蓉女士，投资决策委员会委员、固定收益部副总监、基金经理。</w:t>
      </w:r>
    </w:p>
    <w:p w:rsidR="00F46673" w:rsidRPr="00F46673" w:rsidRDefault="00F46673" w:rsidP="00F46673">
      <w:pPr>
        <w:adjustRightInd w:val="0"/>
        <w:snapToGrid w:val="0"/>
        <w:spacing w:line="360" w:lineRule="auto"/>
        <w:ind w:firstLineChars="200" w:firstLine="420"/>
        <w:rPr>
          <w:rFonts w:ascii="宋体" w:hAnsi="宋体" w:cs="Arial"/>
          <w:kern w:val="0"/>
          <w:szCs w:val="21"/>
        </w:rPr>
      </w:pPr>
      <w:r w:rsidRPr="00F46673">
        <w:rPr>
          <w:rFonts w:ascii="宋体" w:hAnsi="宋体" w:cs="Arial" w:hint="eastAsia"/>
          <w:kern w:val="0"/>
          <w:szCs w:val="21"/>
        </w:rPr>
        <w:t>邓宇翔先生，投资决策委员会委员、权益投资部总监、研究部总监、基金经理。</w:t>
      </w:r>
    </w:p>
    <w:p w:rsidR="006E1AFF" w:rsidRPr="008E2E1E" w:rsidRDefault="00F46673" w:rsidP="008E2E1E">
      <w:pPr>
        <w:adjustRightInd w:val="0"/>
        <w:snapToGrid w:val="0"/>
        <w:spacing w:line="360" w:lineRule="auto"/>
        <w:ind w:firstLineChars="200" w:firstLine="420"/>
        <w:rPr>
          <w:rFonts w:ascii="宋体" w:hAnsi="宋体" w:cs="Arial"/>
          <w:kern w:val="0"/>
          <w:szCs w:val="21"/>
        </w:rPr>
      </w:pPr>
      <w:r w:rsidRPr="00F46673">
        <w:rPr>
          <w:rFonts w:ascii="宋体" w:hAnsi="宋体" w:cs="Arial" w:hint="eastAsia"/>
          <w:kern w:val="0"/>
          <w:szCs w:val="21"/>
        </w:rPr>
        <w:t>王丹女士，投资决策委员会委员、基金经理。</w:t>
      </w:r>
    </w:p>
    <w:p w:rsidR="00A00FC7" w:rsidRDefault="004A755C" w:rsidP="006E1AFF">
      <w:pPr>
        <w:adjustRightInd w:val="0"/>
        <w:snapToGrid w:val="0"/>
        <w:spacing w:line="360" w:lineRule="auto"/>
        <w:ind w:firstLineChars="200" w:firstLine="420"/>
        <w:rPr>
          <w:rFonts w:ascii="宋体" w:hAnsi="宋体" w:cs="Arial"/>
          <w:kern w:val="0"/>
          <w:szCs w:val="21"/>
        </w:rPr>
      </w:pPr>
      <w:r w:rsidRPr="004A755C">
        <w:rPr>
          <w:rFonts w:ascii="宋体" w:hAnsi="宋体" w:cs="Arial" w:hint="eastAsia"/>
          <w:kern w:val="0"/>
          <w:szCs w:val="21"/>
        </w:rPr>
        <w:t>6、上述人员之间不存在近亲属关系。</w:t>
      </w: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宋体" w:hAnsi="宋体" w:cs="Arial"/>
          <w:kern w:val="0"/>
          <w:szCs w:val="21"/>
        </w:rPr>
      </w:pPr>
    </w:p>
    <w:p w:rsidR="00A22A32" w:rsidRDefault="00A22A32" w:rsidP="006E1AFF">
      <w:pPr>
        <w:adjustRightInd w:val="0"/>
        <w:snapToGrid w:val="0"/>
        <w:spacing w:line="360" w:lineRule="auto"/>
        <w:ind w:firstLineChars="200" w:firstLine="420"/>
        <w:rPr>
          <w:rFonts w:ascii="Arial Unicode MS" w:hAnsi="Arial Unicode MS" w:cs="Arial"/>
          <w:szCs w:val="21"/>
        </w:rPr>
      </w:pPr>
    </w:p>
    <w:p w:rsidR="000F113A" w:rsidRDefault="000F113A" w:rsidP="006E1AFF">
      <w:pPr>
        <w:adjustRightInd w:val="0"/>
        <w:snapToGrid w:val="0"/>
        <w:spacing w:line="360" w:lineRule="auto"/>
        <w:ind w:firstLineChars="200" w:firstLine="420"/>
        <w:rPr>
          <w:rFonts w:ascii="Arial Unicode MS" w:hAnsi="Arial Unicode MS" w:cs="Arial"/>
          <w:szCs w:val="21"/>
        </w:rPr>
      </w:pPr>
    </w:p>
    <w:p w:rsidR="000F113A" w:rsidRDefault="000F113A" w:rsidP="006E1AFF">
      <w:pPr>
        <w:adjustRightInd w:val="0"/>
        <w:snapToGrid w:val="0"/>
        <w:spacing w:line="360" w:lineRule="auto"/>
        <w:ind w:firstLineChars="200" w:firstLine="420"/>
        <w:rPr>
          <w:rFonts w:ascii="Arial Unicode MS" w:hAnsi="Arial Unicode MS" w:cs="Arial"/>
          <w:szCs w:val="21"/>
        </w:rPr>
      </w:pPr>
    </w:p>
    <w:p w:rsidR="000F113A" w:rsidRPr="000F113A" w:rsidRDefault="000F113A" w:rsidP="006E1AFF">
      <w:pPr>
        <w:adjustRightInd w:val="0"/>
        <w:snapToGrid w:val="0"/>
        <w:spacing w:line="360" w:lineRule="auto"/>
        <w:ind w:firstLineChars="200" w:firstLine="420"/>
        <w:rPr>
          <w:rFonts w:ascii="Arial Unicode MS" w:hAnsi="Arial Unicode MS" w:cs="Arial"/>
          <w:szCs w:val="21"/>
        </w:rPr>
      </w:pPr>
    </w:p>
    <w:p w:rsidR="0045798E" w:rsidRDefault="007026B8" w:rsidP="00D95E00">
      <w:pPr>
        <w:pStyle w:val="1"/>
        <w:spacing w:beforeLines="50" w:before="120" w:afterLines="50" w:after="120" w:line="360" w:lineRule="auto"/>
        <w:ind w:firstLineChars="100" w:firstLine="241"/>
        <w:jc w:val="center"/>
        <w:rPr>
          <w:rFonts w:ascii="宋体" w:hAnsi="宋体"/>
          <w:b w:val="0"/>
          <w:color w:val="000000"/>
          <w:kern w:val="0"/>
          <w:sz w:val="24"/>
        </w:rPr>
      </w:pPr>
      <w:r>
        <w:rPr>
          <w:rFonts w:ascii="宋体" w:hAnsi="宋体" w:hint="eastAsia"/>
          <w:color w:val="000000"/>
          <w:kern w:val="0"/>
          <w:sz w:val="24"/>
          <w:szCs w:val="24"/>
        </w:rPr>
        <w:t>二、基金托管人</w:t>
      </w:r>
      <w:bookmarkEnd w:id="7"/>
      <w:bookmarkEnd w:id="8"/>
    </w:p>
    <w:p w:rsidR="007C0F74" w:rsidRPr="007C0F74" w:rsidRDefault="007C0F74" w:rsidP="007C0F74">
      <w:pPr>
        <w:adjustRightInd w:val="0"/>
        <w:snapToGrid w:val="0"/>
        <w:spacing w:line="360" w:lineRule="auto"/>
        <w:ind w:firstLineChars="200" w:firstLine="420"/>
        <w:rPr>
          <w:rFonts w:ascii="Arial Unicode MS" w:hAnsi="Arial Unicode MS" w:cs="Arial"/>
          <w:kern w:val="0"/>
          <w:szCs w:val="21"/>
        </w:rPr>
      </w:pPr>
      <w:bookmarkStart w:id="9" w:name="_Toc256666786"/>
      <w:bookmarkStart w:id="10" w:name="_Toc256666914"/>
      <w:bookmarkStart w:id="11" w:name="_Toc6210"/>
      <w:bookmarkStart w:id="12" w:name="_Toc482624793"/>
      <w:r>
        <w:rPr>
          <w:rFonts w:ascii="Arial Unicode MS" w:hAnsi="Arial Unicode MS" w:cs="Arial" w:hint="eastAsia"/>
          <w:kern w:val="0"/>
          <w:szCs w:val="21"/>
        </w:rPr>
        <w:t>（</w:t>
      </w:r>
      <w:r w:rsidRPr="007C0F74">
        <w:rPr>
          <w:rFonts w:ascii="Arial Unicode MS" w:hAnsi="Arial Unicode MS" w:cs="Arial" w:hint="eastAsia"/>
          <w:kern w:val="0"/>
          <w:szCs w:val="21"/>
        </w:rPr>
        <w:t>一</w:t>
      </w:r>
      <w:r>
        <w:rPr>
          <w:rFonts w:ascii="Arial Unicode MS" w:hAnsi="Arial Unicode MS" w:cs="Arial" w:hint="eastAsia"/>
          <w:kern w:val="0"/>
          <w:szCs w:val="21"/>
        </w:rPr>
        <w:t>）</w:t>
      </w:r>
      <w:r w:rsidRPr="007C0F74">
        <w:rPr>
          <w:rFonts w:ascii="Arial Unicode MS" w:hAnsi="Arial Unicode MS" w:cs="Arial" w:hint="eastAsia"/>
          <w:kern w:val="0"/>
          <w:szCs w:val="21"/>
        </w:rPr>
        <w:t>基本情况</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lastRenderedPageBreak/>
        <w:t>名称：平安银行股份有限公司</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t>注册住所：广东省深圳市罗湖区深南东路5047号</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t>办公地址：广东省深圳市福田区益田路5023号</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t>法定代表人：谢永林</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t>成立日期：1987年12月22日</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t>组织形式：股份有限公司</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t>注册资本：19,405,918,198元</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t>存续期间：持续经营</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t>基金托管资格批文及文号：中国证监会证监许可[2008]1037 号</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t>联系人：高希泉</w:t>
      </w:r>
    </w:p>
    <w:p w:rsidR="00A26BEE" w:rsidRPr="00A26BEE" w:rsidRDefault="00A26BEE" w:rsidP="00A26BEE">
      <w:pPr>
        <w:autoSpaceDE w:val="0"/>
        <w:autoSpaceDN w:val="0"/>
        <w:adjustRightInd w:val="0"/>
        <w:spacing w:line="384" w:lineRule="auto"/>
        <w:ind w:firstLineChars="200" w:firstLine="420"/>
        <w:rPr>
          <w:rFonts w:asciiTheme="minorEastAsia" w:hAnsiTheme="minorEastAsia"/>
          <w:szCs w:val="21"/>
        </w:rPr>
      </w:pPr>
      <w:r w:rsidRPr="00A26BEE">
        <w:rPr>
          <w:rFonts w:asciiTheme="minorEastAsia" w:hAnsiTheme="minorEastAsia" w:hint="eastAsia"/>
          <w:szCs w:val="21"/>
        </w:rPr>
        <w:t>联系电话：(0755) 2219 7701</w:t>
      </w:r>
    </w:p>
    <w:p w:rsidR="00A26BEE" w:rsidRPr="00A26BEE" w:rsidRDefault="00A26BEE" w:rsidP="00A26BEE">
      <w:pPr>
        <w:spacing w:before="100" w:beforeAutospacing="1" w:line="360" w:lineRule="auto"/>
        <w:ind w:firstLine="360"/>
        <w:rPr>
          <w:rFonts w:asciiTheme="minorEastAsia" w:hAnsiTheme="minorEastAsia"/>
          <w:szCs w:val="21"/>
        </w:rPr>
      </w:pPr>
      <w:r w:rsidRPr="00A26BEE">
        <w:rPr>
          <w:rFonts w:asciiTheme="minorEastAsia" w:hAnsiTheme="minorEastAsia"/>
          <w:szCs w:val="21"/>
        </w:rPr>
        <w:t>平安银行股份有限公司是一家总部设在深圳的全国性股份制商业银行（深圳证券交易所简称：平安银行，证券代码000001）。其前身是深圳发展银行股份有限公司，于2012年6月吸收合并原平安银行并于同年7月更名为平安银行。中国平安保险（集团）股份有限公司及其子公司合计持有平安银行5</w:t>
      </w:r>
      <w:r w:rsidRPr="00A26BEE">
        <w:rPr>
          <w:rFonts w:asciiTheme="minorEastAsia" w:hAnsiTheme="minorEastAsia" w:hint="eastAsia"/>
          <w:szCs w:val="21"/>
        </w:rPr>
        <w:t>8</w:t>
      </w:r>
      <w:r w:rsidRPr="00A26BEE">
        <w:rPr>
          <w:rFonts w:asciiTheme="minorEastAsia" w:hAnsiTheme="minorEastAsia"/>
          <w:szCs w:val="21"/>
        </w:rPr>
        <w:t>%的股份，为平安银行的控股股东。</w:t>
      </w:r>
      <w:r w:rsidRPr="00A26BEE">
        <w:rPr>
          <w:rFonts w:asciiTheme="minorEastAsia" w:hAnsiTheme="minorEastAsia" w:hint="eastAsia"/>
          <w:szCs w:val="21"/>
        </w:rPr>
        <w:t>截至2019年末，</w:t>
      </w:r>
      <w:r w:rsidRPr="00A26BEE">
        <w:rPr>
          <w:rFonts w:asciiTheme="minorEastAsia" w:hAnsiTheme="minorEastAsia"/>
          <w:szCs w:val="21"/>
        </w:rPr>
        <w:t>平安银行</w:t>
      </w:r>
      <w:r w:rsidRPr="00A26BEE">
        <w:rPr>
          <w:rFonts w:asciiTheme="minorEastAsia" w:hAnsiTheme="minorEastAsia" w:hint="eastAsia"/>
          <w:szCs w:val="21"/>
        </w:rPr>
        <w:t>有91家分行（含香港分行）,共1,058家营业机构。</w:t>
      </w:r>
    </w:p>
    <w:p w:rsidR="00A26BEE" w:rsidRPr="00A26BEE" w:rsidRDefault="00A26BEE" w:rsidP="00A26BEE">
      <w:pPr>
        <w:widowControl/>
        <w:spacing w:line="360" w:lineRule="auto"/>
        <w:ind w:firstLineChars="200" w:firstLine="420"/>
        <w:jc w:val="left"/>
        <w:rPr>
          <w:rFonts w:asciiTheme="minorEastAsia" w:hAnsiTheme="minorEastAsia"/>
          <w:szCs w:val="21"/>
        </w:rPr>
      </w:pPr>
      <w:r w:rsidRPr="00A26BEE">
        <w:rPr>
          <w:rFonts w:asciiTheme="minorEastAsia" w:hAnsiTheme="minorEastAsia"/>
          <w:szCs w:val="21"/>
        </w:rPr>
        <w:t>201</w:t>
      </w:r>
      <w:r w:rsidRPr="00A26BEE">
        <w:rPr>
          <w:rFonts w:asciiTheme="minorEastAsia" w:hAnsiTheme="minorEastAsia" w:hint="eastAsia"/>
          <w:szCs w:val="21"/>
        </w:rPr>
        <w:t>9</w:t>
      </w:r>
      <w:r w:rsidRPr="00A26BEE">
        <w:rPr>
          <w:rFonts w:asciiTheme="minorEastAsia" w:hAnsiTheme="minorEastAsia"/>
          <w:szCs w:val="21"/>
        </w:rPr>
        <w:t>年，</w:t>
      </w:r>
      <w:r w:rsidRPr="00A26BEE">
        <w:rPr>
          <w:rFonts w:asciiTheme="minorEastAsia" w:hAnsiTheme="minorEastAsia" w:hint="eastAsia"/>
          <w:szCs w:val="21"/>
        </w:rPr>
        <w:t>平安银行实现</w:t>
      </w:r>
      <w:r w:rsidRPr="00A26BEE">
        <w:rPr>
          <w:rFonts w:asciiTheme="minorEastAsia" w:hAnsiTheme="minorEastAsia"/>
          <w:szCs w:val="21"/>
        </w:rPr>
        <w:t>营业收入</w:t>
      </w:r>
      <w:r w:rsidRPr="00A26BEE">
        <w:rPr>
          <w:rFonts w:asciiTheme="minorEastAsia" w:hAnsiTheme="minorEastAsia" w:hint="eastAsia"/>
          <w:szCs w:val="21"/>
        </w:rPr>
        <w:t>1379.58</w:t>
      </w:r>
      <w:r w:rsidRPr="00A26BEE">
        <w:rPr>
          <w:rFonts w:asciiTheme="minorEastAsia" w:hAnsiTheme="minorEastAsia"/>
          <w:szCs w:val="21"/>
        </w:rPr>
        <w:t>亿元（同比增长</w:t>
      </w:r>
      <w:r w:rsidRPr="00A26BEE">
        <w:rPr>
          <w:rFonts w:asciiTheme="minorEastAsia" w:hAnsiTheme="minorEastAsia" w:hint="eastAsia"/>
          <w:szCs w:val="21"/>
        </w:rPr>
        <w:t>18.2</w:t>
      </w:r>
      <w:r w:rsidRPr="00A26BEE">
        <w:rPr>
          <w:rFonts w:asciiTheme="minorEastAsia" w:hAnsiTheme="minorEastAsia"/>
          <w:szCs w:val="21"/>
        </w:rPr>
        <w:t>%</w:t>
      </w:r>
      <w:r w:rsidRPr="00A26BEE">
        <w:rPr>
          <w:rFonts w:asciiTheme="minorEastAsia" w:hAnsiTheme="minorEastAsia" w:hint="eastAsia"/>
          <w:szCs w:val="21"/>
        </w:rPr>
        <w:t>）</w:t>
      </w:r>
      <w:r w:rsidRPr="00A26BEE">
        <w:rPr>
          <w:rFonts w:asciiTheme="minorEastAsia" w:hAnsiTheme="minorEastAsia"/>
          <w:szCs w:val="21"/>
        </w:rPr>
        <w:t>、净利润 281.95亿元（同比增长 13.6 %）、资产总额 39,390.70亿元（较上年末增长15.2</w:t>
      </w:r>
      <w:r w:rsidRPr="00A26BEE" w:rsidDel="00CC380A">
        <w:rPr>
          <w:rFonts w:asciiTheme="minorEastAsia" w:hAnsiTheme="minorEastAsia"/>
          <w:szCs w:val="21"/>
        </w:rPr>
        <w:t xml:space="preserve"> </w:t>
      </w:r>
      <w:r w:rsidRPr="00A26BEE">
        <w:rPr>
          <w:rFonts w:asciiTheme="minorEastAsia" w:hAnsiTheme="minorEastAsia"/>
          <w:szCs w:val="21"/>
        </w:rPr>
        <w:t>%）、吸收存款余额24,369.35亿元（较上年末增长 14.5 %）、发放贷款和垫款总额（含贴现）23,232.05亿元（较上年末增长 16.3%）。</w:t>
      </w:r>
    </w:p>
    <w:p w:rsidR="004A755C" w:rsidRPr="004A755C" w:rsidRDefault="00A26BEE" w:rsidP="004A755C">
      <w:pPr>
        <w:widowControl/>
        <w:spacing w:line="360" w:lineRule="auto"/>
        <w:ind w:firstLineChars="200" w:firstLine="420"/>
        <w:jc w:val="left"/>
        <w:rPr>
          <w:rFonts w:asciiTheme="minorEastAsia" w:hAnsiTheme="minorEastAsia"/>
          <w:szCs w:val="21"/>
        </w:rPr>
      </w:pPr>
      <w:r w:rsidRPr="00A26BEE">
        <w:rPr>
          <w:rFonts w:asciiTheme="minorEastAsia" w:hAnsiTheme="minorEastAsia" w:hint="eastAsia"/>
          <w:szCs w:val="21"/>
        </w:rPr>
        <w:t>平安银行总行</w:t>
      </w:r>
      <w:proofErr w:type="gramStart"/>
      <w:r w:rsidRPr="00A26BEE">
        <w:rPr>
          <w:rFonts w:asciiTheme="minorEastAsia" w:hAnsiTheme="minorEastAsia" w:hint="eastAsia"/>
          <w:szCs w:val="21"/>
        </w:rPr>
        <w:t>设资产</w:t>
      </w:r>
      <w:proofErr w:type="gramEnd"/>
      <w:r w:rsidRPr="00A26BEE">
        <w:rPr>
          <w:rFonts w:asciiTheme="minorEastAsia" w:hAnsiTheme="minorEastAsia" w:hint="eastAsia"/>
          <w:szCs w:val="21"/>
        </w:rPr>
        <w:t>托管事业部，下设市场拓展处、创新发展处、估值核算处、资金清算处、规划发展处、IT系统支持处、督察合</w:t>
      </w:r>
      <w:proofErr w:type="gramStart"/>
      <w:r w:rsidRPr="00A26BEE">
        <w:rPr>
          <w:rFonts w:asciiTheme="minorEastAsia" w:hAnsiTheme="minorEastAsia" w:hint="eastAsia"/>
          <w:szCs w:val="21"/>
        </w:rPr>
        <w:t>规</w:t>
      </w:r>
      <w:proofErr w:type="gramEnd"/>
      <w:r w:rsidRPr="00A26BEE">
        <w:rPr>
          <w:rFonts w:asciiTheme="minorEastAsia" w:hAnsiTheme="minorEastAsia" w:hint="eastAsia"/>
          <w:szCs w:val="21"/>
        </w:rPr>
        <w:t xml:space="preserve">处、基金服务中心8 </w:t>
      </w:r>
      <w:proofErr w:type="gramStart"/>
      <w:r w:rsidRPr="00A26BEE">
        <w:rPr>
          <w:rFonts w:asciiTheme="minorEastAsia" w:hAnsiTheme="minorEastAsia" w:hint="eastAsia"/>
          <w:szCs w:val="21"/>
        </w:rPr>
        <w:t>个</w:t>
      </w:r>
      <w:proofErr w:type="gramEnd"/>
      <w:r w:rsidRPr="00A26BEE">
        <w:rPr>
          <w:rFonts w:asciiTheme="minorEastAsia" w:hAnsiTheme="minorEastAsia" w:hint="eastAsia"/>
          <w:szCs w:val="21"/>
        </w:rPr>
        <w:t>处室，目前部门人员为60人。</w:t>
      </w:r>
    </w:p>
    <w:p w:rsidR="00BA1D58" w:rsidRPr="00EC0A75" w:rsidRDefault="007C0F74" w:rsidP="00BA1D58">
      <w:pPr>
        <w:adjustRightInd w:val="0"/>
        <w:snapToGrid w:val="0"/>
        <w:spacing w:line="360" w:lineRule="auto"/>
        <w:ind w:firstLineChars="200" w:firstLine="420"/>
        <w:rPr>
          <w:rFonts w:ascii="Arial Unicode MS" w:hAnsi="Arial Unicode MS"/>
          <w:b/>
          <w:bCs/>
        </w:rPr>
      </w:pPr>
      <w:r w:rsidRPr="007C0F74">
        <w:rPr>
          <w:rFonts w:ascii="Arial Unicode MS" w:hAnsi="Arial Unicode MS" w:hint="eastAsia"/>
          <w:bCs/>
        </w:rPr>
        <w:t>（二）</w:t>
      </w:r>
      <w:r w:rsidR="00BA1D58" w:rsidRPr="004A755C">
        <w:rPr>
          <w:rFonts w:ascii="Arial Unicode MS" w:hAnsi="Arial Unicode MS" w:hint="eastAsia"/>
          <w:bCs/>
        </w:rPr>
        <w:t>主要人员情况</w:t>
      </w:r>
    </w:p>
    <w:p w:rsidR="0014490B" w:rsidRPr="0014490B" w:rsidRDefault="00A26BEE" w:rsidP="0014490B">
      <w:pPr>
        <w:spacing w:line="360" w:lineRule="auto"/>
        <w:ind w:firstLineChars="200" w:firstLine="420"/>
        <w:rPr>
          <w:rFonts w:asciiTheme="minorEastAsia" w:hAnsiTheme="minorEastAsia"/>
          <w:szCs w:val="21"/>
        </w:rPr>
      </w:pPr>
      <w:r w:rsidRPr="00A26BEE">
        <w:rPr>
          <w:rFonts w:asciiTheme="minorEastAsia" w:hAnsiTheme="minorEastAsia" w:hint="eastAsia"/>
          <w:szCs w:val="21"/>
        </w:rPr>
        <w:t>陈正涛,男,中共党员，经济学硕士、高级经济师、高级理财规划师、国际注册私人银行家，具备《中国证券业执业证书》。长期从事商业银行工作，具有本外币资金清算，银行经营管理及基金托管业务的经营管理经验。1985年7月至1993年2月在武汉金融高等专科学校任教；1993年3月至1993年7月在招商银行武汉分行任客户经理；1993年8月至1999年2月在招行武汉分行武昌支行任计划信贷部经理、行长助理；1999年3月－2000年1月在招行武汉分行青山支行任行长助理；2000年2月至2001年7月在招行武汉分行公司银行部任副总经理；2001</w:t>
      </w:r>
      <w:r w:rsidRPr="00A26BEE">
        <w:rPr>
          <w:rFonts w:asciiTheme="minorEastAsia" w:hAnsiTheme="minorEastAsia" w:hint="eastAsia"/>
          <w:szCs w:val="21"/>
        </w:rPr>
        <w:lastRenderedPageBreak/>
        <w:t>年8月至2003年2月在招行武汉分行解放公园支行任行长；2003年3月至2005年4月在招行武汉分行机构业务部任总经理；2005年5月至2007年6月在招行武汉分行硚口支行任行长；2007年7月至2008年1月在招行武汉分行同业银行部任总经理；自2008年2月加盟平安银行先后任公司业务部总经理助理、产品及交易银行部副总经理，一直负责公司银行产品开发与管理，全面掌握银行产品包括托管业务产品的运作、营销和管理，尤其是对商业银行有关的各项监管政策比较熟悉。2011年12月任平安银行资产托管部副总经理；2013年5月起任平安银行资产托管事业部副总裁（主持工作）；2015年3月5日起任平安银行资产托管事业部总裁。</w:t>
      </w:r>
    </w:p>
    <w:p w:rsidR="007C0F74" w:rsidRPr="007C0F74" w:rsidRDefault="007C0F74" w:rsidP="00A26BEE">
      <w:pPr>
        <w:tabs>
          <w:tab w:val="left" w:pos="5040"/>
          <w:tab w:val="left" w:pos="5593"/>
        </w:tabs>
        <w:spacing w:line="360" w:lineRule="auto"/>
        <w:ind w:firstLineChars="200" w:firstLine="420"/>
        <w:rPr>
          <w:rFonts w:ascii="Arial Unicode MS" w:hAnsi="Arial Unicode MS"/>
          <w:bCs/>
        </w:rPr>
      </w:pPr>
      <w:r w:rsidRPr="007C0F74">
        <w:rPr>
          <w:rFonts w:ascii="Arial Unicode MS" w:hAnsi="Arial Unicode MS" w:hint="eastAsia"/>
          <w:bCs/>
        </w:rPr>
        <w:t>（三）基金托管业务经营情况</w:t>
      </w:r>
      <w:r w:rsidR="00A26BEE">
        <w:rPr>
          <w:rFonts w:ascii="Arial Unicode MS" w:hAnsi="Arial Unicode MS"/>
          <w:bCs/>
        </w:rPr>
        <w:tab/>
      </w:r>
      <w:r w:rsidR="00A26BEE">
        <w:rPr>
          <w:rFonts w:ascii="Arial Unicode MS" w:hAnsi="Arial Unicode MS"/>
          <w:bCs/>
        </w:rPr>
        <w:tab/>
      </w:r>
    </w:p>
    <w:p w:rsidR="00A26BEE" w:rsidRPr="004026B1" w:rsidRDefault="00A26BEE" w:rsidP="00A26BEE">
      <w:pPr>
        <w:widowControl/>
        <w:spacing w:line="360" w:lineRule="auto"/>
        <w:ind w:firstLineChars="200" w:firstLine="420"/>
        <w:jc w:val="left"/>
        <w:rPr>
          <w:rFonts w:ascii="宋体" w:hAnsi="宋体"/>
          <w:szCs w:val="21"/>
        </w:rPr>
      </w:pPr>
      <w:r w:rsidRPr="004026B1">
        <w:rPr>
          <w:rFonts w:ascii="宋体" w:hAnsi="宋体" w:hint="eastAsia"/>
          <w:szCs w:val="21"/>
        </w:rPr>
        <w:t>2008年8月</w:t>
      </w:r>
      <w:r>
        <w:rPr>
          <w:rFonts w:ascii="宋体" w:hAnsi="宋体" w:hint="eastAsia"/>
          <w:szCs w:val="21"/>
        </w:rPr>
        <w:t>15</w:t>
      </w:r>
      <w:r w:rsidRPr="004026B1">
        <w:rPr>
          <w:rFonts w:ascii="宋体" w:hAnsi="宋体" w:hint="eastAsia"/>
          <w:szCs w:val="21"/>
        </w:rPr>
        <w:t>日获得中国证监会、银监会核准开办证券投资基金托管业务。</w:t>
      </w:r>
    </w:p>
    <w:p w:rsidR="00A26BEE" w:rsidRDefault="00A26BEE" w:rsidP="00A22A32">
      <w:pPr>
        <w:autoSpaceDE w:val="0"/>
        <w:autoSpaceDN w:val="0"/>
        <w:adjustRightInd w:val="0"/>
        <w:spacing w:line="360" w:lineRule="auto"/>
        <w:ind w:firstLineChars="200" w:firstLine="420"/>
        <w:jc w:val="left"/>
        <w:rPr>
          <w:szCs w:val="21"/>
        </w:rPr>
      </w:pPr>
      <w:r w:rsidRPr="0074737E">
        <w:rPr>
          <w:rFonts w:asciiTheme="minorEastAsia" w:eastAsiaTheme="minorEastAsia" w:hAnsiTheme="minorEastAsia" w:hint="eastAsia"/>
          <w:color w:val="000000"/>
          <w:szCs w:val="21"/>
        </w:rPr>
        <w:t>截至201</w:t>
      </w:r>
      <w:r>
        <w:rPr>
          <w:rFonts w:asciiTheme="minorEastAsia" w:eastAsiaTheme="minorEastAsia" w:hAnsiTheme="minorEastAsia" w:hint="eastAsia"/>
          <w:color w:val="000000"/>
          <w:szCs w:val="21"/>
        </w:rPr>
        <w:t>9</w:t>
      </w:r>
      <w:r w:rsidRPr="0074737E">
        <w:rPr>
          <w:rFonts w:asciiTheme="minorEastAsia" w:eastAsiaTheme="minorEastAsia" w:hAnsiTheme="minorEastAsia" w:hint="eastAsia"/>
          <w:color w:val="000000"/>
          <w:szCs w:val="21"/>
        </w:rPr>
        <w:t>年</w:t>
      </w:r>
      <w:r>
        <w:rPr>
          <w:rFonts w:asciiTheme="minorEastAsia" w:eastAsiaTheme="minorEastAsia" w:hAnsiTheme="minorEastAsia" w:hint="eastAsia"/>
          <w:color w:val="000000"/>
          <w:szCs w:val="21"/>
        </w:rPr>
        <w:t>12</w:t>
      </w:r>
      <w:r w:rsidRPr="0074737E">
        <w:rPr>
          <w:rFonts w:asciiTheme="minorEastAsia" w:eastAsiaTheme="minorEastAsia" w:hAnsiTheme="minorEastAsia" w:hint="eastAsia"/>
          <w:color w:val="000000"/>
          <w:szCs w:val="21"/>
        </w:rPr>
        <w:t>月</w:t>
      </w:r>
      <w:r>
        <w:rPr>
          <w:rFonts w:asciiTheme="minorEastAsia" w:eastAsiaTheme="minorEastAsia" w:hAnsiTheme="minorEastAsia" w:hint="eastAsia"/>
          <w:color w:val="000000"/>
          <w:szCs w:val="21"/>
        </w:rPr>
        <w:t>末</w:t>
      </w:r>
      <w:r w:rsidRPr="0074737E">
        <w:rPr>
          <w:rFonts w:asciiTheme="minorEastAsia" w:eastAsiaTheme="minorEastAsia" w:hAnsiTheme="minorEastAsia" w:hint="eastAsia"/>
          <w:color w:val="000000"/>
          <w:szCs w:val="21"/>
        </w:rPr>
        <w:t>，平</w:t>
      </w:r>
      <w:r w:rsidRPr="004026B1">
        <w:rPr>
          <w:rFonts w:hint="eastAsia"/>
          <w:color w:val="000000"/>
          <w:szCs w:val="21"/>
        </w:rPr>
        <w:t>安银行股份有限公司托管证券投资基金净值规模合计</w:t>
      </w:r>
      <w:r w:rsidRPr="0018526C">
        <w:rPr>
          <w:color w:val="000000"/>
          <w:szCs w:val="21"/>
        </w:rPr>
        <w:t>3,760.26</w:t>
      </w:r>
      <w:r w:rsidRPr="004026B1">
        <w:rPr>
          <w:rFonts w:hint="eastAsia"/>
          <w:color w:val="000000"/>
          <w:szCs w:val="21"/>
        </w:rPr>
        <w:t>亿，托管证券投资基金共</w:t>
      </w:r>
      <w:r>
        <w:rPr>
          <w:rFonts w:hint="eastAsia"/>
          <w:color w:val="000000"/>
          <w:szCs w:val="21"/>
        </w:rPr>
        <w:t>126</w:t>
      </w:r>
      <w:r w:rsidRPr="004026B1">
        <w:rPr>
          <w:rFonts w:hint="eastAsia"/>
          <w:color w:val="000000"/>
          <w:szCs w:val="21"/>
        </w:rPr>
        <w:t>只，具体包括华</w:t>
      </w:r>
      <w:proofErr w:type="gramStart"/>
      <w:r w:rsidRPr="004026B1">
        <w:rPr>
          <w:rFonts w:hint="eastAsia"/>
          <w:color w:val="000000"/>
          <w:szCs w:val="21"/>
        </w:rPr>
        <w:t>富价值</w:t>
      </w:r>
      <w:proofErr w:type="gramEnd"/>
      <w:r w:rsidRPr="004026B1">
        <w:rPr>
          <w:rFonts w:hint="eastAsia"/>
          <w:color w:val="000000"/>
          <w:szCs w:val="21"/>
        </w:rPr>
        <w:t>增长灵活配置混合型证券投资基金、华富量子生命力股票型证券投资基金、长信可转债债券型证券投资基金、招商保证金快线货币市场基金、平安日增利货币市场基金、新华</w:t>
      </w:r>
      <w:proofErr w:type="gramStart"/>
      <w:r w:rsidRPr="004026B1">
        <w:rPr>
          <w:rFonts w:hint="eastAsia"/>
          <w:color w:val="000000"/>
          <w:szCs w:val="21"/>
        </w:rPr>
        <w:t>鑫</w:t>
      </w:r>
      <w:proofErr w:type="gramEnd"/>
      <w:r w:rsidRPr="004026B1">
        <w:rPr>
          <w:rFonts w:hint="eastAsia"/>
          <w:color w:val="000000"/>
          <w:szCs w:val="21"/>
        </w:rPr>
        <w:t>益灵活配置混合型证券投资基金、东吴中证可转换债券指数分级证券投资基金、平安财富宝货币市场基金、红塔红土</w:t>
      </w:r>
      <w:proofErr w:type="gramStart"/>
      <w:r w:rsidRPr="004026B1">
        <w:rPr>
          <w:rFonts w:hint="eastAsia"/>
          <w:color w:val="000000"/>
          <w:szCs w:val="21"/>
        </w:rPr>
        <w:t>盛世普益灵活</w:t>
      </w:r>
      <w:proofErr w:type="gramEnd"/>
      <w:r w:rsidRPr="004026B1">
        <w:rPr>
          <w:rFonts w:hint="eastAsia"/>
          <w:color w:val="000000"/>
          <w:szCs w:val="21"/>
        </w:rPr>
        <w:t>配置混合型发起式证券投资基金、新华活期添利货币市场证券投资基金、民生加银优选股票型证券投资基金、新华增盈回报债券型证券投资基金、鹏</w:t>
      </w:r>
      <w:proofErr w:type="gramStart"/>
      <w:r w:rsidRPr="004026B1">
        <w:rPr>
          <w:rFonts w:hint="eastAsia"/>
          <w:color w:val="000000"/>
          <w:szCs w:val="21"/>
        </w:rPr>
        <w:t>华安盈宝货币市场</w:t>
      </w:r>
      <w:proofErr w:type="gramEnd"/>
      <w:r w:rsidRPr="004026B1">
        <w:rPr>
          <w:rFonts w:hint="eastAsia"/>
          <w:color w:val="000000"/>
          <w:szCs w:val="21"/>
        </w:rPr>
        <w:t>基金、平安新</w:t>
      </w:r>
      <w:proofErr w:type="gramStart"/>
      <w:r w:rsidRPr="004026B1">
        <w:rPr>
          <w:rFonts w:hint="eastAsia"/>
          <w:color w:val="000000"/>
          <w:szCs w:val="21"/>
        </w:rPr>
        <w:t>鑫</w:t>
      </w:r>
      <w:proofErr w:type="gramEnd"/>
      <w:r w:rsidRPr="004026B1">
        <w:rPr>
          <w:rFonts w:hint="eastAsia"/>
          <w:color w:val="000000"/>
          <w:szCs w:val="21"/>
        </w:rPr>
        <w:t>先锋</w:t>
      </w:r>
      <w:r>
        <w:rPr>
          <w:rFonts w:hint="eastAsia"/>
          <w:color w:val="000000"/>
          <w:szCs w:val="21"/>
        </w:rPr>
        <w:t>混合型证券投资基金、新华万银多元策略灵活配置混合型证券投资基金、中海进取收益灵活配置混合型证券投资基金</w:t>
      </w:r>
      <w:r w:rsidRPr="004026B1">
        <w:rPr>
          <w:rFonts w:hint="eastAsia"/>
          <w:color w:val="000000"/>
          <w:szCs w:val="21"/>
        </w:rPr>
        <w:t>、东吴移动互联灵活配置混合型证券投资基金、平安智慧中国灵活配置混合型证券投资基金、国金通用</w:t>
      </w:r>
      <w:proofErr w:type="gramStart"/>
      <w:r w:rsidRPr="004026B1">
        <w:rPr>
          <w:rFonts w:hint="eastAsia"/>
          <w:color w:val="000000"/>
          <w:szCs w:val="21"/>
        </w:rPr>
        <w:t>鑫</w:t>
      </w:r>
      <w:proofErr w:type="gramEnd"/>
      <w:r w:rsidRPr="004026B1">
        <w:rPr>
          <w:rFonts w:hint="eastAsia"/>
          <w:color w:val="000000"/>
          <w:szCs w:val="21"/>
        </w:rPr>
        <w:t>新灵活配置混合型证券投资基金（</w:t>
      </w:r>
      <w:r w:rsidRPr="004026B1">
        <w:rPr>
          <w:rFonts w:hint="eastAsia"/>
          <w:color w:val="000000"/>
          <w:szCs w:val="21"/>
        </w:rPr>
        <w:t>LOF</w:t>
      </w:r>
      <w:r w:rsidRPr="004026B1">
        <w:rPr>
          <w:rFonts w:hint="eastAsia"/>
          <w:color w:val="000000"/>
          <w:szCs w:val="21"/>
        </w:rPr>
        <w:t>）、</w:t>
      </w:r>
      <w:proofErr w:type="gramStart"/>
      <w:r w:rsidRPr="004026B1">
        <w:rPr>
          <w:rFonts w:hint="eastAsia"/>
          <w:color w:val="000000"/>
          <w:szCs w:val="21"/>
        </w:rPr>
        <w:t>嘉合磐石</w:t>
      </w:r>
      <w:proofErr w:type="gramEnd"/>
      <w:r w:rsidRPr="004026B1">
        <w:rPr>
          <w:rFonts w:hint="eastAsia"/>
          <w:color w:val="000000"/>
          <w:szCs w:val="21"/>
        </w:rPr>
        <w:t>混合型证券投资基金、平安</w:t>
      </w:r>
      <w:proofErr w:type="gramStart"/>
      <w:r w:rsidRPr="004026B1">
        <w:rPr>
          <w:rFonts w:hint="eastAsia"/>
          <w:color w:val="000000"/>
          <w:szCs w:val="21"/>
        </w:rPr>
        <w:t>鑫</w:t>
      </w:r>
      <w:proofErr w:type="gramEnd"/>
      <w:r w:rsidRPr="004026B1">
        <w:rPr>
          <w:rFonts w:hint="eastAsia"/>
          <w:color w:val="000000"/>
          <w:szCs w:val="21"/>
        </w:rPr>
        <w:t>享混合型证券投资基金、</w:t>
      </w:r>
      <w:proofErr w:type="gramStart"/>
      <w:r w:rsidRPr="004026B1">
        <w:rPr>
          <w:rFonts w:hint="eastAsia"/>
          <w:color w:val="000000"/>
          <w:szCs w:val="21"/>
        </w:rPr>
        <w:t>广发聚盛</w:t>
      </w:r>
      <w:proofErr w:type="gramEnd"/>
      <w:r w:rsidRPr="004026B1">
        <w:rPr>
          <w:rFonts w:hint="eastAsia"/>
          <w:color w:val="000000"/>
          <w:szCs w:val="21"/>
        </w:rPr>
        <w:t>灵活配置混合型证券投资基金、鹏</w:t>
      </w:r>
      <w:proofErr w:type="gramStart"/>
      <w:r w:rsidRPr="004026B1">
        <w:rPr>
          <w:rFonts w:hint="eastAsia"/>
          <w:color w:val="000000"/>
          <w:szCs w:val="21"/>
        </w:rPr>
        <w:t>华弘安</w:t>
      </w:r>
      <w:proofErr w:type="gramEnd"/>
      <w:r w:rsidRPr="004026B1">
        <w:rPr>
          <w:rFonts w:hint="eastAsia"/>
          <w:color w:val="000000"/>
          <w:szCs w:val="21"/>
        </w:rPr>
        <w:t>灵活配置混合型证券投资基金、博</w:t>
      </w:r>
      <w:proofErr w:type="gramStart"/>
      <w:r w:rsidRPr="004026B1">
        <w:rPr>
          <w:rFonts w:hint="eastAsia"/>
          <w:color w:val="000000"/>
          <w:szCs w:val="21"/>
        </w:rPr>
        <w:t>时裕泰纯债</w:t>
      </w:r>
      <w:proofErr w:type="gramEnd"/>
      <w:r w:rsidRPr="004026B1">
        <w:rPr>
          <w:rFonts w:hint="eastAsia"/>
          <w:color w:val="000000"/>
          <w:szCs w:val="21"/>
        </w:rPr>
        <w:t>债券型证券投资基金、中海顺</w:t>
      </w:r>
      <w:proofErr w:type="gramStart"/>
      <w:r w:rsidRPr="004026B1">
        <w:rPr>
          <w:rFonts w:hint="eastAsia"/>
          <w:color w:val="000000"/>
          <w:szCs w:val="21"/>
        </w:rPr>
        <w:t>鑫</w:t>
      </w:r>
      <w:proofErr w:type="gramEnd"/>
      <w:r w:rsidRPr="004026B1">
        <w:rPr>
          <w:rFonts w:hint="eastAsia"/>
          <w:color w:val="000000"/>
          <w:szCs w:val="21"/>
        </w:rPr>
        <w:t>保本混合型证券投资基金、东方红</w:t>
      </w:r>
      <w:proofErr w:type="gramStart"/>
      <w:r w:rsidRPr="004026B1">
        <w:rPr>
          <w:rFonts w:hint="eastAsia"/>
          <w:color w:val="000000"/>
          <w:szCs w:val="21"/>
        </w:rPr>
        <w:t>睿轩沪</w:t>
      </w:r>
      <w:proofErr w:type="gramEnd"/>
      <w:r w:rsidRPr="004026B1">
        <w:rPr>
          <w:rFonts w:hint="eastAsia"/>
          <w:color w:val="000000"/>
          <w:szCs w:val="21"/>
        </w:rPr>
        <w:t>港深灵活配置混合型证券投资基金、</w:t>
      </w:r>
      <w:proofErr w:type="gramStart"/>
      <w:r w:rsidRPr="004026B1">
        <w:rPr>
          <w:rFonts w:hint="eastAsia"/>
          <w:color w:val="000000"/>
          <w:szCs w:val="21"/>
        </w:rPr>
        <w:t>浙商汇</w:t>
      </w:r>
      <w:proofErr w:type="gramEnd"/>
      <w:r w:rsidRPr="004026B1">
        <w:rPr>
          <w:rFonts w:hint="eastAsia"/>
          <w:color w:val="000000"/>
          <w:szCs w:val="21"/>
        </w:rPr>
        <w:t>金转型升级灵活配置混合型证券投资基金、</w:t>
      </w:r>
      <w:r w:rsidRPr="00A35626">
        <w:rPr>
          <w:rFonts w:hint="eastAsia"/>
          <w:szCs w:val="21"/>
        </w:rPr>
        <w:t>广发安泽</w:t>
      </w:r>
      <w:proofErr w:type="gramStart"/>
      <w:r w:rsidRPr="00A35626">
        <w:rPr>
          <w:rFonts w:hint="eastAsia"/>
          <w:szCs w:val="21"/>
        </w:rPr>
        <w:t>回报纯债债券</w:t>
      </w:r>
      <w:proofErr w:type="gramEnd"/>
      <w:r w:rsidRPr="00A35626">
        <w:rPr>
          <w:rFonts w:hint="eastAsia"/>
          <w:szCs w:val="21"/>
        </w:rPr>
        <w:t>型证券投资基金</w:t>
      </w:r>
      <w:r w:rsidRPr="004026B1">
        <w:rPr>
          <w:rFonts w:hint="eastAsia"/>
          <w:color w:val="000000"/>
          <w:szCs w:val="21"/>
        </w:rPr>
        <w:t>、博</w:t>
      </w:r>
      <w:proofErr w:type="gramStart"/>
      <w:r w:rsidRPr="004026B1">
        <w:rPr>
          <w:rFonts w:hint="eastAsia"/>
          <w:color w:val="000000"/>
          <w:szCs w:val="21"/>
        </w:rPr>
        <w:t>时裕景纯债</w:t>
      </w:r>
      <w:proofErr w:type="gramEnd"/>
      <w:r w:rsidRPr="004026B1">
        <w:rPr>
          <w:rFonts w:hint="eastAsia"/>
          <w:color w:val="000000"/>
          <w:szCs w:val="21"/>
        </w:rPr>
        <w:t>债券型证券投资基金、平安</w:t>
      </w:r>
      <w:proofErr w:type="gramStart"/>
      <w:r w:rsidRPr="004026B1">
        <w:rPr>
          <w:rFonts w:hint="eastAsia"/>
          <w:color w:val="000000"/>
          <w:szCs w:val="21"/>
        </w:rPr>
        <w:t>惠盈纯债</w:t>
      </w:r>
      <w:proofErr w:type="gramEnd"/>
      <w:r w:rsidRPr="004026B1">
        <w:rPr>
          <w:rFonts w:hint="eastAsia"/>
          <w:color w:val="000000"/>
          <w:szCs w:val="21"/>
        </w:rPr>
        <w:t>债券型证券投资基金、长城久源保本混合型证券投资基金、平安</w:t>
      </w:r>
      <w:proofErr w:type="gramStart"/>
      <w:r w:rsidRPr="004026B1">
        <w:rPr>
          <w:rFonts w:hint="eastAsia"/>
          <w:color w:val="000000"/>
          <w:szCs w:val="21"/>
        </w:rPr>
        <w:t>安</w:t>
      </w:r>
      <w:proofErr w:type="gramEnd"/>
      <w:r w:rsidRPr="004026B1">
        <w:rPr>
          <w:rFonts w:hint="eastAsia"/>
          <w:color w:val="000000"/>
          <w:szCs w:val="21"/>
        </w:rPr>
        <w:t>盈保本混合型证券投资基金、嘉</w:t>
      </w:r>
      <w:proofErr w:type="gramStart"/>
      <w:r w:rsidRPr="004026B1">
        <w:rPr>
          <w:rFonts w:hint="eastAsia"/>
          <w:color w:val="000000"/>
          <w:szCs w:val="21"/>
        </w:rPr>
        <w:t>实稳盛</w:t>
      </w:r>
      <w:proofErr w:type="gramEnd"/>
      <w:r w:rsidRPr="004026B1">
        <w:rPr>
          <w:rFonts w:hint="eastAsia"/>
          <w:color w:val="000000"/>
          <w:szCs w:val="21"/>
        </w:rPr>
        <w:t>债券型证券投资基金、</w:t>
      </w:r>
      <w:proofErr w:type="gramStart"/>
      <w:r w:rsidRPr="004026B1">
        <w:rPr>
          <w:rFonts w:hint="eastAsia"/>
          <w:color w:val="000000"/>
          <w:szCs w:val="21"/>
        </w:rPr>
        <w:t>长信先锐债券</w:t>
      </w:r>
      <w:proofErr w:type="gramEnd"/>
      <w:r w:rsidRPr="004026B1">
        <w:rPr>
          <w:rFonts w:hint="eastAsia"/>
          <w:color w:val="000000"/>
          <w:szCs w:val="21"/>
        </w:rPr>
        <w:t>型证券投资基金</w:t>
      </w:r>
      <w:r>
        <w:rPr>
          <w:rFonts w:hint="eastAsia"/>
          <w:color w:val="000000"/>
          <w:szCs w:val="21"/>
        </w:rPr>
        <w:t>、</w:t>
      </w:r>
      <w:r w:rsidRPr="00412057">
        <w:rPr>
          <w:rFonts w:hint="eastAsia"/>
          <w:color w:val="000000"/>
          <w:szCs w:val="21"/>
        </w:rPr>
        <w:t>华润元大现金通货币市场基金</w:t>
      </w:r>
      <w:r>
        <w:rPr>
          <w:rFonts w:hint="eastAsia"/>
          <w:color w:val="000000"/>
          <w:szCs w:val="21"/>
        </w:rPr>
        <w:t>、</w:t>
      </w:r>
      <w:proofErr w:type="gramStart"/>
      <w:r w:rsidRPr="00412057">
        <w:rPr>
          <w:rFonts w:hint="eastAsia"/>
          <w:color w:val="000000"/>
          <w:szCs w:val="21"/>
        </w:rPr>
        <w:t>平安鼎信定期</w:t>
      </w:r>
      <w:proofErr w:type="gramEnd"/>
      <w:r w:rsidRPr="00412057">
        <w:rPr>
          <w:rFonts w:hint="eastAsia"/>
          <w:color w:val="000000"/>
          <w:szCs w:val="21"/>
        </w:rPr>
        <w:t>开放债券型证券投资基金</w:t>
      </w:r>
      <w:r>
        <w:rPr>
          <w:rFonts w:hint="eastAsia"/>
          <w:color w:val="000000"/>
          <w:szCs w:val="21"/>
        </w:rPr>
        <w:t>、</w:t>
      </w:r>
      <w:proofErr w:type="gramStart"/>
      <w:r w:rsidRPr="00412057">
        <w:rPr>
          <w:rFonts w:hint="eastAsia"/>
          <w:color w:val="000000"/>
          <w:szCs w:val="21"/>
        </w:rPr>
        <w:t>平安鼎泰灵活</w:t>
      </w:r>
      <w:proofErr w:type="gramEnd"/>
      <w:r w:rsidRPr="00412057">
        <w:rPr>
          <w:rFonts w:hint="eastAsia"/>
          <w:color w:val="000000"/>
          <w:szCs w:val="21"/>
        </w:rPr>
        <w:t>配置混合型证券投资基金</w:t>
      </w:r>
      <w:r w:rsidRPr="0083674F">
        <w:rPr>
          <w:color w:val="000000"/>
          <w:szCs w:val="21"/>
        </w:rPr>
        <w:t>(LOF)</w:t>
      </w:r>
      <w:r>
        <w:rPr>
          <w:rFonts w:hint="eastAsia"/>
          <w:color w:val="000000"/>
          <w:szCs w:val="21"/>
        </w:rPr>
        <w:t>、</w:t>
      </w:r>
      <w:proofErr w:type="gramStart"/>
      <w:r w:rsidRPr="00412057">
        <w:rPr>
          <w:rFonts w:hint="eastAsia"/>
          <w:szCs w:val="21"/>
        </w:rPr>
        <w:t>南方荣欢</w:t>
      </w:r>
      <w:proofErr w:type="gramEnd"/>
      <w:r w:rsidRPr="00412057">
        <w:rPr>
          <w:rFonts w:hint="eastAsia"/>
          <w:szCs w:val="21"/>
        </w:rPr>
        <w:t>定期开放混合型发起式证券投资基金</w:t>
      </w:r>
      <w:r>
        <w:rPr>
          <w:rFonts w:hint="eastAsia"/>
          <w:szCs w:val="21"/>
        </w:rPr>
        <w:t>、</w:t>
      </w:r>
      <w:r w:rsidRPr="00412057">
        <w:rPr>
          <w:rFonts w:hint="eastAsia"/>
          <w:szCs w:val="21"/>
        </w:rPr>
        <w:t>长信</w:t>
      </w:r>
      <w:proofErr w:type="gramStart"/>
      <w:r w:rsidRPr="00412057">
        <w:rPr>
          <w:rFonts w:hint="eastAsia"/>
          <w:szCs w:val="21"/>
        </w:rPr>
        <w:t>富平纯债一年</w:t>
      </w:r>
      <w:proofErr w:type="gramEnd"/>
      <w:r w:rsidRPr="00412057">
        <w:rPr>
          <w:rFonts w:hint="eastAsia"/>
          <w:szCs w:val="21"/>
        </w:rPr>
        <w:t>定期开放债券型证券投资基金</w:t>
      </w:r>
      <w:r>
        <w:rPr>
          <w:rFonts w:hint="eastAsia"/>
          <w:szCs w:val="21"/>
        </w:rPr>
        <w:t>、</w:t>
      </w:r>
      <w:r w:rsidRPr="00412057">
        <w:rPr>
          <w:rFonts w:hint="eastAsia"/>
          <w:szCs w:val="21"/>
        </w:rPr>
        <w:t>中海</w:t>
      </w:r>
      <w:proofErr w:type="gramStart"/>
      <w:r w:rsidRPr="00412057">
        <w:rPr>
          <w:rFonts w:hint="eastAsia"/>
          <w:szCs w:val="21"/>
        </w:rPr>
        <w:t>合嘉增强</w:t>
      </w:r>
      <w:proofErr w:type="gramEnd"/>
      <w:r w:rsidRPr="00412057">
        <w:rPr>
          <w:rFonts w:hint="eastAsia"/>
          <w:szCs w:val="21"/>
        </w:rPr>
        <w:t>收益债券型证券投资基金</w:t>
      </w:r>
      <w:r>
        <w:rPr>
          <w:rFonts w:hint="eastAsia"/>
          <w:szCs w:val="21"/>
        </w:rPr>
        <w:t>、</w:t>
      </w:r>
      <w:r w:rsidRPr="00412057">
        <w:rPr>
          <w:rFonts w:hint="eastAsia"/>
          <w:szCs w:val="21"/>
        </w:rPr>
        <w:t>富兰克林国海新活力灵活配置混合型证券投资基金</w:t>
      </w:r>
      <w:r>
        <w:rPr>
          <w:rFonts w:hint="eastAsia"/>
          <w:szCs w:val="21"/>
        </w:rPr>
        <w:t>、</w:t>
      </w:r>
      <w:r w:rsidRPr="00412057">
        <w:rPr>
          <w:rFonts w:hint="eastAsia"/>
          <w:szCs w:val="21"/>
        </w:rPr>
        <w:t>南方</w:t>
      </w:r>
      <w:proofErr w:type="gramStart"/>
      <w:r w:rsidRPr="00412057">
        <w:rPr>
          <w:rFonts w:hint="eastAsia"/>
          <w:szCs w:val="21"/>
        </w:rPr>
        <w:t>颐</w:t>
      </w:r>
      <w:proofErr w:type="gramEnd"/>
      <w:r w:rsidRPr="00412057">
        <w:rPr>
          <w:rFonts w:hint="eastAsia"/>
          <w:szCs w:val="21"/>
        </w:rPr>
        <w:t>元债券型发起式证券投资基金</w:t>
      </w:r>
      <w:r>
        <w:rPr>
          <w:rFonts w:hint="eastAsia"/>
          <w:szCs w:val="21"/>
        </w:rPr>
        <w:t>、</w:t>
      </w:r>
      <w:r w:rsidRPr="00412057">
        <w:rPr>
          <w:rFonts w:hint="eastAsia"/>
          <w:szCs w:val="21"/>
        </w:rPr>
        <w:t>鹏</w:t>
      </w:r>
      <w:proofErr w:type="gramStart"/>
      <w:r w:rsidRPr="00412057">
        <w:rPr>
          <w:rFonts w:hint="eastAsia"/>
          <w:szCs w:val="21"/>
        </w:rPr>
        <w:t>华弘惠</w:t>
      </w:r>
      <w:proofErr w:type="gramEnd"/>
      <w:r w:rsidRPr="00412057">
        <w:rPr>
          <w:rFonts w:hint="eastAsia"/>
          <w:szCs w:val="21"/>
        </w:rPr>
        <w:t>灵活配置混合型证券投资基金</w:t>
      </w:r>
      <w:r>
        <w:rPr>
          <w:rFonts w:hint="eastAsia"/>
          <w:szCs w:val="21"/>
        </w:rPr>
        <w:t>、</w:t>
      </w:r>
      <w:r w:rsidRPr="00412057">
        <w:rPr>
          <w:rFonts w:hint="eastAsia"/>
          <w:szCs w:val="21"/>
        </w:rPr>
        <w:t>鹏华兴安定</w:t>
      </w:r>
      <w:proofErr w:type="gramStart"/>
      <w:r w:rsidRPr="00412057">
        <w:rPr>
          <w:rFonts w:hint="eastAsia"/>
          <w:szCs w:val="21"/>
        </w:rPr>
        <w:t>期开放</w:t>
      </w:r>
      <w:proofErr w:type="gramEnd"/>
      <w:r w:rsidRPr="00412057">
        <w:rPr>
          <w:rFonts w:hint="eastAsia"/>
          <w:szCs w:val="21"/>
        </w:rPr>
        <w:t>灵活配置混合型证券投资基金</w:t>
      </w:r>
      <w:r>
        <w:rPr>
          <w:rFonts w:hint="eastAsia"/>
          <w:szCs w:val="21"/>
        </w:rPr>
        <w:t>、</w:t>
      </w:r>
      <w:r w:rsidRPr="00412057">
        <w:rPr>
          <w:rFonts w:hint="eastAsia"/>
          <w:szCs w:val="21"/>
        </w:rPr>
        <w:t>西部利得天添利货币市场基金</w:t>
      </w:r>
      <w:r>
        <w:rPr>
          <w:rFonts w:hint="eastAsia"/>
          <w:szCs w:val="21"/>
        </w:rPr>
        <w:t>、</w:t>
      </w:r>
      <w:r w:rsidRPr="00412057">
        <w:rPr>
          <w:rFonts w:hint="eastAsia"/>
          <w:szCs w:val="21"/>
        </w:rPr>
        <w:t>博时安祺一年定期开放债券型证券投资基金</w:t>
      </w:r>
      <w:r>
        <w:rPr>
          <w:rFonts w:hint="eastAsia"/>
          <w:szCs w:val="21"/>
        </w:rPr>
        <w:t>、</w:t>
      </w:r>
      <w:r w:rsidRPr="00412057">
        <w:rPr>
          <w:rFonts w:hint="eastAsia"/>
          <w:szCs w:val="21"/>
        </w:rPr>
        <w:t>安信活期宝货币市场基金</w:t>
      </w:r>
      <w:r>
        <w:rPr>
          <w:rFonts w:hint="eastAsia"/>
          <w:szCs w:val="21"/>
        </w:rPr>
        <w:t>、</w:t>
      </w:r>
      <w:r w:rsidRPr="00412057">
        <w:rPr>
          <w:rFonts w:hint="eastAsia"/>
          <w:szCs w:val="21"/>
        </w:rPr>
        <w:t>广发</w:t>
      </w:r>
      <w:proofErr w:type="gramStart"/>
      <w:r w:rsidRPr="00412057">
        <w:rPr>
          <w:rFonts w:hint="eastAsia"/>
          <w:szCs w:val="21"/>
        </w:rPr>
        <w:t>鑫</w:t>
      </w:r>
      <w:proofErr w:type="gramEnd"/>
      <w:r w:rsidRPr="00412057">
        <w:rPr>
          <w:rFonts w:hint="eastAsia"/>
          <w:szCs w:val="21"/>
        </w:rPr>
        <w:t>源灵活配置混合型证券投资基金</w:t>
      </w:r>
      <w:r>
        <w:rPr>
          <w:rFonts w:hint="eastAsia"/>
          <w:szCs w:val="21"/>
        </w:rPr>
        <w:t>、</w:t>
      </w:r>
      <w:r w:rsidRPr="00412057">
        <w:rPr>
          <w:rFonts w:hint="eastAsia"/>
          <w:szCs w:val="21"/>
        </w:rPr>
        <w:t>平安</w:t>
      </w:r>
      <w:proofErr w:type="gramStart"/>
      <w:r w:rsidRPr="00412057">
        <w:rPr>
          <w:rFonts w:hint="eastAsia"/>
          <w:szCs w:val="21"/>
        </w:rPr>
        <w:t>惠享纯债</w:t>
      </w:r>
      <w:proofErr w:type="gramEnd"/>
      <w:r w:rsidRPr="00412057">
        <w:rPr>
          <w:rFonts w:hint="eastAsia"/>
          <w:szCs w:val="21"/>
        </w:rPr>
        <w:t>债券型证券投资基金</w:t>
      </w:r>
      <w:r>
        <w:rPr>
          <w:rFonts w:hint="eastAsia"/>
          <w:szCs w:val="21"/>
        </w:rPr>
        <w:t>、</w:t>
      </w:r>
      <w:r w:rsidRPr="00412057">
        <w:rPr>
          <w:rFonts w:hint="eastAsia"/>
          <w:szCs w:val="21"/>
        </w:rPr>
        <w:t>广</w:t>
      </w:r>
      <w:proofErr w:type="gramStart"/>
      <w:r w:rsidRPr="00412057">
        <w:rPr>
          <w:rFonts w:hint="eastAsia"/>
          <w:szCs w:val="21"/>
        </w:rPr>
        <w:t>发安悦</w:t>
      </w:r>
      <w:proofErr w:type="gramEnd"/>
      <w:r w:rsidRPr="00412057">
        <w:rPr>
          <w:rFonts w:hint="eastAsia"/>
          <w:szCs w:val="21"/>
        </w:rPr>
        <w:t>回报灵活配置混合型证券投资基金</w:t>
      </w:r>
      <w:r>
        <w:rPr>
          <w:rFonts w:hint="eastAsia"/>
          <w:szCs w:val="21"/>
        </w:rPr>
        <w:t>、</w:t>
      </w:r>
      <w:r w:rsidRPr="00412057">
        <w:rPr>
          <w:rFonts w:hint="eastAsia"/>
          <w:szCs w:val="21"/>
        </w:rPr>
        <w:t>平安</w:t>
      </w:r>
      <w:proofErr w:type="gramStart"/>
      <w:r w:rsidRPr="00412057">
        <w:rPr>
          <w:rFonts w:hint="eastAsia"/>
          <w:szCs w:val="21"/>
        </w:rPr>
        <w:t>惠融纯债</w:t>
      </w:r>
      <w:proofErr w:type="gramEnd"/>
      <w:r w:rsidRPr="00412057">
        <w:rPr>
          <w:rFonts w:hint="eastAsia"/>
          <w:szCs w:val="21"/>
        </w:rPr>
        <w:t>债券</w:t>
      </w:r>
      <w:r w:rsidRPr="00412057">
        <w:rPr>
          <w:rFonts w:hint="eastAsia"/>
          <w:szCs w:val="21"/>
        </w:rPr>
        <w:lastRenderedPageBreak/>
        <w:t>型证券投资基金</w:t>
      </w:r>
      <w:r>
        <w:rPr>
          <w:rFonts w:hint="eastAsia"/>
          <w:szCs w:val="21"/>
        </w:rPr>
        <w:t>、</w:t>
      </w:r>
      <w:r w:rsidRPr="00412057">
        <w:rPr>
          <w:rFonts w:hint="eastAsia"/>
          <w:szCs w:val="21"/>
        </w:rPr>
        <w:t>广发沪港深新起点股票型证券投资基金</w:t>
      </w:r>
      <w:r>
        <w:rPr>
          <w:rFonts w:hint="eastAsia"/>
          <w:szCs w:val="21"/>
        </w:rPr>
        <w:t>、</w:t>
      </w:r>
      <w:r w:rsidRPr="00412057">
        <w:rPr>
          <w:rFonts w:hint="eastAsia"/>
          <w:szCs w:val="21"/>
        </w:rPr>
        <w:t>平安惠金定期开放债券型证券投资基金</w:t>
      </w:r>
      <w:r>
        <w:rPr>
          <w:rFonts w:hint="eastAsia"/>
          <w:szCs w:val="21"/>
        </w:rPr>
        <w:t>、</w:t>
      </w:r>
      <w:r w:rsidRPr="008B653F">
        <w:rPr>
          <w:rFonts w:hint="eastAsia"/>
          <w:szCs w:val="21"/>
        </w:rPr>
        <w:t>博时丰达纯债</w:t>
      </w:r>
      <w:r w:rsidRPr="008B653F">
        <w:rPr>
          <w:rFonts w:hint="eastAsia"/>
          <w:szCs w:val="21"/>
        </w:rPr>
        <w:t>6</w:t>
      </w:r>
      <w:r w:rsidRPr="008B653F">
        <w:rPr>
          <w:rFonts w:hint="eastAsia"/>
          <w:szCs w:val="21"/>
        </w:rPr>
        <w:t>个月定期开放债券型发起式证券投资基金</w:t>
      </w:r>
      <w:r>
        <w:rPr>
          <w:rFonts w:hint="eastAsia"/>
          <w:szCs w:val="21"/>
        </w:rPr>
        <w:t>、</w:t>
      </w:r>
      <w:r w:rsidRPr="00412057">
        <w:rPr>
          <w:rFonts w:hint="eastAsia"/>
          <w:szCs w:val="21"/>
        </w:rPr>
        <w:t>英大睿鑫灵活配置混合型证券投资基金</w:t>
      </w:r>
      <w:r>
        <w:rPr>
          <w:rFonts w:hint="eastAsia"/>
          <w:szCs w:val="21"/>
        </w:rPr>
        <w:t>、</w:t>
      </w:r>
      <w:r w:rsidRPr="00412057">
        <w:rPr>
          <w:rFonts w:hint="eastAsia"/>
          <w:szCs w:val="21"/>
        </w:rPr>
        <w:t>西部利得新动力灵活配置混合型证券投资基金</w:t>
      </w:r>
      <w:r>
        <w:rPr>
          <w:rFonts w:hint="eastAsia"/>
          <w:szCs w:val="21"/>
        </w:rPr>
        <w:t>、</w:t>
      </w:r>
      <w:r w:rsidRPr="00412057">
        <w:rPr>
          <w:rFonts w:hint="eastAsia"/>
          <w:szCs w:val="21"/>
        </w:rPr>
        <w:t>平安惠利纯债债券型证券投资基金</w:t>
      </w:r>
      <w:r>
        <w:rPr>
          <w:rFonts w:hint="eastAsia"/>
          <w:szCs w:val="21"/>
        </w:rPr>
        <w:t>、</w:t>
      </w:r>
      <w:r w:rsidRPr="00412057">
        <w:rPr>
          <w:rFonts w:hint="eastAsia"/>
          <w:szCs w:val="21"/>
        </w:rPr>
        <w:t>长盛盛丰灵活配置混合型证券投资基金</w:t>
      </w:r>
      <w:r>
        <w:rPr>
          <w:rFonts w:hint="eastAsia"/>
          <w:szCs w:val="21"/>
        </w:rPr>
        <w:t>、</w:t>
      </w:r>
      <w:r w:rsidRPr="00412057">
        <w:rPr>
          <w:rFonts w:hint="eastAsia"/>
          <w:szCs w:val="21"/>
        </w:rPr>
        <w:t>鹏华丰盈债券型证券投资基金</w:t>
      </w:r>
      <w:r>
        <w:rPr>
          <w:rFonts w:hint="eastAsia"/>
          <w:szCs w:val="21"/>
        </w:rPr>
        <w:t>、</w:t>
      </w:r>
      <w:r w:rsidRPr="00412057">
        <w:rPr>
          <w:rFonts w:hint="eastAsia"/>
          <w:szCs w:val="21"/>
        </w:rPr>
        <w:t>平安惠隆纯债债券型证券投资基金</w:t>
      </w:r>
      <w:r>
        <w:rPr>
          <w:rFonts w:hint="eastAsia"/>
          <w:szCs w:val="21"/>
        </w:rPr>
        <w:t>、</w:t>
      </w:r>
      <w:r w:rsidRPr="00980351">
        <w:rPr>
          <w:rFonts w:hint="eastAsia"/>
          <w:szCs w:val="21"/>
        </w:rPr>
        <w:t>平安金管家货币市场基金</w:t>
      </w:r>
      <w:r>
        <w:rPr>
          <w:rFonts w:hint="eastAsia"/>
          <w:szCs w:val="21"/>
        </w:rPr>
        <w:t>、</w:t>
      </w:r>
      <w:r w:rsidRPr="00980351">
        <w:rPr>
          <w:rFonts w:hint="eastAsia"/>
          <w:szCs w:val="21"/>
        </w:rPr>
        <w:t>平安鑫利定期开放灵活配置混合型证券投资基金</w:t>
      </w:r>
      <w:r>
        <w:rPr>
          <w:rFonts w:hint="eastAsia"/>
          <w:szCs w:val="21"/>
        </w:rPr>
        <w:t>、</w:t>
      </w:r>
      <w:r w:rsidRPr="00980351">
        <w:rPr>
          <w:rFonts w:hint="eastAsia"/>
          <w:szCs w:val="21"/>
        </w:rPr>
        <w:t>华泰柏瑞享利灵活配置混合型证券投资基金</w:t>
      </w:r>
      <w:r>
        <w:rPr>
          <w:rFonts w:hint="eastAsia"/>
          <w:szCs w:val="21"/>
        </w:rPr>
        <w:t>、</w:t>
      </w:r>
      <w:r w:rsidRPr="00431546">
        <w:rPr>
          <w:rFonts w:hint="eastAsia"/>
          <w:szCs w:val="21"/>
        </w:rPr>
        <w:t>广发汇平一年定期开放债券型证券投资基金</w:t>
      </w:r>
      <w:r>
        <w:rPr>
          <w:rFonts w:hint="eastAsia"/>
          <w:szCs w:val="21"/>
        </w:rPr>
        <w:t>、</w:t>
      </w:r>
      <w:r w:rsidRPr="00431546">
        <w:rPr>
          <w:rFonts w:hint="eastAsia"/>
          <w:szCs w:val="21"/>
        </w:rPr>
        <w:t>平安中证沪港深高股息精选指数型证券投资基金</w:t>
      </w:r>
      <w:r>
        <w:rPr>
          <w:rFonts w:hint="eastAsia"/>
          <w:szCs w:val="21"/>
        </w:rPr>
        <w:t>、</w:t>
      </w:r>
      <w:r w:rsidRPr="00431546">
        <w:rPr>
          <w:rFonts w:hint="eastAsia"/>
          <w:szCs w:val="21"/>
        </w:rPr>
        <w:t>前海开源聚财宝货币市场基金</w:t>
      </w:r>
      <w:r>
        <w:rPr>
          <w:rFonts w:hint="eastAsia"/>
          <w:szCs w:val="21"/>
        </w:rPr>
        <w:t>、</w:t>
      </w:r>
      <w:r w:rsidRPr="00431546">
        <w:rPr>
          <w:rFonts w:hint="eastAsia"/>
          <w:szCs w:val="21"/>
        </w:rPr>
        <w:t>前海开源沪港深隆鑫灵活配置混合型证券投资基金</w:t>
      </w:r>
      <w:r>
        <w:rPr>
          <w:rFonts w:hint="eastAsia"/>
          <w:szCs w:val="21"/>
        </w:rPr>
        <w:t>、</w:t>
      </w:r>
      <w:r w:rsidRPr="00431546">
        <w:rPr>
          <w:rFonts w:hint="eastAsia"/>
          <w:szCs w:val="21"/>
        </w:rPr>
        <w:t>金鹰添荣纯债债券型证券投资基金</w:t>
      </w:r>
      <w:r>
        <w:rPr>
          <w:rFonts w:hint="eastAsia"/>
          <w:szCs w:val="21"/>
        </w:rPr>
        <w:t>、</w:t>
      </w:r>
      <w:r w:rsidRPr="00431546">
        <w:rPr>
          <w:rFonts w:hint="eastAsia"/>
          <w:szCs w:val="21"/>
        </w:rPr>
        <w:t>西部利得汇享债券型证券投资基金</w:t>
      </w:r>
      <w:r>
        <w:rPr>
          <w:rFonts w:hint="eastAsia"/>
          <w:szCs w:val="21"/>
        </w:rPr>
        <w:t>、</w:t>
      </w:r>
      <w:r w:rsidRPr="00431546">
        <w:rPr>
          <w:rFonts w:hint="eastAsia"/>
          <w:szCs w:val="21"/>
        </w:rPr>
        <w:t>鹏华丰玉债券型证券投资基金</w:t>
      </w:r>
      <w:r>
        <w:rPr>
          <w:rFonts w:hint="eastAsia"/>
          <w:szCs w:val="21"/>
        </w:rPr>
        <w:t>、</w:t>
      </w:r>
      <w:r w:rsidRPr="00431546">
        <w:rPr>
          <w:rFonts w:hint="eastAsia"/>
          <w:szCs w:val="21"/>
        </w:rPr>
        <w:t>华安睿安定期开放混合型证券投资基金</w:t>
      </w:r>
      <w:r>
        <w:rPr>
          <w:rFonts w:hint="eastAsia"/>
          <w:szCs w:val="21"/>
        </w:rPr>
        <w:t>、</w:t>
      </w:r>
      <w:r w:rsidRPr="00431546">
        <w:rPr>
          <w:rFonts w:hint="eastAsia"/>
          <w:szCs w:val="21"/>
        </w:rPr>
        <w:t>西部利得久安回报灵活配置混合型证券投资基金</w:t>
      </w:r>
      <w:r>
        <w:rPr>
          <w:rFonts w:hint="eastAsia"/>
          <w:szCs w:val="21"/>
        </w:rPr>
        <w:t>、</w:t>
      </w:r>
      <w:r w:rsidRPr="00431546">
        <w:rPr>
          <w:rFonts w:hint="eastAsia"/>
          <w:szCs w:val="21"/>
        </w:rPr>
        <w:t>广发汇安</w:t>
      </w:r>
      <w:r w:rsidRPr="00431546">
        <w:rPr>
          <w:rFonts w:hint="eastAsia"/>
          <w:szCs w:val="21"/>
        </w:rPr>
        <w:t>18</w:t>
      </w:r>
      <w:r w:rsidRPr="00431546">
        <w:rPr>
          <w:rFonts w:hint="eastAsia"/>
          <w:szCs w:val="21"/>
        </w:rPr>
        <w:t>个月定期开放债券型证券投资基金</w:t>
      </w:r>
      <w:r>
        <w:rPr>
          <w:rFonts w:hint="eastAsia"/>
          <w:szCs w:val="21"/>
        </w:rPr>
        <w:t>、</w:t>
      </w:r>
      <w:r w:rsidRPr="00431546">
        <w:rPr>
          <w:rFonts w:hint="eastAsia"/>
          <w:szCs w:val="21"/>
        </w:rPr>
        <w:t>平安转型创新灵活配置混合型证券投资基金</w:t>
      </w:r>
      <w:r>
        <w:rPr>
          <w:rFonts w:hint="eastAsia"/>
          <w:szCs w:val="21"/>
        </w:rPr>
        <w:t>、</w:t>
      </w:r>
      <w:r w:rsidRPr="00431546">
        <w:rPr>
          <w:rFonts w:hint="eastAsia"/>
          <w:szCs w:val="21"/>
        </w:rPr>
        <w:t>南方和元债券型证券投资基金</w:t>
      </w:r>
      <w:r>
        <w:rPr>
          <w:rFonts w:hint="eastAsia"/>
          <w:szCs w:val="21"/>
        </w:rPr>
        <w:t>、</w:t>
      </w:r>
      <w:r w:rsidRPr="00431546">
        <w:rPr>
          <w:rFonts w:hint="eastAsia"/>
          <w:szCs w:val="21"/>
        </w:rPr>
        <w:t>兴银消费新趋势灵活配置混合型证券投资基金、南方高元债券型发起式证券投资基金、易方达瑞智灵活配置混合型证券投资基金</w:t>
      </w:r>
      <w:r>
        <w:rPr>
          <w:rFonts w:hint="eastAsia"/>
          <w:szCs w:val="21"/>
        </w:rPr>
        <w:t>、</w:t>
      </w:r>
      <w:r w:rsidRPr="00450845">
        <w:rPr>
          <w:rFonts w:hint="eastAsia"/>
          <w:szCs w:val="21"/>
        </w:rPr>
        <w:t>平安惠泽纯债债券型证券投资基金</w:t>
      </w:r>
      <w:r>
        <w:rPr>
          <w:rFonts w:hint="eastAsia"/>
          <w:szCs w:val="21"/>
        </w:rPr>
        <w:t>、</w:t>
      </w:r>
      <w:r w:rsidRPr="00450845">
        <w:rPr>
          <w:rFonts w:hint="eastAsia"/>
          <w:szCs w:val="21"/>
        </w:rPr>
        <w:t>南方智造未来股票型证券投资基金</w:t>
      </w:r>
      <w:r>
        <w:rPr>
          <w:rFonts w:hint="eastAsia"/>
          <w:szCs w:val="21"/>
        </w:rPr>
        <w:t>、</w:t>
      </w:r>
      <w:r w:rsidRPr="00450845">
        <w:rPr>
          <w:rFonts w:hint="eastAsia"/>
          <w:szCs w:val="21"/>
        </w:rPr>
        <w:t>万家安弘纯债一年定期开放债券型证券投资基金</w:t>
      </w:r>
      <w:r>
        <w:rPr>
          <w:rFonts w:hint="eastAsia"/>
          <w:szCs w:val="21"/>
        </w:rPr>
        <w:t>、</w:t>
      </w:r>
      <w:r w:rsidRPr="00C60744">
        <w:rPr>
          <w:rFonts w:hint="eastAsia"/>
          <w:szCs w:val="21"/>
        </w:rPr>
        <w:t>平安量化先锋混合型发起式证券投资基金</w:t>
      </w:r>
      <w:r>
        <w:rPr>
          <w:rFonts w:hint="eastAsia"/>
          <w:szCs w:val="21"/>
        </w:rPr>
        <w:t>、</w:t>
      </w:r>
      <w:r w:rsidRPr="00C60744">
        <w:rPr>
          <w:rFonts w:hint="eastAsia"/>
          <w:szCs w:val="21"/>
        </w:rPr>
        <w:t>平安沪深</w:t>
      </w:r>
      <w:r w:rsidRPr="00C60744">
        <w:rPr>
          <w:rFonts w:hint="eastAsia"/>
          <w:szCs w:val="21"/>
        </w:rPr>
        <w:t>300</w:t>
      </w:r>
      <w:r w:rsidRPr="00C60744">
        <w:rPr>
          <w:rFonts w:hint="eastAsia"/>
          <w:szCs w:val="21"/>
        </w:rPr>
        <w:t>指数量化增强证券投资基金</w:t>
      </w:r>
      <w:r>
        <w:rPr>
          <w:rFonts w:hint="eastAsia"/>
          <w:szCs w:val="21"/>
        </w:rPr>
        <w:t>、</w:t>
      </w:r>
      <w:r w:rsidRPr="00430639">
        <w:rPr>
          <w:rFonts w:hint="eastAsia"/>
          <w:szCs w:val="21"/>
        </w:rPr>
        <w:t>平安合正定期开放纯债债券型发起式证券投资基金</w:t>
      </w:r>
      <w:r>
        <w:rPr>
          <w:rFonts w:hint="eastAsia"/>
          <w:szCs w:val="21"/>
        </w:rPr>
        <w:t>、</w:t>
      </w:r>
      <w:r w:rsidRPr="00430639">
        <w:rPr>
          <w:rFonts w:hint="eastAsia"/>
          <w:szCs w:val="21"/>
        </w:rPr>
        <w:t>嘉合磐通债券型证券投资基金</w:t>
      </w:r>
      <w:r>
        <w:rPr>
          <w:rFonts w:hint="eastAsia"/>
          <w:szCs w:val="21"/>
        </w:rPr>
        <w:t>、</w:t>
      </w:r>
      <w:r w:rsidRPr="00430639">
        <w:rPr>
          <w:rFonts w:hint="eastAsia"/>
          <w:szCs w:val="21"/>
        </w:rPr>
        <w:t>华夏鼎旺三个月定期开放债券型发起式证券投资基金</w:t>
      </w:r>
      <w:r>
        <w:rPr>
          <w:rFonts w:hint="eastAsia"/>
          <w:szCs w:val="21"/>
        </w:rPr>
        <w:t>、</w:t>
      </w:r>
      <w:r w:rsidRPr="00430639">
        <w:rPr>
          <w:rFonts w:hint="eastAsia"/>
          <w:szCs w:val="21"/>
        </w:rPr>
        <w:t>博时富安纯债</w:t>
      </w:r>
      <w:r w:rsidRPr="00430639">
        <w:rPr>
          <w:rFonts w:hint="eastAsia"/>
          <w:szCs w:val="21"/>
        </w:rPr>
        <w:t>3</w:t>
      </w:r>
      <w:r w:rsidRPr="00430639">
        <w:rPr>
          <w:rFonts w:hint="eastAsia"/>
          <w:szCs w:val="21"/>
        </w:rPr>
        <w:t>个月定期开放债券型发起式证券投资基金</w:t>
      </w:r>
      <w:r>
        <w:rPr>
          <w:rFonts w:hint="eastAsia"/>
          <w:szCs w:val="21"/>
        </w:rPr>
        <w:t>、</w:t>
      </w:r>
      <w:r w:rsidRPr="00430639">
        <w:rPr>
          <w:rFonts w:hint="eastAsia"/>
          <w:szCs w:val="21"/>
        </w:rPr>
        <w:t>富荣福鑫灵活配置混合型证券投资基金</w:t>
      </w:r>
      <w:r>
        <w:rPr>
          <w:rFonts w:hint="eastAsia"/>
          <w:szCs w:val="21"/>
        </w:rPr>
        <w:t>、</w:t>
      </w:r>
      <w:r w:rsidRPr="00430639">
        <w:rPr>
          <w:rFonts w:hint="eastAsia"/>
          <w:szCs w:val="21"/>
        </w:rPr>
        <w:t>富荣福锦混合型证券投资基金</w:t>
      </w:r>
      <w:r>
        <w:rPr>
          <w:rFonts w:hint="eastAsia"/>
          <w:szCs w:val="21"/>
        </w:rPr>
        <w:t>、</w:t>
      </w:r>
      <w:r w:rsidRPr="00430639">
        <w:rPr>
          <w:rFonts w:hint="eastAsia"/>
          <w:szCs w:val="21"/>
        </w:rPr>
        <w:t>前海开源丰鑫灵活配置混合型证券投资基金</w:t>
      </w:r>
      <w:r>
        <w:rPr>
          <w:rFonts w:hint="eastAsia"/>
          <w:szCs w:val="21"/>
        </w:rPr>
        <w:t>、</w:t>
      </w:r>
      <w:r w:rsidRPr="00430639">
        <w:rPr>
          <w:rFonts w:hint="eastAsia"/>
          <w:szCs w:val="21"/>
        </w:rPr>
        <w:t>平安中证</w:t>
      </w:r>
      <w:r w:rsidRPr="00430639">
        <w:rPr>
          <w:rFonts w:hint="eastAsia"/>
          <w:szCs w:val="21"/>
        </w:rPr>
        <w:t>500</w:t>
      </w:r>
      <w:r w:rsidRPr="00430639">
        <w:rPr>
          <w:rFonts w:hint="eastAsia"/>
          <w:szCs w:val="21"/>
        </w:rPr>
        <w:t>交易型开放式指数证券投资基金（</w:t>
      </w:r>
      <w:r w:rsidRPr="00430639">
        <w:rPr>
          <w:rFonts w:hint="eastAsia"/>
          <w:szCs w:val="21"/>
        </w:rPr>
        <w:t>ETF</w:t>
      </w:r>
      <w:r w:rsidRPr="00430639">
        <w:rPr>
          <w:rFonts w:hint="eastAsia"/>
          <w:szCs w:val="21"/>
        </w:rPr>
        <w:t>）</w:t>
      </w:r>
      <w:r>
        <w:rPr>
          <w:rFonts w:hint="eastAsia"/>
          <w:szCs w:val="21"/>
        </w:rPr>
        <w:t>、</w:t>
      </w:r>
      <w:r w:rsidRPr="00430639">
        <w:rPr>
          <w:rFonts w:hint="eastAsia"/>
          <w:szCs w:val="21"/>
        </w:rPr>
        <w:t>汇添富鑫成定期开放债券型发起式证券投资基金</w:t>
      </w:r>
      <w:r>
        <w:rPr>
          <w:rFonts w:hint="eastAsia"/>
          <w:szCs w:val="21"/>
        </w:rPr>
        <w:t>、</w:t>
      </w:r>
      <w:r w:rsidRPr="00430639">
        <w:rPr>
          <w:rFonts w:hint="eastAsia"/>
          <w:szCs w:val="21"/>
        </w:rPr>
        <w:t>平安合韵定期开放纯债债券型发起式证券投资基金</w:t>
      </w:r>
      <w:r>
        <w:rPr>
          <w:rFonts w:hint="eastAsia"/>
          <w:szCs w:val="21"/>
        </w:rPr>
        <w:t>、</w:t>
      </w:r>
      <w:r w:rsidRPr="00430639">
        <w:rPr>
          <w:rFonts w:hint="eastAsia"/>
          <w:szCs w:val="21"/>
        </w:rPr>
        <w:t>易方达恒安定期开放债券型发起式证券投资基金</w:t>
      </w:r>
      <w:r>
        <w:rPr>
          <w:rFonts w:hint="eastAsia"/>
          <w:szCs w:val="21"/>
        </w:rPr>
        <w:t>、</w:t>
      </w:r>
      <w:r w:rsidRPr="00430639">
        <w:rPr>
          <w:rFonts w:hint="eastAsia"/>
          <w:szCs w:val="21"/>
        </w:rPr>
        <w:t>中银证券汇享定期开放债券型发起式证券投资基金</w:t>
      </w:r>
      <w:r>
        <w:rPr>
          <w:rFonts w:hint="eastAsia"/>
          <w:szCs w:val="21"/>
        </w:rPr>
        <w:t>、</w:t>
      </w:r>
      <w:r w:rsidRPr="00430639">
        <w:rPr>
          <w:rFonts w:hint="eastAsia"/>
          <w:szCs w:val="21"/>
        </w:rPr>
        <w:t>平安</w:t>
      </w:r>
      <w:r w:rsidRPr="00430639">
        <w:rPr>
          <w:rFonts w:hint="eastAsia"/>
          <w:szCs w:val="21"/>
        </w:rPr>
        <w:t>MSCI</w:t>
      </w:r>
      <w:r w:rsidRPr="00430639">
        <w:rPr>
          <w:rFonts w:hint="eastAsia"/>
          <w:szCs w:val="21"/>
        </w:rPr>
        <w:t>中国</w:t>
      </w:r>
      <w:r w:rsidRPr="00430639">
        <w:rPr>
          <w:rFonts w:hint="eastAsia"/>
          <w:szCs w:val="21"/>
        </w:rPr>
        <w:t>A</w:t>
      </w:r>
      <w:r w:rsidRPr="00430639">
        <w:rPr>
          <w:rFonts w:hint="eastAsia"/>
          <w:szCs w:val="21"/>
        </w:rPr>
        <w:t>股低波动交易型开放式指数证券投资基金（</w:t>
      </w:r>
      <w:r w:rsidRPr="00430639">
        <w:rPr>
          <w:rFonts w:hint="eastAsia"/>
          <w:szCs w:val="21"/>
        </w:rPr>
        <w:t>ETF</w:t>
      </w:r>
      <w:r w:rsidRPr="00430639">
        <w:rPr>
          <w:rFonts w:hint="eastAsia"/>
          <w:szCs w:val="21"/>
        </w:rPr>
        <w:t>）</w:t>
      </w:r>
      <w:r>
        <w:rPr>
          <w:rFonts w:hint="eastAsia"/>
          <w:szCs w:val="21"/>
        </w:rPr>
        <w:t>、</w:t>
      </w:r>
      <w:r w:rsidRPr="00430639">
        <w:rPr>
          <w:rFonts w:hint="eastAsia"/>
          <w:szCs w:val="21"/>
        </w:rPr>
        <w:t>平安合悦定期开放债券型发起式证券投资基金</w:t>
      </w:r>
      <w:r>
        <w:rPr>
          <w:rFonts w:hint="eastAsia"/>
          <w:szCs w:val="21"/>
        </w:rPr>
        <w:t>、</w:t>
      </w:r>
      <w:r w:rsidRPr="009315A0">
        <w:rPr>
          <w:rFonts w:hint="eastAsia"/>
          <w:szCs w:val="21"/>
        </w:rPr>
        <w:t>平安中证</w:t>
      </w:r>
      <w:r w:rsidRPr="009315A0">
        <w:rPr>
          <w:rFonts w:hint="eastAsia"/>
          <w:szCs w:val="21"/>
        </w:rPr>
        <w:t>500</w:t>
      </w:r>
      <w:r w:rsidRPr="009315A0">
        <w:rPr>
          <w:rFonts w:hint="eastAsia"/>
          <w:szCs w:val="21"/>
        </w:rPr>
        <w:t>交易型开放式指数证券投资基金联接基金</w:t>
      </w:r>
      <w:r>
        <w:rPr>
          <w:rFonts w:hint="eastAsia"/>
          <w:szCs w:val="21"/>
        </w:rPr>
        <w:t>、</w:t>
      </w:r>
      <w:r w:rsidRPr="006501A0">
        <w:rPr>
          <w:rFonts w:hint="eastAsia"/>
          <w:szCs w:val="21"/>
        </w:rPr>
        <w:t>中金瑞祥灵活配置混合型证券投资基金</w:t>
      </w:r>
      <w:r>
        <w:rPr>
          <w:rFonts w:hint="eastAsia"/>
          <w:szCs w:val="21"/>
        </w:rPr>
        <w:t>、</w:t>
      </w:r>
      <w:r w:rsidRPr="006501A0">
        <w:rPr>
          <w:rFonts w:hint="eastAsia"/>
          <w:szCs w:val="21"/>
        </w:rPr>
        <w:t>招商添荣</w:t>
      </w:r>
      <w:r w:rsidRPr="006501A0">
        <w:rPr>
          <w:rFonts w:hint="eastAsia"/>
          <w:szCs w:val="21"/>
        </w:rPr>
        <w:t>3</w:t>
      </w:r>
      <w:r w:rsidRPr="006501A0">
        <w:rPr>
          <w:rFonts w:hint="eastAsia"/>
          <w:szCs w:val="21"/>
        </w:rPr>
        <w:t>个月定期开放债券型发起式证券投资基金</w:t>
      </w:r>
      <w:r>
        <w:rPr>
          <w:rFonts w:hint="eastAsia"/>
          <w:szCs w:val="21"/>
        </w:rPr>
        <w:t>、</w:t>
      </w:r>
      <w:r w:rsidRPr="006501A0">
        <w:rPr>
          <w:rFonts w:hint="eastAsia"/>
          <w:szCs w:val="21"/>
        </w:rPr>
        <w:t>平安中证</w:t>
      </w:r>
      <w:r w:rsidRPr="006501A0">
        <w:rPr>
          <w:rFonts w:hint="eastAsia"/>
          <w:szCs w:val="21"/>
        </w:rPr>
        <w:t>5-10</w:t>
      </w:r>
      <w:r w:rsidRPr="006501A0">
        <w:rPr>
          <w:rFonts w:hint="eastAsia"/>
          <w:szCs w:val="21"/>
        </w:rPr>
        <w:t>年期国债活跃券交易型开放式指数证券投资基金</w:t>
      </w:r>
      <w:r>
        <w:rPr>
          <w:rFonts w:hint="eastAsia"/>
          <w:szCs w:val="21"/>
        </w:rPr>
        <w:t>、</w:t>
      </w:r>
      <w:r w:rsidRPr="006501A0">
        <w:rPr>
          <w:rFonts w:hint="eastAsia"/>
          <w:szCs w:val="21"/>
        </w:rPr>
        <w:t>平安中债</w:t>
      </w:r>
      <w:r w:rsidRPr="006501A0">
        <w:rPr>
          <w:rFonts w:hint="eastAsia"/>
          <w:szCs w:val="21"/>
        </w:rPr>
        <w:t>-</w:t>
      </w:r>
      <w:r w:rsidRPr="006501A0">
        <w:rPr>
          <w:rFonts w:hint="eastAsia"/>
          <w:szCs w:val="21"/>
        </w:rPr>
        <w:t>中高等级公司债利差因子交易型开放式指数证券投资基金</w:t>
      </w:r>
      <w:r>
        <w:rPr>
          <w:rFonts w:hint="eastAsia"/>
          <w:szCs w:val="21"/>
        </w:rPr>
        <w:t>、</w:t>
      </w:r>
      <w:r w:rsidRPr="001D7AC0">
        <w:rPr>
          <w:rFonts w:hint="eastAsia"/>
          <w:szCs w:val="21"/>
        </w:rPr>
        <w:t>平安季添盈三个月定期开放债券型证券投资基金</w:t>
      </w:r>
      <w:r>
        <w:rPr>
          <w:rFonts w:hint="eastAsia"/>
          <w:szCs w:val="21"/>
        </w:rPr>
        <w:t>、</w:t>
      </w:r>
      <w:r w:rsidRPr="001D7AC0">
        <w:rPr>
          <w:rFonts w:hint="eastAsia"/>
          <w:szCs w:val="21"/>
        </w:rPr>
        <w:t>人保鑫泽纯债债券型证券投资基金</w:t>
      </w:r>
      <w:r>
        <w:rPr>
          <w:rFonts w:hint="eastAsia"/>
          <w:szCs w:val="21"/>
        </w:rPr>
        <w:t>、</w:t>
      </w:r>
      <w:r w:rsidRPr="001D7AC0">
        <w:rPr>
          <w:rFonts w:hint="eastAsia"/>
          <w:szCs w:val="21"/>
        </w:rPr>
        <w:t>长江量化匠心甄选股票型证券投资基金</w:t>
      </w:r>
      <w:r>
        <w:rPr>
          <w:rFonts w:hint="eastAsia"/>
          <w:szCs w:val="21"/>
        </w:rPr>
        <w:t>、</w:t>
      </w:r>
      <w:r w:rsidRPr="001D7AC0">
        <w:rPr>
          <w:rFonts w:hint="eastAsia"/>
          <w:szCs w:val="21"/>
        </w:rPr>
        <w:t>华夏中债</w:t>
      </w:r>
      <w:r w:rsidRPr="001D7AC0">
        <w:rPr>
          <w:rFonts w:hint="eastAsia"/>
          <w:szCs w:val="21"/>
        </w:rPr>
        <w:t>1-3</w:t>
      </w:r>
      <w:r w:rsidRPr="001D7AC0">
        <w:rPr>
          <w:rFonts w:hint="eastAsia"/>
          <w:szCs w:val="21"/>
        </w:rPr>
        <w:t>年政策性金融债指数证券投资基金</w:t>
      </w:r>
      <w:r>
        <w:rPr>
          <w:rFonts w:hint="eastAsia"/>
          <w:szCs w:val="21"/>
        </w:rPr>
        <w:t>、</w:t>
      </w:r>
      <w:r w:rsidRPr="001D7AC0">
        <w:rPr>
          <w:rFonts w:hint="eastAsia"/>
          <w:szCs w:val="21"/>
        </w:rPr>
        <w:t>兴业养老目标日期</w:t>
      </w:r>
      <w:r w:rsidRPr="001D7AC0">
        <w:rPr>
          <w:rFonts w:hint="eastAsia"/>
          <w:szCs w:val="21"/>
        </w:rPr>
        <w:t>2035</w:t>
      </w:r>
      <w:r w:rsidRPr="001D7AC0">
        <w:rPr>
          <w:rFonts w:hint="eastAsia"/>
          <w:szCs w:val="21"/>
        </w:rPr>
        <w:t>三年持有期混合型发起式基金中基金（</w:t>
      </w:r>
      <w:r w:rsidRPr="001D7AC0">
        <w:rPr>
          <w:rFonts w:hint="eastAsia"/>
          <w:szCs w:val="21"/>
        </w:rPr>
        <w:t>FOF</w:t>
      </w:r>
      <w:r w:rsidRPr="001D7AC0">
        <w:rPr>
          <w:rFonts w:hint="eastAsia"/>
          <w:szCs w:val="21"/>
        </w:rPr>
        <w:t>）</w:t>
      </w:r>
      <w:r>
        <w:rPr>
          <w:rFonts w:hint="eastAsia"/>
          <w:szCs w:val="21"/>
        </w:rPr>
        <w:t>、</w:t>
      </w:r>
      <w:r w:rsidRPr="001D7AC0">
        <w:rPr>
          <w:rFonts w:hint="eastAsia"/>
          <w:szCs w:val="21"/>
        </w:rPr>
        <w:t>诺德策略精选混合型证券投资基金</w:t>
      </w:r>
      <w:r>
        <w:rPr>
          <w:rFonts w:hint="eastAsia"/>
          <w:szCs w:val="21"/>
        </w:rPr>
        <w:t>、</w:t>
      </w:r>
      <w:r w:rsidRPr="001D7AC0">
        <w:rPr>
          <w:rFonts w:hint="eastAsia"/>
          <w:szCs w:val="21"/>
        </w:rPr>
        <w:t>国泰瑞安三个月定期开放债券型发起式证券投资基金</w:t>
      </w:r>
      <w:r>
        <w:rPr>
          <w:rFonts w:hint="eastAsia"/>
          <w:szCs w:val="21"/>
        </w:rPr>
        <w:t>、</w:t>
      </w:r>
      <w:r w:rsidRPr="001D7AC0">
        <w:rPr>
          <w:rFonts w:hint="eastAsia"/>
          <w:szCs w:val="21"/>
        </w:rPr>
        <w:t>西部利得添盈短债债券型证券投资基金</w:t>
      </w:r>
      <w:r>
        <w:rPr>
          <w:rFonts w:hint="eastAsia"/>
          <w:szCs w:val="21"/>
        </w:rPr>
        <w:t>、</w:t>
      </w:r>
      <w:r w:rsidRPr="001D7AC0">
        <w:rPr>
          <w:rFonts w:hint="eastAsia"/>
          <w:szCs w:val="21"/>
        </w:rPr>
        <w:t>华安安平</w:t>
      </w:r>
      <w:r w:rsidRPr="001D7AC0">
        <w:rPr>
          <w:rFonts w:hint="eastAsia"/>
          <w:szCs w:val="21"/>
        </w:rPr>
        <w:t>6</w:t>
      </w:r>
      <w:r w:rsidRPr="001D7AC0">
        <w:rPr>
          <w:rFonts w:hint="eastAsia"/>
          <w:szCs w:val="21"/>
        </w:rPr>
        <w:t>个月定期开放债券型发起式证券投资基金</w:t>
      </w:r>
      <w:r>
        <w:rPr>
          <w:rFonts w:hint="eastAsia"/>
          <w:szCs w:val="21"/>
        </w:rPr>
        <w:t>、</w:t>
      </w:r>
      <w:r w:rsidRPr="0018526C">
        <w:rPr>
          <w:rFonts w:hint="eastAsia"/>
          <w:szCs w:val="21"/>
        </w:rPr>
        <w:t>中庚价值灵动灵活配置混合型证券投资基金</w:t>
      </w:r>
      <w:r>
        <w:rPr>
          <w:rFonts w:hint="eastAsia"/>
          <w:szCs w:val="21"/>
        </w:rPr>
        <w:t>、</w:t>
      </w:r>
      <w:r w:rsidRPr="0018526C">
        <w:rPr>
          <w:rFonts w:hint="eastAsia"/>
          <w:szCs w:val="21"/>
        </w:rPr>
        <w:t>凯石源混合型证券投资基金</w:t>
      </w:r>
      <w:r>
        <w:rPr>
          <w:rFonts w:hint="eastAsia"/>
          <w:szCs w:val="21"/>
        </w:rPr>
        <w:t>、</w:t>
      </w:r>
      <w:r w:rsidRPr="0018526C">
        <w:rPr>
          <w:rFonts w:hint="eastAsia"/>
          <w:szCs w:val="21"/>
        </w:rPr>
        <w:t>平安季开鑫三个月定期开放债券型证券投资基金</w:t>
      </w:r>
      <w:r>
        <w:rPr>
          <w:rFonts w:hint="eastAsia"/>
          <w:szCs w:val="21"/>
        </w:rPr>
        <w:t>、</w:t>
      </w:r>
      <w:r w:rsidRPr="0018526C">
        <w:rPr>
          <w:rFonts w:hint="eastAsia"/>
          <w:szCs w:val="21"/>
        </w:rPr>
        <w:t>中银康享</w:t>
      </w:r>
      <w:r w:rsidRPr="0018526C">
        <w:rPr>
          <w:rFonts w:hint="eastAsia"/>
          <w:szCs w:val="21"/>
        </w:rPr>
        <w:t>3</w:t>
      </w:r>
      <w:r w:rsidRPr="0018526C">
        <w:rPr>
          <w:rFonts w:hint="eastAsia"/>
          <w:szCs w:val="21"/>
        </w:rPr>
        <w:t>个月定期开放债券型发起式证券投资基金</w:t>
      </w:r>
      <w:r>
        <w:rPr>
          <w:rFonts w:hint="eastAsia"/>
          <w:szCs w:val="21"/>
        </w:rPr>
        <w:t>、</w:t>
      </w:r>
      <w:r w:rsidRPr="0018526C">
        <w:rPr>
          <w:rFonts w:hint="eastAsia"/>
          <w:szCs w:val="21"/>
        </w:rPr>
        <w:t>同泰开泰混合型证券投资基金</w:t>
      </w:r>
      <w:r>
        <w:rPr>
          <w:rFonts w:hint="eastAsia"/>
          <w:szCs w:val="21"/>
        </w:rPr>
        <w:t>、</w:t>
      </w:r>
      <w:r w:rsidRPr="0018526C">
        <w:rPr>
          <w:rFonts w:hint="eastAsia"/>
          <w:szCs w:val="21"/>
        </w:rPr>
        <w:t>鹏华浮动净值型发起式货币市场</w:t>
      </w:r>
      <w:r w:rsidRPr="0018526C">
        <w:rPr>
          <w:rFonts w:hint="eastAsia"/>
          <w:szCs w:val="21"/>
        </w:rPr>
        <w:lastRenderedPageBreak/>
        <w:t>基金</w:t>
      </w:r>
      <w:r>
        <w:rPr>
          <w:rFonts w:hint="eastAsia"/>
          <w:szCs w:val="21"/>
        </w:rPr>
        <w:t>、</w:t>
      </w:r>
      <w:r w:rsidRPr="0018526C">
        <w:rPr>
          <w:rFonts w:hint="eastAsia"/>
          <w:szCs w:val="21"/>
        </w:rPr>
        <w:t>南方聪元债券型发起式证券投资基金</w:t>
      </w:r>
      <w:r>
        <w:rPr>
          <w:rFonts w:hint="eastAsia"/>
          <w:szCs w:val="21"/>
        </w:rPr>
        <w:t>、</w:t>
      </w:r>
      <w:r w:rsidRPr="0018526C">
        <w:rPr>
          <w:rFonts w:hint="eastAsia"/>
          <w:szCs w:val="21"/>
        </w:rPr>
        <w:t>平安季享裕三个月定期开放债券型证券投资基金</w:t>
      </w:r>
      <w:r>
        <w:rPr>
          <w:rFonts w:hint="eastAsia"/>
          <w:szCs w:val="21"/>
        </w:rPr>
        <w:t>、</w:t>
      </w:r>
      <w:r w:rsidRPr="0018526C">
        <w:rPr>
          <w:rFonts w:hint="eastAsia"/>
          <w:szCs w:val="21"/>
        </w:rPr>
        <w:t>建信中债</w:t>
      </w:r>
      <w:r w:rsidRPr="0018526C">
        <w:rPr>
          <w:rFonts w:hint="eastAsia"/>
          <w:szCs w:val="21"/>
        </w:rPr>
        <w:t>5-10</w:t>
      </w:r>
      <w:r w:rsidRPr="0018526C">
        <w:rPr>
          <w:rFonts w:hint="eastAsia"/>
          <w:szCs w:val="21"/>
        </w:rPr>
        <w:t>年国开行债券指数证券投资基金</w:t>
      </w:r>
      <w:r>
        <w:rPr>
          <w:rFonts w:hint="eastAsia"/>
          <w:szCs w:val="21"/>
        </w:rPr>
        <w:t>、</w:t>
      </w:r>
      <w:r w:rsidRPr="0018526C">
        <w:rPr>
          <w:rFonts w:hint="eastAsia"/>
          <w:szCs w:val="21"/>
        </w:rPr>
        <w:t>华泰柏瑞锦泰一年定期开放债券型证券投资基金</w:t>
      </w:r>
      <w:r>
        <w:rPr>
          <w:rFonts w:hint="eastAsia"/>
          <w:szCs w:val="21"/>
        </w:rPr>
        <w:t>、</w:t>
      </w:r>
      <w:r w:rsidRPr="0018526C">
        <w:rPr>
          <w:rFonts w:hint="eastAsia"/>
          <w:szCs w:val="21"/>
        </w:rPr>
        <w:t>嘉实致安</w:t>
      </w:r>
      <w:r w:rsidRPr="0018526C">
        <w:rPr>
          <w:rFonts w:hint="eastAsia"/>
          <w:szCs w:val="21"/>
        </w:rPr>
        <w:t>3</w:t>
      </w:r>
      <w:r w:rsidRPr="0018526C">
        <w:rPr>
          <w:rFonts w:hint="eastAsia"/>
          <w:szCs w:val="21"/>
        </w:rPr>
        <w:t>个月定期开放债券型发起式证券投资基金</w:t>
      </w:r>
      <w:r>
        <w:rPr>
          <w:rFonts w:hint="eastAsia"/>
          <w:szCs w:val="21"/>
        </w:rPr>
        <w:t>、</w:t>
      </w:r>
      <w:r w:rsidRPr="0018526C">
        <w:rPr>
          <w:rFonts w:hint="eastAsia"/>
          <w:szCs w:val="21"/>
        </w:rPr>
        <w:t>中证</w:t>
      </w:r>
      <w:r w:rsidRPr="0018526C">
        <w:rPr>
          <w:rFonts w:hint="eastAsia"/>
          <w:szCs w:val="21"/>
        </w:rPr>
        <w:t>800</w:t>
      </w:r>
      <w:r w:rsidRPr="0018526C">
        <w:rPr>
          <w:rFonts w:hint="eastAsia"/>
          <w:szCs w:val="21"/>
        </w:rPr>
        <w:t>交易型开放式指数证券投资基金</w:t>
      </w:r>
      <w:r>
        <w:rPr>
          <w:rFonts w:hint="eastAsia"/>
          <w:szCs w:val="21"/>
        </w:rPr>
        <w:t>、</w:t>
      </w:r>
      <w:r w:rsidRPr="0018526C">
        <w:rPr>
          <w:rFonts w:hint="eastAsia"/>
          <w:szCs w:val="21"/>
        </w:rPr>
        <w:t>工银瑞信瑞弘三个月定期开放债券型发起式证券投资基金</w:t>
      </w:r>
      <w:r>
        <w:rPr>
          <w:rFonts w:hint="eastAsia"/>
          <w:szCs w:val="21"/>
        </w:rPr>
        <w:t>、</w:t>
      </w:r>
      <w:r w:rsidRPr="0018526C">
        <w:rPr>
          <w:rFonts w:hint="eastAsia"/>
          <w:szCs w:val="21"/>
        </w:rPr>
        <w:t>万家惠享</w:t>
      </w:r>
      <w:r w:rsidRPr="0018526C">
        <w:rPr>
          <w:rFonts w:hint="eastAsia"/>
          <w:szCs w:val="21"/>
        </w:rPr>
        <w:t>39</w:t>
      </w:r>
      <w:r w:rsidRPr="0018526C">
        <w:rPr>
          <w:rFonts w:hint="eastAsia"/>
          <w:szCs w:val="21"/>
        </w:rPr>
        <w:t>个月定期开放债券型证券投资基金</w:t>
      </w:r>
      <w:r>
        <w:rPr>
          <w:rFonts w:hint="eastAsia"/>
          <w:szCs w:val="21"/>
        </w:rPr>
        <w:t>、</w:t>
      </w:r>
      <w:r w:rsidRPr="0018526C">
        <w:rPr>
          <w:rFonts w:hint="eastAsia"/>
          <w:szCs w:val="21"/>
        </w:rPr>
        <w:t>招商中债</w:t>
      </w:r>
      <w:r w:rsidRPr="0018526C">
        <w:rPr>
          <w:rFonts w:hint="eastAsia"/>
          <w:szCs w:val="21"/>
        </w:rPr>
        <w:t>-1-3</w:t>
      </w:r>
      <w:r w:rsidRPr="0018526C">
        <w:rPr>
          <w:rFonts w:hint="eastAsia"/>
          <w:szCs w:val="21"/>
        </w:rPr>
        <w:t>年高等级央企主题债券指数证券投资基金</w:t>
      </w:r>
      <w:r>
        <w:rPr>
          <w:rFonts w:hint="eastAsia"/>
          <w:szCs w:val="21"/>
        </w:rPr>
        <w:t>、</w:t>
      </w:r>
      <w:r w:rsidRPr="0018526C">
        <w:rPr>
          <w:rFonts w:hint="eastAsia"/>
          <w:szCs w:val="21"/>
        </w:rPr>
        <w:t>平安乐顺</w:t>
      </w:r>
      <w:r w:rsidRPr="0018526C">
        <w:rPr>
          <w:rFonts w:hint="eastAsia"/>
          <w:szCs w:val="21"/>
        </w:rPr>
        <w:t>39</w:t>
      </w:r>
      <w:r w:rsidRPr="0018526C">
        <w:rPr>
          <w:rFonts w:hint="eastAsia"/>
          <w:szCs w:val="21"/>
        </w:rPr>
        <w:t>个月定期开放债券型证券投资基金</w:t>
      </w:r>
      <w:r>
        <w:rPr>
          <w:rFonts w:hint="eastAsia"/>
          <w:szCs w:val="21"/>
        </w:rPr>
        <w:t>。</w:t>
      </w:r>
      <w:r>
        <w:rPr>
          <w:szCs w:val="21"/>
        </w:rPr>
        <w:br w:type="page"/>
      </w:r>
    </w:p>
    <w:p w:rsidR="0045798E" w:rsidRDefault="007026B8" w:rsidP="00D95E00">
      <w:pPr>
        <w:pStyle w:val="1"/>
        <w:spacing w:beforeLines="50" w:before="120" w:afterLines="50" w:after="120" w:line="360" w:lineRule="auto"/>
        <w:ind w:firstLineChars="200" w:firstLine="482"/>
        <w:jc w:val="center"/>
        <w:rPr>
          <w:rFonts w:ascii="宋体" w:hAnsi="宋体"/>
          <w:color w:val="000000"/>
          <w:kern w:val="0"/>
          <w:sz w:val="24"/>
          <w:szCs w:val="24"/>
        </w:rPr>
      </w:pPr>
      <w:r>
        <w:rPr>
          <w:rFonts w:ascii="宋体" w:hAnsi="宋体" w:hint="eastAsia"/>
          <w:color w:val="000000"/>
          <w:kern w:val="0"/>
          <w:sz w:val="24"/>
        </w:rPr>
        <w:lastRenderedPageBreak/>
        <w:t>三、</w:t>
      </w:r>
      <w:r>
        <w:rPr>
          <w:rFonts w:ascii="宋体" w:hAnsi="宋体" w:hint="eastAsia"/>
          <w:color w:val="000000"/>
          <w:kern w:val="0"/>
          <w:sz w:val="24"/>
          <w:szCs w:val="24"/>
        </w:rPr>
        <w:t>相关服务机构</w:t>
      </w:r>
      <w:bookmarkEnd w:id="9"/>
      <w:bookmarkEnd w:id="10"/>
      <w:bookmarkEnd w:id="11"/>
      <w:bookmarkEnd w:id="12"/>
    </w:p>
    <w:p w:rsidR="00900744" w:rsidRPr="00DE07E1" w:rsidRDefault="00900744" w:rsidP="00DE07E1">
      <w:pPr>
        <w:spacing w:line="360" w:lineRule="auto"/>
        <w:ind w:firstLineChars="200" w:firstLine="420"/>
        <w:rPr>
          <w:rFonts w:ascii="宋体" w:hAnsi="宋体"/>
          <w:color w:val="000000"/>
          <w:kern w:val="0"/>
          <w:szCs w:val="21"/>
        </w:rPr>
      </w:pPr>
      <w:bookmarkStart w:id="13" w:name="_Toc88969234"/>
      <w:r w:rsidRPr="00DE07E1">
        <w:rPr>
          <w:rFonts w:ascii="宋体" w:hAnsi="宋体" w:hint="eastAsia"/>
          <w:color w:val="000000"/>
          <w:kern w:val="0"/>
          <w:szCs w:val="21"/>
        </w:rPr>
        <w:t>（一）基金份额发售机构</w:t>
      </w:r>
    </w:p>
    <w:p w:rsidR="0014490B" w:rsidRPr="0014490B" w:rsidRDefault="0014490B" w:rsidP="0014490B">
      <w:pPr>
        <w:tabs>
          <w:tab w:val="num" w:pos="540"/>
        </w:tabs>
        <w:adjustRightInd w:val="0"/>
        <w:snapToGrid w:val="0"/>
        <w:spacing w:line="360" w:lineRule="auto"/>
        <w:ind w:firstLineChars="200" w:firstLine="420"/>
        <w:rPr>
          <w:rFonts w:ascii="宋体" w:hAnsi="宋体" w:cs="Arial"/>
          <w:szCs w:val="21"/>
        </w:rPr>
      </w:pPr>
      <w:r w:rsidRPr="0014490B">
        <w:rPr>
          <w:rFonts w:ascii="宋体" w:hAnsi="宋体" w:cs="Arial" w:hint="eastAsia"/>
          <w:szCs w:val="21"/>
        </w:rPr>
        <w:t>1、直销机构：富荣基金管理有限公司直销中心</w:t>
      </w:r>
    </w:p>
    <w:p w:rsidR="0014490B" w:rsidRPr="0014490B" w:rsidRDefault="0014490B" w:rsidP="0014490B">
      <w:pPr>
        <w:tabs>
          <w:tab w:val="num" w:pos="540"/>
        </w:tabs>
        <w:adjustRightInd w:val="0"/>
        <w:snapToGrid w:val="0"/>
        <w:spacing w:line="360" w:lineRule="auto"/>
        <w:ind w:firstLineChars="200" w:firstLine="420"/>
        <w:rPr>
          <w:rFonts w:ascii="宋体" w:hAnsi="宋体" w:cs="Arial"/>
          <w:szCs w:val="21"/>
        </w:rPr>
      </w:pPr>
      <w:r w:rsidRPr="0014490B">
        <w:rPr>
          <w:rFonts w:ascii="宋体" w:hAnsi="宋体" w:cs="Arial" w:hint="eastAsia"/>
          <w:szCs w:val="21"/>
        </w:rPr>
        <w:t xml:space="preserve">注册地址：广州市南沙区海滨路171号南沙金融大厦11楼1101之一J20室 </w:t>
      </w:r>
    </w:p>
    <w:p w:rsidR="00C647AC" w:rsidRDefault="0014490B" w:rsidP="0014490B">
      <w:pPr>
        <w:tabs>
          <w:tab w:val="num" w:pos="540"/>
        </w:tabs>
        <w:adjustRightInd w:val="0"/>
        <w:snapToGrid w:val="0"/>
        <w:spacing w:line="360" w:lineRule="auto"/>
        <w:ind w:firstLineChars="200" w:firstLine="420"/>
        <w:rPr>
          <w:rFonts w:ascii="宋体" w:hAnsi="宋体" w:cs="Arial"/>
          <w:szCs w:val="21"/>
        </w:rPr>
      </w:pPr>
      <w:r w:rsidRPr="0014490B">
        <w:rPr>
          <w:rFonts w:ascii="宋体" w:hAnsi="宋体" w:cs="Arial" w:hint="eastAsia"/>
          <w:szCs w:val="21"/>
        </w:rPr>
        <w:t>办公地址：</w:t>
      </w:r>
      <w:r w:rsidR="00950CF2" w:rsidRPr="00950CF2">
        <w:rPr>
          <w:rFonts w:ascii="宋体" w:hAnsi="宋体" w:cs="Arial" w:hint="eastAsia"/>
          <w:szCs w:val="21"/>
        </w:rPr>
        <w:t>深圳市福田区八卦四路52号安吉</w:t>
      </w:r>
      <w:proofErr w:type="gramStart"/>
      <w:r w:rsidR="00950CF2" w:rsidRPr="00950CF2">
        <w:rPr>
          <w:rFonts w:ascii="宋体" w:hAnsi="宋体" w:cs="Arial" w:hint="eastAsia"/>
          <w:szCs w:val="21"/>
        </w:rPr>
        <w:t>尔大厦</w:t>
      </w:r>
      <w:proofErr w:type="gramEnd"/>
      <w:r w:rsidR="00950CF2" w:rsidRPr="00950CF2">
        <w:rPr>
          <w:rFonts w:ascii="宋体" w:hAnsi="宋体" w:cs="Arial" w:hint="eastAsia"/>
          <w:szCs w:val="21"/>
        </w:rPr>
        <w:t>24层</w:t>
      </w:r>
    </w:p>
    <w:p w:rsidR="0014490B" w:rsidRPr="0014490B" w:rsidRDefault="0014490B" w:rsidP="0014490B">
      <w:pPr>
        <w:tabs>
          <w:tab w:val="num" w:pos="540"/>
        </w:tabs>
        <w:adjustRightInd w:val="0"/>
        <w:snapToGrid w:val="0"/>
        <w:spacing w:line="360" w:lineRule="auto"/>
        <w:ind w:firstLineChars="200" w:firstLine="420"/>
        <w:rPr>
          <w:rFonts w:ascii="宋体" w:hAnsi="宋体" w:cs="Arial"/>
          <w:szCs w:val="21"/>
        </w:rPr>
      </w:pPr>
      <w:r w:rsidRPr="0014490B">
        <w:rPr>
          <w:rFonts w:ascii="宋体" w:hAnsi="宋体" w:cs="Arial" w:hint="eastAsia"/>
          <w:szCs w:val="21"/>
        </w:rPr>
        <w:t xml:space="preserve">法定代表人： </w:t>
      </w:r>
      <w:r w:rsidR="00DB579C" w:rsidRPr="00CF2420">
        <w:rPr>
          <w:rFonts w:ascii="宋体" w:hAnsi="宋体" w:cs="Arial" w:hint="eastAsia"/>
          <w:szCs w:val="21"/>
        </w:rPr>
        <w:t>杨小舟</w:t>
      </w:r>
    </w:p>
    <w:p w:rsidR="0014490B" w:rsidRPr="0014490B" w:rsidRDefault="0014490B" w:rsidP="0014490B">
      <w:pPr>
        <w:tabs>
          <w:tab w:val="num" w:pos="540"/>
        </w:tabs>
        <w:adjustRightInd w:val="0"/>
        <w:snapToGrid w:val="0"/>
        <w:spacing w:line="360" w:lineRule="auto"/>
        <w:ind w:firstLineChars="200" w:firstLine="420"/>
        <w:rPr>
          <w:rFonts w:ascii="宋体" w:hAnsi="宋体" w:cs="Arial"/>
          <w:szCs w:val="21"/>
        </w:rPr>
      </w:pPr>
      <w:r w:rsidRPr="0014490B">
        <w:rPr>
          <w:rFonts w:ascii="宋体" w:hAnsi="宋体" w:cs="Arial" w:hint="eastAsia"/>
          <w:szCs w:val="21"/>
        </w:rPr>
        <w:t>电话：0755-84356629</w:t>
      </w:r>
    </w:p>
    <w:p w:rsidR="0014490B" w:rsidRPr="0014490B" w:rsidRDefault="0014490B" w:rsidP="0014490B">
      <w:pPr>
        <w:tabs>
          <w:tab w:val="num" w:pos="540"/>
        </w:tabs>
        <w:adjustRightInd w:val="0"/>
        <w:snapToGrid w:val="0"/>
        <w:spacing w:line="360" w:lineRule="auto"/>
        <w:ind w:firstLineChars="200" w:firstLine="420"/>
        <w:rPr>
          <w:rFonts w:ascii="宋体" w:hAnsi="宋体" w:cs="Arial"/>
          <w:szCs w:val="21"/>
        </w:rPr>
      </w:pPr>
      <w:r w:rsidRPr="0014490B">
        <w:rPr>
          <w:rFonts w:ascii="宋体" w:hAnsi="宋体" w:cs="Arial" w:hint="eastAsia"/>
          <w:szCs w:val="21"/>
        </w:rPr>
        <w:t>传真：0755-</w:t>
      </w:r>
      <w:r w:rsidRPr="0014490B">
        <w:rPr>
          <w:rFonts w:ascii="宋体" w:hAnsi="宋体" w:cs="Arial" w:hint="eastAsia"/>
          <w:kern w:val="0"/>
          <w:szCs w:val="21"/>
        </w:rPr>
        <w:t>83230902</w:t>
      </w:r>
    </w:p>
    <w:p w:rsidR="0014490B" w:rsidRPr="0014490B" w:rsidRDefault="0014490B" w:rsidP="0014490B">
      <w:pPr>
        <w:tabs>
          <w:tab w:val="num" w:pos="540"/>
        </w:tabs>
        <w:adjustRightInd w:val="0"/>
        <w:snapToGrid w:val="0"/>
        <w:spacing w:line="360" w:lineRule="auto"/>
        <w:ind w:firstLineChars="200" w:firstLine="420"/>
        <w:rPr>
          <w:rFonts w:ascii="宋体" w:hAnsi="宋体" w:cs="Arial"/>
          <w:szCs w:val="21"/>
        </w:rPr>
      </w:pPr>
      <w:r w:rsidRPr="0014490B">
        <w:rPr>
          <w:rFonts w:ascii="宋体" w:hAnsi="宋体" w:cs="Arial" w:hint="eastAsia"/>
          <w:szCs w:val="21"/>
        </w:rPr>
        <w:t>客服电话：4006855600</w:t>
      </w:r>
    </w:p>
    <w:p w:rsidR="0014490B" w:rsidRPr="0014490B" w:rsidRDefault="0014490B" w:rsidP="0014490B">
      <w:pPr>
        <w:tabs>
          <w:tab w:val="num" w:pos="540"/>
        </w:tabs>
        <w:adjustRightInd w:val="0"/>
        <w:snapToGrid w:val="0"/>
        <w:spacing w:line="360" w:lineRule="auto"/>
        <w:ind w:firstLineChars="200" w:firstLine="420"/>
        <w:rPr>
          <w:rFonts w:ascii="宋体" w:hAnsi="宋体" w:cs="Arial"/>
          <w:szCs w:val="21"/>
        </w:rPr>
      </w:pPr>
      <w:r w:rsidRPr="0014490B">
        <w:rPr>
          <w:rFonts w:ascii="宋体" w:hAnsi="宋体" w:cs="Arial" w:hint="eastAsia"/>
          <w:szCs w:val="21"/>
        </w:rPr>
        <w:t>网址：www.furamc.com.cn</w:t>
      </w:r>
    </w:p>
    <w:p w:rsidR="00950CF2" w:rsidRPr="0014490B" w:rsidRDefault="0014490B" w:rsidP="00950CF2">
      <w:pPr>
        <w:tabs>
          <w:tab w:val="num" w:pos="540"/>
        </w:tabs>
        <w:adjustRightInd w:val="0"/>
        <w:snapToGrid w:val="0"/>
        <w:spacing w:line="360" w:lineRule="auto"/>
        <w:ind w:firstLineChars="200" w:firstLine="420"/>
        <w:rPr>
          <w:rFonts w:ascii="宋体" w:hAnsi="宋体" w:cs="Arial"/>
          <w:szCs w:val="21"/>
        </w:rPr>
      </w:pPr>
      <w:r w:rsidRPr="0014490B">
        <w:rPr>
          <w:rFonts w:ascii="宋体" w:hAnsi="宋体" w:cs="Arial" w:hint="eastAsia"/>
          <w:szCs w:val="21"/>
        </w:rPr>
        <w:t>2、其他销售机构：</w:t>
      </w:r>
    </w:p>
    <w:tbl>
      <w:tblPr>
        <w:tblStyle w:val="af4"/>
        <w:tblW w:w="8295" w:type="dxa"/>
        <w:tblLayout w:type="fixed"/>
        <w:tblLook w:val="04A0" w:firstRow="1" w:lastRow="0" w:firstColumn="1" w:lastColumn="0" w:noHBand="0" w:noVBand="1"/>
      </w:tblPr>
      <w:tblGrid>
        <w:gridCol w:w="675"/>
        <w:gridCol w:w="2581"/>
        <w:gridCol w:w="5039"/>
      </w:tblGrid>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序号</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代销机构名称</w:t>
            </w:r>
          </w:p>
        </w:tc>
        <w:tc>
          <w:tcPr>
            <w:tcW w:w="5039"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代销机构信息</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1</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包商银行股份有限公司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办公地址：内蒙古包头市钢铁大街</w:t>
            </w:r>
            <w:r w:rsidRPr="00A4787A">
              <w:rPr>
                <w:rFonts w:ascii="宋体" w:hAnsi="宋体" w:cs="Arial"/>
                <w:szCs w:val="21"/>
              </w:rPr>
              <w:t>6号</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客服电话：</w:t>
            </w:r>
            <w:r w:rsidRPr="00A4787A">
              <w:rPr>
                <w:rFonts w:ascii="宋体" w:hAnsi="宋体" w:cs="Arial"/>
                <w:szCs w:val="21"/>
              </w:rPr>
              <w:t xml:space="preserve"> 95352</w:t>
            </w:r>
          </w:p>
          <w:p w:rsidR="00950CF2" w:rsidRPr="00A4787A" w:rsidRDefault="00950CF2" w:rsidP="00152211">
            <w:pPr>
              <w:spacing w:line="400" w:lineRule="exact"/>
              <w:jc w:val="left"/>
              <w:rPr>
                <w:rFonts w:ascii="宋体" w:hAnsi="宋体" w:cs="Arial"/>
                <w:szCs w:val="21"/>
              </w:rPr>
            </w:pPr>
            <w:r w:rsidRPr="00A4787A">
              <w:rPr>
                <w:rFonts w:ascii="宋体" w:hAnsi="宋体" w:cs="Arial" w:hint="eastAsia"/>
                <w:szCs w:val="21"/>
              </w:rPr>
              <w:t>网站：</w:t>
            </w:r>
            <w:hyperlink r:id="rId10" w:history="1">
              <w:r w:rsidRPr="00A4787A">
                <w:rPr>
                  <w:rFonts w:ascii="宋体" w:hAnsi="宋体" w:cs="Arial"/>
                  <w:szCs w:val="21"/>
                </w:rPr>
                <w:t>www.bsb.com.cn</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2</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平安证券股份有限公司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注册（办公）地址：深圳市福田中心区金田路</w:t>
            </w:r>
            <w:r w:rsidRPr="00A4787A">
              <w:rPr>
                <w:rFonts w:ascii="宋体" w:hAnsi="宋体" w:cs="Arial"/>
                <w:szCs w:val="21"/>
              </w:rPr>
              <w:t>4036号荣</w:t>
            </w:r>
            <w:proofErr w:type="gramStart"/>
            <w:r w:rsidRPr="00A4787A">
              <w:rPr>
                <w:rFonts w:ascii="宋体" w:hAnsi="宋体" w:cs="Arial"/>
                <w:szCs w:val="21"/>
              </w:rPr>
              <w:t>超大厦</w:t>
            </w:r>
            <w:proofErr w:type="gramEnd"/>
            <w:r w:rsidRPr="00A4787A">
              <w:rPr>
                <w:rFonts w:ascii="宋体" w:hAnsi="宋体" w:cs="Arial"/>
                <w:szCs w:val="21"/>
              </w:rPr>
              <w:t xml:space="preserve">16-20层 </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 xml:space="preserve">95511-8 </w:t>
            </w:r>
          </w:p>
          <w:p w:rsidR="00950CF2" w:rsidRPr="00A4787A" w:rsidRDefault="00950CF2" w:rsidP="00152211">
            <w:pPr>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stock.pingan.com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3</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世纪证券有限责任公司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注册（办公）地址：深圳市福田区深南大道招商银行大厦</w:t>
            </w:r>
            <w:r w:rsidRPr="00A4787A">
              <w:rPr>
                <w:rFonts w:ascii="宋体" w:hAnsi="宋体" w:cs="Arial"/>
                <w:szCs w:val="21"/>
              </w:rPr>
              <w:t>40-42</w:t>
            </w:r>
            <w:r w:rsidRPr="00A4787A">
              <w:rPr>
                <w:rFonts w:ascii="宋体" w:hAnsi="宋体" w:cs="Arial" w:hint="eastAsia"/>
                <w:szCs w:val="21"/>
              </w:rPr>
              <w:t>层</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客服电话：</w:t>
            </w:r>
            <w:r w:rsidRPr="00A4787A">
              <w:rPr>
                <w:rFonts w:ascii="宋体" w:hAnsi="宋体" w:cs="Arial"/>
                <w:szCs w:val="21"/>
              </w:rPr>
              <w:t>4008323000</w:t>
            </w:r>
          </w:p>
          <w:p w:rsidR="00950CF2" w:rsidRPr="00A4787A" w:rsidRDefault="00950CF2" w:rsidP="00152211">
            <w:pPr>
              <w:spacing w:line="400" w:lineRule="exact"/>
              <w:jc w:val="left"/>
              <w:rPr>
                <w:rFonts w:ascii="宋体" w:hAnsi="宋体" w:cs="Arial"/>
                <w:szCs w:val="21"/>
              </w:rPr>
            </w:pPr>
            <w:r w:rsidRPr="00A4787A">
              <w:rPr>
                <w:rFonts w:ascii="宋体" w:hAnsi="宋体" w:cs="Arial" w:hint="eastAsia"/>
                <w:szCs w:val="21"/>
              </w:rPr>
              <w:t>网站：</w:t>
            </w:r>
            <w:r w:rsidRPr="00A4787A">
              <w:rPr>
                <w:rFonts w:ascii="宋体" w:hAnsi="宋体" w:cs="Arial"/>
                <w:szCs w:val="21"/>
              </w:rPr>
              <w:t xml:space="preserve"> </w:t>
            </w:r>
            <w:hyperlink r:id="rId11" w:history="1">
              <w:r w:rsidRPr="00A4787A">
                <w:rPr>
                  <w:rFonts w:ascii="宋体" w:hAnsi="宋体" w:cs="Arial"/>
                  <w:szCs w:val="21"/>
                </w:rPr>
                <w:t>http://www.csco.com.cn</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4</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华鑫证券有限责任公司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(办公)地址：深圳市福田区金田路4018号安联大厦28层A01、B01（b）单元</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95323</w:t>
            </w:r>
          </w:p>
          <w:p w:rsidR="00950CF2" w:rsidRPr="00A4787A" w:rsidRDefault="00950CF2" w:rsidP="00152211">
            <w:pPr>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www.cfsc.com.cn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5</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长城证券股份有限公司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szCs w:val="21"/>
              </w:rPr>
              <w:t>注册（办公）地址：深圳市福田区深南大道6008号特区报业大厦14、16、17层</w:t>
            </w:r>
          </w:p>
          <w:p w:rsidR="00950CF2" w:rsidRPr="00A4787A" w:rsidRDefault="00950CF2" w:rsidP="00152211">
            <w:pPr>
              <w:snapToGrid w:val="0"/>
              <w:spacing w:line="360" w:lineRule="auto"/>
              <w:rPr>
                <w:rFonts w:ascii="宋体" w:hAnsi="宋体" w:cs="Arial"/>
                <w:szCs w:val="21"/>
              </w:rPr>
            </w:pPr>
            <w:r w:rsidRPr="00A4787A">
              <w:rPr>
                <w:rFonts w:ascii="宋体" w:hAnsi="宋体" w:cs="Arial"/>
                <w:szCs w:val="21"/>
              </w:rPr>
              <w:t>客户服务热线：0755-33680000、400 6666 888</w:t>
            </w:r>
          </w:p>
          <w:p w:rsidR="00950CF2" w:rsidRPr="00A4787A" w:rsidRDefault="00950CF2" w:rsidP="00152211">
            <w:pPr>
              <w:spacing w:line="360" w:lineRule="auto"/>
              <w:jc w:val="left"/>
              <w:rPr>
                <w:rFonts w:ascii="宋体" w:hAnsi="宋体" w:cs="Arial"/>
                <w:szCs w:val="21"/>
              </w:rPr>
            </w:pPr>
            <w:r w:rsidRPr="00A4787A">
              <w:rPr>
                <w:rFonts w:ascii="宋体" w:hAnsi="宋体" w:cs="Arial"/>
                <w:szCs w:val="21"/>
              </w:rPr>
              <w:t>网址：www.cgws.com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lastRenderedPageBreak/>
              <w:t>6</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五</w:t>
            </w:r>
            <w:proofErr w:type="gramStart"/>
            <w:r w:rsidRPr="00A4787A">
              <w:rPr>
                <w:rFonts w:ascii="宋体" w:hAnsi="宋体" w:cs="Arial" w:hint="eastAsia"/>
                <w:szCs w:val="21"/>
              </w:rPr>
              <w:t>矿证券</w:t>
            </w:r>
            <w:proofErr w:type="gramEnd"/>
            <w:r w:rsidRPr="00A4787A">
              <w:rPr>
                <w:rFonts w:ascii="宋体" w:hAnsi="宋体" w:cs="Arial" w:hint="eastAsia"/>
                <w:szCs w:val="21"/>
              </w:rPr>
              <w:t>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w:t>
            </w:r>
            <w:r w:rsidRPr="00A4787A">
              <w:rPr>
                <w:rFonts w:ascii="宋体" w:hAnsi="宋体" w:cs="Arial" w:hint="eastAsia"/>
                <w:szCs w:val="21"/>
              </w:rPr>
              <w:t>深圳市福田区金田路</w:t>
            </w:r>
            <w:r w:rsidRPr="00A4787A">
              <w:rPr>
                <w:rFonts w:ascii="宋体" w:hAnsi="宋体" w:cs="Arial"/>
                <w:szCs w:val="21"/>
              </w:rPr>
              <w:t>4028号荣</w:t>
            </w:r>
            <w:proofErr w:type="gramStart"/>
            <w:r w:rsidRPr="00A4787A">
              <w:rPr>
                <w:rFonts w:ascii="宋体" w:hAnsi="宋体" w:cs="Arial"/>
                <w:szCs w:val="21"/>
              </w:rPr>
              <w:t>超经贸</w:t>
            </w:r>
            <w:proofErr w:type="gramEnd"/>
            <w:r w:rsidRPr="00A4787A">
              <w:rPr>
                <w:rFonts w:ascii="宋体" w:hAnsi="宋体" w:cs="Arial"/>
                <w:szCs w:val="21"/>
              </w:rPr>
              <w:t>中心47层01单元</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4001840028</w:t>
            </w:r>
          </w:p>
          <w:p w:rsidR="00950CF2" w:rsidRPr="00A4787A" w:rsidRDefault="00950CF2" w:rsidP="00152211">
            <w:pPr>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www.wkzq.com.cn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7</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西藏东方财富证券股份有限公司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(办公)地址：西藏自治区拉萨市柳梧新区国际总部城10栋楼 </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95357</w:t>
            </w:r>
          </w:p>
          <w:p w:rsidR="00950CF2" w:rsidRPr="00A4787A" w:rsidRDefault="00950CF2" w:rsidP="00152211">
            <w:pPr>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 xml:space="preserve"> www.18.cn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8</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光大证券股份有限公司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(办公)地址 : </w:t>
            </w:r>
            <w:r w:rsidRPr="00A4787A">
              <w:rPr>
                <w:rFonts w:ascii="宋体" w:hAnsi="宋体" w:cs="Arial" w:hint="eastAsia"/>
                <w:szCs w:val="21"/>
              </w:rPr>
              <w:t>上海市静安区新闸路</w:t>
            </w:r>
            <w:r w:rsidRPr="00A4787A">
              <w:rPr>
                <w:rFonts w:ascii="宋体" w:hAnsi="宋体" w:cs="Arial"/>
                <w:szCs w:val="21"/>
              </w:rPr>
              <w:t>1508号</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95525</w:t>
            </w:r>
          </w:p>
          <w:p w:rsidR="00950CF2" w:rsidRPr="00A4787A" w:rsidRDefault="00950CF2" w:rsidP="00152211">
            <w:pPr>
              <w:spacing w:line="400" w:lineRule="exact"/>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www.ebscn.com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9</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上海基</w:t>
            </w:r>
            <w:proofErr w:type="gramStart"/>
            <w:r w:rsidRPr="00A4787A">
              <w:rPr>
                <w:rFonts w:ascii="宋体" w:hAnsi="宋体" w:cs="Arial" w:hint="eastAsia"/>
                <w:szCs w:val="21"/>
              </w:rPr>
              <w:t>煜</w:t>
            </w:r>
            <w:proofErr w:type="gramEnd"/>
            <w:r w:rsidRPr="00A4787A">
              <w:rPr>
                <w:rFonts w:ascii="宋体" w:hAnsi="宋体" w:cs="Arial" w:hint="eastAsia"/>
                <w:szCs w:val="21"/>
              </w:rPr>
              <w:t>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办公地址：上海市杨浦区昆明路</w:t>
            </w:r>
            <w:r w:rsidRPr="00A4787A">
              <w:rPr>
                <w:rFonts w:ascii="宋体" w:hAnsi="宋体" w:cs="Arial"/>
                <w:szCs w:val="21"/>
              </w:rPr>
              <w:t>518号A1002室</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4008205369</w:t>
            </w:r>
          </w:p>
          <w:p w:rsidR="00950CF2" w:rsidRPr="00A4787A" w:rsidRDefault="00950CF2" w:rsidP="00152211">
            <w:pPr>
              <w:spacing w:line="400" w:lineRule="exact"/>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www.jiyufund.com.cn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10</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奕丰金融销售有限公司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地址: </w:t>
            </w:r>
            <w:r w:rsidRPr="00A4787A">
              <w:rPr>
                <w:rFonts w:ascii="宋体" w:hAnsi="宋体" w:cs="Arial" w:hint="eastAsia"/>
                <w:szCs w:val="21"/>
              </w:rPr>
              <w:t>深圳市前海深港合作区前湾一路</w:t>
            </w:r>
            <w:r w:rsidRPr="00A4787A">
              <w:rPr>
                <w:rFonts w:ascii="宋体" w:hAnsi="宋体" w:cs="Arial"/>
                <w:szCs w:val="21"/>
              </w:rPr>
              <w:t>1</w:t>
            </w:r>
            <w:r w:rsidRPr="00A4787A">
              <w:rPr>
                <w:rFonts w:ascii="宋体" w:hAnsi="宋体" w:cs="Arial" w:hint="eastAsia"/>
                <w:szCs w:val="21"/>
              </w:rPr>
              <w:t>号</w:t>
            </w:r>
            <w:r w:rsidRPr="00A4787A">
              <w:rPr>
                <w:rFonts w:ascii="宋体" w:hAnsi="宋体" w:cs="Arial"/>
                <w:szCs w:val="21"/>
              </w:rPr>
              <w:t>A</w:t>
            </w:r>
            <w:r w:rsidRPr="00A4787A">
              <w:rPr>
                <w:rFonts w:ascii="宋体" w:hAnsi="宋体" w:cs="Arial" w:hint="eastAsia"/>
                <w:szCs w:val="21"/>
              </w:rPr>
              <w:t>栋</w:t>
            </w:r>
            <w:r w:rsidRPr="00A4787A">
              <w:rPr>
                <w:rFonts w:ascii="宋体" w:hAnsi="宋体" w:cs="Arial"/>
                <w:szCs w:val="21"/>
              </w:rPr>
              <w:t>201</w:t>
            </w:r>
            <w:r w:rsidRPr="00A4787A">
              <w:rPr>
                <w:rFonts w:ascii="宋体" w:hAnsi="宋体" w:cs="Arial" w:hint="eastAsia"/>
                <w:szCs w:val="21"/>
              </w:rPr>
              <w:t>室（入驻深圳市前海商务秘书有限公司）</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400-684-0500</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www.ifastps.com.cn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11</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上海好买基金销售有限公司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办公地址：上海市浦东新区浦东南路</w:t>
            </w:r>
            <w:r w:rsidRPr="00A4787A">
              <w:rPr>
                <w:rFonts w:ascii="宋体" w:hAnsi="宋体" w:cs="Arial"/>
                <w:szCs w:val="21"/>
              </w:rPr>
              <w:t>1118号鄂尔多斯大厦9楼</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客服电话：</w:t>
            </w:r>
            <w:r w:rsidRPr="00A4787A">
              <w:rPr>
                <w:rFonts w:ascii="宋体" w:hAnsi="宋体" w:cs="Arial"/>
                <w:szCs w:val="21"/>
              </w:rPr>
              <w:t>400-700-9665</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公司网址：</w:t>
            </w:r>
            <w:r w:rsidRPr="00A4787A">
              <w:rPr>
                <w:rFonts w:ascii="宋体" w:hAnsi="宋体" w:cs="Arial"/>
                <w:szCs w:val="21"/>
              </w:rPr>
              <w:t>www.ehowbuy.com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12</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北京肯特瑞财富投资管理有限公司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(办公)地址：北京市</w:t>
            </w:r>
            <w:proofErr w:type="gramStart"/>
            <w:r w:rsidRPr="00A4787A">
              <w:rPr>
                <w:rFonts w:ascii="宋体" w:hAnsi="宋体" w:cs="Arial"/>
                <w:szCs w:val="21"/>
              </w:rPr>
              <w:t>海淀区显龙</w:t>
            </w:r>
            <w:proofErr w:type="gramEnd"/>
            <w:r w:rsidRPr="00A4787A">
              <w:rPr>
                <w:rFonts w:ascii="宋体" w:hAnsi="宋体" w:cs="Arial"/>
                <w:szCs w:val="21"/>
              </w:rPr>
              <w:t>山路19号1幢4层1座401</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95118</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http://kenterui.jd.com/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13</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北京虹点基金销售有限公司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注册地址：北京市朝阳区工人体育场北路甲</w:t>
            </w:r>
            <w:r w:rsidRPr="00A4787A">
              <w:rPr>
                <w:rFonts w:ascii="宋体" w:hAnsi="宋体" w:cs="Arial"/>
                <w:szCs w:val="21"/>
              </w:rPr>
              <w:t>2号裙房2层222单元</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400-618-0707</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http://www.hongdianfund.com/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14</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蚂蚁（杭州）基金销售有限公司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办公地址：浙江省杭州市西湖</w:t>
            </w:r>
            <w:proofErr w:type="gramStart"/>
            <w:r w:rsidRPr="00A4787A">
              <w:rPr>
                <w:rFonts w:ascii="宋体" w:hAnsi="宋体" w:cs="Arial" w:hint="eastAsia"/>
                <w:szCs w:val="21"/>
              </w:rPr>
              <w:t>区万塘路</w:t>
            </w:r>
            <w:proofErr w:type="gramEnd"/>
            <w:r w:rsidRPr="00A4787A">
              <w:rPr>
                <w:rFonts w:ascii="宋体" w:hAnsi="宋体" w:cs="Arial"/>
                <w:szCs w:val="21"/>
              </w:rPr>
              <w:t>18</w:t>
            </w:r>
            <w:r w:rsidRPr="00A4787A">
              <w:rPr>
                <w:rFonts w:ascii="宋体" w:hAnsi="宋体" w:cs="Arial" w:hint="eastAsia"/>
                <w:szCs w:val="21"/>
              </w:rPr>
              <w:t>号黄龙时</w:t>
            </w:r>
            <w:r w:rsidRPr="00A4787A">
              <w:rPr>
                <w:rFonts w:ascii="宋体" w:hAnsi="宋体" w:cs="Arial" w:hint="eastAsia"/>
                <w:szCs w:val="21"/>
              </w:rPr>
              <w:lastRenderedPageBreak/>
              <w:t>代广场</w:t>
            </w:r>
            <w:r w:rsidRPr="00A4787A">
              <w:rPr>
                <w:rFonts w:ascii="宋体" w:hAnsi="宋体" w:cs="Arial"/>
                <w:szCs w:val="21"/>
              </w:rPr>
              <w:t>B</w:t>
            </w:r>
            <w:r w:rsidRPr="00A4787A">
              <w:rPr>
                <w:rFonts w:ascii="宋体" w:hAnsi="宋体" w:cs="Arial" w:hint="eastAsia"/>
                <w:szCs w:val="21"/>
              </w:rPr>
              <w:t>座</w:t>
            </w:r>
            <w:r w:rsidRPr="00A4787A">
              <w:rPr>
                <w:rFonts w:ascii="宋体" w:hAnsi="宋体" w:cs="Arial"/>
                <w:szCs w:val="21"/>
              </w:rPr>
              <w:t>6F </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400-076-6123</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hyperlink r:id="rId12" w:history="1">
              <w:r w:rsidRPr="00A4787A">
                <w:rPr>
                  <w:rFonts w:ascii="宋体" w:hAnsi="宋体" w:cs="Arial"/>
                  <w:szCs w:val="21"/>
                </w:rPr>
                <w:t>www.fund123.cn</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lastRenderedPageBreak/>
              <w:t>15</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浙江同花</w:t>
            </w:r>
            <w:proofErr w:type="gramStart"/>
            <w:r w:rsidRPr="00A4787A">
              <w:rPr>
                <w:rFonts w:ascii="宋体" w:hAnsi="宋体" w:cs="Arial" w:hint="eastAsia"/>
                <w:szCs w:val="21"/>
              </w:rPr>
              <w:t>顺基金</w:t>
            </w:r>
            <w:proofErr w:type="gramEnd"/>
            <w:r w:rsidRPr="00A4787A">
              <w:rPr>
                <w:rFonts w:ascii="宋体" w:hAnsi="宋体" w:cs="Arial" w:hint="eastAsia"/>
                <w:szCs w:val="21"/>
              </w:rPr>
              <w:t>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(办公)地址：浙江省杭州市余杭区同顺街18号同花顺大楼 </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400-877-3772</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hyperlink r:id="rId13" w:history="1">
              <w:r w:rsidRPr="00A4787A">
                <w:rPr>
                  <w:rFonts w:ascii="宋体" w:hAnsi="宋体" w:cs="Arial"/>
                  <w:szCs w:val="21"/>
                </w:rPr>
                <w:t>www.5ifund.com</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16</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上海陆金</w:t>
            </w:r>
            <w:proofErr w:type="gramStart"/>
            <w:r w:rsidRPr="00A4787A">
              <w:rPr>
                <w:rFonts w:ascii="宋体" w:hAnsi="宋体" w:cs="Arial" w:hint="eastAsia"/>
                <w:szCs w:val="21"/>
              </w:rPr>
              <w:t>所基金</w:t>
            </w:r>
            <w:proofErr w:type="gramEnd"/>
            <w:r w:rsidRPr="00A4787A">
              <w:rPr>
                <w:rFonts w:ascii="宋体" w:hAnsi="宋体" w:cs="Arial" w:hint="eastAsia"/>
                <w:szCs w:val="21"/>
              </w:rPr>
              <w:t>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办公地址：中国（上海）自由贸易试验区陆家嘴环路</w:t>
            </w:r>
            <w:r w:rsidRPr="00A4787A">
              <w:rPr>
                <w:rFonts w:ascii="宋体" w:hAnsi="宋体" w:cs="Arial"/>
                <w:szCs w:val="21"/>
              </w:rPr>
              <w:t>1333号14楼09单元</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客服电话：</w:t>
            </w:r>
            <w:r w:rsidRPr="00A4787A">
              <w:rPr>
                <w:rFonts w:ascii="宋体" w:hAnsi="宋体" w:cs="Arial"/>
                <w:szCs w:val="21"/>
              </w:rPr>
              <w:t>4008219031</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公司网址：</w:t>
            </w:r>
            <w:r w:rsidRPr="00A4787A">
              <w:rPr>
                <w:rFonts w:ascii="宋体" w:hAnsi="宋体" w:cs="Arial"/>
                <w:szCs w:val="21"/>
              </w:rPr>
              <w:t>www.lufunds.com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17</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上海联泰资产管理有限公司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办公地址：中国（上海）自由贸易试验区富特北路</w:t>
            </w:r>
            <w:r w:rsidRPr="00A4787A">
              <w:rPr>
                <w:rFonts w:ascii="宋体" w:hAnsi="宋体" w:cs="Arial"/>
                <w:szCs w:val="21"/>
              </w:rPr>
              <w:t>277号3层310室</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客服电话：</w:t>
            </w:r>
            <w:r w:rsidRPr="00A4787A">
              <w:rPr>
                <w:rFonts w:ascii="宋体" w:hAnsi="宋体" w:cs="Arial"/>
                <w:szCs w:val="21"/>
              </w:rPr>
              <w:t>4000466788</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公司网址：</w:t>
            </w:r>
            <w:r w:rsidRPr="00A4787A">
              <w:rPr>
                <w:rFonts w:ascii="宋体" w:hAnsi="宋体" w:cs="Arial"/>
                <w:szCs w:val="21"/>
              </w:rPr>
              <w:t xml:space="preserve"> www.66zichan.com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18</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上海天天基金销售有限公司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办公地址：</w:t>
            </w:r>
            <w:r w:rsidRPr="00A4787A">
              <w:rPr>
                <w:rFonts w:ascii="宋体" w:hAnsi="宋体" w:cs="Arial"/>
                <w:szCs w:val="21"/>
              </w:rPr>
              <w:t xml:space="preserve"> </w:t>
            </w:r>
            <w:r w:rsidRPr="00A4787A">
              <w:rPr>
                <w:rFonts w:ascii="宋体" w:hAnsi="宋体" w:cs="Arial" w:hint="eastAsia"/>
                <w:szCs w:val="21"/>
              </w:rPr>
              <w:t>上海市徐汇区宛平南路</w:t>
            </w:r>
            <w:r w:rsidRPr="00A4787A">
              <w:rPr>
                <w:rFonts w:ascii="宋体" w:hAnsi="宋体" w:cs="Arial"/>
                <w:szCs w:val="21"/>
              </w:rPr>
              <w:t>88</w:t>
            </w:r>
            <w:r w:rsidRPr="00A4787A">
              <w:rPr>
                <w:rFonts w:ascii="宋体" w:hAnsi="宋体" w:cs="Arial" w:hint="eastAsia"/>
                <w:szCs w:val="21"/>
              </w:rPr>
              <w:t>号金座（北楼）</w:t>
            </w:r>
            <w:r w:rsidRPr="00A4787A">
              <w:rPr>
                <w:rFonts w:ascii="宋体" w:hAnsi="宋体" w:cs="Arial"/>
                <w:szCs w:val="21"/>
              </w:rPr>
              <w:t>25</w:t>
            </w:r>
            <w:r w:rsidRPr="00A4787A">
              <w:rPr>
                <w:rFonts w:ascii="宋体" w:hAnsi="宋体" w:cs="Arial" w:hint="eastAsia"/>
                <w:szCs w:val="21"/>
              </w:rPr>
              <w:t>层</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客服电话：</w:t>
            </w:r>
            <w:r w:rsidRPr="00A4787A">
              <w:rPr>
                <w:rFonts w:ascii="宋体" w:hAnsi="宋体" w:cs="Arial"/>
                <w:szCs w:val="21"/>
              </w:rPr>
              <w:t>400-1818-188</w:t>
            </w:r>
          </w:p>
          <w:p w:rsidR="00950CF2" w:rsidRPr="00A4787A" w:rsidRDefault="00950CF2" w:rsidP="00152211">
            <w:pPr>
              <w:tabs>
                <w:tab w:val="left" w:pos="540"/>
              </w:tabs>
              <w:adjustRightInd w:val="0"/>
              <w:snapToGrid w:val="0"/>
              <w:spacing w:line="360" w:lineRule="auto"/>
              <w:rPr>
                <w:rFonts w:ascii="宋体" w:hAnsi="宋体" w:cs="Arial"/>
                <w:szCs w:val="21"/>
              </w:rPr>
            </w:pPr>
            <w:r w:rsidRPr="00A4787A">
              <w:rPr>
                <w:rFonts w:ascii="宋体" w:hAnsi="宋体" w:cs="Arial" w:hint="eastAsia"/>
                <w:szCs w:val="21"/>
              </w:rPr>
              <w:t>网址：</w:t>
            </w:r>
            <w:r w:rsidRPr="00A4787A">
              <w:rPr>
                <w:rFonts w:ascii="宋体" w:hAnsi="宋体" w:cs="Arial"/>
                <w:szCs w:val="21"/>
              </w:rPr>
              <w:t>http://www.1234567.com.cn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19</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珠海盈米财富管理有限公司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办公地址：广州市海珠区</w:t>
            </w:r>
            <w:proofErr w:type="gramStart"/>
            <w:r w:rsidRPr="00A4787A">
              <w:rPr>
                <w:rFonts w:ascii="宋体" w:hAnsi="宋体" w:cs="Arial" w:hint="eastAsia"/>
                <w:szCs w:val="21"/>
              </w:rPr>
              <w:t>琶</w:t>
            </w:r>
            <w:proofErr w:type="gramEnd"/>
            <w:r w:rsidRPr="00A4787A">
              <w:rPr>
                <w:rFonts w:ascii="宋体" w:hAnsi="宋体" w:cs="Arial" w:hint="eastAsia"/>
                <w:szCs w:val="21"/>
              </w:rPr>
              <w:t>洲大道东</w:t>
            </w:r>
            <w:r w:rsidRPr="00A4787A">
              <w:rPr>
                <w:rFonts w:ascii="宋体" w:hAnsi="宋体" w:cs="Arial"/>
                <w:szCs w:val="21"/>
              </w:rPr>
              <w:t>1号保利国际广场南塔12楼B1201-1203</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020-89629066</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hyperlink r:id="rId14" w:history="1">
              <w:r w:rsidRPr="00A4787A">
                <w:rPr>
                  <w:rFonts w:ascii="宋体" w:hAnsi="宋体" w:cs="Arial"/>
                  <w:szCs w:val="21"/>
                </w:rPr>
                <w:t>www.yingmi.cn</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20</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上海长</w:t>
            </w:r>
            <w:proofErr w:type="gramStart"/>
            <w:r w:rsidRPr="00A4787A">
              <w:rPr>
                <w:rFonts w:ascii="宋体" w:hAnsi="宋体" w:cs="Arial" w:hint="eastAsia"/>
                <w:szCs w:val="21"/>
              </w:rPr>
              <w:t>量基金</w:t>
            </w:r>
            <w:proofErr w:type="gramEnd"/>
            <w:r w:rsidRPr="00A4787A">
              <w:rPr>
                <w:rFonts w:ascii="宋体" w:hAnsi="宋体" w:cs="Arial" w:hint="eastAsia"/>
                <w:szCs w:val="21"/>
              </w:rPr>
              <w:t>销售投资顾问有限公司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办公地址：上海市浦东新区东方路</w:t>
            </w:r>
            <w:r w:rsidRPr="00A4787A">
              <w:rPr>
                <w:rFonts w:ascii="宋体" w:hAnsi="宋体" w:cs="Arial"/>
                <w:szCs w:val="21"/>
              </w:rPr>
              <w:t>1267号11层</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客服电话：</w:t>
            </w:r>
            <w:r w:rsidRPr="00A4787A">
              <w:rPr>
                <w:rFonts w:ascii="宋体" w:hAnsi="宋体" w:cs="Arial"/>
                <w:szCs w:val="21"/>
              </w:rPr>
              <w:t>400-820-2899</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公司网站：</w:t>
            </w:r>
            <w:r w:rsidRPr="00A4787A">
              <w:rPr>
                <w:rFonts w:ascii="宋体" w:hAnsi="宋体" w:cs="Arial"/>
                <w:szCs w:val="21"/>
              </w:rPr>
              <w:t xml:space="preserve"> www.erichfund.com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21</w:t>
            </w:r>
          </w:p>
        </w:tc>
        <w:tc>
          <w:tcPr>
            <w:tcW w:w="2581" w:type="dxa"/>
          </w:tcPr>
          <w:p w:rsidR="00950CF2" w:rsidRPr="00A4787A" w:rsidRDefault="00950CF2" w:rsidP="00152211">
            <w:pPr>
              <w:jc w:val="center"/>
              <w:rPr>
                <w:rFonts w:ascii="宋体" w:hAnsi="宋体" w:cs="Arial"/>
                <w:szCs w:val="21"/>
              </w:rPr>
            </w:pPr>
            <w:proofErr w:type="gramStart"/>
            <w:r w:rsidRPr="00A4787A">
              <w:rPr>
                <w:rFonts w:ascii="宋体" w:hAnsi="宋体" w:cs="Arial" w:hint="eastAsia"/>
                <w:szCs w:val="21"/>
              </w:rPr>
              <w:t>北京植信基金</w:t>
            </w:r>
            <w:proofErr w:type="gramEnd"/>
            <w:r w:rsidRPr="00A4787A">
              <w:rPr>
                <w:rFonts w:ascii="宋体" w:hAnsi="宋体" w:cs="Arial" w:hint="eastAsia"/>
                <w:szCs w:val="21"/>
              </w:rPr>
              <w:t>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(办公)地址：北京市密云区兴盛南路8号院2号楼106室-67</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4006-802-123</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hyperlink r:id="rId15" w:history="1">
              <w:r w:rsidRPr="00A4787A">
                <w:rPr>
                  <w:rFonts w:ascii="宋体" w:hAnsi="宋体" w:cs="Arial"/>
                  <w:szCs w:val="21"/>
                </w:rPr>
                <w:t>www.zhixin-inv.com</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22</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北京汇成基金销售有限公司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(办公)地址： </w:t>
            </w:r>
            <w:r w:rsidRPr="00A4787A">
              <w:rPr>
                <w:rFonts w:ascii="宋体" w:hAnsi="宋体" w:cs="Arial" w:hint="eastAsia"/>
                <w:szCs w:val="21"/>
              </w:rPr>
              <w:t>北京市西城区西直门外大街</w:t>
            </w:r>
            <w:r w:rsidRPr="00A4787A">
              <w:rPr>
                <w:rFonts w:ascii="宋体" w:hAnsi="宋体" w:cs="Arial"/>
                <w:szCs w:val="21"/>
              </w:rPr>
              <w:t>1号</w:t>
            </w:r>
            <w:r w:rsidRPr="00A4787A">
              <w:rPr>
                <w:rFonts w:ascii="宋体" w:hAnsi="宋体" w:cs="Arial"/>
                <w:szCs w:val="21"/>
              </w:rPr>
              <w:lastRenderedPageBreak/>
              <w:t>院2号楼</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400-619-9059</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www.hcjijin.com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lastRenderedPageBreak/>
              <w:t>23</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深圳市新兰德证券投资咨询有限公司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办公地址：北京市西城区宣武门外大街</w:t>
            </w:r>
            <w:r w:rsidRPr="00A4787A">
              <w:rPr>
                <w:rFonts w:ascii="宋体" w:hAnsi="宋体" w:cs="Arial"/>
                <w:szCs w:val="21"/>
              </w:rPr>
              <w:t>10</w:t>
            </w:r>
            <w:r w:rsidRPr="00A4787A">
              <w:rPr>
                <w:rFonts w:ascii="宋体" w:hAnsi="宋体" w:cs="Arial" w:hint="eastAsia"/>
                <w:szCs w:val="21"/>
              </w:rPr>
              <w:t>号</w:t>
            </w:r>
            <w:proofErr w:type="gramStart"/>
            <w:r w:rsidRPr="00A4787A">
              <w:rPr>
                <w:rFonts w:ascii="宋体" w:hAnsi="宋体" w:cs="Arial" w:hint="eastAsia"/>
                <w:szCs w:val="21"/>
              </w:rPr>
              <w:t>庄胜广场</w:t>
            </w:r>
            <w:proofErr w:type="gramEnd"/>
            <w:r w:rsidRPr="00A4787A">
              <w:rPr>
                <w:rFonts w:ascii="宋体" w:hAnsi="宋体" w:cs="Arial" w:hint="eastAsia"/>
                <w:szCs w:val="21"/>
              </w:rPr>
              <w:t>中央办公楼东翼</w:t>
            </w:r>
            <w:r w:rsidRPr="00A4787A">
              <w:rPr>
                <w:rFonts w:ascii="宋体" w:hAnsi="宋体" w:cs="Arial"/>
                <w:szCs w:val="21"/>
              </w:rPr>
              <w:t>7</w:t>
            </w:r>
            <w:r w:rsidRPr="00A4787A">
              <w:rPr>
                <w:rFonts w:ascii="宋体" w:hAnsi="宋体" w:cs="Arial" w:hint="eastAsia"/>
                <w:szCs w:val="21"/>
              </w:rPr>
              <w:t>层</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400-166-1188</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http://8.jrj.com.cn/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24</w:t>
            </w:r>
          </w:p>
        </w:tc>
        <w:tc>
          <w:tcPr>
            <w:tcW w:w="2581" w:type="dxa"/>
          </w:tcPr>
          <w:p w:rsidR="00950CF2" w:rsidRPr="00A4787A" w:rsidRDefault="00950CF2" w:rsidP="00152211">
            <w:pPr>
              <w:jc w:val="center"/>
              <w:rPr>
                <w:rFonts w:ascii="宋体" w:hAnsi="宋体" w:cs="Arial"/>
                <w:szCs w:val="21"/>
              </w:rPr>
            </w:pPr>
            <w:proofErr w:type="gramStart"/>
            <w:r w:rsidRPr="00A4787A">
              <w:rPr>
                <w:rFonts w:ascii="宋体" w:hAnsi="宋体" w:cs="Arial" w:hint="eastAsia"/>
                <w:szCs w:val="21"/>
              </w:rPr>
              <w:t>泰诚财富</w:t>
            </w:r>
            <w:proofErr w:type="gramEnd"/>
            <w:r w:rsidRPr="00A4787A">
              <w:rPr>
                <w:rFonts w:ascii="宋体" w:hAnsi="宋体" w:cs="Arial" w:hint="eastAsia"/>
                <w:szCs w:val="21"/>
              </w:rPr>
              <w:t>基金销售（大连）有限公司</w:t>
            </w:r>
          </w:p>
        </w:tc>
        <w:tc>
          <w:tcPr>
            <w:tcW w:w="5039" w:type="dxa"/>
          </w:tcPr>
          <w:p w:rsidR="00950CF2" w:rsidRPr="00A4787A" w:rsidRDefault="00950CF2" w:rsidP="00152211">
            <w:pPr>
              <w:tabs>
                <w:tab w:val="left" w:pos="540"/>
              </w:tabs>
              <w:adjustRightInd w:val="0"/>
              <w:snapToGrid w:val="0"/>
              <w:spacing w:line="360" w:lineRule="auto"/>
              <w:rPr>
                <w:rFonts w:ascii="宋体" w:hAnsi="宋体" w:cs="Arial"/>
                <w:szCs w:val="21"/>
              </w:rPr>
            </w:pPr>
            <w:r w:rsidRPr="00A4787A">
              <w:rPr>
                <w:rFonts w:ascii="宋体" w:hAnsi="宋体" w:cs="Arial" w:hint="eastAsia"/>
                <w:szCs w:val="21"/>
              </w:rPr>
              <w:t>注册（办公）地址：辽宁省大连市沙河口区星海中龙园</w:t>
            </w:r>
            <w:r w:rsidRPr="00A4787A">
              <w:rPr>
                <w:rFonts w:ascii="宋体" w:hAnsi="宋体" w:cs="Arial"/>
                <w:szCs w:val="21"/>
              </w:rPr>
              <w:t>3号</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4006411999</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hyperlink r:id="rId16" w:history="1">
              <w:r w:rsidRPr="00A4787A">
                <w:rPr>
                  <w:rFonts w:ascii="宋体" w:hAnsi="宋体" w:cs="Arial"/>
                  <w:szCs w:val="21"/>
                </w:rPr>
                <w:t>www.taichengcaifu.com</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25</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济安财富（北京）基金销售有限公司</w:t>
            </w:r>
          </w:p>
        </w:tc>
        <w:tc>
          <w:tcPr>
            <w:tcW w:w="5039" w:type="dxa"/>
          </w:tcPr>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办公地址：北京市朝阳区东三环中路</w:t>
            </w:r>
            <w:r w:rsidRPr="00A4787A">
              <w:rPr>
                <w:rFonts w:ascii="宋体" w:hAnsi="宋体" w:cs="Arial"/>
                <w:szCs w:val="21"/>
              </w:rPr>
              <w:t xml:space="preserve">7号北京财富中心A座46层 </w:t>
            </w:r>
          </w:p>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400-673-7010</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hyperlink r:id="rId17" w:history="1">
              <w:r w:rsidRPr="00A4787A">
                <w:rPr>
                  <w:rFonts w:ascii="宋体" w:hAnsi="宋体" w:cs="Arial"/>
                  <w:szCs w:val="21"/>
                </w:rPr>
                <w:t>www.jianfortune.com</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26</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方德保险代理有限公司</w:t>
            </w:r>
          </w:p>
        </w:tc>
        <w:tc>
          <w:tcPr>
            <w:tcW w:w="5039" w:type="dxa"/>
          </w:tcPr>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w:t>
            </w:r>
            <w:r w:rsidRPr="00A4787A">
              <w:rPr>
                <w:rFonts w:ascii="宋体" w:hAnsi="宋体" w:cs="Arial" w:hint="eastAsia"/>
                <w:szCs w:val="21"/>
              </w:rPr>
              <w:t>北京市东城区东直门外大街</w:t>
            </w:r>
            <w:r w:rsidRPr="00A4787A">
              <w:rPr>
                <w:rFonts w:ascii="宋体" w:hAnsi="宋体" w:cs="Arial"/>
                <w:szCs w:val="21"/>
              </w:rPr>
              <w:t>46号12层02室</w:t>
            </w:r>
          </w:p>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010-64068617</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http://www.fundsure.cn/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27</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民</w:t>
            </w:r>
            <w:proofErr w:type="gramStart"/>
            <w:r w:rsidRPr="00A4787A">
              <w:rPr>
                <w:rFonts w:ascii="宋体" w:hAnsi="宋体" w:cs="Arial" w:hint="eastAsia"/>
                <w:szCs w:val="21"/>
              </w:rPr>
              <w:t>商基金</w:t>
            </w:r>
            <w:proofErr w:type="gramEnd"/>
            <w:r w:rsidRPr="00A4787A">
              <w:rPr>
                <w:rFonts w:ascii="宋体" w:hAnsi="宋体" w:cs="Arial" w:hint="eastAsia"/>
                <w:szCs w:val="21"/>
              </w:rPr>
              <w:t>销售</w:t>
            </w:r>
            <w:r w:rsidRPr="00A4787A">
              <w:rPr>
                <w:rFonts w:ascii="宋体" w:hAnsi="宋体" w:cs="Arial"/>
                <w:szCs w:val="21"/>
              </w:rPr>
              <w:t>(上海)有限公司</w:t>
            </w:r>
          </w:p>
        </w:tc>
        <w:tc>
          <w:tcPr>
            <w:tcW w:w="5039" w:type="dxa"/>
          </w:tcPr>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(办公)地址：上海黄浦区北京东路666号H区（东座）6楼A31室</w:t>
            </w:r>
          </w:p>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021-50206003</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http://www.msftec.com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28</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大连</w:t>
            </w:r>
            <w:proofErr w:type="gramStart"/>
            <w:r w:rsidRPr="00A4787A">
              <w:rPr>
                <w:rFonts w:ascii="宋体" w:hAnsi="宋体" w:cs="Arial" w:hint="eastAsia"/>
                <w:szCs w:val="21"/>
              </w:rPr>
              <w:t>网金基金</w:t>
            </w:r>
            <w:proofErr w:type="gramEnd"/>
            <w:r w:rsidRPr="00A4787A">
              <w:rPr>
                <w:rFonts w:ascii="宋体" w:hAnsi="宋体" w:cs="Arial" w:hint="eastAsia"/>
                <w:szCs w:val="21"/>
              </w:rPr>
              <w:t>销售有限公司</w:t>
            </w:r>
          </w:p>
        </w:tc>
        <w:tc>
          <w:tcPr>
            <w:tcW w:w="5039" w:type="dxa"/>
          </w:tcPr>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w:t>
            </w:r>
            <w:r w:rsidRPr="00A4787A">
              <w:rPr>
                <w:rFonts w:ascii="宋体" w:hAnsi="宋体" w:cs="Arial" w:hint="eastAsia"/>
                <w:szCs w:val="21"/>
              </w:rPr>
              <w:t>办公</w:t>
            </w:r>
            <w:r w:rsidRPr="00A4787A">
              <w:rPr>
                <w:rFonts w:ascii="宋体" w:hAnsi="宋体" w:cs="Arial"/>
                <w:szCs w:val="21"/>
              </w:rPr>
              <w:t>)</w:t>
            </w:r>
            <w:r w:rsidRPr="00A4787A">
              <w:rPr>
                <w:rFonts w:ascii="宋体" w:hAnsi="宋体" w:cs="Arial" w:hint="eastAsia"/>
                <w:szCs w:val="21"/>
              </w:rPr>
              <w:t>地址：大连市沙河口区体坛路</w:t>
            </w:r>
            <w:r w:rsidRPr="00A4787A">
              <w:rPr>
                <w:rFonts w:ascii="宋体" w:hAnsi="宋体" w:cs="Arial"/>
                <w:szCs w:val="21"/>
              </w:rPr>
              <w:t>22</w:t>
            </w:r>
            <w:r w:rsidRPr="00A4787A">
              <w:rPr>
                <w:rFonts w:ascii="宋体" w:hAnsi="宋体" w:cs="Arial" w:hint="eastAsia"/>
                <w:szCs w:val="21"/>
              </w:rPr>
              <w:t>号诺德大厦</w:t>
            </w:r>
            <w:r w:rsidRPr="00A4787A">
              <w:rPr>
                <w:rFonts w:ascii="宋体" w:hAnsi="宋体" w:cs="Arial"/>
                <w:szCs w:val="21"/>
              </w:rPr>
              <w:t>2</w:t>
            </w:r>
            <w:r w:rsidRPr="00A4787A">
              <w:rPr>
                <w:rFonts w:ascii="宋体" w:hAnsi="宋体" w:cs="Arial" w:hint="eastAsia"/>
                <w:szCs w:val="21"/>
              </w:rPr>
              <w:t>层</w:t>
            </w:r>
          </w:p>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4000-899-100</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 xml:space="preserve"> http://www.yibaijin.com/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29</w:t>
            </w:r>
          </w:p>
        </w:tc>
        <w:tc>
          <w:tcPr>
            <w:tcW w:w="2581" w:type="dxa"/>
          </w:tcPr>
          <w:p w:rsidR="00950CF2" w:rsidRPr="00A4787A" w:rsidRDefault="00950CF2" w:rsidP="00152211">
            <w:pPr>
              <w:jc w:val="center"/>
              <w:rPr>
                <w:rFonts w:ascii="宋体" w:hAnsi="宋体" w:cs="Arial"/>
                <w:szCs w:val="21"/>
              </w:rPr>
            </w:pPr>
            <w:proofErr w:type="gramStart"/>
            <w:r w:rsidRPr="00A4787A">
              <w:rPr>
                <w:rFonts w:ascii="宋体" w:hAnsi="宋体" w:cs="Arial" w:hint="eastAsia"/>
                <w:szCs w:val="21"/>
              </w:rPr>
              <w:t>扬州国</w:t>
            </w:r>
            <w:proofErr w:type="gramEnd"/>
            <w:r w:rsidRPr="00A4787A">
              <w:rPr>
                <w:rFonts w:ascii="宋体" w:hAnsi="宋体" w:cs="Arial" w:hint="eastAsia"/>
                <w:szCs w:val="21"/>
              </w:rPr>
              <w:t>信嘉利基金销售有限公司</w:t>
            </w:r>
          </w:p>
        </w:tc>
        <w:tc>
          <w:tcPr>
            <w:tcW w:w="5039" w:type="dxa"/>
          </w:tcPr>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w:t>
            </w:r>
            <w:r w:rsidRPr="00A4787A">
              <w:rPr>
                <w:rFonts w:ascii="宋体" w:hAnsi="宋体" w:cs="Arial" w:hint="eastAsia"/>
                <w:szCs w:val="21"/>
              </w:rPr>
              <w:t>办公</w:t>
            </w:r>
            <w:r w:rsidRPr="00A4787A">
              <w:rPr>
                <w:rFonts w:ascii="宋体" w:hAnsi="宋体" w:cs="Arial"/>
                <w:szCs w:val="21"/>
              </w:rPr>
              <w:t>)</w:t>
            </w:r>
            <w:r w:rsidRPr="00A4787A">
              <w:rPr>
                <w:rFonts w:ascii="宋体" w:hAnsi="宋体" w:cs="Arial" w:hint="eastAsia"/>
                <w:szCs w:val="21"/>
              </w:rPr>
              <w:t>地址：扬州市广陵新城信息产业基地</w:t>
            </w:r>
            <w:r w:rsidRPr="00A4787A">
              <w:rPr>
                <w:rFonts w:ascii="宋体" w:hAnsi="宋体" w:cs="Arial"/>
                <w:szCs w:val="21"/>
              </w:rPr>
              <w:t>3</w:t>
            </w:r>
            <w:r w:rsidRPr="00A4787A">
              <w:rPr>
                <w:rFonts w:ascii="宋体" w:hAnsi="宋体" w:cs="Arial" w:hint="eastAsia"/>
                <w:szCs w:val="21"/>
              </w:rPr>
              <w:t>期</w:t>
            </w:r>
            <w:r w:rsidRPr="00A4787A">
              <w:rPr>
                <w:rFonts w:ascii="宋体" w:hAnsi="宋体" w:cs="Arial"/>
                <w:szCs w:val="21"/>
              </w:rPr>
              <w:t>20B</w:t>
            </w:r>
            <w:r w:rsidRPr="00A4787A">
              <w:rPr>
                <w:rFonts w:ascii="宋体" w:hAnsi="宋体" w:cs="Arial" w:hint="eastAsia"/>
                <w:szCs w:val="21"/>
              </w:rPr>
              <w:t>栋</w:t>
            </w:r>
          </w:p>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400 021 6088</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www.gxjlcn.com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lastRenderedPageBreak/>
              <w:t>30</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深圳</w:t>
            </w:r>
            <w:proofErr w:type="gramStart"/>
            <w:r w:rsidRPr="00A4787A">
              <w:rPr>
                <w:rFonts w:ascii="宋体" w:hAnsi="宋体" w:cs="Arial" w:hint="eastAsia"/>
                <w:szCs w:val="21"/>
              </w:rPr>
              <w:t>众禄基金</w:t>
            </w:r>
            <w:proofErr w:type="gramEnd"/>
            <w:r w:rsidRPr="00A4787A">
              <w:rPr>
                <w:rFonts w:ascii="宋体" w:hAnsi="宋体" w:cs="Arial" w:hint="eastAsia"/>
                <w:szCs w:val="21"/>
              </w:rPr>
              <w:t>销售股份有限公司</w:t>
            </w:r>
          </w:p>
        </w:tc>
        <w:tc>
          <w:tcPr>
            <w:tcW w:w="5039" w:type="dxa"/>
          </w:tcPr>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注册（办公）地址：深圳市罗湖区梨园路物资控股置地大厦</w:t>
            </w:r>
            <w:r w:rsidRPr="00A4787A">
              <w:rPr>
                <w:rFonts w:ascii="宋体" w:hAnsi="宋体" w:cs="Arial"/>
                <w:szCs w:val="21"/>
              </w:rPr>
              <w:t>8楼</w:t>
            </w:r>
          </w:p>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4006-788-887</w:t>
            </w:r>
          </w:p>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网址：</w:t>
            </w:r>
            <w:proofErr w:type="gramStart"/>
            <w:r w:rsidRPr="00A4787A">
              <w:rPr>
                <w:rFonts w:ascii="宋体" w:hAnsi="宋体" w:cs="Arial" w:hint="eastAsia"/>
                <w:szCs w:val="21"/>
              </w:rPr>
              <w:t>众禄基金</w:t>
            </w:r>
            <w:proofErr w:type="gramEnd"/>
            <w:r w:rsidRPr="00A4787A">
              <w:rPr>
                <w:rFonts w:ascii="宋体" w:hAnsi="宋体" w:cs="Arial" w:hint="eastAsia"/>
                <w:szCs w:val="21"/>
              </w:rPr>
              <w:t>网</w:t>
            </w:r>
            <w:r w:rsidRPr="00A4787A">
              <w:rPr>
                <w:rFonts w:ascii="宋体" w:hAnsi="宋体" w:cs="Arial"/>
                <w:szCs w:val="21"/>
              </w:rPr>
              <w:t xml:space="preserve"> </w:t>
            </w:r>
            <w:hyperlink r:id="rId18" w:history="1">
              <w:r w:rsidRPr="00A4787A">
                <w:rPr>
                  <w:rFonts w:ascii="宋体" w:hAnsi="宋体" w:cs="Arial"/>
                  <w:szCs w:val="21"/>
                </w:rPr>
                <w:t>www.zlfund.cn</w:t>
              </w:r>
            </w:hyperlink>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基金</w:t>
            </w:r>
            <w:proofErr w:type="gramStart"/>
            <w:r w:rsidRPr="00A4787A">
              <w:rPr>
                <w:rFonts w:ascii="宋体" w:hAnsi="宋体" w:cs="Arial" w:hint="eastAsia"/>
                <w:szCs w:val="21"/>
              </w:rPr>
              <w:t>买卖网</w:t>
            </w:r>
            <w:proofErr w:type="gramEnd"/>
            <w:r w:rsidRPr="00A4787A">
              <w:rPr>
                <w:rFonts w:ascii="宋体" w:hAnsi="宋体" w:cs="Arial"/>
                <w:szCs w:val="21"/>
              </w:rPr>
              <w:t xml:space="preserve"> </w:t>
            </w:r>
            <w:hyperlink r:id="rId19" w:history="1">
              <w:r w:rsidRPr="00A4787A">
                <w:rPr>
                  <w:rFonts w:ascii="宋体" w:hAnsi="宋体" w:cs="Arial"/>
                  <w:szCs w:val="21"/>
                </w:rPr>
                <w:t>www.jjmmw.com</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31</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北京蛋卷基金销售有限公司</w:t>
            </w:r>
          </w:p>
        </w:tc>
        <w:tc>
          <w:tcPr>
            <w:tcW w:w="5039" w:type="dxa"/>
          </w:tcPr>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注册（办公）地址：北京市朝阳区阜通东大街</w:t>
            </w:r>
            <w:r w:rsidRPr="00A4787A">
              <w:rPr>
                <w:rFonts w:ascii="宋体" w:hAnsi="宋体" w:cs="Arial"/>
                <w:szCs w:val="21"/>
              </w:rPr>
              <w:t>1</w:t>
            </w:r>
            <w:r w:rsidRPr="00A4787A">
              <w:rPr>
                <w:rFonts w:ascii="宋体" w:hAnsi="宋体" w:cs="Arial" w:hint="eastAsia"/>
                <w:szCs w:val="21"/>
              </w:rPr>
              <w:t>号院</w:t>
            </w:r>
            <w:r w:rsidRPr="00A4787A">
              <w:rPr>
                <w:rFonts w:ascii="宋体" w:hAnsi="宋体" w:cs="Arial"/>
                <w:szCs w:val="21"/>
              </w:rPr>
              <w:t>6</w:t>
            </w:r>
            <w:r w:rsidRPr="00A4787A">
              <w:rPr>
                <w:rFonts w:ascii="宋体" w:hAnsi="宋体" w:cs="Arial" w:hint="eastAsia"/>
                <w:szCs w:val="21"/>
              </w:rPr>
              <w:t>号楼</w:t>
            </w:r>
            <w:r w:rsidRPr="00A4787A">
              <w:rPr>
                <w:rFonts w:ascii="宋体" w:hAnsi="宋体" w:cs="Arial"/>
                <w:szCs w:val="21"/>
              </w:rPr>
              <w:t>2</w:t>
            </w:r>
            <w:r w:rsidRPr="00A4787A">
              <w:rPr>
                <w:rFonts w:ascii="宋体" w:hAnsi="宋体" w:cs="Arial" w:hint="eastAsia"/>
                <w:szCs w:val="21"/>
              </w:rPr>
              <w:t>单元</w:t>
            </w:r>
            <w:r w:rsidRPr="00A4787A">
              <w:rPr>
                <w:rFonts w:ascii="宋体" w:hAnsi="宋体" w:cs="Arial"/>
                <w:szCs w:val="21"/>
              </w:rPr>
              <w:t>21</w:t>
            </w:r>
            <w:r w:rsidRPr="00A4787A">
              <w:rPr>
                <w:rFonts w:ascii="宋体" w:hAnsi="宋体" w:cs="Arial" w:hint="eastAsia"/>
                <w:szCs w:val="21"/>
              </w:rPr>
              <w:t>层</w:t>
            </w:r>
            <w:r w:rsidRPr="00A4787A">
              <w:rPr>
                <w:rFonts w:ascii="宋体" w:hAnsi="宋体" w:cs="Arial"/>
                <w:szCs w:val="21"/>
              </w:rPr>
              <w:t>222507</w:t>
            </w:r>
          </w:p>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400 0618 518</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hyperlink r:id="rId20" w:history="1">
              <w:r w:rsidRPr="00A4787A">
                <w:rPr>
                  <w:rFonts w:ascii="宋体" w:hAnsi="宋体" w:cs="Arial"/>
                  <w:szCs w:val="21"/>
                </w:rPr>
                <w:t>http://danjuanapp.com/</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32</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北京</w:t>
            </w:r>
            <w:proofErr w:type="gramStart"/>
            <w:r w:rsidRPr="00A4787A">
              <w:rPr>
                <w:rFonts w:ascii="宋体" w:hAnsi="宋体" w:cs="Arial" w:hint="eastAsia"/>
                <w:szCs w:val="21"/>
              </w:rPr>
              <w:t>恒</w:t>
            </w:r>
            <w:proofErr w:type="gramEnd"/>
            <w:r w:rsidRPr="00A4787A">
              <w:rPr>
                <w:rFonts w:ascii="宋体" w:hAnsi="宋体" w:cs="Arial" w:hint="eastAsia"/>
                <w:szCs w:val="21"/>
              </w:rPr>
              <w:t>天明</w:t>
            </w:r>
            <w:proofErr w:type="gramStart"/>
            <w:r w:rsidRPr="00A4787A">
              <w:rPr>
                <w:rFonts w:ascii="宋体" w:hAnsi="宋体" w:cs="Arial" w:hint="eastAsia"/>
                <w:szCs w:val="21"/>
              </w:rPr>
              <w:t>泽基金</w:t>
            </w:r>
            <w:proofErr w:type="gramEnd"/>
            <w:r w:rsidRPr="00A4787A">
              <w:rPr>
                <w:rFonts w:ascii="宋体" w:hAnsi="宋体" w:cs="Arial" w:hint="eastAsia"/>
                <w:szCs w:val="21"/>
              </w:rPr>
              <w:t>销售有限公司</w:t>
            </w:r>
          </w:p>
        </w:tc>
        <w:tc>
          <w:tcPr>
            <w:tcW w:w="5039" w:type="dxa"/>
          </w:tcPr>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注册地址：北京市经济技术开发区宏达北路</w:t>
            </w:r>
            <w:r w:rsidRPr="00A4787A">
              <w:rPr>
                <w:rFonts w:ascii="宋体" w:hAnsi="宋体" w:cs="Arial"/>
                <w:szCs w:val="21"/>
              </w:rPr>
              <w:t>10号五层5122室</w:t>
            </w:r>
          </w:p>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400-786-8868-5</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:www.chtfund.com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33</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深圳前海</w:t>
            </w:r>
            <w:proofErr w:type="gramStart"/>
            <w:r w:rsidRPr="00A4787A">
              <w:rPr>
                <w:rFonts w:ascii="宋体" w:hAnsi="宋体" w:cs="Arial" w:hint="eastAsia"/>
                <w:szCs w:val="21"/>
              </w:rPr>
              <w:t>财厚基金</w:t>
            </w:r>
            <w:proofErr w:type="gramEnd"/>
            <w:r w:rsidRPr="00A4787A">
              <w:rPr>
                <w:rFonts w:ascii="宋体" w:hAnsi="宋体" w:cs="Arial" w:hint="eastAsia"/>
                <w:szCs w:val="21"/>
              </w:rPr>
              <w:t>销售有限公司</w:t>
            </w:r>
          </w:p>
        </w:tc>
        <w:tc>
          <w:tcPr>
            <w:tcW w:w="5039" w:type="dxa"/>
          </w:tcPr>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办公地址：广东省深圳市南山区高新南十道</w:t>
            </w:r>
            <w:r w:rsidRPr="00A4787A">
              <w:rPr>
                <w:rFonts w:ascii="宋体" w:hAnsi="宋体" w:cs="Arial"/>
                <w:szCs w:val="21"/>
              </w:rPr>
              <w:t xml:space="preserve"> </w:t>
            </w:r>
            <w:r w:rsidRPr="00A4787A">
              <w:rPr>
                <w:rFonts w:ascii="宋体" w:hAnsi="宋体" w:cs="Arial" w:hint="eastAsia"/>
                <w:szCs w:val="21"/>
              </w:rPr>
              <w:t>深圳湾科技</w:t>
            </w:r>
            <w:proofErr w:type="gramStart"/>
            <w:r w:rsidRPr="00A4787A">
              <w:rPr>
                <w:rFonts w:ascii="宋体" w:hAnsi="宋体" w:cs="Arial" w:hint="eastAsia"/>
                <w:szCs w:val="21"/>
              </w:rPr>
              <w:t>生态园三区</w:t>
            </w:r>
            <w:proofErr w:type="gramEnd"/>
            <w:r w:rsidRPr="00A4787A">
              <w:rPr>
                <w:rFonts w:ascii="宋体" w:hAnsi="宋体" w:cs="Arial"/>
                <w:szCs w:val="21"/>
              </w:rPr>
              <w:t>11栋A座3608室</w:t>
            </w:r>
          </w:p>
          <w:p w:rsidR="00950CF2" w:rsidRPr="00A4787A" w:rsidRDefault="00950CF2" w:rsidP="00152211">
            <w:pPr>
              <w:widowControl/>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400-128-6800</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caiho.cn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34</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深圳盈信基金销售有限公司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注册（办公）地址：深圳市福田区莲花街道商报</w:t>
            </w:r>
            <w:proofErr w:type="gramStart"/>
            <w:r w:rsidRPr="00A4787A">
              <w:rPr>
                <w:rFonts w:ascii="宋体" w:hAnsi="宋体" w:cs="Arial" w:hint="eastAsia"/>
                <w:szCs w:val="21"/>
              </w:rPr>
              <w:t>东路英</w:t>
            </w:r>
            <w:proofErr w:type="gramEnd"/>
            <w:r w:rsidRPr="00A4787A">
              <w:rPr>
                <w:rFonts w:ascii="宋体" w:hAnsi="宋体" w:cs="Arial" w:hint="eastAsia"/>
                <w:szCs w:val="21"/>
              </w:rPr>
              <w:t>龙商务大厦</w:t>
            </w:r>
            <w:r w:rsidRPr="00A4787A">
              <w:rPr>
                <w:rFonts w:ascii="宋体" w:hAnsi="宋体" w:cs="Arial"/>
                <w:szCs w:val="21"/>
              </w:rPr>
              <w:t>8楼A-1（811-812）</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4007-903-688</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http://www.fundying.com/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35</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上海</w:t>
            </w:r>
            <w:r w:rsidRPr="00A4787A">
              <w:rPr>
                <w:rFonts w:ascii="宋体" w:hAnsi="宋体" w:cs="Arial"/>
                <w:szCs w:val="21"/>
              </w:rPr>
              <w:t>挖财基金销售有限公司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(办公)地址：中国（上海）自由贸易试验区扬高南路799号5楼01、02、03室</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400-711-8718</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 </w:t>
            </w:r>
            <w:hyperlink r:id="rId21" w:history="1">
              <w:r w:rsidRPr="00A4787A">
                <w:rPr>
                  <w:rFonts w:ascii="宋体" w:hAnsi="宋体" w:cs="Arial"/>
                  <w:szCs w:val="21"/>
                </w:rPr>
                <w:t>www.wacaijijin.com</w:t>
              </w:r>
            </w:hyperlink>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36</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诺亚正</w:t>
            </w:r>
            <w:proofErr w:type="gramStart"/>
            <w:r w:rsidRPr="00A4787A">
              <w:rPr>
                <w:rFonts w:ascii="宋体" w:hAnsi="宋体" w:cs="Arial" w:hint="eastAsia"/>
                <w:szCs w:val="21"/>
              </w:rPr>
              <w:t>行基金</w:t>
            </w:r>
            <w:proofErr w:type="gramEnd"/>
            <w:r w:rsidRPr="00A4787A">
              <w:rPr>
                <w:rFonts w:ascii="宋体" w:hAnsi="宋体" w:cs="Arial" w:hint="eastAsia"/>
                <w:szCs w:val="21"/>
              </w:rPr>
              <w:t>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(办公)地址：上海市杨浦区长阳路1687号2号楼</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4008-215-399</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www.noah-fund.com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37</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上海</w:t>
            </w:r>
            <w:proofErr w:type="gramStart"/>
            <w:r w:rsidRPr="00A4787A">
              <w:rPr>
                <w:rFonts w:ascii="宋体" w:hAnsi="宋体" w:cs="Arial" w:hint="eastAsia"/>
                <w:szCs w:val="21"/>
              </w:rPr>
              <w:t>凯</w:t>
            </w:r>
            <w:proofErr w:type="gramEnd"/>
            <w:r w:rsidRPr="00A4787A">
              <w:rPr>
                <w:rFonts w:ascii="宋体" w:hAnsi="宋体" w:cs="Arial" w:hint="eastAsia"/>
                <w:szCs w:val="21"/>
              </w:rPr>
              <w:t>石财富基金销售有限公司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(办公)地址：上海市黄浦区西藏南路765号602-115室</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lastRenderedPageBreak/>
              <w:t>客户服务电话：</w:t>
            </w:r>
            <w:r w:rsidRPr="00A4787A">
              <w:rPr>
                <w:rFonts w:ascii="宋体" w:hAnsi="宋体" w:cs="Arial"/>
                <w:szCs w:val="21"/>
              </w:rPr>
              <w:t>400-643-3389</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www.vstonewealth.com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lastRenderedPageBreak/>
              <w:t>38</w:t>
            </w:r>
          </w:p>
        </w:tc>
        <w:tc>
          <w:tcPr>
            <w:tcW w:w="2581" w:type="dxa"/>
          </w:tcPr>
          <w:p w:rsidR="00950CF2" w:rsidRPr="00A4787A" w:rsidRDefault="00950CF2" w:rsidP="00152211">
            <w:pPr>
              <w:jc w:val="center"/>
              <w:rPr>
                <w:rFonts w:ascii="宋体" w:hAnsi="宋体" w:cs="Arial"/>
                <w:szCs w:val="21"/>
              </w:rPr>
            </w:pPr>
            <w:proofErr w:type="gramStart"/>
            <w:r w:rsidRPr="00A4787A">
              <w:rPr>
                <w:rFonts w:ascii="宋体" w:hAnsi="宋体" w:cs="Arial" w:hint="eastAsia"/>
                <w:szCs w:val="21"/>
              </w:rPr>
              <w:t>泰信财富</w:t>
            </w:r>
            <w:proofErr w:type="gramEnd"/>
            <w:r w:rsidRPr="00A4787A">
              <w:rPr>
                <w:rFonts w:ascii="宋体" w:hAnsi="宋体" w:cs="Arial" w:hint="eastAsia"/>
                <w:szCs w:val="21"/>
              </w:rPr>
              <w:t>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(办公)地址： </w:t>
            </w:r>
            <w:r w:rsidRPr="00A4787A">
              <w:rPr>
                <w:rFonts w:ascii="宋体" w:hAnsi="宋体" w:cs="Arial" w:hint="eastAsia"/>
                <w:szCs w:val="21"/>
              </w:rPr>
              <w:t>北京市朝阳区建国路甲</w:t>
            </w:r>
            <w:r w:rsidRPr="00A4787A">
              <w:rPr>
                <w:rFonts w:ascii="宋体" w:hAnsi="宋体" w:cs="Arial"/>
                <w:szCs w:val="21"/>
              </w:rPr>
              <w:t>92号世贸</w:t>
            </w:r>
            <w:r w:rsidRPr="00A4787A">
              <w:rPr>
                <w:rFonts w:ascii="宋体" w:hAnsi="宋体" w:cs="Arial" w:hint="eastAsia"/>
                <w:szCs w:val="21"/>
              </w:rPr>
              <w:t>大厦</w:t>
            </w:r>
            <w:r w:rsidRPr="00A4787A">
              <w:rPr>
                <w:rFonts w:ascii="宋体" w:hAnsi="宋体" w:cs="Arial"/>
                <w:szCs w:val="21"/>
              </w:rPr>
              <w:t>C座18层</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400-004-8821</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 xml:space="preserve"> www.hxlc.com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39</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北京</w:t>
            </w:r>
            <w:proofErr w:type="gramStart"/>
            <w:r w:rsidRPr="00A4787A">
              <w:rPr>
                <w:rFonts w:ascii="宋体" w:hAnsi="宋体" w:cs="Arial" w:hint="eastAsia"/>
                <w:szCs w:val="21"/>
              </w:rPr>
              <w:t>唐鼎耀</w:t>
            </w:r>
            <w:proofErr w:type="gramEnd"/>
            <w:r w:rsidRPr="00A4787A">
              <w:rPr>
                <w:rFonts w:ascii="宋体" w:hAnsi="宋体" w:cs="Arial" w:hint="eastAsia"/>
                <w:szCs w:val="21"/>
              </w:rPr>
              <w:t>华基金销售有限公司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(办公)地址： </w:t>
            </w:r>
            <w:r w:rsidRPr="00A4787A">
              <w:rPr>
                <w:rFonts w:ascii="宋体" w:hAnsi="宋体" w:cs="Arial" w:hint="eastAsia"/>
                <w:szCs w:val="21"/>
              </w:rPr>
              <w:t>北京市延庆县延庆经济开发区</w:t>
            </w:r>
            <w:proofErr w:type="gramStart"/>
            <w:r w:rsidRPr="00A4787A">
              <w:rPr>
                <w:rFonts w:ascii="宋体" w:hAnsi="宋体" w:cs="Arial" w:hint="eastAsia"/>
                <w:szCs w:val="21"/>
              </w:rPr>
              <w:t>百泉街</w:t>
            </w:r>
            <w:r w:rsidRPr="00A4787A">
              <w:rPr>
                <w:rFonts w:ascii="宋体" w:hAnsi="宋体" w:cs="Arial"/>
                <w:szCs w:val="21"/>
              </w:rPr>
              <w:t>10号</w:t>
            </w:r>
            <w:proofErr w:type="gramEnd"/>
            <w:r w:rsidRPr="00A4787A">
              <w:rPr>
                <w:rFonts w:ascii="宋体" w:hAnsi="宋体" w:cs="Arial"/>
                <w:szCs w:val="21"/>
              </w:rPr>
              <w:t>2栋236室</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400-819-9868</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 xml:space="preserve"> http://www.tdyhfund.com/Index</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40</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上海利得基金销售有限公司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注册地址：上海市宝山区蕴川路</w:t>
            </w:r>
            <w:r w:rsidRPr="00A4787A">
              <w:rPr>
                <w:rFonts w:ascii="宋体" w:hAnsi="宋体" w:cs="Arial"/>
                <w:szCs w:val="21"/>
              </w:rPr>
              <w:t>5475号1033室</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95733</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www.leadfund.com.cn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41</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南京苏宁基金销售有限公司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 :南京市玄武区苏宁大道1-6号</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025-66996699</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hyperlink r:id="rId22" w:history="1">
              <w:r w:rsidRPr="00A4787A">
                <w:rPr>
                  <w:rFonts w:ascii="宋体" w:hAnsi="宋体" w:cs="Arial"/>
                  <w:szCs w:val="21"/>
                </w:rPr>
                <w:t>www.snjijin</w:t>
              </w:r>
            </w:hyperlink>
            <w:r w:rsidRPr="00A4787A">
              <w:rPr>
                <w:rFonts w:ascii="宋体" w:hAnsi="宋体" w:cs="Arial"/>
                <w:szCs w:val="21"/>
              </w:rPr>
              <w:t>.com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42</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中证金牛（北京）投资咨询有限公司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注册地址</w:t>
            </w:r>
            <w:r w:rsidRPr="00A4787A">
              <w:rPr>
                <w:rFonts w:ascii="宋体" w:hAnsi="宋体" w:cs="Arial"/>
                <w:szCs w:val="21"/>
              </w:rPr>
              <w:t>:北京市丰台区东管头1号2号楼2-45室</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4008-909-998</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www.jnlc.com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43</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江苏汇林保大基金销售有限公司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地址:</w:t>
            </w:r>
            <w:r w:rsidRPr="00A4787A">
              <w:rPr>
                <w:rFonts w:ascii="宋体" w:hAnsi="宋体" w:cs="Arial" w:hint="eastAsia"/>
                <w:szCs w:val="21"/>
              </w:rPr>
              <w:t>南京市高淳区经济开发区古檀大道</w:t>
            </w:r>
            <w:r w:rsidRPr="00A4787A">
              <w:rPr>
                <w:rFonts w:ascii="宋体" w:hAnsi="宋体" w:cs="Arial"/>
                <w:szCs w:val="21"/>
              </w:rPr>
              <w:t>47号</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025-66046166</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www.huilinbd.com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44</w:t>
            </w:r>
          </w:p>
        </w:tc>
        <w:tc>
          <w:tcPr>
            <w:tcW w:w="2581" w:type="dxa"/>
          </w:tcPr>
          <w:p w:rsidR="00950CF2" w:rsidRPr="00A4787A" w:rsidRDefault="00950CF2" w:rsidP="00152211">
            <w:pPr>
              <w:jc w:val="center"/>
              <w:rPr>
                <w:rFonts w:ascii="宋体" w:hAnsi="宋体" w:cs="Arial"/>
                <w:szCs w:val="21"/>
              </w:rPr>
            </w:pPr>
            <w:proofErr w:type="gramStart"/>
            <w:r w:rsidRPr="00A4787A">
              <w:rPr>
                <w:rFonts w:ascii="宋体" w:hAnsi="宋体" w:cs="Arial" w:hint="eastAsia"/>
                <w:szCs w:val="21"/>
              </w:rPr>
              <w:t>玄元保险</w:t>
            </w:r>
            <w:proofErr w:type="gramEnd"/>
            <w:r w:rsidRPr="00A4787A">
              <w:rPr>
                <w:rFonts w:ascii="宋体" w:hAnsi="宋体" w:cs="Arial" w:hint="eastAsia"/>
                <w:szCs w:val="21"/>
              </w:rPr>
              <w:t>代理有限公司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地址: </w:t>
            </w:r>
            <w:r w:rsidRPr="00A4787A">
              <w:rPr>
                <w:rFonts w:ascii="宋体" w:hAnsi="宋体" w:cs="Arial" w:hint="eastAsia"/>
                <w:szCs w:val="21"/>
              </w:rPr>
              <w:t>中国（上海）自由贸易试验区张杨路</w:t>
            </w:r>
            <w:r w:rsidRPr="00A4787A">
              <w:rPr>
                <w:rFonts w:ascii="宋体" w:hAnsi="宋体" w:cs="Arial"/>
                <w:szCs w:val="21"/>
              </w:rPr>
              <w:t>707</w:t>
            </w:r>
            <w:r w:rsidRPr="00A4787A">
              <w:rPr>
                <w:rFonts w:ascii="宋体" w:hAnsi="宋体" w:cs="Arial" w:hint="eastAsia"/>
                <w:szCs w:val="21"/>
              </w:rPr>
              <w:t>号</w:t>
            </w:r>
            <w:r w:rsidRPr="00A4787A">
              <w:rPr>
                <w:rFonts w:ascii="宋体" w:hAnsi="宋体" w:cs="Arial"/>
                <w:szCs w:val="21"/>
              </w:rPr>
              <w:t>1105</w:t>
            </w:r>
            <w:r w:rsidRPr="00A4787A">
              <w:rPr>
                <w:rFonts w:ascii="宋体" w:hAnsi="宋体" w:cs="Arial" w:hint="eastAsia"/>
                <w:szCs w:val="21"/>
              </w:rPr>
              <w:t>室</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021-50701003</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www.licaimofang.cn</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45</w:t>
            </w:r>
          </w:p>
        </w:tc>
        <w:tc>
          <w:tcPr>
            <w:tcW w:w="2581" w:type="dxa"/>
          </w:tcPr>
          <w:p w:rsidR="00950CF2" w:rsidRPr="00A4787A" w:rsidRDefault="00950CF2" w:rsidP="00152211">
            <w:pPr>
              <w:jc w:val="center"/>
              <w:rPr>
                <w:rFonts w:ascii="宋体" w:hAnsi="宋体" w:cs="Arial"/>
                <w:szCs w:val="21"/>
              </w:rPr>
            </w:pPr>
            <w:proofErr w:type="gramStart"/>
            <w:r w:rsidRPr="00A4787A">
              <w:rPr>
                <w:rFonts w:ascii="宋体" w:hAnsi="宋体" w:cs="Arial" w:hint="eastAsia"/>
                <w:szCs w:val="21"/>
              </w:rPr>
              <w:t>宜信普</w:t>
            </w:r>
            <w:proofErr w:type="gramEnd"/>
            <w:r w:rsidRPr="00A4787A">
              <w:rPr>
                <w:rFonts w:ascii="宋体" w:hAnsi="宋体" w:cs="Arial" w:hint="eastAsia"/>
                <w:szCs w:val="21"/>
              </w:rPr>
              <w:t>泽（北京）基金销售有限公司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地址: </w:t>
            </w:r>
            <w:r w:rsidRPr="00A4787A">
              <w:rPr>
                <w:rFonts w:ascii="宋体" w:hAnsi="宋体" w:cs="Arial" w:hint="eastAsia"/>
                <w:szCs w:val="21"/>
              </w:rPr>
              <w:t>北京市</w:t>
            </w:r>
            <w:r w:rsidRPr="00A4787A">
              <w:rPr>
                <w:rFonts w:ascii="宋体" w:hAnsi="宋体" w:cs="Arial"/>
                <w:szCs w:val="21"/>
              </w:rPr>
              <w:t>朝阳区建国路88号9号楼15层1809</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4006099200</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http://www.yixinfund.com/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46</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喜鹊财富基金销售有限公司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地址: </w:t>
            </w:r>
            <w:r w:rsidRPr="00A4787A">
              <w:rPr>
                <w:rFonts w:ascii="宋体" w:hAnsi="宋体" w:cs="Arial" w:hint="eastAsia"/>
                <w:szCs w:val="21"/>
              </w:rPr>
              <w:t>西藏拉萨市柳梧新区柳梧大厦</w:t>
            </w:r>
            <w:r w:rsidRPr="00A4787A">
              <w:rPr>
                <w:rFonts w:ascii="宋体" w:hAnsi="宋体" w:cs="Arial"/>
                <w:szCs w:val="21"/>
              </w:rPr>
              <w:t>1513室</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lastRenderedPageBreak/>
              <w:t>客户服务电话：</w:t>
            </w:r>
            <w:r w:rsidRPr="00A4787A">
              <w:rPr>
                <w:rFonts w:ascii="宋体" w:hAnsi="宋体" w:cs="Arial"/>
                <w:szCs w:val="21"/>
              </w:rPr>
              <w:t>400-699-7719</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www.xiquefund.com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lastRenderedPageBreak/>
              <w:t>47</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国泰君安证券股份有限公司</w:t>
            </w:r>
          </w:p>
        </w:tc>
        <w:tc>
          <w:tcPr>
            <w:tcW w:w="5039" w:type="dxa"/>
          </w:tcPr>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(办公)地址：上海市浦东</w:t>
            </w:r>
            <w:proofErr w:type="gramStart"/>
            <w:r w:rsidRPr="00A4787A">
              <w:rPr>
                <w:rFonts w:ascii="宋体" w:hAnsi="宋体" w:cs="Arial"/>
                <w:szCs w:val="21"/>
              </w:rPr>
              <w:t>新区银</w:t>
            </w:r>
            <w:proofErr w:type="gramEnd"/>
            <w:r w:rsidRPr="00A4787A">
              <w:rPr>
                <w:rFonts w:ascii="宋体" w:hAnsi="宋体" w:cs="Arial"/>
                <w:szCs w:val="21"/>
              </w:rPr>
              <w:t>城中路168号上海银行大厦29楼/上海市静安区南京西路768号国泰</w:t>
            </w:r>
            <w:r w:rsidRPr="00A4787A">
              <w:rPr>
                <w:rFonts w:ascii="宋体" w:hAnsi="宋体" w:cs="Arial" w:hint="eastAsia"/>
                <w:szCs w:val="21"/>
              </w:rPr>
              <w:t>君安大厦</w:t>
            </w:r>
          </w:p>
          <w:p w:rsidR="00950CF2" w:rsidRPr="00A4787A" w:rsidRDefault="00950CF2" w:rsidP="00152211">
            <w:pPr>
              <w:snapToGrid w:val="0"/>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95521/4008888666</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www.gtja.com</w:t>
            </w:r>
          </w:p>
        </w:tc>
      </w:tr>
      <w:tr w:rsidR="00950CF2" w:rsidTr="00950CF2">
        <w:tc>
          <w:tcPr>
            <w:tcW w:w="675" w:type="dxa"/>
          </w:tcPr>
          <w:p w:rsidR="00950CF2" w:rsidRPr="00A4787A" w:rsidRDefault="00950CF2" w:rsidP="00152211">
            <w:pPr>
              <w:jc w:val="center"/>
              <w:rPr>
                <w:rFonts w:ascii="宋体" w:hAnsi="宋体" w:cs="Arial"/>
                <w:szCs w:val="21"/>
              </w:rPr>
            </w:pPr>
            <w:r w:rsidRPr="00A4787A">
              <w:rPr>
                <w:rFonts w:ascii="宋体" w:hAnsi="宋体" w:cs="Arial"/>
                <w:szCs w:val="21"/>
              </w:rPr>
              <w:t>48</w:t>
            </w:r>
          </w:p>
        </w:tc>
        <w:tc>
          <w:tcPr>
            <w:tcW w:w="2581" w:type="dxa"/>
          </w:tcPr>
          <w:p w:rsidR="00950CF2" w:rsidRPr="00A4787A" w:rsidRDefault="00950CF2" w:rsidP="00152211">
            <w:pPr>
              <w:jc w:val="center"/>
              <w:rPr>
                <w:rFonts w:ascii="宋体" w:hAnsi="宋体" w:cs="Arial"/>
                <w:szCs w:val="21"/>
              </w:rPr>
            </w:pPr>
            <w:r w:rsidRPr="00A4787A">
              <w:rPr>
                <w:rFonts w:ascii="宋体" w:hAnsi="宋体" w:cs="Arial" w:hint="eastAsia"/>
                <w:szCs w:val="21"/>
              </w:rPr>
              <w:t>安信证券股份有限公司</w:t>
            </w:r>
          </w:p>
        </w:tc>
        <w:tc>
          <w:tcPr>
            <w:tcW w:w="5039" w:type="dxa"/>
          </w:tcPr>
          <w:p w:rsidR="00950CF2" w:rsidRPr="00A4787A" w:rsidRDefault="00950CF2" w:rsidP="00152211">
            <w:pPr>
              <w:spacing w:line="360" w:lineRule="auto"/>
              <w:rPr>
                <w:rFonts w:ascii="宋体" w:hAnsi="宋体" w:cs="Arial"/>
                <w:szCs w:val="21"/>
              </w:rPr>
            </w:pPr>
            <w:r w:rsidRPr="00A4787A">
              <w:rPr>
                <w:rFonts w:ascii="宋体" w:hAnsi="宋体" w:cs="Arial" w:hint="eastAsia"/>
                <w:szCs w:val="21"/>
              </w:rPr>
              <w:t>注册</w:t>
            </w:r>
            <w:r w:rsidRPr="00A4787A">
              <w:rPr>
                <w:rFonts w:ascii="宋体" w:hAnsi="宋体" w:cs="Arial"/>
                <w:szCs w:val="21"/>
              </w:rPr>
              <w:t xml:space="preserve">地址: </w:t>
            </w:r>
            <w:r w:rsidRPr="00A4787A">
              <w:rPr>
                <w:rFonts w:ascii="宋体" w:hAnsi="宋体" w:cs="Arial" w:hint="eastAsia"/>
                <w:szCs w:val="21"/>
              </w:rPr>
              <w:t>深圳市福田区金田路</w:t>
            </w:r>
            <w:r w:rsidRPr="00A4787A">
              <w:rPr>
                <w:rFonts w:ascii="宋体" w:hAnsi="宋体" w:cs="Arial"/>
                <w:szCs w:val="21"/>
              </w:rPr>
              <w:t>4018号安联大厦35层、28层A02单元</w:t>
            </w:r>
          </w:p>
          <w:p w:rsidR="00950CF2" w:rsidRPr="00A4787A" w:rsidRDefault="00950CF2" w:rsidP="00152211">
            <w:pPr>
              <w:spacing w:line="360" w:lineRule="auto"/>
              <w:rPr>
                <w:rFonts w:ascii="宋体" w:hAnsi="宋体" w:cs="Arial"/>
                <w:szCs w:val="21"/>
              </w:rPr>
            </w:pPr>
            <w:r w:rsidRPr="00A4787A">
              <w:rPr>
                <w:rFonts w:ascii="宋体" w:hAnsi="宋体" w:cs="Arial" w:hint="eastAsia"/>
                <w:szCs w:val="21"/>
              </w:rPr>
              <w:t>客户服务电话：</w:t>
            </w:r>
            <w:r w:rsidRPr="00A4787A">
              <w:rPr>
                <w:rFonts w:ascii="宋体" w:hAnsi="宋体" w:cs="Arial"/>
                <w:szCs w:val="21"/>
              </w:rPr>
              <w:t>95517</w:t>
            </w:r>
          </w:p>
          <w:p w:rsidR="00950CF2" w:rsidRPr="00A4787A" w:rsidRDefault="00950CF2" w:rsidP="00152211">
            <w:pPr>
              <w:widowControl/>
              <w:spacing w:line="360" w:lineRule="auto"/>
              <w:jc w:val="left"/>
              <w:rPr>
                <w:rFonts w:ascii="宋体" w:hAnsi="宋体" w:cs="Arial"/>
                <w:szCs w:val="21"/>
              </w:rPr>
            </w:pPr>
            <w:r w:rsidRPr="00A4787A">
              <w:rPr>
                <w:rFonts w:ascii="宋体" w:hAnsi="宋体" w:cs="Arial" w:hint="eastAsia"/>
                <w:szCs w:val="21"/>
              </w:rPr>
              <w:t>网址：</w:t>
            </w:r>
            <w:r w:rsidRPr="00A4787A">
              <w:rPr>
                <w:rFonts w:ascii="宋体" w:hAnsi="宋体" w:cs="Arial"/>
                <w:szCs w:val="21"/>
              </w:rPr>
              <w:t>http://www.essence.com.cn/</w:t>
            </w:r>
          </w:p>
        </w:tc>
      </w:tr>
    </w:tbl>
    <w:p w:rsidR="00BA1D58" w:rsidRPr="00DB579C" w:rsidRDefault="00BA1D58" w:rsidP="00DE07E1">
      <w:pPr>
        <w:spacing w:line="360" w:lineRule="auto"/>
        <w:ind w:firstLineChars="200" w:firstLine="420"/>
        <w:rPr>
          <w:rFonts w:ascii="宋体" w:hAnsi="宋体"/>
          <w:color w:val="000000"/>
          <w:kern w:val="0"/>
          <w:szCs w:val="21"/>
        </w:rPr>
      </w:pPr>
    </w:p>
    <w:p w:rsidR="00900744" w:rsidRPr="00DE07E1" w:rsidRDefault="00900744" w:rsidP="00DE07E1">
      <w:pPr>
        <w:spacing w:line="360" w:lineRule="auto"/>
        <w:ind w:firstLineChars="200" w:firstLine="420"/>
        <w:rPr>
          <w:rFonts w:ascii="宋体" w:hAnsi="宋体"/>
          <w:color w:val="000000"/>
          <w:kern w:val="0"/>
          <w:szCs w:val="21"/>
        </w:rPr>
      </w:pPr>
      <w:r w:rsidRPr="00DE07E1">
        <w:rPr>
          <w:rFonts w:ascii="宋体" w:hAnsi="宋体" w:hint="eastAsia"/>
          <w:color w:val="000000"/>
          <w:kern w:val="0"/>
          <w:szCs w:val="21"/>
        </w:rPr>
        <w:t>（二）登记机构</w:t>
      </w:r>
    </w:p>
    <w:p w:rsidR="0014490B" w:rsidRPr="0014490B" w:rsidRDefault="0014490B" w:rsidP="0014490B">
      <w:pPr>
        <w:snapToGrid w:val="0"/>
        <w:spacing w:line="360" w:lineRule="auto"/>
        <w:ind w:firstLineChars="200" w:firstLine="420"/>
        <w:rPr>
          <w:rFonts w:asciiTheme="minorEastAsia" w:hAnsiTheme="minorEastAsia" w:cs="Arial"/>
          <w:color w:val="000000"/>
          <w:kern w:val="0"/>
          <w:szCs w:val="21"/>
        </w:rPr>
      </w:pPr>
      <w:r w:rsidRPr="0014490B">
        <w:rPr>
          <w:rFonts w:asciiTheme="minorEastAsia" w:hAnsiTheme="minorEastAsia" w:cs="Arial" w:hint="eastAsia"/>
          <w:color w:val="000000"/>
          <w:kern w:val="0"/>
          <w:szCs w:val="21"/>
        </w:rPr>
        <w:t xml:space="preserve">名称：富荣基金管理有限公司 </w:t>
      </w:r>
    </w:p>
    <w:p w:rsidR="0014490B" w:rsidRPr="0014490B" w:rsidRDefault="0014490B" w:rsidP="0014490B">
      <w:pPr>
        <w:snapToGrid w:val="0"/>
        <w:spacing w:line="360" w:lineRule="auto"/>
        <w:ind w:firstLineChars="200" w:firstLine="420"/>
        <w:rPr>
          <w:rFonts w:asciiTheme="minorEastAsia" w:hAnsiTheme="minorEastAsia" w:cs="Arial"/>
          <w:color w:val="000000"/>
          <w:kern w:val="0"/>
          <w:szCs w:val="21"/>
        </w:rPr>
      </w:pPr>
      <w:r w:rsidRPr="0014490B">
        <w:rPr>
          <w:rFonts w:asciiTheme="minorEastAsia" w:hAnsiTheme="minorEastAsia" w:cs="Arial" w:hint="eastAsia"/>
          <w:color w:val="000000"/>
          <w:kern w:val="0"/>
          <w:szCs w:val="21"/>
        </w:rPr>
        <w:t xml:space="preserve">住所：广东省广州市南沙区海滨路171号南沙金融大厦11楼1101之一J20 </w:t>
      </w:r>
    </w:p>
    <w:p w:rsidR="0014490B" w:rsidRPr="0014490B" w:rsidRDefault="0014490B" w:rsidP="0014490B">
      <w:pPr>
        <w:snapToGrid w:val="0"/>
        <w:spacing w:line="360" w:lineRule="auto"/>
        <w:ind w:firstLineChars="200" w:firstLine="420"/>
        <w:rPr>
          <w:rFonts w:asciiTheme="minorEastAsia" w:hAnsiTheme="minorEastAsia" w:cs="Arial"/>
          <w:color w:val="000000"/>
          <w:kern w:val="0"/>
          <w:szCs w:val="21"/>
        </w:rPr>
      </w:pPr>
      <w:r w:rsidRPr="0014490B">
        <w:rPr>
          <w:rFonts w:asciiTheme="minorEastAsia" w:hAnsiTheme="minorEastAsia" w:cs="Arial" w:hint="eastAsia"/>
          <w:color w:val="000000"/>
          <w:kern w:val="0"/>
          <w:szCs w:val="21"/>
        </w:rPr>
        <w:t>办公地址：</w:t>
      </w:r>
      <w:r w:rsidR="00AC03DF" w:rsidRPr="00AC03DF">
        <w:rPr>
          <w:rFonts w:asciiTheme="minorEastAsia" w:hAnsiTheme="minorEastAsia" w:cs="Arial" w:hint="eastAsia"/>
          <w:color w:val="000000"/>
          <w:kern w:val="0"/>
          <w:szCs w:val="21"/>
        </w:rPr>
        <w:t>深圳市福田区八卦四路52号安吉</w:t>
      </w:r>
      <w:proofErr w:type="gramStart"/>
      <w:r w:rsidR="00AC03DF" w:rsidRPr="00AC03DF">
        <w:rPr>
          <w:rFonts w:asciiTheme="minorEastAsia" w:hAnsiTheme="minorEastAsia" w:cs="Arial" w:hint="eastAsia"/>
          <w:color w:val="000000"/>
          <w:kern w:val="0"/>
          <w:szCs w:val="21"/>
        </w:rPr>
        <w:t>尔大厦</w:t>
      </w:r>
      <w:proofErr w:type="gramEnd"/>
      <w:r w:rsidR="00AC03DF" w:rsidRPr="00AC03DF">
        <w:rPr>
          <w:rFonts w:asciiTheme="minorEastAsia" w:hAnsiTheme="minorEastAsia" w:cs="Arial" w:hint="eastAsia"/>
          <w:color w:val="000000"/>
          <w:kern w:val="0"/>
          <w:szCs w:val="21"/>
        </w:rPr>
        <w:t>24层</w:t>
      </w:r>
      <w:r w:rsidRPr="0014490B">
        <w:rPr>
          <w:rFonts w:asciiTheme="minorEastAsia" w:hAnsiTheme="minorEastAsia" w:cs="Arial" w:hint="eastAsia"/>
          <w:color w:val="000000"/>
          <w:kern w:val="0"/>
          <w:szCs w:val="21"/>
        </w:rPr>
        <w:t xml:space="preserve"> </w:t>
      </w:r>
    </w:p>
    <w:p w:rsidR="0014490B" w:rsidRPr="0014490B" w:rsidRDefault="0014490B" w:rsidP="0014490B">
      <w:pPr>
        <w:snapToGrid w:val="0"/>
        <w:spacing w:line="360" w:lineRule="auto"/>
        <w:ind w:firstLineChars="200" w:firstLine="420"/>
        <w:rPr>
          <w:rFonts w:asciiTheme="minorEastAsia" w:hAnsiTheme="minorEastAsia" w:cs="Arial"/>
          <w:color w:val="000000"/>
          <w:kern w:val="0"/>
          <w:szCs w:val="21"/>
        </w:rPr>
      </w:pPr>
      <w:r w:rsidRPr="0014490B">
        <w:rPr>
          <w:rFonts w:asciiTheme="minorEastAsia" w:hAnsiTheme="minorEastAsia" w:cs="Arial" w:hint="eastAsia"/>
          <w:color w:val="000000"/>
          <w:kern w:val="0"/>
          <w:szCs w:val="21"/>
        </w:rPr>
        <w:t>法定代表人：</w:t>
      </w:r>
      <w:r w:rsidR="00860C34" w:rsidRPr="00A22A32">
        <w:rPr>
          <w:rFonts w:asciiTheme="minorEastAsia" w:hAnsiTheme="minorEastAsia" w:cs="Arial" w:hint="eastAsia"/>
          <w:color w:val="000000"/>
          <w:kern w:val="0"/>
          <w:szCs w:val="21"/>
        </w:rPr>
        <w:t>杨小舟</w:t>
      </w:r>
      <w:r w:rsidRPr="0014490B">
        <w:rPr>
          <w:rFonts w:asciiTheme="minorEastAsia" w:hAnsiTheme="minorEastAsia" w:cs="Arial" w:hint="eastAsia"/>
          <w:color w:val="000000"/>
          <w:kern w:val="0"/>
          <w:szCs w:val="21"/>
        </w:rPr>
        <w:t xml:space="preserve"> </w:t>
      </w:r>
    </w:p>
    <w:p w:rsidR="0014490B" w:rsidRPr="0014490B" w:rsidRDefault="0014490B" w:rsidP="0014490B">
      <w:pPr>
        <w:snapToGrid w:val="0"/>
        <w:spacing w:line="360" w:lineRule="auto"/>
        <w:ind w:firstLineChars="200" w:firstLine="420"/>
        <w:rPr>
          <w:rFonts w:asciiTheme="minorEastAsia" w:hAnsiTheme="minorEastAsia" w:cs="Arial"/>
          <w:color w:val="000000"/>
          <w:kern w:val="0"/>
          <w:szCs w:val="21"/>
        </w:rPr>
      </w:pPr>
      <w:r w:rsidRPr="0014490B">
        <w:rPr>
          <w:rFonts w:asciiTheme="minorEastAsia" w:hAnsiTheme="minorEastAsia" w:cs="Arial" w:hint="eastAsia"/>
          <w:color w:val="000000"/>
          <w:kern w:val="0"/>
          <w:szCs w:val="21"/>
        </w:rPr>
        <w:t>联系人：黄文飞</w:t>
      </w:r>
    </w:p>
    <w:p w:rsidR="0014490B" w:rsidRPr="0014490B" w:rsidRDefault="0014490B" w:rsidP="0014490B">
      <w:pPr>
        <w:snapToGrid w:val="0"/>
        <w:spacing w:line="360" w:lineRule="auto"/>
        <w:ind w:firstLineChars="200" w:firstLine="420"/>
        <w:rPr>
          <w:rFonts w:asciiTheme="minorEastAsia" w:hAnsiTheme="minorEastAsia" w:cs="Arial"/>
          <w:color w:val="000000"/>
          <w:kern w:val="0"/>
          <w:szCs w:val="21"/>
        </w:rPr>
      </w:pPr>
      <w:r w:rsidRPr="0014490B">
        <w:rPr>
          <w:rFonts w:asciiTheme="minorEastAsia" w:hAnsiTheme="minorEastAsia" w:cs="Arial" w:hint="eastAsia"/>
          <w:color w:val="000000"/>
          <w:kern w:val="0"/>
          <w:szCs w:val="21"/>
        </w:rPr>
        <w:t>电话： 0755-84356604</w:t>
      </w:r>
    </w:p>
    <w:p w:rsidR="0014490B" w:rsidRPr="0014490B" w:rsidRDefault="0014490B" w:rsidP="0014490B">
      <w:pPr>
        <w:adjustRightInd w:val="0"/>
        <w:snapToGrid w:val="0"/>
        <w:spacing w:line="360" w:lineRule="auto"/>
        <w:ind w:firstLineChars="200" w:firstLine="420"/>
        <w:rPr>
          <w:rFonts w:asciiTheme="minorEastAsia" w:hAnsiTheme="minorEastAsia" w:cs="Arial"/>
          <w:color w:val="000000"/>
          <w:kern w:val="0"/>
          <w:szCs w:val="21"/>
        </w:rPr>
      </w:pPr>
      <w:r w:rsidRPr="0014490B">
        <w:rPr>
          <w:rFonts w:asciiTheme="minorEastAsia" w:hAnsiTheme="minorEastAsia" w:cs="Arial" w:hint="eastAsia"/>
          <w:color w:val="000000"/>
          <w:kern w:val="0"/>
          <w:szCs w:val="21"/>
        </w:rPr>
        <w:t>传真： 0755-83230787</w:t>
      </w:r>
    </w:p>
    <w:p w:rsidR="00900744" w:rsidRPr="00DE07E1" w:rsidRDefault="00900744" w:rsidP="00DE07E1">
      <w:pPr>
        <w:spacing w:line="360" w:lineRule="auto"/>
        <w:ind w:firstLineChars="200" w:firstLine="420"/>
        <w:rPr>
          <w:rFonts w:ascii="宋体" w:hAnsi="宋体"/>
          <w:color w:val="000000"/>
          <w:kern w:val="0"/>
          <w:szCs w:val="21"/>
        </w:rPr>
      </w:pPr>
      <w:r w:rsidRPr="00DE07E1">
        <w:rPr>
          <w:rFonts w:ascii="宋体" w:hAnsi="宋体" w:hint="eastAsia"/>
          <w:color w:val="000000"/>
          <w:kern w:val="0"/>
          <w:szCs w:val="21"/>
        </w:rPr>
        <w:t>（三）出具法律意见书的律师事务所</w:t>
      </w:r>
    </w:p>
    <w:p w:rsidR="0014490B" w:rsidRPr="0014490B" w:rsidRDefault="0014490B" w:rsidP="0014490B">
      <w:pPr>
        <w:snapToGrid w:val="0"/>
        <w:spacing w:line="360" w:lineRule="auto"/>
        <w:ind w:firstLineChars="200" w:firstLine="420"/>
        <w:rPr>
          <w:rFonts w:asciiTheme="minorEastAsia" w:hAnsiTheme="minorEastAsia" w:cs="Arial"/>
          <w:kern w:val="0"/>
          <w:szCs w:val="21"/>
        </w:rPr>
      </w:pPr>
      <w:r w:rsidRPr="0014490B">
        <w:rPr>
          <w:rFonts w:asciiTheme="minorEastAsia" w:hAnsiTheme="minorEastAsia" w:cs="Arial" w:hint="eastAsia"/>
          <w:kern w:val="0"/>
          <w:szCs w:val="21"/>
        </w:rPr>
        <w:t>名称：上海市通力律师事务所</w:t>
      </w:r>
    </w:p>
    <w:p w:rsidR="0014490B" w:rsidRPr="0014490B" w:rsidRDefault="0014490B" w:rsidP="0014490B">
      <w:pPr>
        <w:snapToGrid w:val="0"/>
        <w:spacing w:line="360" w:lineRule="auto"/>
        <w:ind w:firstLineChars="200" w:firstLine="420"/>
        <w:rPr>
          <w:rFonts w:asciiTheme="minorEastAsia" w:hAnsiTheme="minorEastAsia" w:cs="Arial"/>
          <w:kern w:val="0"/>
          <w:szCs w:val="21"/>
        </w:rPr>
      </w:pPr>
      <w:r w:rsidRPr="0014490B">
        <w:rPr>
          <w:rFonts w:asciiTheme="minorEastAsia" w:hAnsiTheme="minorEastAsia" w:cs="Arial" w:hint="eastAsia"/>
          <w:kern w:val="0"/>
          <w:szCs w:val="21"/>
        </w:rPr>
        <w:t>住所：上海市银城中路68号时代金融中心19楼</w:t>
      </w:r>
    </w:p>
    <w:p w:rsidR="0014490B" w:rsidRPr="0014490B" w:rsidRDefault="0014490B" w:rsidP="0014490B">
      <w:pPr>
        <w:snapToGrid w:val="0"/>
        <w:spacing w:line="360" w:lineRule="auto"/>
        <w:ind w:firstLineChars="200" w:firstLine="420"/>
        <w:rPr>
          <w:rFonts w:asciiTheme="minorEastAsia" w:hAnsiTheme="minorEastAsia" w:cs="Arial"/>
          <w:kern w:val="0"/>
          <w:szCs w:val="21"/>
        </w:rPr>
      </w:pPr>
      <w:r w:rsidRPr="0014490B">
        <w:rPr>
          <w:rFonts w:asciiTheme="minorEastAsia" w:hAnsiTheme="minorEastAsia" w:cs="Arial" w:hint="eastAsia"/>
          <w:kern w:val="0"/>
          <w:szCs w:val="21"/>
        </w:rPr>
        <w:t>办公地址：上海市银城中路68号时代金融中心19楼</w:t>
      </w:r>
    </w:p>
    <w:p w:rsidR="0014490B" w:rsidRPr="0014490B" w:rsidRDefault="0014490B" w:rsidP="0014490B">
      <w:pPr>
        <w:snapToGrid w:val="0"/>
        <w:spacing w:line="360" w:lineRule="auto"/>
        <w:ind w:firstLineChars="200" w:firstLine="420"/>
        <w:rPr>
          <w:rFonts w:asciiTheme="minorEastAsia" w:hAnsiTheme="minorEastAsia" w:cs="Arial"/>
          <w:kern w:val="0"/>
          <w:szCs w:val="21"/>
        </w:rPr>
      </w:pPr>
      <w:r w:rsidRPr="0014490B">
        <w:rPr>
          <w:rFonts w:asciiTheme="minorEastAsia" w:hAnsiTheme="minorEastAsia" w:cs="Arial" w:hint="eastAsia"/>
          <w:kern w:val="0"/>
          <w:szCs w:val="21"/>
        </w:rPr>
        <w:t>负责人：俞卫锋</w:t>
      </w:r>
    </w:p>
    <w:p w:rsidR="0014490B" w:rsidRPr="0014490B" w:rsidRDefault="0014490B" w:rsidP="0014490B">
      <w:pPr>
        <w:snapToGrid w:val="0"/>
        <w:spacing w:line="360" w:lineRule="auto"/>
        <w:ind w:firstLineChars="200" w:firstLine="420"/>
        <w:rPr>
          <w:rFonts w:asciiTheme="minorEastAsia" w:hAnsiTheme="minorEastAsia" w:cs="Arial"/>
          <w:kern w:val="0"/>
          <w:szCs w:val="21"/>
        </w:rPr>
      </w:pPr>
      <w:r w:rsidRPr="0014490B">
        <w:rPr>
          <w:rFonts w:asciiTheme="minorEastAsia" w:hAnsiTheme="minorEastAsia" w:cs="Arial" w:hint="eastAsia"/>
          <w:kern w:val="0"/>
          <w:szCs w:val="21"/>
        </w:rPr>
        <w:t>电话：021-31358666</w:t>
      </w:r>
    </w:p>
    <w:p w:rsidR="0014490B" w:rsidRPr="0014490B" w:rsidRDefault="0014490B" w:rsidP="0014490B">
      <w:pPr>
        <w:snapToGrid w:val="0"/>
        <w:spacing w:line="360" w:lineRule="auto"/>
        <w:ind w:firstLineChars="200" w:firstLine="420"/>
        <w:rPr>
          <w:rFonts w:asciiTheme="minorEastAsia" w:hAnsiTheme="minorEastAsia" w:cs="Arial"/>
          <w:kern w:val="0"/>
          <w:szCs w:val="21"/>
        </w:rPr>
      </w:pPr>
      <w:r w:rsidRPr="0014490B">
        <w:rPr>
          <w:rFonts w:asciiTheme="minorEastAsia" w:hAnsiTheme="minorEastAsia" w:cs="Arial" w:hint="eastAsia"/>
          <w:kern w:val="0"/>
          <w:szCs w:val="21"/>
        </w:rPr>
        <w:t>传真：021-31358600</w:t>
      </w:r>
    </w:p>
    <w:p w:rsidR="0014490B" w:rsidRPr="0014490B" w:rsidRDefault="0014490B" w:rsidP="0014490B">
      <w:pPr>
        <w:snapToGrid w:val="0"/>
        <w:spacing w:line="360" w:lineRule="auto"/>
        <w:ind w:firstLineChars="200" w:firstLine="420"/>
        <w:rPr>
          <w:rFonts w:asciiTheme="minorEastAsia" w:hAnsiTheme="minorEastAsia" w:cs="Arial"/>
          <w:kern w:val="0"/>
          <w:szCs w:val="21"/>
        </w:rPr>
      </w:pPr>
      <w:r w:rsidRPr="0014490B">
        <w:rPr>
          <w:rFonts w:asciiTheme="minorEastAsia" w:hAnsiTheme="minorEastAsia" w:cs="Arial" w:hint="eastAsia"/>
          <w:kern w:val="0"/>
          <w:szCs w:val="21"/>
        </w:rPr>
        <w:t>经办律师：陆奇、安冬</w:t>
      </w:r>
    </w:p>
    <w:p w:rsidR="0014490B" w:rsidRPr="0014490B" w:rsidRDefault="0014490B" w:rsidP="0014490B">
      <w:pPr>
        <w:adjustRightInd w:val="0"/>
        <w:snapToGrid w:val="0"/>
        <w:spacing w:line="360" w:lineRule="auto"/>
        <w:ind w:firstLineChars="200" w:firstLine="420"/>
        <w:rPr>
          <w:rFonts w:asciiTheme="minorEastAsia" w:hAnsiTheme="minorEastAsia" w:cs="Arial"/>
          <w:kern w:val="0"/>
          <w:szCs w:val="21"/>
        </w:rPr>
      </w:pPr>
      <w:r w:rsidRPr="0014490B">
        <w:rPr>
          <w:rFonts w:asciiTheme="minorEastAsia" w:hAnsiTheme="minorEastAsia" w:cs="Arial" w:hint="eastAsia"/>
          <w:kern w:val="0"/>
          <w:szCs w:val="21"/>
        </w:rPr>
        <w:t>联系人： 陆奇</w:t>
      </w:r>
    </w:p>
    <w:p w:rsidR="00900744" w:rsidRPr="0014490B" w:rsidRDefault="00900744" w:rsidP="00DE07E1">
      <w:pPr>
        <w:spacing w:line="360" w:lineRule="auto"/>
        <w:ind w:firstLineChars="200" w:firstLine="420"/>
        <w:rPr>
          <w:rFonts w:ascii="宋体" w:hAnsi="宋体"/>
          <w:color w:val="000000"/>
          <w:kern w:val="0"/>
          <w:szCs w:val="21"/>
        </w:rPr>
      </w:pPr>
      <w:r w:rsidRPr="0014490B">
        <w:rPr>
          <w:rFonts w:ascii="宋体" w:hAnsi="宋体" w:hint="eastAsia"/>
          <w:color w:val="000000"/>
          <w:kern w:val="0"/>
          <w:szCs w:val="21"/>
        </w:rPr>
        <w:t>（四）审计基金财产的会计师事务所</w:t>
      </w:r>
    </w:p>
    <w:p w:rsidR="00860C34" w:rsidRPr="00CF2420" w:rsidRDefault="00860C34" w:rsidP="00CF2420">
      <w:pPr>
        <w:snapToGrid w:val="0"/>
        <w:spacing w:line="360" w:lineRule="auto"/>
        <w:ind w:firstLineChars="200" w:firstLine="420"/>
        <w:rPr>
          <w:rFonts w:asciiTheme="minorEastAsia" w:hAnsiTheme="minorEastAsia" w:cs="Arial"/>
          <w:kern w:val="0"/>
          <w:szCs w:val="21"/>
        </w:rPr>
      </w:pPr>
      <w:r w:rsidRPr="00CF2420">
        <w:rPr>
          <w:rFonts w:asciiTheme="minorEastAsia" w:hAnsiTheme="minorEastAsia" w:cs="Arial" w:hint="eastAsia"/>
          <w:kern w:val="0"/>
          <w:szCs w:val="21"/>
        </w:rPr>
        <w:t>名称：安永华明会计师事务所（特殊普通合伙）</w:t>
      </w:r>
    </w:p>
    <w:p w:rsidR="00860C34" w:rsidRPr="00CF2420" w:rsidRDefault="00860C34">
      <w:pPr>
        <w:snapToGrid w:val="0"/>
        <w:spacing w:line="360" w:lineRule="auto"/>
        <w:ind w:firstLineChars="200" w:firstLine="420"/>
        <w:rPr>
          <w:rFonts w:asciiTheme="minorEastAsia" w:hAnsiTheme="minorEastAsia" w:cs="Arial"/>
          <w:kern w:val="0"/>
          <w:szCs w:val="21"/>
        </w:rPr>
      </w:pPr>
      <w:r w:rsidRPr="00CF2420">
        <w:rPr>
          <w:rFonts w:asciiTheme="minorEastAsia" w:hAnsiTheme="minorEastAsia" w:cs="Arial" w:hint="eastAsia"/>
          <w:kern w:val="0"/>
          <w:szCs w:val="21"/>
        </w:rPr>
        <w:lastRenderedPageBreak/>
        <w:t>住所：中国北京市东城区东长安街</w:t>
      </w:r>
      <w:r w:rsidRPr="00CF2420">
        <w:rPr>
          <w:rFonts w:asciiTheme="minorEastAsia" w:hAnsiTheme="minorEastAsia" w:cs="Arial"/>
          <w:kern w:val="0"/>
          <w:szCs w:val="21"/>
        </w:rPr>
        <w:t>1号东方广场安永大楼16层</w:t>
      </w:r>
    </w:p>
    <w:p w:rsidR="00860C34" w:rsidRPr="00CF2420" w:rsidRDefault="00860C34">
      <w:pPr>
        <w:snapToGrid w:val="0"/>
        <w:spacing w:line="360" w:lineRule="auto"/>
        <w:ind w:firstLineChars="200" w:firstLine="420"/>
        <w:rPr>
          <w:rFonts w:asciiTheme="minorEastAsia" w:hAnsiTheme="minorEastAsia" w:cs="Arial"/>
          <w:kern w:val="0"/>
          <w:szCs w:val="21"/>
        </w:rPr>
      </w:pPr>
      <w:r w:rsidRPr="00CF2420">
        <w:rPr>
          <w:rFonts w:asciiTheme="minorEastAsia" w:hAnsiTheme="minorEastAsia" w:cs="Arial" w:hint="eastAsia"/>
          <w:kern w:val="0"/>
          <w:szCs w:val="21"/>
        </w:rPr>
        <w:t>办公地址：中国北京市东城区东长安街</w:t>
      </w:r>
      <w:r w:rsidRPr="00CF2420">
        <w:rPr>
          <w:rFonts w:asciiTheme="minorEastAsia" w:hAnsiTheme="minorEastAsia" w:cs="Arial"/>
          <w:kern w:val="0"/>
          <w:szCs w:val="21"/>
        </w:rPr>
        <w:t>1号东方广场安永大楼16层</w:t>
      </w:r>
    </w:p>
    <w:p w:rsidR="00860C34" w:rsidRPr="00CF2420" w:rsidRDefault="00860C34">
      <w:pPr>
        <w:snapToGrid w:val="0"/>
        <w:spacing w:line="360" w:lineRule="auto"/>
        <w:ind w:firstLineChars="200" w:firstLine="420"/>
        <w:rPr>
          <w:rFonts w:asciiTheme="minorEastAsia" w:hAnsiTheme="minorEastAsia" w:cs="Arial"/>
          <w:kern w:val="0"/>
          <w:szCs w:val="21"/>
        </w:rPr>
      </w:pPr>
      <w:r w:rsidRPr="00CF2420">
        <w:rPr>
          <w:rFonts w:asciiTheme="minorEastAsia" w:hAnsiTheme="minorEastAsia" w:cs="Arial" w:hint="eastAsia"/>
          <w:kern w:val="0"/>
          <w:szCs w:val="21"/>
        </w:rPr>
        <w:t>法定代表人：</w:t>
      </w:r>
      <w:proofErr w:type="gramStart"/>
      <w:r w:rsidRPr="00CF2420">
        <w:rPr>
          <w:rFonts w:asciiTheme="minorEastAsia" w:hAnsiTheme="minorEastAsia" w:cs="Arial" w:hint="eastAsia"/>
          <w:kern w:val="0"/>
          <w:szCs w:val="21"/>
        </w:rPr>
        <w:t>毛鞍宁</w:t>
      </w:r>
      <w:proofErr w:type="gramEnd"/>
    </w:p>
    <w:p w:rsidR="00860C34" w:rsidRPr="00CF2420" w:rsidRDefault="00860C34">
      <w:pPr>
        <w:snapToGrid w:val="0"/>
        <w:spacing w:line="360" w:lineRule="auto"/>
        <w:ind w:firstLineChars="200" w:firstLine="420"/>
        <w:rPr>
          <w:rFonts w:asciiTheme="minorEastAsia" w:hAnsiTheme="minorEastAsia" w:cs="Arial"/>
          <w:kern w:val="0"/>
          <w:szCs w:val="21"/>
        </w:rPr>
      </w:pPr>
      <w:r w:rsidRPr="00CF2420">
        <w:rPr>
          <w:rFonts w:asciiTheme="minorEastAsia" w:hAnsiTheme="minorEastAsia" w:cs="Arial" w:hint="eastAsia"/>
          <w:kern w:val="0"/>
          <w:szCs w:val="21"/>
        </w:rPr>
        <w:t>电话：</w:t>
      </w:r>
      <w:r w:rsidRPr="00CF2420">
        <w:rPr>
          <w:rFonts w:asciiTheme="minorEastAsia" w:hAnsiTheme="minorEastAsia" w:cs="Arial"/>
          <w:kern w:val="0"/>
          <w:szCs w:val="21"/>
        </w:rPr>
        <w:t>+86 10 58153000</w:t>
      </w:r>
    </w:p>
    <w:p w:rsidR="00860C34" w:rsidRPr="00CF2420" w:rsidRDefault="00860C34">
      <w:pPr>
        <w:snapToGrid w:val="0"/>
        <w:spacing w:line="360" w:lineRule="auto"/>
        <w:ind w:firstLineChars="200" w:firstLine="420"/>
        <w:rPr>
          <w:rFonts w:asciiTheme="minorEastAsia" w:hAnsiTheme="minorEastAsia" w:cs="Arial"/>
          <w:kern w:val="0"/>
          <w:szCs w:val="21"/>
        </w:rPr>
      </w:pPr>
      <w:r w:rsidRPr="00CF2420">
        <w:rPr>
          <w:rFonts w:asciiTheme="minorEastAsia" w:hAnsiTheme="minorEastAsia" w:cs="Arial" w:hint="eastAsia"/>
          <w:kern w:val="0"/>
          <w:szCs w:val="21"/>
        </w:rPr>
        <w:t>传真：</w:t>
      </w:r>
      <w:r w:rsidRPr="00CF2420">
        <w:rPr>
          <w:rFonts w:asciiTheme="minorEastAsia" w:hAnsiTheme="minorEastAsia" w:cs="Arial"/>
          <w:kern w:val="0"/>
          <w:szCs w:val="21"/>
        </w:rPr>
        <w:t>+86 10 85188298</w:t>
      </w:r>
    </w:p>
    <w:p w:rsidR="00860C34" w:rsidRPr="00CF2420" w:rsidRDefault="00860C34">
      <w:pPr>
        <w:snapToGrid w:val="0"/>
        <w:spacing w:line="360" w:lineRule="auto"/>
        <w:ind w:firstLineChars="200" w:firstLine="420"/>
        <w:rPr>
          <w:rFonts w:asciiTheme="minorEastAsia" w:hAnsiTheme="minorEastAsia" w:cs="Arial"/>
          <w:kern w:val="0"/>
          <w:szCs w:val="21"/>
        </w:rPr>
      </w:pPr>
      <w:r w:rsidRPr="00CF2420">
        <w:rPr>
          <w:rFonts w:asciiTheme="minorEastAsia" w:hAnsiTheme="minorEastAsia" w:cs="Arial" w:hint="eastAsia"/>
          <w:kern w:val="0"/>
          <w:szCs w:val="21"/>
        </w:rPr>
        <w:t>签字注册会计师：吴翠蓉  高鹤</w:t>
      </w:r>
    </w:p>
    <w:p w:rsidR="00860C34" w:rsidRPr="00CF2420" w:rsidRDefault="00860C34">
      <w:pPr>
        <w:snapToGrid w:val="0"/>
        <w:spacing w:line="360" w:lineRule="auto"/>
        <w:ind w:firstLineChars="200" w:firstLine="420"/>
        <w:rPr>
          <w:rFonts w:asciiTheme="minorEastAsia" w:hAnsiTheme="minorEastAsia" w:cs="Arial"/>
          <w:kern w:val="0"/>
          <w:szCs w:val="21"/>
        </w:rPr>
      </w:pPr>
      <w:r w:rsidRPr="00CF2420">
        <w:rPr>
          <w:rFonts w:asciiTheme="minorEastAsia" w:hAnsiTheme="minorEastAsia" w:cs="Arial" w:hint="eastAsia"/>
          <w:kern w:val="0"/>
          <w:szCs w:val="21"/>
        </w:rPr>
        <w:t>联系人：吴翠蓉</w:t>
      </w:r>
    </w:p>
    <w:p w:rsidR="00A00FC7" w:rsidRDefault="00A00FC7" w:rsidP="00DE07E1">
      <w:pPr>
        <w:spacing w:line="360" w:lineRule="auto"/>
        <w:ind w:firstLineChars="200" w:firstLine="420"/>
        <w:rPr>
          <w:rFonts w:ascii="宋体" w:hAnsi="宋体"/>
          <w:color w:val="000000"/>
          <w:kern w:val="0"/>
          <w:szCs w:val="21"/>
        </w:rPr>
      </w:pPr>
    </w:p>
    <w:p w:rsidR="00A00FC7" w:rsidRDefault="00A00FC7" w:rsidP="00DE07E1">
      <w:pPr>
        <w:spacing w:line="360" w:lineRule="auto"/>
        <w:ind w:firstLineChars="200" w:firstLine="420"/>
        <w:rPr>
          <w:rFonts w:ascii="宋体" w:hAnsi="宋体"/>
          <w:color w:val="000000"/>
          <w:kern w:val="0"/>
          <w:szCs w:val="21"/>
        </w:rPr>
      </w:pPr>
    </w:p>
    <w:p w:rsidR="00A00FC7" w:rsidRDefault="00A00FC7" w:rsidP="00DE07E1">
      <w:pPr>
        <w:spacing w:line="360" w:lineRule="auto"/>
        <w:ind w:firstLineChars="200" w:firstLine="420"/>
        <w:rPr>
          <w:rFonts w:ascii="宋体" w:hAnsi="宋体"/>
          <w:color w:val="000000"/>
          <w:kern w:val="0"/>
          <w:szCs w:val="21"/>
        </w:rPr>
      </w:pPr>
    </w:p>
    <w:p w:rsidR="00A00FC7" w:rsidRDefault="00A00FC7" w:rsidP="00DE07E1">
      <w:pPr>
        <w:spacing w:line="360" w:lineRule="auto"/>
        <w:ind w:firstLineChars="200" w:firstLine="420"/>
        <w:rPr>
          <w:rFonts w:ascii="宋体" w:hAnsi="宋体"/>
          <w:color w:val="000000"/>
          <w:kern w:val="0"/>
          <w:szCs w:val="21"/>
        </w:rPr>
      </w:pPr>
    </w:p>
    <w:p w:rsidR="00A00FC7" w:rsidRDefault="00A00FC7" w:rsidP="00DE07E1">
      <w:pPr>
        <w:spacing w:line="360" w:lineRule="auto"/>
        <w:ind w:firstLineChars="200" w:firstLine="420"/>
        <w:rPr>
          <w:rFonts w:ascii="宋体" w:hAnsi="宋体"/>
          <w:color w:val="000000"/>
          <w:kern w:val="0"/>
          <w:szCs w:val="21"/>
        </w:rPr>
      </w:pPr>
    </w:p>
    <w:p w:rsidR="00A00FC7" w:rsidRDefault="00A00FC7" w:rsidP="00DE07E1">
      <w:pPr>
        <w:spacing w:line="360" w:lineRule="auto"/>
        <w:ind w:firstLineChars="200" w:firstLine="420"/>
        <w:rPr>
          <w:rFonts w:ascii="宋体" w:hAnsi="宋体"/>
          <w:color w:val="000000"/>
          <w:kern w:val="0"/>
          <w:szCs w:val="21"/>
        </w:rPr>
      </w:pPr>
    </w:p>
    <w:p w:rsidR="00A00FC7" w:rsidRDefault="00A00FC7" w:rsidP="00DE07E1">
      <w:pPr>
        <w:spacing w:line="360" w:lineRule="auto"/>
        <w:ind w:firstLineChars="200" w:firstLine="420"/>
        <w:rPr>
          <w:rFonts w:ascii="宋体" w:hAnsi="宋体"/>
          <w:color w:val="000000"/>
          <w:kern w:val="0"/>
          <w:szCs w:val="21"/>
        </w:rPr>
      </w:pPr>
    </w:p>
    <w:p w:rsidR="0014490B" w:rsidRDefault="0014490B" w:rsidP="00E97F15">
      <w:pPr>
        <w:spacing w:line="360" w:lineRule="auto"/>
        <w:rPr>
          <w:rFonts w:ascii="宋体" w:hAnsi="宋体"/>
          <w:color w:val="000000"/>
          <w:kern w:val="0"/>
          <w:szCs w:val="21"/>
        </w:rPr>
      </w:pPr>
    </w:p>
    <w:p w:rsidR="00A22A32" w:rsidRDefault="00A22A32" w:rsidP="00E97F15">
      <w:pPr>
        <w:spacing w:line="360" w:lineRule="auto"/>
        <w:rPr>
          <w:rFonts w:ascii="宋体" w:hAnsi="宋体"/>
          <w:color w:val="000000"/>
          <w:kern w:val="0"/>
          <w:szCs w:val="21"/>
        </w:rPr>
      </w:pPr>
    </w:p>
    <w:p w:rsidR="00A22A32" w:rsidRDefault="00A22A32" w:rsidP="00E97F15">
      <w:pPr>
        <w:spacing w:line="360" w:lineRule="auto"/>
        <w:rPr>
          <w:rFonts w:ascii="宋体" w:hAnsi="宋体"/>
          <w:color w:val="000000"/>
          <w:kern w:val="0"/>
          <w:szCs w:val="21"/>
        </w:rPr>
      </w:pPr>
    </w:p>
    <w:p w:rsidR="00A22A32" w:rsidRDefault="00A22A32" w:rsidP="00E97F15">
      <w:pPr>
        <w:spacing w:line="360" w:lineRule="auto"/>
        <w:rPr>
          <w:rFonts w:ascii="宋体" w:hAnsi="宋体"/>
          <w:color w:val="000000"/>
          <w:kern w:val="0"/>
          <w:szCs w:val="21"/>
        </w:rPr>
      </w:pPr>
    </w:p>
    <w:p w:rsidR="00A22A32" w:rsidRDefault="00A22A32" w:rsidP="00E97F15">
      <w:pPr>
        <w:spacing w:line="360" w:lineRule="auto"/>
        <w:rPr>
          <w:rFonts w:ascii="宋体" w:hAnsi="宋体"/>
          <w:color w:val="000000"/>
          <w:kern w:val="0"/>
          <w:szCs w:val="21"/>
        </w:rPr>
      </w:pPr>
    </w:p>
    <w:p w:rsidR="00A22A32" w:rsidRDefault="00A22A32" w:rsidP="00E97F15">
      <w:pPr>
        <w:spacing w:line="360" w:lineRule="auto"/>
        <w:rPr>
          <w:rFonts w:ascii="宋体" w:hAnsi="宋体"/>
          <w:color w:val="000000"/>
          <w:kern w:val="0"/>
          <w:szCs w:val="21"/>
        </w:rPr>
      </w:pPr>
    </w:p>
    <w:p w:rsidR="000F113A" w:rsidRDefault="000F113A" w:rsidP="00E97F15">
      <w:pPr>
        <w:spacing w:line="360" w:lineRule="auto"/>
        <w:rPr>
          <w:rFonts w:ascii="宋体" w:hAnsi="宋体"/>
          <w:color w:val="000000"/>
          <w:kern w:val="0"/>
          <w:szCs w:val="21"/>
        </w:rPr>
      </w:pPr>
    </w:p>
    <w:p w:rsidR="000F113A" w:rsidRDefault="000F113A" w:rsidP="00E97F15">
      <w:pPr>
        <w:spacing w:line="360" w:lineRule="auto"/>
        <w:rPr>
          <w:rFonts w:ascii="宋体" w:hAnsi="宋体"/>
          <w:color w:val="000000"/>
          <w:kern w:val="0"/>
          <w:szCs w:val="21"/>
        </w:rPr>
      </w:pPr>
    </w:p>
    <w:p w:rsidR="000F113A" w:rsidRDefault="000F113A" w:rsidP="00E97F15">
      <w:pPr>
        <w:spacing w:line="360" w:lineRule="auto"/>
        <w:rPr>
          <w:rFonts w:ascii="宋体" w:hAnsi="宋体"/>
          <w:color w:val="000000"/>
          <w:kern w:val="0"/>
          <w:szCs w:val="21"/>
        </w:rPr>
      </w:pPr>
    </w:p>
    <w:p w:rsidR="000F113A" w:rsidRDefault="000F113A" w:rsidP="00E97F15">
      <w:pPr>
        <w:spacing w:line="360" w:lineRule="auto"/>
        <w:rPr>
          <w:rFonts w:ascii="宋体" w:hAnsi="宋体"/>
          <w:color w:val="000000"/>
          <w:kern w:val="0"/>
          <w:szCs w:val="21"/>
        </w:rPr>
      </w:pPr>
    </w:p>
    <w:p w:rsidR="000F113A" w:rsidRDefault="000F113A" w:rsidP="00E97F15">
      <w:pPr>
        <w:spacing w:line="360" w:lineRule="auto"/>
        <w:rPr>
          <w:rFonts w:ascii="宋体" w:hAnsi="宋体"/>
          <w:color w:val="000000"/>
          <w:kern w:val="0"/>
          <w:szCs w:val="21"/>
        </w:rPr>
      </w:pPr>
    </w:p>
    <w:p w:rsidR="000F113A" w:rsidRDefault="000F113A" w:rsidP="00E97F15">
      <w:pPr>
        <w:spacing w:line="360" w:lineRule="auto"/>
        <w:rPr>
          <w:rFonts w:ascii="宋体" w:hAnsi="宋体"/>
          <w:color w:val="000000"/>
          <w:kern w:val="0"/>
          <w:szCs w:val="21"/>
        </w:rPr>
      </w:pPr>
    </w:p>
    <w:p w:rsidR="000F113A" w:rsidRDefault="000F113A" w:rsidP="00E97F15">
      <w:pPr>
        <w:spacing w:line="360" w:lineRule="auto"/>
        <w:rPr>
          <w:rFonts w:ascii="宋体" w:hAnsi="宋体"/>
          <w:color w:val="000000"/>
          <w:kern w:val="0"/>
          <w:szCs w:val="21"/>
        </w:rPr>
      </w:pPr>
    </w:p>
    <w:p w:rsidR="000F113A" w:rsidRDefault="000F113A" w:rsidP="00E97F15">
      <w:pPr>
        <w:spacing w:line="360" w:lineRule="auto"/>
        <w:rPr>
          <w:rFonts w:ascii="宋体" w:hAnsi="宋体"/>
          <w:color w:val="000000"/>
          <w:kern w:val="0"/>
          <w:szCs w:val="21"/>
        </w:rPr>
      </w:pPr>
    </w:p>
    <w:p w:rsidR="000F113A" w:rsidRDefault="000F113A" w:rsidP="00E97F15">
      <w:pPr>
        <w:spacing w:line="360" w:lineRule="auto"/>
        <w:rPr>
          <w:rFonts w:ascii="宋体" w:hAnsi="宋体"/>
          <w:color w:val="000000"/>
          <w:kern w:val="0"/>
          <w:szCs w:val="21"/>
        </w:rPr>
      </w:pPr>
    </w:p>
    <w:p w:rsidR="000F113A" w:rsidRPr="00DE07E1" w:rsidRDefault="000F113A" w:rsidP="00E97F15">
      <w:pPr>
        <w:spacing w:line="360" w:lineRule="auto"/>
        <w:rPr>
          <w:rFonts w:ascii="宋体" w:hAnsi="宋体"/>
          <w:color w:val="000000"/>
          <w:kern w:val="0"/>
          <w:szCs w:val="21"/>
        </w:rPr>
      </w:pPr>
    </w:p>
    <w:p w:rsidR="0045798E" w:rsidRDefault="00A00FC7" w:rsidP="00A00FC7">
      <w:pPr>
        <w:pStyle w:val="1"/>
        <w:spacing w:before="100" w:after="120" w:line="579" w:lineRule="auto"/>
        <w:jc w:val="center"/>
        <w:rPr>
          <w:rFonts w:ascii="宋体" w:hAnsi="宋体"/>
          <w:color w:val="000000"/>
          <w:kern w:val="0"/>
          <w:sz w:val="24"/>
          <w:szCs w:val="24"/>
        </w:rPr>
      </w:pPr>
      <w:bookmarkStart w:id="14" w:name="_Toc482624795"/>
      <w:bookmarkStart w:id="15" w:name="_Toc256666915"/>
      <w:bookmarkStart w:id="16" w:name="_Toc256666795"/>
      <w:bookmarkStart w:id="17" w:name="_Toc28223"/>
      <w:bookmarkEnd w:id="13"/>
      <w:r>
        <w:rPr>
          <w:rFonts w:ascii="宋体" w:hAnsi="宋体" w:hint="eastAsia"/>
          <w:color w:val="000000"/>
          <w:kern w:val="0"/>
          <w:sz w:val="24"/>
          <w:szCs w:val="24"/>
        </w:rPr>
        <w:lastRenderedPageBreak/>
        <w:t>四、</w:t>
      </w:r>
      <w:r w:rsidR="007026B8">
        <w:rPr>
          <w:rFonts w:ascii="宋体" w:hAnsi="宋体" w:hint="eastAsia"/>
          <w:color w:val="000000"/>
          <w:kern w:val="0"/>
          <w:sz w:val="24"/>
          <w:szCs w:val="24"/>
        </w:rPr>
        <w:t>基金的名称</w:t>
      </w:r>
    </w:p>
    <w:p w:rsidR="003126C7" w:rsidRPr="003126C7" w:rsidRDefault="007026B8" w:rsidP="003126C7">
      <w:pPr>
        <w:ind w:firstLineChars="200" w:firstLine="420"/>
        <w:rPr>
          <w:rFonts w:ascii="宋体" w:hAnsi="宋体"/>
          <w:color w:val="000000"/>
          <w:kern w:val="0"/>
          <w:szCs w:val="21"/>
        </w:rPr>
      </w:pPr>
      <w:r w:rsidRPr="00DE07E1">
        <w:rPr>
          <w:rFonts w:ascii="宋体" w:hAnsi="宋体" w:hint="eastAsia"/>
          <w:color w:val="000000"/>
          <w:kern w:val="0"/>
          <w:szCs w:val="21"/>
        </w:rPr>
        <w:t>基金的名称：</w:t>
      </w:r>
      <w:r w:rsidR="003126C7" w:rsidRPr="003126C7">
        <w:rPr>
          <w:rFonts w:ascii="宋体" w:hAnsi="宋体" w:hint="eastAsia"/>
          <w:color w:val="000000"/>
          <w:kern w:val="0"/>
          <w:szCs w:val="21"/>
        </w:rPr>
        <w:t>富荣福锦混合型证券投资基金</w:t>
      </w:r>
      <w:r w:rsidR="003126C7">
        <w:rPr>
          <w:rFonts w:ascii="宋体" w:hAnsi="宋体" w:hint="eastAsia"/>
          <w:color w:val="000000"/>
          <w:kern w:val="0"/>
          <w:szCs w:val="21"/>
        </w:rPr>
        <w:t>。</w:t>
      </w:r>
    </w:p>
    <w:p w:rsidR="0045798E" w:rsidRPr="00DE07E1" w:rsidRDefault="0045798E" w:rsidP="00DE07E1">
      <w:pPr>
        <w:ind w:firstLineChars="200" w:firstLine="420"/>
        <w:rPr>
          <w:rFonts w:ascii="宋体" w:hAnsi="宋体"/>
          <w:color w:val="000000"/>
          <w:kern w:val="0"/>
          <w:szCs w:val="21"/>
        </w:rPr>
      </w:pPr>
    </w:p>
    <w:p w:rsidR="0045798E" w:rsidRDefault="00A00FC7" w:rsidP="00A00FC7">
      <w:pPr>
        <w:pStyle w:val="1"/>
        <w:jc w:val="center"/>
        <w:rPr>
          <w:rFonts w:ascii="宋体" w:hAnsi="宋体"/>
          <w:color w:val="000000"/>
          <w:kern w:val="0"/>
          <w:sz w:val="24"/>
          <w:szCs w:val="24"/>
        </w:rPr>
      </w:pPr>
      <w:r>
        <w:rPr>
          <w:rFonts w:ascii="宋体" w:hAnsi="宋体" w:hint="eastAsia"/>
          <w:color w:val="000000"/>
          <w:kern w:val="0"/>
          <w:sz w:val="24"/>
          <w:szCs w:val="24"/>
        </w:rPr>
        <w:t>五、</w:t>
      </w:r>
      <w:r w:rsidR="007026B8">
        <w:rPr>
          <w:rFonts w:ascii="宋体" w:hAnsi="宋体" w:hint="eastAsia"/>
          <w:color w:val="000000"/>
          <w:kern w:val="0"/>
          <w:sz w:val="24"/>
          <w:szCs w:val="24"/>
        </w:rPr>
        <w:t>基金的类型</w:t>
      </w:r>
    </w:p>
    <w:p w:rsidR="0045798E" w:rsidRPr="00DE07E1" w:rsidRDefault="001050ED" w:rsidP="00DE07E1">
      <w:pPr>
        <w:ind w:firstLineChars="200" w:firstLine="420"/>
        <w:rPr>
          <w:rFonts w:ascii="宋体" w:hAnsi="宋体"/>
          <w:color w:val="000000"/>
          <w:kern w:val="0"/>
          <w:szCs w:val="21"/>
        </w:rPr>
      </w:pPr>
      <w:r w:rsidRPr="00DE07E1">
        <w:rPr>
          <w:rFonts w:ascii="宋体" w:hAnsi="宋体" w:hint="eastAsia"/>
          <w:color w:val="000000"/>
          <w:kern w:val="0"/>
          <w:szCs w:val="21"/>
        </w:rPr>
        <w:t>基金的类型：</w:t>
      </w:r>
      <w:r w:rsidR="003126C7" w:rsidRPr="003126C7">
        <w:rPr>
          <w:rFonts w:ascii="宋体" w:hAnsi="宋体" w:hint="eastAsia"/>
          <w:color w:val="000000"/>
          <w:kern w:val="0"/>
          <w:szCs w:val="21"/>
        </w:rPr>
        <w:t>混合型</w:t>
      </w:r>
      <w:r w:rsidRPr="00DE07E1">
        <w:rPr>
          <w:rFonts w:ascii="宋体" w:hAnsi="宋体" w:hint="eastAsia"/>
          <w:color w:val="000000"/>
          <w:kern w:val="0"/>
          <w:szCs w:val="21"/>
        </w:rPr>
        <w:t>证券投资基金</w:t>
      </w:r>
      <w:r w:rsidR="007026B8" w:rsidRPr="00DE07E1">
        <w:rPr>
          <w:rFonts w:ascii="宋体" w:hAnsi="宋体" w:hint="eastAsia"/>
          <w:color w:val="000000"/>
          <w:kern w:val="0"/>
          <w:szCs w:val="21"/>
        </w:rPr>
        <w:t>。</w:t>
      </w:r>
    </w:p>
    <w:p w:rsidR="0045798E" w:rsidRDefault="0045798E">
      <w:pPr>
        <w:pStyle w:val="22"/>
        <w:adjustRightInd w:val="0"/>
        <w:snapToGrid w:val="0"/>
        <w:spacing w:after="0" w:line="360" w:lineRule="auto"/>
        <w:ind w:firstLineChars="200" w:firstLine="480"/>
        <w:jc w:val="left"/>
        <w:rPr>
          <w:sz w:val="24"/>
        </w:rPr>
      </w:pPr>
      <w:bookmarkStart w:id="18" w:name="_Toc55791176"/>
      <w:bookmarkStart w:id="19" w:name="_Toc256666918"/>
      <w:bookmarkStart w:id="20" w:name="_Toc256666798"/>
      <w:bookmarkStart w:id="21" w:name="_Toc88969266"/>
      <w:bookmarkEnd w:id="14"/>
      <w:bookmarkEnd w:id="15"/>
      <w:bookmarkEnd w:id="16"/>
      <w:bookmarkEnd w:id="17"/>
    </w:p>
    <w:p w:rsidR="0045798E" w:rsidRDefault="007026B8" w:rsidP="00D95E00">
      <w:pPr>
        <w:pStyle w:val="1"/>
        <w:spacing w:beforeLines="50" w:before="120" w:afterLines="50" w:after="120" w:line="360" w:lineRule="auto"/>
        <w:ind w:firstLineChars="100" w:firstLine="241"/>
        <w:jc w:val="center"/>
        <w:rPr>
          <w:rFonts w:ascii="宋体" w:hAnsi="宋体"/>
          <w:color w:val="000000"/>
          <w:kern w:val="0"/>
          <w:sz w:val="24"/>
          <w:szCs w:val="24"/>
        </w:rPr>
      </w:pPr>
      <w:bookmarkStart w:id="22" w:name="_Toc482624798"/>
      <w:bookmarkStart w:id="23" w:name="_Toc23324"/>
      <w:r>
        <w:rPr>
          <w:rFonts w:ascii="宋体" w:hAnsi="宋体" w:hint="eastAsia"/>
          <w:color w:val="000000"/>
          <w:kern w:val="0"/>
          <w:sz w:val="24"/>
          <w:szCs w:val="24"/>
        </w:rPr>
        <w:t>六、基金的投资</w:t>
      </w:r>
      <w:bookmarkEnd w:id="22"/>
      <w:bookmarkEnd w:id="23"/>
    </w:p>
    <w:p w:rsidR="001050ED" w:rsidRPr="00B43CEA" w:rsidRDefault="001050ED" w:rsidP="00DE07E1">
      <w:pPr>
        <w:adjustRightInd w:val="0"/>
        <w:snapToGrid w:val="0"/>
        <w:spacing w:line="360" w:lineRule="auto"/>
        <w:ind w:firstLineChars="200" w:firstLine="420"/>
        <w:rPr>
          <w:rFonts w:ascii="宋体" w:hAnsi="宋体" w:cs="Arial"/>
          <w:bCs/>
          <w:szCs w:val="21"/>
        </w:rPr>
      </w:pPr>
      <w:bookmarkStart w:id="24" w:name="_Toc88969271"/>
      <w:bookmarkEnd w:id="18"/>
      <w:bookmarkEnd w:id="19"/>
      <w:bookmarkEnd w:id="20"/>
      <w:bookmarkEnd w:id="21"/>
      <w:r w:rsidRPr="00B43CEA">
        <w:rPr>
          <w:rFonts w:ascii="宋体" w:hAnsi="宋体" w:cs="Arial" w:hint="eastAsia"/>
          <w:bCs/>
          <w:szCs w:val="21"/>
        </w:rPr>
        <w:t>（一）</w:t>
      </w:r>
      <w:r w:rsidRPr="00B43CEA">
        <w:rPr>
          <w:rFonts w:ascii="宋体" w:hAnsi="宋体" w:cs="Arial"/>
          <w:bCs/>
          <w:szCs w:val="21"/>
        </w:rPr>
        <w:t>投资目标</w:t>
      </w:r>
    </w:p>
    <w:p w:rsidR="003126C7" w:rsidRPr="00B43CEA" w:rsidRDefault="003126C7" w:rsidP="00B43CEA">
      <w:pPr>
        <w:adjustRightInd w:val="0"/>
        <w:snapToGrid w:val="0"/>
        <w:spacing w:line="360" w:lineRule="auto"/>
        <w:ind w:firstLineChars="200" w:firstLine="420"/>
        <w:rPr>
          <w:rFonts w:ascii="宋体" w:hAnsi="宋体"/>
          <w:bCs/>
          <w:szCs w:val="21"/>
        </w:rPr>
      </w:pPr>
      <w:r w:rsidRPr="00B43CEA">
        <w:rPr>
          <w:rFonts w:ascii="宋体" w:hAnsi="宋体" w:hint="eastAsia"/>
          <w:bCs/>
          <w:szCs w:val="21"/>
        </w:rPr>
        <w:t>本基金通过对多种投资策略的有机结合，在严格控制风险的基础上，力求取得超越基金业绩比较基准的收益。</w:t>
      </w:r>
    </w:p>
    <w:p w:rsidR="001050ED" w:rsidRPr="00B43CEA" w:rsidRDefault="001050ED" w:rsidP="003126C7">
      <w:pPr>
        <w:adjustRightInd w:val="0"/>
        <w:snapToGrid w:val="0"/>
        <w:spacing w:line="360" w:lineRule="auto"/>
        <w:ind w:firstLineChars="200" w:firstLine="420"/>
        <w:rPr>
          <w:rFonts w:ascii="宋体" w:hAnsi="宋体" w:cs="Arial"/>
          <w:bCs/>
          <w:szCs w:val="21"/>
        </w:rPr>
      </w:pPr>
      <w:r w:rsidRPr="00B43CEA">
        <w:rPr>
          <w:rFonts w:ascii="宋体" w:hAnsi="宋体" w:cs="Arial" w:hint="eastAsia"/>
          <w:bCs/>
          <w:szCs w:val="21"/>
        </w:rPr>
        <w:t>（二）</w:t>
      </w:r>
      <w:r w:rsidRPr="00B43CEA">
        <w:rPr>
          <w:rFonts w:ascii="宋体" w:hAnsi="宋体" w:cs="Arial"/>
          <w:bCs/>
          <w:szCs w:val="21"/>
        </w:rPr>
        <w:t>投资范围</w:t>
      </w:r>
    </w:p>
    <w:p w:rsidR="003126C7" w:rsidRPr="00B43CEA" w:rsidRDefault="003126C7"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本基金的投资范围主要为具有良好流动性的金融工具，包括国内依法发行上市的股票（包括中小板、创业板及其他经中国证监会核准上市的股票），债券（含国债、金融债、企业债、公司债、央行票据、中期票据、短期融资</w:t>
      </w:r>
      <w:proofErr w:type="gramStart"/>
      <w:r w:rsidRPr="00B43CEA">
        <w:rPr>
          <w:rFonts w:ascii="宋体" w:hAnsi="宋体" w:hint="eastAsia"/>
          <w:bCs/>
          <w:szCs w:val="21"/>
        </w:rPr>
        <w:t>券</w:t>
      </w:r>
      <w:proofErr w:type="gramEnd"/>
      <w:r w:rsidRPr="00B43CEA">
        <w:rPr>
          <w:rFonts w:ascii="宋体" w:hAnsi="宋体" w:hint="eastAsia"/>
          <w:bCs/>
          <w:szCs w:val="21"/>
        </w:rPr>
        <w:t>、超短期融资</w:t>
      </w:r>
      <w:proofErr w:type="gramStart"/>
      <w:r w:rsidRPr="00B43CEA">
        <w:rPr>
          <w:rFonts w:ascii="宋体" w:hAnsi="宋体" w:hint="eastAsia"/>
          <w:bCs/>
          <w:szCs w:val="21"/>
        </w:rPr>
        <w:t>券</w:t>
      </w:r>
      <w:proofErr w:type="gramEnd"/>
      <w:r w:rsidRPr="00B43CEA">
        <w:rPr>
          <w:rFonts w:ascii="宋体" w:hAnsi="宋体" w:hint="eastAsia"/>
          <w:bCs/>
          <w:szCs w:val="21"/>
        </w:rPr>
        <w:t>、政府支持机构债、地方政府债、公开发行的次级债、可转换债券、可交换债券、中小企业私募</w:t>
      </w:r>
      <w:proofErr w:type="gramStart"/>
      <w:r w:rsidRPr="00B43CEA">
        <w:rPr>
          <w:rFonts w:ascii="宋体" w:hAnsi="宋体" w:hint="eastAsia"/>
          <w:bCs/>
          <w:szCs w:val="21"/>
        </w:rPr>
        <w:t>债及其</w:t>
      </w:r>
      <w:proofErr w:type="gramEnd"/>
      <w:r w:rsidRPr="00B43CEA">
        <w:rPr>
          <w:rFonts w:ascii="宋体" w:hAnsi="宋体" w:hint="eastAsia"/>
          <w:bCs/>
          <w:szCs w:val="21"/>
        </w:rPr>
        <w:t>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rsidR="003126C7" w:rsidRPr="00B43CEA" w:rsidRDefault="003126C7" w:rsidP="00B43CEA">
      <w:pPr>
        <w:spacing w:line="360" w:lineRule="auto"/>
        <w:ind w:firstLineChars="200" w:firstLine="420"/>
        <w:rPr>
          <w:rFonts w:ascii="宋体" w:hAnsi="宋体"/>
          <w:bCs/>
          <w:szCs w:val="21"/>
        </w:rPr>
      </w:pPr>
      <w:r w:rsidRPr="00B43CEA">
        <w:rPr>
          <w:rFonts w:ascii="宋体" w:hAnsi="宋体" w:hint="eastAsia"/>
          <w:bCs/>
          <w:szCs w:val="21"/>
        </w:rPr>
        <w:t>基金的投资组合比例为：股票资产占基金资产的50%-95%；每个交易日日终在扣除股指期货、国债期货合约需缴纳的保证金以后，本基金保留的现金或到期日在一年以内的政府债券不低于基金资产净值的5%，其中现金不包括结算备付金、存出保证金、应收申购款等；权证投资占基金资产净值的0-3%。</w:t>
      </w:r>
    </w:p>
    <w:p w:rsidR="003126C7" w:rsidRPr="00B43CEA" w:rsidRDefault="003126C7" w:rsidP="00B43CEA">
      <w:pPr>
        <w:spacing w:line="360" w:lineRule="auto"/>
        <w:ind w:firstLineChars="200" w:firstLine="420"/>
        <w:rPr>
          <w:rFonts w:ascii="宋体" w:hAnsi="宋体"/>
          <w:bCs/>
          <w:szCs w:val="21"/>
        </w:rPr>
      </w:pPr>
      <w:r w:rsidRPr="00B43CEA">
        <w:rPr>
          <w:rFonts w:ascii="宋体" w:hAnsi="宋体" w:hint="eastAsia"/>
          <w:bCs/>
          <w:szCs w:val="21"/>
        </w:rPr>
        <w:t>如果法律法规或中国证监会变更投资品种的投资比例限制，基金管理人在履行适当程序后，可以调整上述投资品种的投资比例。</w:t>
      </w:r>
    </w:p>
    <w:p w:rsidR="001050ED" w:rsidRPr="00B43CEA" w:rsidRDefault="001050ED" w:rsidP="003126C7">
      <w:pPr>
        <w:adjustRightInd w:val="0"/>
        <w:snapToGrid w:val="0"/>
        <w:spacing w:line="360" w:lineRule="auto"/>
        <w:ind w:firstLineChars="200" w:firstLine="420"/>
        <w:rPr>
          <w:rFonts w:ascii="宋体" w:hAnsi="宋体" w:cs="Arial"/>
          <w:bCs/>
          <w:szCs w:val="21"/>
        </w:rPr>
      </w:pPr>
      <w:r w:rsidRPr="00B43CEA">
        <w:rPr>
          <w:rFonts w:ascii="宋体" w:hAnsi="宋体" w:cs="Arial" w:hint="eastAsia"/>
          <w:bCs/>
          <w:szCs w:val="21"/>
        </w:rPr>
        <w:t>（三）</w:t>
      </w:r>
      <w:r w:rsidRPr="00B43CEA">
        <w:rPr>
          <w:rFonts w:ascii="宋体" w:hAnsi="宋体" w:cs="Arial"/>
          <w:bCs/>
          <w:szCs w:val="21"/>
        </w:rPr>
        <w:t>投资策略</w:t>
      </w:r>
      <w:bookmarkStart w:id="25" w:name="_Toc148867251"/>
      <w:bookmarkStart w:id="26" w:name="_Toc149105517"/>
      <w:bookmarkStart w:id="27" w:name="_Toc212891567"/>
    </w:p>
    <w:p w:rsidR="003126C7" w:rsidRPr="00B43CEA" w:rsidRDefault="001050ED" w:rsidP="003126C7">
      <w:pPr>
        <w:autoSpaceDE w:val="0"/>
        <w:autoSpaceDN w:val="0"/>
        <w:spacing w:line="360" w:lineRule="auto"/>
        <w:ind w:firstLineChars="200" w:firstLine="420"/>
        <w:textAlignment w:val="bottom"/>
        <w:rPr>
          <w:rFonts w:ascii="宋体" w:hAnsi="宋体"/>
          <w:bCs/>
          <w:szCs w:val="21"/>
        </w:rPr>
      </w:pPr>
      <w:r w:rsidRPr="00B43CEA">
        <w:rPr>
          <w:rFonts w:ascii="宋体" w:hAnsi="宋体" w:cs="Arial" w:hint="eastAsia"/>
          <w:bCs/>
          <w:szCs w:val="21"/>
        </w:rPr>
        <w:t>1、</w:t>
      </w:r>
      <w:r w:rsidR="003126C7" w:rsidRPr="00B43CEA">
        <w:rPr>
          <w:rFonts w:ascii="宋体" w:hAnsi="宋体" w:hint="eastAsia"/>
          <w:bCs/>
          <w:szCs w:val="21"/>
        </w:rPr>
        <w:t>资产配置策略</w:t>
      </w:r>
      <w:r w:rsidRPr="00B43CEA">
        <w:rPr>
          <w:rFonts w:ascii="宋体" w:hAnsi="宋体" w:cs="Arial" w:hint="eastAsia"/>
          <w:bCs/>
          <w:szCs w:val="21"/>
        </w:rPr>
        <w:t>。</w:t>
      </w:r>
      <w:r w:rsidR="003126C7" w:rsidRPr="00B43CEA">
        <w:rPr>
          <w:rFonts w:ascii="宋体" w:hAnsi="宋体" w:hint="eastAsia"/>
          <w:bCs/>
          <w:szCs w:val="21"/>
        </w:rPr>
        <w:t>本基金将通过跟踪</w:t>
      </w:r>
      <w:proofErr w:type="gramStart"/>
      <w:r w:rsidR="003126C7" w:rsidRPr="00B43CEA">
        <w:rPr>
          <w:rFonts w:ascii="宋体" w:hAnsi="宋体" w:hint="eastAsia"/>
          <w:bCs/>
          <w:szCs w:val="21"/>
        </w:rPr>
        <w:t>考量</w:t>
      </w:r>
      <w:proofErr w:type="gramEnd"/>
      <w:r w:rsidR="003126C7" w:rsidRPr="00B43CEA">
        <w:rPr>
          <w:rFonts w:ascii="宋体" w:hAnsi="宋体" w:hint="eastAsia"/>
          <w:bCs/>
          <w:szCs w:val="21"/>
        </w:rPr>
        <w:t>通常的宏观经济变量（包括GDP增长率、CPI走势、M2的绝对水平和增长率、利率水平与走势等）以及各项国家政策（包括财政、税收、货币、汇</w:t>
      </w:r>
      <w:r w:rsidR="003126C7" w:rsidRPr="00B43CEA">
        <w:rPr>
          <w:rFonts w:ascii="宋体" w:hAnsi="宋体" w:hint="eastAsia"/>
          <w:bCs/>
          <w:szCs w:val="21"/>
        </w:rPr>
        <w:lastRenderedPageBreak/>
        <w:t>率政策等），并</w:t>
      </w:r>
      <w:proofErr w:type="gramStart"/>
      <w:r w:rsidR="003126C7" w:rsidRPr="00B43CEA">
        <w:rPr>
          <w:rFonts w:ascii="宋体" w:hAnsi="宋体" w:hint="eastAsia"/>
          <w:bCs/>
          <w:szCs w:val="21"/>
        </w:rPr>
        <w:t>结合美</w:t>
      </w:r>
      <w:proofErr w:type="gramEnd"/>
      <w:r w:rsidR="003126C7" w:rsidRPr="00B43CEA">
        <w:rPr>
          <w:rFonts w:ascii="宋体" w:hAnsi="宋体" w:hint="eastAsia"/>
          <w:bCs/>
          <w:szCs w:val="21"/>
        </w:rPr>
        <w:t>林时钟等科学严谨的资产配置模型，动态评估不同资产大类在不同时期的投资价值及其风险收益特征，追求股票、债券和货币等大类资产的灵活配置和稳健收益。</w:t>
      </w:r>
    </w:p>
    <w:p w:rsidR="003126C7" w:rsidRPr="00B43CEA" w:rsidRDefault="001050ED" w:rsidP="003126C7">
      <w:pPr>
        <w:autoSpaceDE w:val="0"/>
        <w:autoSpaceDN w:val="0"/>
        <w:spacing w:line="360" w:lineRule="auto"/>
        <w:ind w:firstLineChars="200" w:firstLine="420"/>
        <w:textAlignment w:val="bottom"/>
        <w:rPr>
          <w:rFonts w:ascii="宋体" w:hAnsi="宋体"/>
          <w:bCs/>
          <w:szCs w:val="21"/>
        </w:rPr>
      </w:pPr>
      <w:r w:rsidRPr="00B43CEA">
        <w:rPr>
          <w:rFonts w:ascii="宋体" w:hAnsi="宋体" w:cs="Arial" w:hint="eastAsia"/>
          <w:bCs/>
          <w:szCs w:val="21"/>
        </w:rPr>
        <w:t>2、</w:t>
      </w:r>
      <w:r w:rsidR="003126C7" w:rsidRPr="00B43CEA">
        <w:rPr>
          <w:rFonts w:ascii="宋体" w:hAnsi="宋体" w:hint="eastAsia"/>
          <w:bCs/>
          <w:szCs w:val="21"/>
        </w:rPr>
        <w:t>债券投资策略</w:t>
      </w:r>
      <w:r w:rsidRPr="00B43CEA">
        <w:rPr>
          <w:rFonts w:ascii="宋体" w:hAnsi="宋体" w:cs="Arial" w:hint="eastAsia"/>
          <w:bCs/>
          <w:szCs w:val="21"/>
        </w:rPr>
        <w:t>。</w:t>
      </w:r>
      <w:r w:rsidR="003126C7" w:rsidRPr="00B43CEA">
        <w:rPr>
          <w:rFonts w:ascii="宋体" w:hAnsi="宋体" w:hint="eastAsia"/>
          <w:bCs/>
          <w:szCs w:val="21"/>
        </w:rPr>
        <w:t>本基金债券投资将</w:t>
      </w:r>
      <w:proofErr w:type="gramStart"/>
      <w:r w:rsidR="003126C7" w:rsidRPr="00B43CEA">
        <w:rPr>
          <w:rFonts w:ascii="宋体" w:hAnsi="宋体" w:hint="eastAsia"/>
          <w:bCs/>
          <w:szCs w:val="21"/>
        </w:rPr>
        <w:t>采取久期策略</w:t>
      </w:r>
      <w:proofErr w:type="gramEnd"/>
      <w:r w:rsidR="003126C7" w:rsidRPr="00B43CEA">
        <w:rPr>
          <w:rFonts w:ascii="宋体" w:hAnsi="宋体" w:hint="eastAsia"/>
          <w:bCs/>
          <w:szCs w:val="21"/>
        </w:rPr>
        <w:t>、收益率曲线策略、骑乘策略、息差策略、</w:t>
      </w:r>
      <w:proofErr w:type="gramStart"/>
      <w:r w:rsidR="003126C7" w:rsidRPr="00B43CEA">
        <w:rPr>
          <w:rFonts w:ascii="宋体" w:hAnsi="宋体" w:hint="eastAsia"/>
          <w:bCs/>
          <w:szCs w:val="21"/>
        </w:rPr>
        <w:t>个券</w:t>
      </w:r>
      <w:proofErr w:type="gramEnd"/>
      <w:r w:rsidR="003126C7" w:rsidRPr="00B43CEA">
        <w:rPr>
          <w:rFonts w:ascii="宋体" w:hAnsi="宋体" w:hint="eastAsia"/>
          <w:bCs/>
          <w:szCs w:val="21"/>
        </w:rPr>
        <w:t>选择策略、信用策略、中小企业私募债投资策略、可转债投资策略等积极投资策略，灵活地调整组合的券种搭配，精选个</w:t>
      </w:r>
      <w:proofErr w:type="gramStart"/>
      <w:r w:rsidR="003126C7" w:rsidRPr="00B43CEA">
        <w:rPr>
          <w:rFonts w:ascii="宋体" w:hAnsi="宋体" w:hint="eastAsia"/>
          <w:bCs/>
          <w:szCs w:val="21"/>
        </w:rPr>
        <w:t>券</w:t>
      </w:r>
      <w:proofErr w:type="gramEnd"/>
      <w:r w:rsidR="003126C7" w:rsidRPr="00B43CEA">
        <w:rPr>
          <w:rFonts w:ascii="宋体" w:hAnsi="宋体" w:hint="eastAsia"/>
          <w:bCs/>
          <w:szCs w:val="21"/>
        </w:rPr>
        <w:t>，力争实现投资组合的保值增值。</w:t>
      </w:r>
    </w:p>
    <w:p w:rsidR="003126C7" w:rsidRPr="00B43CEA" w:rsidRDefault="001050ED" w:rsidP="000571C4">
      <w:pPr>
        <w:autoSpaceDE w:val="0"/>
        <w:autoSpaceDN w:val="0"/>
        <w:spacing w:line="360" w:lineRule="auto"/>
        <w:ind w:firstLineChars="200" w:firstLine="420"/>
        <w:textAlignment w:val="bottom"/>
        <w:rPr>
          <w:rFonts w:ascii="宋体" w:hAnsi="宋体"/>
          <w:bCs/>
          <w:szCs w:val="21"/>
        </w:rPr>
      </w:pPr>
      <w:r w:rsidRPr="00B43CEA">
        <w:rPr>
          <w:rFonts w:ascii="宋体" w:hAnsi="宋体" w:cs="Arial" w:hint="eastAsia"/>
          <w:bCs/>
          <w:szCs w:val="21"/>
        </w:rPr>
        <w:t>（1）</w:t>
      </w:r>
      <w:proofErr w:type="gramStart"/>
      <w:r w:rsidR="003126C7" w:rsidRPr="00B43CEA">
        <w:rPr>
          <w:rFonts w:ascii="宋体" w:hAnsi="宋体" w:hint="eastAsia"/>
          <w:bCs/>
          <w:szCs w:val="21"/>
        </w:rPr>
        <w:t>久期策略</w:t>
      </w:r>
      <w:proofErr w:type="gramEnd"/>
      <w:r w:rsidR="003126C7" w:rsidRPr="00B43CEA">
        <w:rPr>
          <w:rFonts w:ascii="宋体" w:hAnsi="宋体" w:hint="eastAsia"/>
          <w:bCs/>
          <w:szCs w:val="21"/>
        </w:rPr>
        <w:t>：</w:t>
      </w:r>
      <w:proofErr w:type="gramStart"/>
      <w:r w:rsidR="003126C7" w:rsidRPr="00B43CEA">
        <w:rPr>
          <w:rFonts w:ascii="宋体" w:hAnsi="宋体" w:hint="eastAsia"/>
          <w:bCs/>
          <w:szCs w:val="21"/>
        </w:rPr>
        <w:t>久期管理</w:t>
      </w:r>
      <w:proofErr w:type="gramEnd"/>
      <w:r w:rsidR="003126C7" w:rsidRPr="00B43CEA">
        <w:rPr>
          <w:rFonts w:ascii="宋体" w:hAnsi="宋体" w:hint="eastAsia"/>
          <w:bCs/>
          <w:szCs w:val="21"/>
        </w:rPr>
        <w:t>是债券投资的重要</w:t>
      </w:r>
      <w:proofErr w:type="gramStart"/>
      <w:r w:rsidR="003126C7" w:rsidRPr="00B43CEA">
        <w:rPr>
          <w:rFonts w:ascii="宋体" w:hAnsi="宋体" w:hint="eastAsia"/>
          <w:bCs/>
          <w:szCs w:val="21"/>
        </w:rPr>
        <w:t>考量</w:t>
      </w:r>
      <w:proofErr w:type="gramEnd"/>
      <w:r w:rsidR="003126C7" w:rsidRPr="00B43CEA">
        <w:rPr>
          <w:rFonts w:ascii="宋体" w:hAnsi="宋体" w:hint="eastAsia"/>
          <w:bCs/>
          <w:szCs w:val="21"/>
        </w:rPr>
        <w:t>因素，本基金将采用以“目标久期”为中心、 自上而下的</w:t>
      </w:r>
      <w:proofErr w:type="gramStart"/>
      <w:r w:rsidR="003126C7" w:rsidRPr="00B43CEA">
        <w:rPr>
          <w:rFonts w:ascii="宋体" w:hAnsi="宋体" w:hint="eastAsia"/>
          <w:bCs/>
          <w:szCs w:val="21"/>
        </w:rPr>
        <w:t>组合久期管理</w:t>
      </w:r>
      <w:proofErr w:type="gramEnd"/>
      <w:r w:rsidR="003126C7" w:rsidRPr="00B43CEA">
        <w:rPr>
          <w:rFonts w:ascii="宋体" w:hAnsi="宋体" w:hint="eastAsia"/>
          <w:bCs/>
          <w:szCs w:val="21"/>
        </w:rPr>
        <w:t>策略。</w:t>
      </w:r>
    </w:p>
    <w:p w:rsidR="003126C7" w:rsidRPr="00B43CEA" w:rsidRDefault="001050ED" w:rsidP="003126C7">
      <w:pPr>
        <w:autoSpaceDE w:val="0"/>
        <w:autoSpaceDN w:val="0"/>
        <w:spacing w:line="360" w:lineRule="auto"/>
        <w:ind w:firstLineChars="200" w:firstLine="420"/>
        <w:textAlignment w:val="bottom"/>
        <w:rPr>
          <w:rFonts w:ascii="宋体" w:hAnsi="宋体"/>
          <w:bCs/>
          <w:szCs w:val="21"/>
        </w:rPr>
      </w:pPr>
      <w:r w:rsidRPr="00B43CEA">
        <w:rPr>
          <w:rFonts w:ascii="宋体" w:hAnsi="宋体" w:cs="Arial" w:hint="eastAsia"/>
          <w:bCs/>
          <w:szCs w:val="21"/>
        </w:rPr>
        <w:t>（2）</w:t>
      </w:r>
      <w:r w:rsidR="003126C7" w:rsidRPr="00B43CEA">
        <w:rPr>
          <w:rFonts w:ascii="宋体" w:hAnsi="宋体" w:hint="eastAsia"/>
          <w:bCs/>
          <w:szCs w:val="21"/>
        </w:rPr>
        <w:t>收益率曲线策略：收益率曲线的形状变化是判断市场整体走向的一个重要依据，本基金将据此调整组合长、中、短期债券的搭配，并进行动态调整。</w:t>
      </w:r>
    </w:p>
    <w:p w:rsidR="003126C7" w:rsidRPr="00B43CEA" w:rsidRDefault="003126C7"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（3）骑乘策略：本基金将采用基于收益率曲线分析对债券组合进行适时调整的骑乘策略， 以达到增强组合的持有期收益的目的。</w:t>
      </w:r>
    </w:p>
    <w:p w:rsidR="003126C7" w:rsidRPr="00B43CEA" w:rsidRDefault="003126C7"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（4）息差策略：本基金将</w:t>
      </w:r>
      <w:proofErr w:type="gramStart"/>
      <w:r w:rsidRPr="00B43CEA">
        <w:rPr>
          <w:rFonts w:ascii="宋体" w:hAnsi="宋体" w:hint="eastAsia"/>
          <w:bCs/>
          <w:szCs w:val="21"/>
        </w:rPr>
        <w:t>采用息</w:t>
      </w:r>
      <w:proofErr w:type="gramEnd"/>
      <w:r w:rsidRPr="00B43CEA">
        <w:rPr>
          <w:rFonts w:ascii="宋体" w:hAnsi="宋体" w:hint="eastAsia"/>
          <w:bCs/>
          <w:szCs w:val="21"/>
        </w:rPr>
        <w:t>差策略，以达到更好地利用杠杆放大债券投资的收益的目的。</w:t>
      </w:r>
    </w:p>
    <w:p w:rsidR="003126C7" w:rsidRPr="00B43CEA" w:rsidRDefault="003126C7"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（5）</w:t>
      </w:r>
      <w:proofErr w:type="gramStart"/>
      <w:r w:rsidRPr="00B43CEA">
        <w:rPr>
          <w:rFonts w:ascii="宋体" w:hAnsi="宋体" w:hint="eastAsia"/>
          <w:bCs/>
          <w:szCs w:val="21"/>
        </w:rPr>
        <w:t>个券</w:t>
      </w:r>
      <w:proofErr w:type="gramEnd"/>
      <w:r w:rsidRPr="00B43CEA">
        <w:rPr>
          <w:rFonts w:ascii="宋体" w:hAnsi="宋体" w:hint="eastAsia"/>
          <w:bCs/>
          <w:szCs w:val="21"/>
        </w:rPr>
        <w:t>选择策略：本基金将根据单个债券到期收益率相对于市场收益率曲线的偏离程度，结合信用等级、流动性、选择权条款、税赋特点等因素，确定其投资价值，选择定价合理或价值被低估的债券进行投资。</w:t>
      </w:r>
    </w:p>
    <w:p w:rsidR="000571C4" w:rsidRPr="00B43CEA" w:rsidRDefault="003126C7"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（6）</w:t>
      </w:r>
      <w:r w:rsidR="000571C4" w:rsidRPr="00B43CEA">
        <w:rPr>
          <w:rFonts w:ascii="宋体" w:hAnsi="宋体" w:hint="eastAsia"/>
          <w:bCs/>
          <w:szCs w:val="21"/>
        </w:rPr>
        <w:t>信用策略：本基金通过主动承担适度的信用风险来获取信用溢价，根据内、外部信用评级结果，结合对类似债券信用利差的分析以及对未来信用利差走势的判断，选择信用利差被高估、未来信用利差可能下降的信用</w:t>
      </w:r>
      <w:proofErr w:type="gramStart"/>
      <w:r w:rsidR="000571C4" w:rsidRPr="00B43CEA">
        <w:rPr>
          <w:rFonts w:ascii="宋体" w:hAnsi="宋体" w:hint="eastAsia"/>
          <w:bCs/>
          <w:szCs w:val="21"/>
        </w:rPr>
        <w:t>债进行</w:t>
      </w:r>
      <w:proofErr w:type="gramEnd"/>
      <w:r w:rsidR="000571C4" w:rsidRPr="00B43CEA">
        <w:rPr>
          <w:rFonts w:ascii="宋体" w:hAnsi="宋体" w:hint="eastAsia"/>
          <w:bCs/>
          <w:szCs w:val="21"/>
        </w:rPr>
        <w:t>投资。</w:t>
      </w:r>
    </w:p>
    <w:p w:rsidR="000571C4"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（7）中小企业私募债券策略：中小企业私募债券是在中国境内以非公开方式发行和转让，约定在一定期限还本付息的公司债券。由于其非公开性及条款可协商性，普遍具有较高收益。 本基金将深入研究发行人资信及公司运营情况，合理合</w:t>
      </w:r>
      <w:proofErr w:type="gramStart"/>
      <w:r w:rsidRPr="00B43CEA">
        <w:rPr>
          <w:rFonts w:ascii="宋体" w:hAnsi="宋体" w:hint="eastAsia"/>
          <w:bCs/>
          <w:szCs w:val="21"/>
        </w:rPr>
        <w:t>规</w:t>
      </w:r>
      <w:proofErr w:type="gramEnd"/>
      <w:r w:rsidRPr="00B43CEA">
        <w:rPr>
          <w:rFonts w:ascii="宋体" w:hAnsi="宋体" w:hint="eastAsia"/>
          <w:bCs/>
          <w:szCs w:val="21"/>
        </w:rPr>
        <w:t>合格地进行中小企业私募债券投资。本基金在投资过程中密切监控债券信用等级或发行人信用等级变化情况，尽力规避风险，并获取超额收益。</w:t>
      </w:r>
    </w:p>
    <w:p w:rsidR="003126C7"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（8）可转债投资策略：可转债兼具权益类证券与固定收益类证券的特性，本基金一方面将对发债主体的信用基本面进行深入挖掘以明确该可转债</w:t>
      </w:r>
      <w:proofErr w:type="gramStart"/>
      <w:r w:rsidRPr="00B43CEA">
        <w:rPr>
          <w:rFonts w:ascii="宋体" w:hAnsi="宋体" w:hint="eastAsia"/>
          <w:bCs/>
          <w:szCs w:val="21"/>
        </w:rPr>
        <w:t>的债底保护</w:t>
      </w:r>
      <w:proofErr w:type="gramEnd"/>
      <w:r w:rsidRPr="00B43CEA">
        <w:rPr>
          <w:rFonts w:ascii="宋体" w:hAnsi="宋体" w:hint="eastAsia"/>
          <w:bCs/>
          <w:szCs w:val="21"/>
        </w:rPr>
        <w:t>，防范信用风险，另一方面，还会进一步分析公司的盈利和成长能力以确定可转债中长期的上涨空间。本基金将借鉴信用债的基本面研究，从行业基本面、公司的行业地位、竞争优势、财务稳健性、盈利能力、治理结构等方面进行考察，精选财务稳健、信用违约风险小的可转</w:t>
      </w:r>
      <w:proofErr w:type="gramStart"/>
      <w:r w:rsidRPr="00B43CEA">
        <w:rPr>
          <w:rFonts w:ascii="宋体" w:hAnsi="宋体" w:hint="eastAsia"/>
          <w:bCs/>
          <w:szCs w:val="21"/>
        </w:rPr>
        <w:t>债进行</w:t>
      </w:r>
      <w:proofErr w:type="gramEnd"/>
      <w:r w:rsidRPr="00B43CEA">
        <w:rPr>
          <w:rFonts w:ascii="宋体" w:hAnsi="宋体" w:hint="eastAsia"/>
          <w:bCs/>
          <w:szCs w:val="21"/>
        </w:rPr>
        <w:t>投资。</w:t>
      </w:r>
    </w:p>
    <w:p w:rsidR="000571C4" w:rsidRPr="00B43CEA" w:rsidRDefault="001050ED" w:rsidP="000571C4">
      <w:pPr>
        <w:autoSpaceDE w:val="0"/>
        <w:autoSpaceDN w:val="0"/>
        <w:spacing w:line="360" w:lineRule="auto"/>
        <w:ind w:firstLineChars="200" w:firstLine="420"/>
        <w:textAlignment w:val="bottom"/>
        <w:rPr>
          <w:rFonts w:ascii="宋体" w:hAnsi="宋体"/>
          <w:bCs/>
          <w:szCs w:val="21"/>
        </w:rPr>
      </w:pPr>
      <w:r w:rsidRPr="00B43CEA">
        <w:rPr>
          <w:rFonts w:ascii="宋体" w:hAnsi="宋体" w:cs="Arial" w:hint="eastAsia"/>
          <w:bCs/>
          <w:szCs w:val="21"/>
        </w:rPr>
        <w:t>3、</w:t>
      </w:r>
      <w:r w:rsidR="000571C4" w:rsidRPr="00B43CEA">
        <w:rPr>
          <w:rFonts w:ascii="宋体" w:hAnsi="宋体" w:hint="eastAsia"/>
          <w:bCs/>
          <w:szCs w:val="21"/>
        </w:rPr>
        <w:t>股票投资策略。本基金通过自上而下及自下而上相结合的方法挖掘优质的上市公司构建投资组合：自上而下地分析行业的增长前景、行业结构、商业模式、竞争要素等分析把握其投资机会；自下而上地评判企业的产品、核心竞争力、管理层、治理结构等；并结合企业基本面</w:t>
      </w:r>
      <w:r w:rsidR="000571C4" w:rsidRPr="00B43CEA">
        <w:rPr>
          <w:rFonts w:ascii="宋体" w:hAnsi="宋体" w:hint="eastAsia"/>
          <w:bCs/>
          <w:szCs w:val="21"/>
        </w:rPr>
        <w:lastRenderedPageBreak/>
        <w:t>和估值水平进行综合的</w:t>
      </w:r>
      <w:proofErr w:type="gramStart"/>
      <w:r w:rsidR="000571C4" w:rsidRPr="00B43CEA">
        <w:rPr>
          <w:rFonts w:ascii="宋体" w:hAnsi="宋体" w:hint="eastAsia"/>
          <w:bCs/>
          <w:szCs w:val="21"/>
        </w:rPr>
        <w:t>研</w:t>
      </w:r>
      <w:proofErr w:type="gramEnd"/>
      <w:r w:rsidR="000571C4" w:rsidRPr="00B43CEA">
        <w:rPr>
          <w:rFonts w:ascii="宋体" w:hAnsi="宋体" w:hint="eastAsia"/>
          <w:bCs/>
          <w:szCs w:val="21"/>
        </w:rPr>
        <w:t>判，力争实现组合的保值增值。</w:t>
      </w:r>
    </w:p>
    <w:p w:rsidR="000571C4" w:rsidRPr="00B43CEA" w:rsidRDefault="000571C4" w:rsidP="000571C4">
      <w:pPr>
        <w:autoSpaceDE w:val="0"/>
        <w:autoSpaceDN w:val="0"/>
        <w:spacing w:line="360" w:lineRule="auto"/>
        <w:ind w:firstLineChars="200" w:firstLine="420"/>
        <w:textAlignment w:val="bottom"/>
        <w:rPr>
          <w:rFonts w:ascii="宋体" w:hAnsi="宋体"/>
          <w:bCs/>
          <w:szCs w:val="21"/>
        </w:rPr>
      </w:pPr>
      <w:r w:rsidRPr="00B43CEA">
        <w:rPr>
          <w:rFonts w:ascii="宋体" w:hAnsi="宋体" w:cs="Arial" w:hint="eastAsia"/>
          <w:bCs/>
          <w:szCs w:val="21"/>
        </w:rPr>
        <w:t>（1）</w:t>
      </w:r>
      <w:r w:rsidRPr="00B43CEA">
        <w:rPr>
          <w:rFonts w:ascii="宋体" w:hAnsi="宋体" w:hint="eastAsia"/>
          <w:bCs/>
          <w:szCs w:val="21"/>
        </w:rPr>
        <w:t>自上而下的行业遴选：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 特别是业内竞争的方式、业内竞争的激烈程度、以及业内厂商的谈判能力等。基于对行业结构的分析形成对业内竞争的关键成功要素的判断，为预测企业经营环境的变化建立起扎实的基础。</w:t>
      </w:r>
    </w:p>
    <w:p w:rsidR="000571C4" w:rsidRPr="00B43CEA" w:rsidRDefault="000571C4" w:rsidP="000571C4">
      <w:pPr>
        <w:autoSpaceDE w:val="0"/>
        <w:autoSpaceDN w:val="0"/>
        <w:spacing w:line="360" w:lineRule="auto"/>
        <w:ind w:firstLineChars="200" w:firstLine="420"/>
        <w:textAlignment w:val="bottom"/>
        <w:rPr>
          <w:rFonts w:ascii="宋体" w:hAnsi="宋体"/>
          <w:bCs/>
          <w:szCs w:val="21"/>
        </w:rPr>
      </w:pPr>
      <w:r w:rsidRPr="00B43CEA">
        <w:rPr>
          <w:rFonts w:ascii="宋体" w:hAnsi="宋体" w:cs="Arial" w:hint="eastAsia"/>
          <w:bCs/>
          <w:szCs w:val="21"/>
        </w:rPr>
        <w:t>（2）</w:t>
      </w:r>
      <w:r w:rsidRPr="00B43CEA">
        <w:rPr>
          <w:rFonts w:ascii="宋体" w:hAnsi="宋体" w:hint="eastAsia"/>
          <w:bCs/>
          <w:szCs w:val="21"/>
        </w:rPr>
        <w:t>自下而上的个股选择：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w:t>
      </w:r>
      <w:proofErr w:type="gramStart"/>
      <w:r w:rsidRPr="00B43CEA">
        <w:rPr>
          <w:rFonts w:ascii="宋体" w:hAnsi="宋体" w:hint="eastAsia"/>
          <w:bCs/>
          <w:szCs w:val="21"/>
        </w:rPr>
        <w:t>就核心</w:t>
      </w:r>
      <w:proofErr w:type="gramEnd"/>
      <w:r w:rsidRPr="00B43CEA">
        <w:rPr>
          <w:rFonts w:ascii="宋体" w:hAnsi="宋体" w:hint="eastAsia"/>
          <w:bCs/>
          <w:szCs w:val="21"/>
        </w:rPr>
        <w:t>竞争力，分析公司的现有核心竞争力，并判断公司能否利用现有的资源、能力和定位取得可持续竞争优势。</w:t>
      </w:r>
    </w:p>
    <w:p w:rsidR="000571C4"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另一方面是管理层分析，在国内监管体系落后、公司治理结构不完善的基础上，上市公司的命运对管理团队的依赖度大大增加。本基金将着重考察公司的管理层以及管理制度。</w:t>
      </w:r>
    </w:p>
    <w:p w:rsidR="001050ED"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（3）综合</w:t>
      </w:r>
      <w:proofErr w:type="gramStart"/>
      <w:r w:rsidRPr="00B43CEA">
        <w:rPr>
          <w:rFonts w:ascii="宋体" w:hAnsi="宋体" w:hint="eastAsia"/>
          <w:bCs/>
          <w:szCs w:val="21"/>
        </w:rPr>
        <w:t>研</w:t>
      </w:r>
      <w:proofErr w:type="gramEnd"/>
      <w:r w:rsidRPr="00B43CEA">
        <w:rPr>
          <w:rFonts w:ascii="宋体" w:hAnsi="宋体" w:hint="eastAsia"/>
          <w:bCs/>
          <w:szCs w:val="21"/>
        </w:rPr>
        <w:t>判：本基金在自上而下和自下而上的基础上，结合估值分析，力争实现组合的保值增值。通过对估值方法的选择和估值倍数的比较，选择股价相对低估的股票。就估值方法而言，基于行业的特点确定对股价最有影响力的关键估值方法（包括PE、PEG、PB、PS、EV/EBITDA等）；就估值倍数而言，通过业内比较、历史比较和增长性分析，确定具有上升基础的股价水平。</w:t>
      </w:r>
    </w:p>
    <w:p w:rsidR="000571C4" w:rsidRPr="00B43CEA" w:rsidRDefault="001050ED" w:rsidP="000571C4">
      <w:pPr>
        <w:autoSpaceDE w:val="0"/>
        <w:autoSpaceDN w:val="0"/>
        <w:spacing w:line="360" w:lineRule="auto"/>
        <w:ind w:firstLineChars="200" w:firstLine="420"/>
        <w:textAlignment w:val="bottom"/>
        <w:rPr>
          <w:rFonts w:ascii="宋体" w:hAnsi="宋体"/>
          <w:bCs/>
          <w:szCs w:val="21"/>
        </w:rPr>
      </w:pPr>
      <w:r w:rsidRPr="00B43CEA">
        <w:rPr>
          <w:rFonts w:ascii="宋体" w:hAnsi="宋体" w:cs="Arial" w:hint="eastAsia"/>
          <w:bCs/>
          <w:szCs w:val="21"/>
        </w:rPr>
        <w:t>4、</w:t>
      </w:r>
      <w:r w:rsidR="000571C4" w:rsidRPr="00B43CEA">
        <w:rPr>
          <w:rFonts w:ascii="宋体" w:hAnsi="宋体" w:hint="eastAsia"/>
          <w:bCs/>
          <w:szCs w:val="21"/>
        </w:rPr>
        <w:t>金融衍生</w:t>
      </w:r>
      <w:proofErr w:type="gramStart"/>
      <w:r w:rsidR="000571C4" w:rsidRPr="00B43CEA">
        <w:rPr>
          <w:rFonts w:ascii="宋体" w:hAnsi="宋体" w:hint="eastAsia"/>
          <w:bCs/>
          <w:szCs w:val="21"/>
        </w:rPr>
        <w:t>品投资</w:t>
      </w:r>
      <w:proofErr w:type="gramEnd"/>
      <w:r w:rsidR="000571C4" w:rsidRPr="00B43CEA">
        <w:rPr>
          <w:rFonts w:ascii="宋体" w:hAnsi="宋体" w:hint="eastAsia"/>
          <w:bCs/>
          <w:szCs w:val="21"/>
        </w:rPr>
        <w:t>策略。</w:t>
      </w:r>
    </w:p>
    <w:p w:rsidR="000571C4"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（1）权证投资策略：</w:t>
      </w:r>
      <w:r w:rsidRPr="00B43CEA">
        <w:rPr>
          <w:rFonts w:ascii="宋体" w:hAnsi="宋体"/>
          <w:bCs/>
          <w:szCs w:val="21"/>
        </w:rPr>
        <w:t>权证为本基金辅助性投资工具，投资原则为有利于基金资产增值、控制下跌风险。</w:t>
      </w:r>
      <w:r w:rsidRPr="00B43CEA">
        <w:rPr>
          <w:rFonts w:ascii="宋体" w:hAnsi="宋体" w:hint="eastAsia"/>
          <w:bCs/>
          <w:szCs w:val="21"/>
        </w:rPr>
        <w:t>本基金在权证投资方面将以价值分析为基础，在采用数量化模型分析其合理定价的基础上，立足于无风险套利，力求稳健的投资收益。</w:t>
      </w:r>
    </w:p>
    <w:p w:rsidR="000571C4"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（2）股指期货投资策略：</w:t>
      </w:r>
      <w:r w:rsidRPr="00B43CEA">
        <w:rPr>
          <w:rFonts w:ascii="宋体" w:hAnsi="宋体"/>
          <w:bCs/>
          <w:szCs w:val="21"/>
        </w:rPr>
        <w:t>本基金将根据风险管理的原则，以套期保值为目的，在风险可控的前提下，本着谨慎原则，参与股指期货的投资，以管理投资组合的系统性风险，改善组合的风险收益特性。</w:t>
      </w:r>
    </w:p>
    <w:p w:rsidR="000571C4"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（3）股票期权投资策略:本基金按照风险管理的原则，在严格控制风险的前提下，</w:t>
      </w:r>
      <w:r w:rsidRPr="00B43CEA">
        <w:rPr>
          <w:rFonts w:ascii="宋体" w:hAnsi="宋体"/>
          <w:bCs/>
          <w:szCs w:val="21"/>
        </w:rPr>
        <w:t>以套期保值为目的，</w:t>
      </w:r>
      <w:r w:rsidRPr="00B43CEA">
        <w:rPr>
          <w:rFonts w:ascii="宋体" w:hAnsi="宋体" w:hint="eastAsia"/>
          <w:bCs/>
          <w:szCs w:val="21"/>
        </w:rPr>
        <w:t>选择流动性好、交易活跃的股票期权合约进行投资。本基金基于证券市场的判断，结合期权定价模型，选择估值合理的股票期权合约。</w:t>
      </w:r>
    </w:p>
    <w:p w:rsidR="000571C4"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本基金投资股票期权，基金管理人将根据审慎原则，建立期权交易决策部门或小组，授权特定的管理人员负责期权的投资审批事项，以防范期权投资的风险。</w:t>
      </w:r>
    </w:p>
    <w:p w:rsidR="000571C4"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(4) 国债期货投资策略: 本基金投资国债期货，将根据风险管理的原则，</w:t>
      </w:r>
      <w:r w:rsidRPr="00B43CEA">
        <w:rPr>
          <w:rFonts w:ascii="宋体" w:hAnsi="宋体"/>
          <w:bCs/>
          <w:szCs w:val="21"/>
        </w:rPr>
        <w:t>以套期保值为目的，</w:t>
      </w:r>
      <w:r w:rsidRPr="00B43CEA">
        <w:rPr>
          <w:rFonts w:ascii="宋体" w:hAnsi="宋体" w:hint="eastAsia"/>
          <w:bCs/>
          <w:szCs w:val="21"/>
        </w:rPr>
        <w:t>充分考虑国债期货的流动性和风险收益特征，在风险可控的前提下，适度参与国债期货投</w:t>
      </w:r>
      <w:r w:rsidRPr="00B43CEA">
        <w:rPr>
          <w:rFonts w:ascii="宋体" w:hAnsi="宋体" w:hint="eastAsia"/>
          <w:bCs/>
          <w:szCs w:val="21"/>
        </w:rPr>
        <w:lastRenderedPageBreak/>
        <w:t>资。</w:t>
      </w:r>
    </w:p>
    <w:p w:rsidR="000571C4"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未来，根据市场情况，基金可相应调整和更新相关投资策略，并在招募说明书更新中公告。</w:t>
      </w:r>
    </w:p>
    <w:p w:rsidR="000571C4"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5、资产支持证券投资策略</w:t>
      </w:r>
    </w:p>
    <w:p w:rsidR="000571C4"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rsidR="001050ED" w:rsidRPr="00B43CEA" w:rsidRDefault="000571C4"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bCs/>
          <w:szCs w:val="21"/>
        </w:rPr>
        <w:t>未来随着证券市场投资工具的发展和丰富，在符合有关法律法规规定的前提下，</w:t>
      </w:r>
      <w:r w:rsidRPr="00B43CEA">
        <w:rPr>
          <w:rFonts w:ascii="宋体" w:hAnsi="宋体" w:hint="eastAsia"/>
          <w:bCs/>
          <w:szCs w:val="21"/>
        </w:rPr>
        <w:t>本</w:t>
      </w:r>
      <w:r w:rsidRPr="00B43CEA">
        <w:rPr>
          <w:rFonts w:ascii="宋体" w:hAnsi="宋体"/>
          <w:bCs/>
          <w:szCs w:val="21"/>
        </w:rPr>
        <w:t>基金可相应调整和更新相关投资策略。</w:t>
      </w:r>
    </w:p>
    <w:p w:rsidR="001050ED" w:rsidRPr="00B43CEA" w:rsidRDefault="001050ED" w:rsidP="00DE07E1">
      <w:pPr>
        <w:autoSpaceDE w:val="0"/>
        <w:autoSpaceDN w:val="0"/>
        <w:adjustRightInd w:val="0"/>
        <w:snapToGrid w:val="0"/>
        <w:spacing w:line="360" w:lineRule="auto"/>
        <w:ind w:firstLineChars="200" w:firstLine="420"/>
        <w:rPr>
          <w:rFonts w:ascii="宋体" w:hAnsi="宋体" w:cs="Arial"/>
          <w:bCs/>
          <w:szCs w:val="21"/>
        </w:rPr>
      </w:pPr>
      <w:r w:rsidRPr="00B43CEA">
        <w:rPr>
          <w:rFonts w:ascii="宋体" w:hAnsi="宋体" w:cs="Arial" w:hint="eastAsia"/>
          <w:szCs w:val="21"/>
        </w:rPr>
        <w:t>（四）</w:t>
      </w:r>
      <w:bookmarkEnd w:id="25"/>
      <w:bookmarkEnd w:id="26"/>
      <w:bookmarkEnd w:id="27"/>
      <w:r w:rsidRPr="00B43CEA">
        <w:rPr>
          <w:rFonts w:ascii="宋体" w:hAnsi="宋体" w:cs="Arial"/>
          <w:bCs/>
          <w:szCs w:val="21"/>
        </w:rPr>
        <w:t>投资限制</w:t>
      </w:r>
    </w:p>
    <w:p w:rsidR="001050ED" w:rsidRPr="00B43CEA" w:rsidRDefault="001050ED" w:rsidP="00DE07E1">
      <w:pPr>
        <w:spacing w:line="360" w:lineRule="auto"/>
        <w:ind w:firstLineChars="200" w:firstLine="420"/>
        <w:rPr>
          <w:rFonts w:ascii="宋体" w:hAnsi="宋体" w:cs="Arial"/>
          <w:szCs w:val="21"/>
        </w:rPr>
      </w:pPr>
      <w:r w:rsidRPr="00B43CEA">
        <w:rPr>
          <w:rFonts w:ascii="宋体" w:hAnsi="宋体" w:cs="Arial" w:hint="eastAsia"/>
          <w:szCs w:val="21"/>
        </w:rPr>
        <w:t>1、组合限制</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基金的投资组合应遵循以下限制：</w:t>
      </w:r>
    </w:p>
    <w:p w:rsidR="00207CBA" w:rsidRPr="00B43CEA" w:rsidRDefault="00207CBA" w:rsidP="00B43CEA">
      <w:pPr>
        <w:spacing w:line="360" w:lineRule="auto"/>
        <w:ind w:firstLineChars="200" w:firstLine="420"/>
        <w:rPr>
          <w:rFonts w:ascii="宋体" w:hAnsi="宋体"/>
          <w:bCs/>
          <w:szCs w:val="21"/>
          <w:highlight w:val="yellow"/>
        </w:rPr>
      </w:pPr>
      <w:r w:rsidRPr="00B43CEA">
        <w:rPr>
          <w:rFonts w:ascii="宋体" w:hAnsi="宋体"/>
          <w:bCs/>
          <w:szCs w:val="21"/>
        </w:rPr>
        <w:t>（1）</w:t>
      </w:r>
      <w:r w:rsidRPr="00B43CEA">
        <w:rPr>
          <w:rFonts w:ascii="宋体" w:hAnsi="宋体" w:hint="eastAsia"/>
          <w:bCs/>
          <w:szCs w:val="21"/>
        </w:rPr>
        <w:t>股票投资占基金资产的比例为50%–95%；</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w:t>
      </w:r>
      <w:r w:rsidRPr="00B43CEA">
        <w:rPr>
          <w:rFonts w:ascii="宋体" w:hAnsi="宋体" w:hint="eastAsia"/>
          <w:bCs/>
          <w:szCs w:val="21"/>
        </w:rPr>
        <w:t>2</w:t>
      </w:r>
      <w:r w:rsidRPr="00B43CEA">
        <w:rPr>
          <w:rFonts w:ascii="宋体" w:hAnsi="宋体"/>
          <w:bCs/>
          <w:szCs w:val="21"/>
        </w:rPr>
        <w:t>）</w:t>
      </w:r>
      <w:r w:rsidRPr="00B43CEA">
        <w:rPr>
          <w:rFonts w:ascii="宋体" w:hAnsi="宋体" w:hint="eastAsia"/>
          <w:bCs/>
          <w:szCs w:val="21"/>
        </w:rPr>
        <w:t>每个交易日日终在扣除股指期货、国债期货合约需缴纳的交易保证金后，</w:t>
      </w:r>
      <w:r w:rsidRPr="00B43CEA">
        <w:rPr>
          <w:rFonts w:ascii="宋体" w:hAnsi="宋体"/>
          <w:bCs/>
          <w:szCs w:val="21"/>
        </w:rPr>
        <w:t>保持不低于基金资产净值5％的现金或者到期日在一年以内的政府债券</w:t>
      </w:r>
      <w:r w:rsidRPr="00B43CEA">
        <w:rPr>
          <w:rFonts w:ascii="宋体" w:hAnsi="宋体" w:hint="eastAsia"/>
          <w:bCs/>
          <w:szCs w:val="21"/>
        </w:rPr>
        <w:t>，其中现金不包括结算备付金、存出保证金、应收申购款等</w:t>
      </w:r>
      <w:r w:rsidRPr="00B43CEA">
        <w:rPr>
          <w:rFonts w:ascii="宋体" w:hAnsi="宋体"/>
          <w:bCs/>
          <w:szCs w:val="21"/>
        </w:rPr>
        <w:t>；</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w:t>
      </w:r>
      <w:r w:rsidRPr="00B43CEA">
        <w:rPr>
          <w:rFonts w:ascii="宋体" w:hAnsi="宋体" w:hint="eastAsia"/>
          <w:bCs/>
          <w:szCs w:val="21"/>
        </w:rPr>
        <w:t>3</w:t>
      </w:r>
      <w:r w:rsidRPr="00B43CEA">
        <w:rPr>
          <w:rFonts w:ascii="宋体" w:hAnsi="宋体"/>
          <w:bCs/>
          <w:szCs w:val="21"/>
        </w:rPr>
        <w:t>）</w:t>
      </w:r>
      <w:r w:rsidRPr="00B43CEA">
        <w:rPr>
          <w:rStyle w:val="fontstyle01"/>
          <w:rFonts w:hint="default"/>
          <w:sz w:val="21"/>
          <w:szCs w:val="21"/>
        </w:rPr>
        <w:t>本基金持有一家公司发行的证券</w:t>
      </w:r>
      <w:r w:rsidRPr="00B43CEA">
        <w:rPr>
          <w:rFonts w:ascii="宋体" w:hAnsi="宋体"/>
          <w:bCs/>
          <w:szCs w:val="21"/>
        </w:rPr>
        <w:t>，其市值不超过基金资产净值的10％；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w:t>
      </w:r>
      <w:r w:rsidRPr="00B43CEA">
        <w:rPr>
          <w:rFonts w:ascii="宋体" w:hAnsi="宋体" w:hint="eastAsia"/>
          <w:bCs/>
          <w:szCs w:val="21"/>
        </w:rPr>
        <w:t>4</w:t>
      </w:r>
      <w:r w:rsidRPr="00B43CEA">
        <w:rPr>
          <w:rFonts w:ascii="宋体" w:hAnsi="宋体"/>
          <w:bCs/>
          <w:szCs w:val="21"/>
        </w:rPr>
        <w:t>）本基金管理人管理的全部基金持有一家公司发行的证券，不超过该证券的10％；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w:t>
      </w:r>
      <w:r w:rsidRPr="00B43CEA">
        <w:rPr>
          <w:rFonts w:ascii="宋体" w:hAnsi="宋体" w:hint="eastAsia"/>
          <w:bCs/>
          <w:szCs w:val="21"/>
        </w:rPr>
        <w:t>5</w:t>
      </w:r>
      <w:r w:rsidRPr="00B43CEA">
        <w:rPr>
          <w:rFonts w:ascii="宋体" w:hAnsi="宋体"/>
          <w:bCs/>
          <w:szCs w:val="21"/>
        </w:rPr>
        <w:t>）本基金持有的全部权证，其市值不得超过基金资产净值的3％；</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w:t>
      </w:r>
      <w:r w:rsidRPr="00B43CEA">
        <w:rPr>
          <w:rFonts w:ascii="宋体" w:hAnsi="宋体" w:hint="eastAsia"/>
          <w:bCs/>
          <w:szCs w:val="21"/>
        </w:rPr>
        <w:t>6</w:t>
      </w:r>
      <w:r w:rsidRPr="00B43CEA">
        <w:rPr>
          <w:rFonts w:ascii="宋体" w:hAnsi="宋体"/>
          <w:bCs/>
          <w:szCs w:val="21"/>
        </w:rPr>
        <w:t>）本基金管理人管理的全部基金持有的同一权证，不得超过该权证的</w:t>
      </w:r>
      <w:r w:rsidRPr="00B43CEA">
        <w:rPr>
          <w:rFonts w:ascii="宋体" w:hAnsi="宋体" w:hint="eastAsia"/>
          <w:bCs/>
          <w:szCs w:val="21"/>
        </w:rPr>
        <w:t xml:space="preserve">   </w:t>
      </w:r>
      <w:r w:rsidRPr="00B43CEA">
        <w:rPr>
          <w:rFonts w:ascii="宋体" w:hAnsi="宋体"/>
          <w:bCs/>
          <w:szCs w:val="21"/>
        </w:rPr>
        <w:t>10％；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w:t>
      </w:r>
      <w:r w:rsidRPr="00B43CEA">
        <w:rPr>
          <w:rFonts w:ascii="宋体" w:hAnsi="宋体" w:hint="eastAsia"/>
          <w:bCs/>
          <w:szCs w:val="21"/>
        </w:rPr>
        <w:t>7</w:t>
      </w:r>
      <w:r w:rsidRPr="00B43CEA">
        <w:rPr>
          <w:rFonts w:ascii="宋体" w:hAnsi="宋体"/>
          <w:bCs/>
          <w:szCs w:val="21"/>
        </w:rPr>
        <w:t>）本基金在任何交易日买入权证的总金额，不得超过上一交易日基金资产净值的0.5％；</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w:t>
      </w:r>
      <w:r w:rsidRPr="00B43CEA">
        <w:rPr>
          <w:rFonts w:ascii="宋体" w:hAnsi="宋体" w:hint="eastAsia"/>
          <w:bCs/>
          <w:szCs w:val="21"/>
        </w:rPr>
        <w:t>8</w:t>
      </w:r>
      <w:r w:rsidRPr="00B43CEA">
        <w:rPr>
          <w:rFonts w:ascii="宋体" w:hAnsi="宋体"/>
          <w:bCs/>
          <w:szCs w:val="21"/>
        </w:rPr>
        <w:t>）本基金投资于同一原始权益人的各类资产支持证券的比例，不得超过基金资产净值的10％；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w:t>
      </w:r>
      <w:r w:rsidRPr="00B43CEA">
        <w:rPr>
          <w:rFonts w:ascii="宋体" w:hAnsi="宋体" w:hint="eastAsia"/>
          <w:bCs/>
          <w:szCs w:val="21"/>
        </w:rPr>
        <w:t>9</w:t>
      </w:r>
      <w:r w:rsidRPr="00B43CEA">
        <w:rPr>
          <w:rFonts w:ascii="宋体" w:hAnsi="宋体"/>
          <w:bCs/>
          <w:szCs w:val="21"/>
        </w:rPr>
        <w:t>）本基金持有的全部资产支持证券，其市值不得超过基金资产净值的20％</w:t>
      </w:r>
      <w:r w:rsidRPr="00B43CEA">
        <w:rPr>
          <w:rFonts w:ascii="宋体" w:hAnsi="宋体" w:hint="eastAsia"/>
          <w:bCs/>
          <w:szCs w:val="21"/>
        </w:rPr>
        <w:t>，中国证监会规定的特殊品种除外</w:t>
      </w:r>
      <w:r w:rsidRPr="00B43CEA">
        <w:rPr>
          <w:rFonts w:ascii="宋体" w:hAnsi="宋体"/>
          <w:bCs/>
          <w:szCs w:val="21"/>
        </w:rPr>
        <w:t>；</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w:t>
      </w:r>
      <w:r w:rsidRPr="00B43CEA">
        <w:rPr>
          <w:rFonts w:ascii="宋体" w:hAnsi="宋体" w:hint="eastAsia"/>
          <w:bCs/>
          <w:szCs w:val="21"/>
        </w:rPr>
        <w:t>10</w:t>
      </w:r>
      <w:r w:rsidRPr="00B43CEA">
        <w:rPr>
          <w:rFonts w:ascii="宋体" w:hAnsi="宋体"/>
          <w:bCs/>
          <w:szCs w:val="21"/>
        </w:rPr>
        <w:t>）本基金持有的同一(指同一信用级别)资产支持证券的比例，不得超过该资产支持证券规模的10％；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（1</w:t>
      </w:r>
      <w:r w:rsidRPr="00B43CEA">
        <w:rPr>
          <w:rFonts w:ascii="宋体" w:hAnsi="宋体" w:hint="eastAsia"/>
          <w:bCs/>
          <w:szCs w:val="21"/>
        </w:rPr>
        <w:t>1</w:t>
      </w:r>
      <w:r w:rsidRPr="00B43CEA">
        <w:rPr>
          <w:rFonts w:ascii="宋体" w:hAnsi="宋体"/>
          <w:bCs/>
          <w:szCs w:val="21"/>
        </w:rPr>
        <w:t>）本基金管理人管理的全部基金投资于同一原始权益人的各类资产支持证券，不得超过其各类资产支持证券合计规模的10％；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（1</w:t>
      </w:r>
      <w:r w:rsidRPr="00B43CEA">
        <w:rPr>
          <w:rFonts w:ascii="宋体" w:hAnsi="宋体" w:hint="eastAsia"/>
          <w:bCs/>
          <w:szCs w:val="21"/>
        </w:rPr>
        <w:t>2</w:t>
      </w:r>
      <w:r w:rsidRPr="00B43CEA">
        <w:rPr>
          <w:rFonts w:ascii="宋体" w:hAnsi="宋体"/>
          <w:bCs/>
          <w:szCs w:val="21"/>
        </w:rPr>
        <w:t>）本基金应投资于信用级别评级为BBB以上(含BBB)的资产支持证券。基金持有资产支持证券期间，如果其信用等级下降、不再符合投资标准，应在评级报告发布之日起3个月内予以全部卖出；</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（1</w:t>
      </w:r>
      <w:r w:rsidRPr="00B43CEA">
        <w:rPr>
          <w:rFonts w:ascii="宋体" w:hAnsi="宋体" w:hint="eastAsia"/>
          <w:bCs/>
          <w:szCs w:val="21"/>
        </w:rPr>
        <w:t>3</w:t>
      </w:r>
      <w:r w:rsidRPr="00B43CEA">
        <w:rPr>
          <w:rFonts w:ascii="宋体" w:hAnsi="宋体"/>
          <w:bCs/>
          <w:szCs w:val="21"/>
        </w:rPr>
        <w:t>）基金财产参与股票发行申购，本基金所申报的金额不超过本基金的总资产，本基金</w:t>
      </w:r>
      <w:r w:rsidRPr="00B43CEA">
        <w:rPr>
          <w:rFonts w:ascii="宋体" w:hAnsi="宋体"/>
          <w:bCs/>
          <w:szCs w:val="21"/>
        </w:rPr>
        <w:lastRenderedPageBreak/>
        <w:t>所申报的股票数量不超过拟发行股票公司本次发行股票的总量；</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bCs/>
          <w:szCs w:val="21"/>
        </w:rPr>
        <w:t>（1</w:t>
      </w:r>
      <w:r w:rsidRPr="00B43CEA">
        <w:rPr>
          <w:rFonts w:ascii="宋体" w:hAnsi="宋体" w:hint="eastAsia"/>
          <w:bCs/>
          <w:szCs w:val="21"/>
        </w:rPr>
        <w:t>4</w:t>
      </w:r>
      <w:r w:rsidRPr="00B43CEA">
        <w:rPr>
          <w:rFonts w:ascii="宋体" w:hAnsi="宋体"/>
          <w:bCs/>
          <w:szCs w:val="21"/>
        </w:rPr>
        <w:t>）本基金进入全国银行间同业市场进行债券回购的资金余额不得超过基金资产净值的40%</w:t>
      </w:r>
      <w:r w:rsidRPr="00B43CEA">
        <w:rPr>
          <w:rFonts w:ascii="宋体" w:hAnsi="宋体" w:hint="eastAsia"/>
          <w:bCs/>
          <w:szCs w:val="21"/>
        </w:rPr>
        <w:t>，在全国银行间同业市场的债券回购最长期限为1年，债券回购到期后不得展期</w:t>
      </w:r>
      <w:r w:rsidRPr="00B43CEA">
        <w:rPr>
          <w:rFonts w:ascii="宋体" w:hAnsi="宋体"/>
          <w:bCs/>
          <w:szCs w:val="21"/>
        </w:rPr>
        <w:t>；</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（15）本基金总资产不得超过基金净资产的 140%；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（16）本基金持有单只中小企业私募债券，其市值不得超过本基金资产净值的10%；基金投资于中小企业私募债的比例不超过基金资产净值的</w:t>
      </w:r>
      <w:r w:rsidRPr="00B43CEA">
        <w:rPr>
          <w:rFonts w:ascii="宋体" w:hAnsi="宋体"/>
          <w:bCs/>
          <w:szCs w:val="21"/>
        </w:rPr>
        <w:t>20%</w:t>
      </w:r>
      <w:r w:rsidRPr="00B43CEA">
        <w:rPr>
          <w:rFonts w:ascii="宋体" w:hAnsi="宋体" w:hint="eastAsia"/>
          <w:bCs/>
          <w:szCs w:val="21"/>
        </w:rPr>
        <w:t>；</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（17）本基金参与股指期货、国债期货交易，需遵守下列规定：</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1）本基金在任何交易日日终，持有的买入股指期货合约价值，不得超过基金资产净值的10%；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2）本基金在任何交易日日终，持有的买入股指期货、国债期货合约价值与有价证券市值之和，不得超过基金资产净值的95%，其中，有价证券指股票、债券（不含到期日在一年以内的政府债券）、权证、资产支持证券、买入返售金融资产（不含质押式回购）等；</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3）本基金在任何交易日日终，持有的卖出股指期货合约价值不得超过基金持有的股票总市值的20%；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4）本基金在任何交易日内交易（不包括平仓）的股指期货合约的成交金额不得超过上一交易日基金资产净值的20%；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5）本基金所持有的股票市值和买入、卖出股指期货合约价值，合计（轧差计算）应当符合基金合同关于股票投资比例的有关规定；</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6）本基金在任何交易日日终，持有的买入国债期货合约价值，不得超过基金资产净值的15%；</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7）本基金在任何交易日日终，持有的卖出国债期货合约价值不得超过基金持有的债券总市值的30%；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8）本基金在任何交易日内交易（不包括平仓）的国债期货合约的成交金额不得超过上一交易日基金资产净值的30%；</w:t>
      </w:r>
    </w:p>
    <w:p w:rsidR="00207CBA" w:rsidRPr="00B43CEA" w:rsidRDefault="00207CBA" w:rsidP="00B43CEA">
      <w:pPr>
        <w:spacing w:line="360" w:lineRule="auto"/>
        <w:ind w:firstLineChars="200" w:firstLine="420"/>
        <w:rPr>
          <w:rFonts w:ascii="宋体" w:hAnsi="宋体"/>
          <w:szCs w:val="21"/>
        </w:rPr>
      </w:pPr>
      <w:r w:rsidRPr="00B43CEA">
        <w:rPr>
          <w:rFonts w:ascii="宋体" w:hAnsi="宋体" w:hint="eastAsia"/>
          <w:szCs w:val="21"/>
        </w:rPr>
        <w:t>（18）本基金参与股票期权交易，需遵守下列投资比例限制：</w:t>
      </w:r>
    </w:p>
    <w:p w:rsidR="00207CBA" w:rsidRPr="00B43CEA" w:rsidRDefault="00207CBA" w:rsidP="00B43CEA">
      <w:pPr>
        <w:spacing w:line="360" w:lineRule="auto"/>
        <w:ind w:firstLineChars="200" w:firstLine="420"/>
        <w:rPr>
          <w:rFonts w:ascii="宋体" w:hAnsi="宋体"/>
          <w:szCs w:val="21"/>
        </w:rPr>
      </w:pPr>
      <w:r w:rsidRPr="00B43CEA">
        <w:rPr>
          <w:rFonts w:ascii="宋体" w:hAnsi="宋体" w:hint="eastAsia"/>
          <w:szCs w:val="21"/>
        </w:rPr>
        <w:t>1）本基金因未平仓的期权合约支付和收取的权利金总额不得超过基金资产净值的10%；</w:t>
      </w:r>
    </w:p>
    <w:p w:rsidR="00207CBA" w:rsidRPr="00B43CEA" w:rsidRDefault="00207CBA" w:rsidP="00B43CEA">
      <w:pPr>
        <w:spacing w:line="360" w:lineRule="auto"/>
        <w:ind w:firstLineChars="200" w:firstLine="420"/>
        <w:rPr>
          <w:rFonts w:ascii="宋体" w:hAnsi="宋体"/>
          <w:szCs w:val="21"/>
        </w:rPr>
      </w:pPr>
      <w:r w:rsidRPr="00B43CEA">
        <w:rPr>
          <w:rFonts w:ascii="宋体" w:hAnsi="宋体" w:hint="eastAsia"/>
          <w:szCs w:val="21"/>
        </w:rPr>
        <w:t>2）本基金开仓卖出认购期权的，应持有足额标的证券；开仓卖出认沽期权的，应持有合约行权所需的全额现金或交易所规则认可的可冲抵期权保证金的现金等价物；</w:t>
      </w:r>
    </w:p>
    <w:p w:rsidR="00207CBA" w:rsidRPr="00B43CEA" w:rsidRDefault="00207CBA" w:rsidP="00B43CEA">
      <w:pPr>
        <w:spacing w:line="360" w:lineRule="auto"/>
        <w:ind w:firstLineChars="200" w:firstLine="420"/>
        <w:rPr>
          <w:rFonts w:ascii="宋体" w:hAnsi="宋体"/>
          <w:szCs w:val="21"/>
        </w:rPr>
      </w:pPr>
      <w:r w:rsidRPr="00B43CEA">
        <w:rPr>
          <w:rFonts w:ascii="宋体" w:hAnsi="宋体" w:hint="eastAsia"/>
          <w:szCs w:val="21"/>
        </w:rPr>
        <w:t>3）本基金未平仓的期权合约面值不得超过基金资产净值的20%。其中，合约面值按照行权价乘以合约乘数计算；</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（19）本基金管理人管理的全部开放式基金（包括开放式基金以及处于开放期的定期开放基金）持有一家上市公司发行的可流通股票，不得超过该上市公司可流通股票的15%；本基金</w:t>
      </w:r>
      <w:r w:rsidRPr="00B43CEA">
        <w:rPr>
          <w:rFonts w:ascii="宋体" w:hAnsi="宋体" w:hint="eastAsia"/>
          <w:bCs/>
          <w:szCs w:val="21"/>
        </w:rPr>
        <w:lastRenderedPageBreak/>
        <w:t>管理人管理的全部投资组合持有一家上市公司发行的可流通股票，不得超过该上市公司可流通股票的30%；</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（20）本基金主动投资于流动性受限资产的市值合计不得超过基金资产净值的15%；</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因证券市场波动、上市公司股票停牌、基金规模变动等基金管理人之外的因素致使基金不符合前款所规定比例限制的，基金管理人不得主动新增流动性受限资产的投资；</w:t>
      </w:r>
    </w:p>
    <w:p w:rsidR="00207CBA" w:rsidRPr="00B43CEA" w:rsidRDefault="00207CBA" w:rsidP="00B43CEA">
      <w:pPr>
        <w:spacing w:line="360" w:lineRule="auto"/>
        <w:ind w:firstLineChars="200" w:firstLine="420"/>
        <w:rPr>
          <w:rFonts w:ascii="宋体" w:hAnsi="宋体"/>
          <w:bCs/>
          <w:szCs w:val="21"/>
        </w:rPr>
      </w:pPr>
      <w:r w:rsidRPr="00B43CEA">
        <w:rPr>
          <w:rFonts w:ascii="宋体" w:hAnsi="宋体" w:hint="eastAsia"/>
          <w:bCs/>
          <w:szCs w:val="21"/>
        </w:rPr>
        <w:t>（21）本基金与私募类</w:t>
      </w:r>
      <w:proofErr w:type="gramStart"/>
      <w:r w:rsidRPr="00B43CEA">
        <w:rPr>
          <w:rFonts w:ascii="宋体" w:hAnsi="宋体" w:hint="eastAsia"/>
          <w:bCs/>
          <w:szCs w:val="21"/>
        </w:rPr>
        <w:t>证券资管产品</w:t>
      </w:r>
      <w:proofErr w:type="gramEnd"/>
      <w:r w:rsidRPr="00B43CEA">
        <w:rPr>
          <w:rFonts w:ascii="宋体" w:hAnsi="宋体" w:hint="eastAsia"/>
          <w:bCs/>
          <w:szCs w:val="21"/>
        </w:rPr>
        <w:t>及中国证监会认定的其他主体为交易对手开展逆回购交易的，可接受质押品的资质要求应当与基金合同约定的投资范围保持一致；</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（22）法律法规及中国证监会规定的和《基金合同》约定的其他投资限制。</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除上述第（2）、（1</w:t>
      </w:r>
      <w:r w:rsidRPr="00B43CEA">
        <w:rPr>
          <w:rFonts w:ascii="宋体" w:hAnsi="宋体"/>
          <w:bCs/>
          <w:szCs w:val="21"/>
        </w:rPr>
        <w:t>2</w:t>
      </w:r>
      <w:r w:rsidRPr="00B43CEA">
        <w:rPr>
          <w:rFonts w:ascii="宋体" w:hAnsi="宋体" w:hint="eastAsia"/>
          <w:bCs/>
          <w:szCs w:val="21"/>
        </w:rPr>
        <w:t>）、（</w:t>
      </w:r>
      <w:r w:rsidRPr="00B43CEA">
        <w:rPr>
          <w:rFonts w:ascii="宋体" w:hAnsi="宋体"/>
          <w:bCs/>
          <w:szCs w:val="21"/>
        </w:rPr>
        <w:t>20</w:t>
      </w:r>
      <w:r w:rsidRPr="00B43CEA">
        <w:rPr>
          <w:rFonts w:ascii="宋体" w:hAnsi="宋体" w:hint="eastAsia"/>
          <w:bCs/>
          <w:szCs w:val="21"/>
        </w:rPr>
        <w:t>）、（21）项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法律法规或监管部门取消或调整上述限制，如适用于本基金，基金管理人在履行适当程序后，则本基金投资不再受相关限制或按调整后的规定执行。</w:t>
      </w:r>
    </w:p>
    <w:p w:rsidR="001050ED" w:rsidRPr="00B43CEA" w:rsidRDefault="001050ED" w:rsidP="00DE07E1">
      <w:pPr>
        <w:spacing w:line="360" w:lineRule="auto"/>
        <w:ind w:firstLineChars="200" w:firstLine="420"/>
        <w:rPr>
          <w:rFonts w:ascii="宋体" w:hAnsi="宋体" w:cs="Arial"/>
          <w:szCs w:val="21"/>
        </w:rPr>
      </w:pPr>
      <w:r w:rsidRPr="00B43CEA">
        <w:rPr>
          <w:rFonts w:ascii="宋体" w:hAnsi="宋体" w:cs="Arial" w:hint="eastAsia"/>
          <w:szCs w:val="21"/>
        </w:rPr>
        <w:t>2、禁止行为</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为维护基金份额持有人的合法权益，基金财产不得用于下列投资或者活动：</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（1）承销证券；</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（2）违反规定向他人贷款或者提供担保；</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（3）从事承担无限责任的投资；</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（4）买卖其他基金份额，但是中国证监会另有规定的除外；</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（5）向其基金管理人、基金托管人出资；</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（6）从事内幕交易、操纵证券交易价格及其他不正当的证券交易活动；</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（7）法律、行政法规和中国证监会规定禁止的其他活动。</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07CBA" w:rsidRPr="00B43CEA" w:rsidRDefault="00207CB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lastRenderedPageBreak/>
        <w:t>法律、行政法规或监管部门取消上述禁止性规定，如适用于本基金，则本基金投资不再受相关限制。</w:t>
      </w:r>
    </w:p>
    <w:p w:rsidR="001050ED" w:rsidRPr="00B43CEA" w:rsidRDefault="001050ED" w:rsidP="00DE07E1">
      <w:pPr>
        <w:spacing w:line="360" w:lineRule="auto"/>
        <w:ind w:firstLineChars="200" w:firstLine="420"/>
        <w:rPr>
          <w:rFonts w:ascii="宋体" w:hAnsi="宋体" w:cs="Arial"/>
          <w:szCs w:val="21"/>
        </w:rPr>
      </w:pPr>
      <w:r w:rsidRPr="00B43CEA">
        <w:rPr>
          <w:rFonts w:ascii="宋体" w:hAnsi="宋体" w:cs="Arial" w:hint="eastAsia"/>
          <w:szCs w:val="21"/>
        </w:rPr>
        <w:t>（</w:t>
      </w:r>
      <w:r w:rsidR="00B43CEA" w:rsidRPr="00B43CEA">
        <w:rPr>
          <w:rFonts w:ascii="宋体" w:hAnsi="宋体" w:cs="Arial" w:hint="eastAsia"/>
          <w:szCs w:val="21"/>
        </w:rPr>
        <w:t>五</w:t>
      </w:r>
      <w:r w:rsidRPr="00B43CEA">
        <w:rPr>
          <w:rFonts w:ascii="宋体" w:hAnsi="宋体" w:cs="Arial" w:hint="eastAsia"/>
          <w:szCs w:val="21"/>
        </w:rPr>
        <w:t>）</w:t>
      </w:r>
      <w:r w:rsidRPr="00B43CEA">
        <w:rPr>
          <w:rFonts w:ascii="宋体" w:hAnsi="宋体" w:cs="Arial"/>
          <w:szCs w:val="21"/>
        </w:rPr>
        <w:t>业绩比较基准</w:t>
      </w:r>
    </w:p>
    <w:p w:rsidR="00B43CEA" w:rsidRPr="00B43CEA" w:rsidRDefault="00B43CE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本基金的业绩比较基准为：中</w:t>
      </w:r>
      <w:proofErr w:type="gramStart"/>
      <w:r w:rsidRPr="00B43CEA">
        <w:rPr>
          <w:rFonts w:ascii="宋体" w:hAnsi="宋体" w:hint="eastAsia"/>
          <w:bCs/>
          <w:szCs w:val="21"/>
        </w:rPr>
        <w:t>证全债指数</w:t>
      </w:r>
      <w:proofErr w:type="gramEnd"/>
      <w:r w:rsidRPr="00B43CEA">
        <w:rPr>
          <w:rFonts w:ascii="宋体" w:hAnsi="宋体" w:hint="eastAsia"/>
          <w:bCs/>
          <w:szCs w:val="21"/>
        </w:rPr>
        <w:t>收益率×30%+沪深300指数收益率×70%</w:t>
      </w:r>
    </w:p>
    <w:p w:rsidR="00B43CEA" w:rsidRPr="00B43CEA" w:rsidRDefault="00B43CE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中</w:t>
      </w:r>
      <w:proofErr w:type="gramStart"/>
      <w:r w:rsidRPr="00B43CEA">
        <w:rPr>
          <w:rFonts w:ascii="宋体" w:hAnsi="宋体" w:hint="eastAsia"/>
          <w:bCs/>
          <w:szCs w:val="21"/>
        </w:rPr>
        <w:t>证全债指数</w:t>
      </w:r>
      <w:proofErr w:type="gramEnd"/>
      <w:r w:rsidRPr="00B43CEA">
        <w:rPr>
          <w:rFonts w:ascii="宋体" w:hAnsi="宋体" w:hint="eastAsia"/>
          <w:bCs/>
          <w:szCs w:val="21"/>
        </w:rPr>
        <w:t>的选样债券的信用类别覆盖全面，期限构成宽泛，适于</w:t>
      </w:r>
      <w:proofErr w:type="gramStart"/>
      <w:r w:rsidRPr="00B43CEA">
        <w:rPr>
          <w:rFonts w:ascii="宋体" w:hAnsi="宋体" w:hint="eastAsia"/>
          <w:bCs/>
          <w:szCs w:val="21"/>
        </w:rPr>
        <w:t>做基金</w:t>
      </w:r>
      <w:proofErr w:type="gramEnd"/>
      <w:r w:rsidRPr="00B43CEA">
        <w:rPr>
          <w:rFonts w:ascii="宋体" w:hAnsi="宋体" w:hint="eastAsia"/>
          <w:bCs/>
          <w:szCs w:val="21"/>
        </w:rPr>
        <w:t>债券资产的业绩比较基准。沪深 300 指数选样科学客观，行业代表性好，流动性高，抗操纵性强，是目前市场上较有影响力的股票投资业绩比较基准。基于本基金的投资范围和投资比例限制，选用上述业绩比较基准能够忠实反映本基金的风险收益特征。</w:t>
      </w:r>
    </w:p>
    <w:p w:rsidR="00B43CEA" w:rsidRPr="00B43CEA" w:rsidRDefault="00B43CE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如果今后法律法规发生变化，或者有更权威的、更能为市场普遍接受的业绩比较基准推出，或者是市场上出现更加适合用于本基金的业绩比较基准时，基金管理人经与基金托管人协商一致，在履行适当程序后变更本基金业绩比较基准并及时公告，而无需召开基金份额持有人大会。</w:t>
      </w:r>
    </w:p>
    <w:p w:rsidR="001050ED" w:rsidRPr="00B43CEA" w:rsidRDefault="001050ED" w:rsidP="00DE07E1">
      <w:pPr>
        <w:widowControl/>
        <w:adjustRightInd w:val="0"/>
        <w:snapToGrid w:val="0"/>
        <w:spacing w:line="360" w:lineRule="auto"/>
        <w:ind w:firstLineChars="200" w:firstLine="420"/>
        <w:rPr>
          <w:rFonts w:ascii="宋体" w:hAnsi="宋体" w:cs="Arial"/>
          <w:szCs w:val="21"/>
        </w:rPr>
      </w:pPr>
      <w:r w:rsidRPr="00B43CEA">
        <w:rPr>
          <w:rFonts w:ascii="宋体" w:hAnsi="宋体" w:cs="Arial" w:hint="eastAsia"/>
          <w:szCs w:val="21"/>
        </w:rPr>
        <w:t>（</w:t>
      </w:r>
      <w:r w:rsidR="00B43CEA" w:rsidRPr="00B43CEA">
        <w:rPr>
          <w:rFonts w:ascii="宋体" w:hAnsi="宋体" w:cs="Arial" w:hint="eastAsia"/>
          <w:szCs w:val="21"/>
        </w:rPr>
        <w:t>六</w:t>
      </w:r>
      <w:r w:rsidRPr="00B43CEA">
        <w:rPr>
          <w:rFonts w:ascii="宋体" w:hAnsi="宋体" w:cs="Arial" w:hint="eastAsia"/>
          <w:szCs w:val="21"/>
        </w:rPr>
        <w:t>）</w:t>
      </w:r>
      <w:r w:rsidRPr="00B43CEA">
        <w:rPr>
          <w:rFonts w:ascii="宋体" w:hAnsi="宋体" w:cs="Arial"/>
          <w:szCs w:val="21"/>
        </w:rPr>
        <w:t>风险收益特征</w:t>
      </w:r>
    </w:p>
    <w:p w:rsidR="00B43CEA" w:rsidRPr="00B43CEA" w:rsidRDefault="00B43CE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本基金属于混合型基金，其预期风险和预期收益高于货币市场基金、债券基金，低于股票型基金，属于证券投资基金中</w:t>
      </w:r>
      <w:proofErr w:type="gramStart"/>
      <w:r w:rsidRPr="00B43CEA">
        <w:rPr>
          <w:rFonts w:ascii="宋体" w:hAnsi="宋体" w:hint="eastAsia"/>
          <w:bCs/>
          <w:szCs w:val="21"/>
        </w:rPr>
        <w:t>中</w:t>
      </w:r>
      <w:proofErr w:type="gramEnd"/>
      <w:r w:rsidRPr="00B43CEA">
        <w:rPr>
          <w:rFonts w:ascii="宋体" w:hAnsi="宋体" w:hint="eastAsia"/>
          <w:bCs/>
          <w:szCs w:val="21"/>
        </w:rPr>
        <w:t>高风险、中高预期收益的品种。</w:t>
      </w:r>
    </w:p>
    <w:p w:rsidR="00B43CEA" w:rsidRPr="00B43CEA" w:rsidRDefault="001050ED" w:rsidP="00B43CEA">
      <w:pPr>
        <w:autoSpaceDE w:val="0"/>
        <w:autoSpaceDN w:val="0"/>
        <w:spacing w:line="360" w:lineRule="auto"/>
        <w:ind w:firstLineChars="200" w:firstLine="420"/>
        <w:textAlignment w:val="bottom"/>
        <w:rPr>
          <w:rFonts w:ascii="宋体" w:hAnsi="宋体"/>
          <w:bCs/>
          <w:szCs w:val="21"/>
        </w:rPr>
      </w:pPr>
      <w:bookmarkStart w:id="28" w:name="_Toc79392634"/>
      <w:r w:rsidRPr="00B43CEA">
        <w:rPr>
          <w:rFonts w:ascii="宋体" w:hAnsi="宋体" w:cs="Arial" w:hint="eastAsia"/>
          <w:bCs/>
          <w:szCs w:val="21"/>
        </w:rPr>
        <w:t>（</w:t>
      </w:r>
      <w:r w:rsidR="00B43CEA" w:rsidRPr="00B43CEA">
        <w:rPr>
          <w:rFonts w:ascii="宋体" w:hAnsi="宋体" w:cs="Arial" w:hint="eastAsia"/>
          <w:bCs/>
          <w:szCs w:val="21"/>
        </w:rPr>
        <w:t>七</w:t>
      </w:r>
      <w:r w:rsidRPr="00B43CEA">
        <w:rPr>
          <w:rFonts w:ascii="宋体" w:hAnsi="宋体" w:cs="Arial" w:hint="eastAsia"/>
          <w:bCs/>
          <w:szCs w:val="21"/>
        </w:rPr>
        <w:t>）</w:t>
      </w:r>
      <w:r w:rsidR="00B43CEA" w:rsidRPr="00B43CEA">
        <w:rPr>
          <w:rFonts w:ascii="宋体" w:hAnsi="宋体" w:hint="eastAsia"/>
          <w:bCs/>
          <w:szCs w:val="21"/>
        </w:rPr>
        <w:t>基金管理人代表基金行使股东和债权人权利的处理原则及方法</w:t>
      </w:r>
    </w:p>
    <w:p w:rsidR="00B43CEA" w:rsidRPr="00B43CEA" w:rsidRDefault="00B43CE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1、基金管理人按照国家有关规定代表基金独立行使股东和债权人权利，保护基金份额持有人的利益；</w:t>
      </w:r>
    </w:p>
    <w:p w:rsidR="00B43CEA" w:rsidRPr="00B43CEA" w:rsidRDefault="00B43CE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2、不谋求对上市公司的控股，不参与所投资上市公司的经营管理；</w:t>
      </w:r>
    </w:p>
    <w:p w:rsidR="00B43CEA" w:rsidRPr="00B43CEA" w:rsidRDefault="00B43CEA" w:rsidP="00B43CEA">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3、有利于基金财产的安全与增值；</w:t>
      </w:r>
    </w:p>
    <w:p w:rsidR="00B43CEA" w:rsidRPr="00B43CEA" w:rsidRDefault="00B43CEA" w:rsidP="00B43CEA">
      <w:pPr>
        <w:autoSpaceDE w:val="0"/>
        <w:autoSpaceDN w:val="0"/>
        <w:spacing w:line="360" w:lineRule="auto"/>
        <w:ind w:firstLineChars="200" w:firstLine="420"/>
        <w:textAlignment w:val="bottom"/>
        <w:rPr>
          <w:rFonts w:ascii="宋体" w:hAnsi="宋体"/>
          <w:b/>
          <w:kern w:val="0"/>
          <w:szCs w:val="21"/>
          <w:lang w:val="x-none"/>
        </w:rPr>
      </w:pPr>
      <w:r w:rsidRPr="00B43CEA">
        <w:rPr>
          <w:rFonts w:ascii="宋体" w:hAnsi="宋体" w:hint="eastAsia"/>
          <w:bCs/>
          <w:szCs w:val="21"/>
        </w:rPr>
        <w:t>4、不通过关联交易为自身、雇员、授权代理人或任何存在利害关系的第三人牟取任何不当利益。</w:t>
      </w:r>
    </w:p>
    <w:p w:rsidR="00BA1D58" w:rsidRPr="00B43CEA" w:rsidRDefault="00B43CEA" w:rsidP="00B43CEA">
      <w:pPr>
        <w:spacing w:line="360" w:lineRule="auto"/>
        <w:ind w:firstLineChars="200" w:firstLine="420"/>
        <w:rPr>
          <w:rFonts w:ascii="宋体" w:hAnsi="宋体" w:cs="Arial"/>
          <w:bCs/>
          <w:szCs w:val="21"/>
        </w:rPr>
      </w:pPr>
      <w:r w:rsidRPr="00B43CEA">
        <w:rPr>
          <w:rFonts w:ascii="宋体" w:hAnsi="宋体" w:cs="Arial" w:hint="eastAsia"/>
          <w:bCs/>
          <w:szCs w:val="21"/>
        </w:rPr>
        <w:t>（八）</w:t>
      </w:r>
      <w:r w:rsidR="00BA1D58" w:rsidRPr="00B43CEA">
        <w:rPr>
          <w:rFonts w:ascii="宋体" w:hAnsi="宋体" w:cs="Arial" w:hint="eastAsia"/>
          <w:bCs/>
          <w:szCs w:val="21"/>
        </w:rPr>
        <w:t>基金投资组合报告</w:t>
      </w:r>
    </w:p>
    <w:p w:rsidR="00B43CEA" w:rsidRPr="00B43CEA" w:rsidRDefault="00B43CEA" w:rsidP="008E32FC">
      <w:pPr>
        <w:autoSpaceDE w:val="0"/>
        <w:autoSpaceDN w:val="0"/>
        <w:spacing w:line="360" w:lineRule="auto"/>
        <w:ind w:firstLineChars="200" w:firstLine="420"/>
        <w:textAlignment w:val="bottom"/>
        <w:rPr>
          <w:rFonts w:ascii="宋体" w:hAnsi="宋体"/>
          <w:bCs/>
          <w:szCs w:val="21"/>
        </w:rPr>
      </w:pPr>
      <w:r w:rsidRPr="00B43CEA">
        <w:rPr>
          <w:rFonts w:ascii="宋体" w:hAnsi="宋体" w:hint="eastAsia"/>
          <w:bCs/>
          <w:szCs w:val="21"/>
        </w:rPr>
        <w:t>基金管理人的董事会、董事保证本报告所载资料不存在虚假记载、误导性陈述或重大遗漏，并对其内容的真实性、准确性和完整性承担个别及连带的法律责任。</w:t>
      </w: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基金托管人平安银行股份有限公司根据本基金合同规定，</w:t>
      </w:r>
      <w:r w:rsidR="00AC03DF" w:rsidRPr="00AC03DF">
        <w:rPr>
          <w:rFonts w:ascii="宋体" w:hAnsi="宋体" w:hint="eastAsia"/>
          <w:bCs/>
          <w:szCs w:val="21"/>
        </w:rPr>
        <w:t>于</w:t>
      </w:r>
      <w:r w:rsidR="00CE1F0F">
        <w:rPr>
          <w:rFonts w:ascii="宋体" w:hAnsi="宋体" w:hint="eastAsia"/>
          <w:bCs/>
          <w:szCs w:val="21"/>
        </w:rPr>
        <w:t>2020</w:t>
      </w:r>
      <w:r w:rsidR="00CE1F0F" w:rsidRPr="00AC03DF">
        <w:rPr>
          <w:rFonts w:ascii="宋体" w:hAnsi="宋体" w:hint="eastAsia"/>
          <w:bCs/>
          <w:szCs w:val="21"/>
        </w:rPr>
        <w:t>年</w:t>
      </w:r>
      <w:r w:rsidR="00CE1F0F">
        <w:rPr>
          <w:rFonts w:ascii="宋体" w:hAnsi="宋体" w:hint="eastAsia"/>
          <w:bCs/>
          <w:szCs w:val="21"/>
        </w:rPr>
        <w:t>5</w:t>
      </w:r>
      <w:r w:rsidR="00CE1F0F" w:rsidRPr="00AC03DF">
        <w:rPr>
          <w:rFonts w:ascii="宋体" w:hAnsi="宋体" w:hint="eastAsia"/>
          <w:bCs/>
          <w:szCs w:val="21"/>
        </w:rPr>
        <w:t>月</w:t>
      </w:r>
      <w:r w:rsidR="00CE1F0F">
        <w:rPr>
          <w:rFonts w:ascii="宋体" w:hAnsi="宋体" w:hint="eastAsia"/>
          <w:bCs/>
          <w:szCs w:val="21"/>
        </w:rPr>
        <w:t>14</w:t>
      </w:r>
      <w:r w:rsidR="00AC03DF" w:rsidRPr="00AC03DF">
        <w:rPr>
          <w:rFonts w:ascii="宋体" w:hAnsi="宋体" w:hint="eastAsia"/>
          <w:bCs/>
          <w:szCs w:val="21"/>
        </w:rPr>
        <w:t>日</w:t>
      </w:r>
      <w:r w:rsidRPr="00F94D19">
        <w:rPr>
          <w:rFonts w:ascii="宋体" w:hAnsi="宋体" w:hint="eastAsia"/>
          <w:bCs/>
          <w:szCs w:val="21"/>
        </w:rPr>
        <w:t>复核了本报告中的财务指标、净值表现和投资组合报告等内容，保证复核内容不存在虚假记载、误导性陈述或者重大遗漏。</w:t>
      </w: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本投资组合报告所载数据截至</w:t>
      </w:r>
      <w:r w:rsidR="00AC03DF" w:rsidRPr="00F94D19">
        <w:rPr>
          <w:rFonts w:ascii="宋体" w:hAnsi="宋体" w:hint="eastAsia"/>
          <w:bCs/>
          <w:szCs w:val="21"/>
        </w:rPr>
        <w:t>201</w:t>
      </w:r>
      <w:r w:rsidR="00AC03DF">
        <w:rPr>
          <w:rFonts w:ascii="宋体" w:hAnsi="宋体" w:hint="eastAsia"/>
          <w:bCs/>
          <w:szCs w:val="21"/>
        </w:rPr>
        <w:t>9</w:t>
      </w:r>
      <w:r w:rsidRPr="00F94D19">
        <w:rPr>
          <w:rFonts w:ascii="宋体" w:hAnsi="宋体" w:hint="eastAsia"/>
          <w:bCs/>
          <w:szCs w:val="21"/>
        </w:rPr>
        <w:t>年12月31日，本报告中所列财务数据未经审计。</w:t>
      </w: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1、报告期末基金资产组合情况</w:t>
      </w:r>
    </w:p>
    <w:tbl>
      <w:tblPr>
        <w:tblW w:w="8097" w:type="dxa"/>
        <w:tblInd w:w="108" w:type="dxa"/>
        <w:tblLook w:val="04A0" w:firstRow="1" w:lastRow="0" w:firstColumn="1" w:lastColumn="0" w:noHBand="0" w:noVBand="1"/>
      </w:tblPr>
      <w:tblGrid>
        <w:gridCol w:w="739"/>
        <w:gridCol w:w="2584"/>
        <w:gridCol w:w="2349"/>
        <w:gridCol w:w="2425"/>
      </w:tblGrid>
      <w:tr w:rsidR="00ED340F" w:rsidRPr="000008DB" w:rsidTr="00DB31DB">
        <w:trPr>
          <w:trHeight w:val="773"/>
        </w:trPr>
        <w:tc>
          <w:tcPr>
            <w:tcW w:w="73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hint="eastAsia"/>
                <w:bCs/>
                <w:kern w:val="2"/>
                <w:sz w:val="21"/>
                <w:szCs w:val="21"/>
              </w:rPr>
              <w:t>序号</w:t>
            </w: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hint="eastAsia"/>
                <w:bCs/>
                <w:kern w:val="2"/>
                <w:sz w:val="21"/>
                <w:szCs w:val="21"/>
              </w:rPr>
              <w:t>项目</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hint="eastAsia"/>
                <w:bCs/>
                <w:kern w:val="2"/>
                <w:sz w:val="21"/>
                <w:szCs w:val="21"/>
              </w:rPr>
              <w:t>金额</w:t>
            </w:r>
            <w:r w:rsidRPr="00A4787A">
              <w:rPr>
                <w:rFonts w:cs="Times New Roman"/>
                <w:bCs/>
                <w:kern w:val="2"/>
                <w:sz w:val="21"/>
                <w:szCs w:val="21"/>
              </w:rPr>
              <w:t>(元)</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hint="eastAsia"/>
                <w:bCs/>
                <w:kern w:val="2"/>
                <w:sz w:val="21"/>
                <w:szCs w:val="21"/>
              </w:rPr>
              <w:t>占基金总资产的比例（</w:t>
            </w:r>
            <w:r w:rsidRPr="00A4787A">
              <w:rPr>
                <w:rFonts w:cs="Times New Roman"/>
                <w:bCs/>
                <w:kern w:val="2"/>
                <w:sz w:val="21"/>
                <w:szCs w:val="21"/>
              </w:rPr>
              <w:t>%）</w:t>
            </w:r>
          </w:p>
        </w:tc>
      </w:tr>
      <w:tr w:rsidR="00ED340F" w:rsidRPr="000008DB" w:rsidTr="00DB31DB">
        <w:trPr>
          <w:trHeight w:val="392"/>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bCs/>
                <w:kern w:val="2"/>
                <w:sz w:val="21"/>
                <w:szCs w:val="21"/>
              </w:rPr>
              <w:lastRenderedPageBreak/>
              <w:t>1</w:t>
            </w: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权益投资</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218,932,046.93</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91.57</w:t>
            </w:r>
          </w:p>
        </w:tc>
      </w:tr>
      <w:tr w:rsidR="00ED340F" w:rsidRPr="000008DB" w:rsidTr="00DB31DB">
        <w:trPr>
          <w:trHeight w:val="403"/>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widowControl/>
              <w:jc w:val="left"/>
              <w:rPr>
                <w:rFonts w:ascii="宋体" w:hAnsi="宋体"/>
                <w:bCs/>
                <w:szCs w:val="21"/>
              </w:rPr>
            </w:pP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其中：股票</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218,932,046.93</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91.57</w:t>
            </w:r>
          </w:p>
        </w:tc>
      </w:tr>
      <w:tr w:rsidR="00ED340F" w:rsidRPr="000008DB" w:rsidTr="00DB31DB">
        <w:trPr>
          <w:trHeight w:val="392"/>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bCs/>
                <w:kern w:val="2"/>
                <w:sz w:val="21"/>
                <w:szCs w:val="21"/>
              </w:rPr>
              <w:t>2</w:t>
            </w: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基金投资</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r>
      <w:tr w:rsidR="00ED340F" w:rsidRPr="000008DB" w:rsidTr="00DB31DB">
        <w:trPr>
          <w:trHeight w:val="392"/>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bCs/>
                <w:kern w:val="2"/>
                <w:sz w:val="21"/>
                <w:szCs w:val="21"/>
              </w:rPr>
              <w:t>3</w:t>
            </w: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固定收益投资</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r>
      <w:tr w:rsidR="00ED340F" w:rsidRPr="000008DB" w:rsidTr="00DB31DB">
        <w:trPr>
          <w:trHeight w:val="403"/>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widowControl/>
              <w:jc w:val="left"/>
              <w:rPr>
                <w:rFonts w:ascii="宋体" w:hAnsi="宋体"/>
                <w:bCs/>
                <w:szCs w:val="21"/>
              </w:rPr>
            </w:pP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其中：债券</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r>
      <w:tr w:rsidR="00ED340F" w:rsidRPr="000008DB" w:rsidTr="00DB31DB">
        <w:trPr>
          <w:trHeight w:val="392"/>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widowControl/>
              <w:jc w:val="left"/>
              <w:rPr>
                <w:rFonts w:ascii="宋体" w:hAnsi="宋体"/>
                <w:bCs/>
                <w:szCs w:val="21"/>
              </w:rPr>
            </w:pP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ind w:left="626"/>
              <w:rPr>
                <w:rFonts w:cs="Times New Roman"/>
                <w:bCs/>
                <w:kern w:val="2"/>
                <w:sz w:val="21"/>
                <w:szCs w:val="21"/>
              </w:rPr>
            </w:pPr>
            <w:r w:rsidRPr="00A4787A">
              <w:rPr>
                <w:rFonts w:cs="Times New Roman" w:hint="eastAsia"/>
                <w:bCs/>
                <w:kern w:val="2"/>
                <w:sz w:val="21"/>
                <w:szCs w:val="21"/>
              </w:rPr>
              <w:t>资产支持证券</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r>
      <w:tr w:rsidR="00ED340F" w:rsidRPr="000008DB" w:rsidTr="00DB31DB">
        <w:trPr>
          <w:trHeight w:val="392"/>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bCs/>
                <w:kern w:val="2"/>
                <w:sz w:val="21"/>
                <w:szCs w:val="21"/>
              </w:rPr>
              <w:t>4</w:t>
            </w:r>
          </w:p>
        </w:tc>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贵金属投资</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r>
      <w:tr w:rsidR="00ED340F" w:rsidRPr="000008DB" w:rsidTr="00DB31DB">
        <w:trPr>
          <w:trHeight w:val="403"/>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bCs/>
                <w:kern w:val="2"/>
                <w:sz w:val="21"/>
                <w:szCs w:val="21"/>
              </w:rPr>
              <w:t>5</w:t>
            </w: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金融衍生</w:t>
            </w:r>
            <w:proofErr w:type="gramStart"/>
            <w:r w:rsidRPr="00A4787A">
              <w:rPr>
                <w:rFonts w:cs="Times New Roman" w:hint="eastAsia"/>
                <w:bCs/>
                <w:kern w:val="2"/>
                <w:sz w:val="21"/>
                <w:szCs w:val="21"/>
              </w:rPr>
              <w:t>品投资</w:t>
            </w:r>
            <w:proofErr w:type="gramEnd"/>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r>
      <w:tr w:rsidR="00ED340F" w:rsidRPr="000008DB" w:rsidTr="00DB31DB">
        <w:trPr>
          <w:trHeight w:val="392"/>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bCs/>
                <w:kern w:val="2"/>
                <w:sz w:val="21"/>
                <w:szCs w:val="21"/>
              </w:rPr>
              <w:t>6</w:t>
            </w: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买入返售金融资产</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r>
      <w:tr w:rsidR="00ED340F" w:rsidRPr="000008DB" w:rsidTr="00DB31DB">
        <w:trPr>
          <w:trHeight w:val="773"/>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widowControl/>
              <w:jc w:val="left"/>
              <w:rPr>
                <w:rFonts w:ascii="宋体" w:hAnsi="宋体"/>
                <w:bCs/>
                <w:szCs w:val="21"/>
              </w:rPr>
            </w:pP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其中：买断式回购的买入返售金融资产</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w:t>
            </w:r>
          </w:p>
        </w:tc>
      </w:tr>
      <w:tr w:rsidR="00ED340F" w:rsidRPr="000008DB" w:rsidTr="00DB31DB">
        <w:trPr>
          <w:trHeight w:val="762"/>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bCs/>
                <w:kern w:val="2"/>
                <w:sz w:val="21"/>
                <w:szCs w:val="21"/>
              </w:rPr>
              <w:t>7</w:t>
            </w: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银行存款和结算备付金合计</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20,054,555.01</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8.39</w:t>
            </w:r>
          </w:p>
        </w:tc>
      </w:tr>
      <w:tr w:rsidR="00ED340F" w:rsidRPr="000008DB" w:rsidTr="00DB31DB">
        <w:trPr>
          <w:trHeight w:val="392"/>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bCs/>
                <w:kern w:val="2"/>
                <w:sz w:val="21"/>
                <w:szCs w:val="21"/>
              </w:rPr>
              <w:t>8</w:t>
            </w: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其他资产</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107,375.64</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0.04</w:t>
            </w:r>
          </w:p>
        </w:tc>
      </w:tr>
      <w:tr w:rsidR="00ED340F" w:rsidRPr="000008DB" w:rsidTr="00DB31DB">
        <w:trPr>
          <w:trHeight w:val="415"/>
        </w:trPr>
        <w:tc>
          <w:tcPr>
            <w:tcW w:w="0" w:type="auto"/>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center"/>
              <w:wordWrap w:val="0"/>
              <w:rPr>
                <w:rFonts w:cs="Times New Roman"/>
                <w:bCs/>
                <w:kern w:val="2"/>
                <w:sz w:val="21"/>
                <w:szCs w:val="21"/>
              </w:rPr>
            </w:pPr>
            <w:r w:rsidRPr="00A4787A">
              <w:rPr>
                <w:rFonts w:cs="Times New Roman"/>
                <w:bCs/>
                <w:kern w:val="2"/>
                <w:sz w:val="21"/>
                <w:szCs w:val="21"/>
              </w:rPr>
              <w:t>9</w:t>
            </w:r>
          </w:p>
        </w:tc>
        <w:tc>
          <w:tcPr>
            <w:tcW w:w="2584"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left"/>
              <w:wordWrap w:val="0"/>
              <w:rPr>
                <w:rFonts w:cs="Times New Roman"/>
                <w:bCs/>
                <w:kern w:val="2"/>
                <w:sz w:val="21"/>
                <w:szCs w:val="21"/>
              </w:rPr>
            </w:pPr>
            <w:r w:rsidRPr="00A4787A">
              <w:rPr>
                <w:rFonts w:cs="Times New Roman" w:hint="eastAsia"/>
                <w:bCs/>
                <w:kern w:val="2"/>
                <w:sz w:val="21"/>
                <w:szCs w:val="21"/>
              </w:rPr>
              <w:t>合计</w:t>
            </w:r>
          </w:p>
        </w:tc>
        <w:tc>
          <w:tcPr>
            <w:tcW w:w="2349"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239,093,977.58</w:t>
            </w:r>
          </w:p>
        </w:tc>
        <w:tc>
          <w:tcPr>
            <w:tcW w:w="2425" w:type="dxa"/>
            <w:tcBorders>
              <w:top w:val="single" w:sz="8" w:space="0" w:color="000000"/>
              <w:left w:val="single" w:sz="8" w:space="0" w:color="000000"/>
              <w:bottom w:val="single" w:sz="4" w:space="0" w:color="000000"/>
              <w:right w:val="single" w:sz="8" w:space="0" w:color="000000"/>
            </w:tcBorders>
            <w:vAlign w:val="center"/>
            <w:hideMark/>
          </w:tcPr>
          <w:p w:rsidR="00ED340F" w:rsidRPr="00F94D19" w:rsidRDefault="00ED340F" w:rsidP="00DB31DB">
            <w:pPr>
              <w:pStyle w:val="biaogeright"/>
              <w:wordWrap w:val="0"/>
              <w:rPr>
                <w:rFonts w:cs="Times New Roman"/>
                <w:bCs/>
                <w:kern w:val="2"/>
                <w:sz w:val="21"/>
                <w:szCs w:val="21"/>
              </w:rPr>
            </w:pPr>
            <w:r w:rsidRPr="00A4787A">
              <w:rPr>
                <w:rFonts w:cs="Times New Roman"/>
                <w:bCs/>
                <w:kern w:val="2"/>
                <w:sz w:val="21"/>
                <w:szCs w:val="21"/>
              </w:rPr>
              <w:t>100.00</w:t>
            </w:r>
          </w:p>
        </w:tc>
      </w:tr>
    </w:tbl>
    <w:p w:rsidR="000008DB" w:rsidRPr="00CF2420" w:rsidRDefault="000008DB" w:rsidP="000008DB">
      <w:pPr>
        <w:autoSpaceDE w:val="0"/>
        <w:autoSpaceDN w:val="0"/>
        <w:spacing w:line="360" w:lineRule="auto"/>
        <w:textAlignment w:val="bottom"/>
        <w:rPr>
          <w:rFonts w:ascii="宋体" w:hAnsi="宋体"/>
          <w:bCs/>
          <w:szCs w:val="21"/>
        </w:rPr>
      </w:pPr>
    </w:p>
    <w:p w:rsidR="000008DB" w:rsidRPr="00F94D19" w:rsidRDefault="000008DB" w:rsidP="00CF2420">
      <w:pPr>
        <w:autoSpaceDE w:val="0"/>
        <w:autoSpaceDN w:val="0"/>
        <w:spacing w:line="360" w:lineRule="auto"/>
        <w:ind w:firstLineChars="200" w:firstLine="420"/>
        <w:textAlignment w:val="bottom"/>
        <w:rPr>
          <w:rFonts w:ascii="宋体" w:hAnsi="宋体"/>
          <w:bCs/>
          <w:szCs w:val="21"/>
        </w:rPr>
      </w:pPr>
      <w:r w:rsidRPr="00CF2420">
        <w:rPr>
          <w:rFonts w:ascii="宋体" w:hAnsi="宋体"/>
          <w:bCs/>
          <w:szCs w:val="21"/>
        </w:rPr>
        <w:t xml:space="preserve">2 </w:t>
      </w:r>
      <w:r w:rsidRPr="00F94D19">
        <w:rPr>
          <w:rFonts w:ascii="宋体" w:hAnsi="宋体" w:hint="eastAsia"/>
          <w:bCs/>
          <w:szCs w:val="21"/>
        </w:rPr>
        <w:t>、报告期末按行业分类的股票投资组合</w:t>
      </w:r>
    </w:p>
    <w:p w:rsidR="000008DB" w:rsidRPr="00F94D19" w:rsidRDefault="000008DB" w:rsidP="003E3FEB">
      <w:pPr>
        <w:autoSpaceDE w:val="0"/>
        <w:autoSpaceDN w:val="0"/>
        <w:spacing w:line="360" w:lineRule="auto"/>
        <w:ind w:firstLineChars="200" w:firstLine="420"/>
        <w:textAlignment w:val="bottom"/>
        <w:rPr>
          <w:rFonts w:ascii="宋体" w:hAnsi="宋体"/>
          <w:bCs/>
          <w:szCs w:val="21"/>
        </w:rPr>
      </w:pPr>
      <w:r w:rsidRPr="003E3FEB">
        <w:rPr>
          <w:rFonts w:ascii="宋体" w:hAnsi="宋体" w:hint="eastAsia"/>
          <w:bCs/>
          <w:szCs w:val="21"/>
        </w:rPr>
        <w:t>（</w:t>
      </w:r>
      <w:r w:rsidRPr="00F94D19">
        <w:rPr>
          <w:rFonts w:ascii="宋体" w:hAnsi="宋体"/>
          <w:bCs/>
          <w:szCs w:val="21"/>
        </w:rPr>
        <w:t>1）报告期末按行业分类的境内股票投资组合</w:t>
      </w:r>
    </w:p>
    <w:tbl>
      <w:tblPr>
        <w:tblW w:w="0" w:type="auto"/>
        <w:tblInd w:w="108" w:type="dxa"/>
        <w:tblLook w:val="04A0" w:firstRow="1" w:lastRow="0" w:firstColumn="1" w:lastColumn="0" w:noHBand="0" w:noVBand="1"/>
      </w:tblPr>
      <w:tblGrid>
        <w:gridCol w:w="851"/>
        <w:gridCol w:w="3332"/>
        <w:gridCol w:w="1970"/>
        <w:gridCol w:w="1935"/>
      </w:tblGrid>
      <w:tr w:rsidR="000008DB"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代码</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行业类别</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3E3FEB">
              <w:rPr>
                <w:rFonts w:cs="Times New Roman" w:hint="eastAsia"/>
                <w:bCs/>
                <w:kern w:val="2"/>
                <w:sz w:val="21"/>
                <w:szCs w:val="21"/>
              </w:rPr>
              <w:t>公允价值</w:t>
            </w:r>
            <w:r w:rsidRPr="00F94D19">
              <w:rPr>
                <w:rFonts w:cs="Times New Roman" w:hint="eastAsia"/>
                <w:bCs/>
                <w:kern w:val="2"/>
                <w:sz w:val="21"/>
                <w:szCs w:val="21"/>
              </w:rPr>
              <w:t>(元)</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占基金资产净值的比例（%）</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F94D19" w:rsidRDefault="007F55DF" w:rsidP="00DB31DB">
            <w:pPr>
              <w:pStyle w:val="biaogecenter"/>
              <w:wordWrap w:val="0"/>
              <w:rPr>
                <w:rFonts w:cs="Times New Roman"/>
                <w:bCs/>
                <w:kern w:val="2"/>
                <w:sz w:val="21"/>
                <w:szCs w:val="21"/>
              </w:rPr>
            </w:pPr>
            <w:r w:rsidRPr="00A4787A">
              <w:rPr>
                <w:rFonts w:cs="Times New Roman"/>
                <w:bCs/>
                <w:kern w:val="2"/>
                <w:sz w:val="21"/>
                <w:szCs w:val="21"/>
              </w:rPr>
              <w:t>A</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农、林、牧、渔业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11,940,583.20</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5.00</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B</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采矿业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C</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制造业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109,073,930.18</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45.70</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D</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电力、热力、燃气及水生产和供应业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8,998,800.00</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3.77</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E</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建筑业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F</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批发和零售业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lastRenderedPageBreak/>
              <w:t>G</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交通运输、仓储和邮政业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16,971,018.75</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7.11</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H</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住宿和餐饮业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I</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信息传输、软件和信息技术服务业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4,686,188.40</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1.96</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J</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金融业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15,906,540.36</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6.66</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K</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房地产业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18,256,000.00</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7.65</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L</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租赁和商务服务业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16,900,500.00</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7.08</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M</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科学研究和技术服务业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N</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水利、环境和公共设施管理业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6,578.04</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0.00</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O</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居民服务、修理和其他服务业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P</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教育</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Q</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卫生和社会工作</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16,191,908.00</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6.78</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R</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文化、体育和娱乐业</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r w:rsidRPr="00A4787A">
              <w:rPr>
                <w:rFonts w:cs="Times New Roman"/>
                <w:bCs/>
                <w:kern w:val="2"/>
                <w:sz w:val="21"/>
                <w:szCs w:val="21"/>
              </w:rPr>
              <w:t>S</w:t>
            </w: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综合</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w:t>
            </w:r>
          </w:p>
        </w:tc>
      </w:tr>
      <w:tr w:rsidR="007F55DF" w:rsidRPr="000008DB" w:rsidTr="00DB31DB">
        <w:trPr>
          <w:trHeight w:val="765"/>
        </w:trPr>
        <w:tc>
          <w:tcPr>
            <w:tcW w:w="851"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wordWrap w:val="0"/>
              <w:rPr>
                <w:rFonts w:cs="Times New Roman"/>
                <w:bCs/>
                <w:kern w:val="2"/>
                <w:sz w:val="21"/>
                <w:szCs w:val="21"/>
              </w:rPr>
            </w:pPr>
          </w:p>
        </w:tc>
        <w:tc>
          <w:tcPr>
            <w:tcW w:w="3332"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hint="eastAsia"/>
                <w:bCs/>
                <w:kern w:val="2"/>
                <w:sz w:val="21"/>
                <w:szCs w:val="21"/>
              </w:rPr>
              <w:t>合计</w:t>
            </w:r>
          </w:p>
        </w:tc>
        <w:tc>
          <w:tcPr>
            <w:tcW w:w="1970"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218,932,046.93</w:t>
            </w:r>
          </w:p>
        </w:tc>
        <w:tc>
          <w:tcPr>
            <w:tcW w:w="1935" w:type="dxa"/>
            <w:tcBorders>
              <w:top w:val="single" w:sz="8" w:space="0" w:color="000000"/>
              <w:left w:val="single" w:sz="8" w:space="0" w:color="000000"/>
              <w:bottom w:val="single" w:sz="8" w:space="0" w:color="000000"/>
              <w:right w:val="single" w:sz="8" w:space="0" w:color="000000"/>
            </w:tcBorders>
            <w:vAlign w:val="center"/>
            <w:hideMark/>
          </w:tcPr>
          <w:p w:rsidR="007F55DF" w:rsidRPr="003E3FEB" w:rsidRDefault="007F55DF" w:rsidP="00DB31DB">
            <w:pPr>
              <w:pStyle w:val="biaogecenter"/>
              <w:rPr>
                <w:rFonts w:cs="Times New Roman"/>
                <w:bCs/>
                <w:kern w:val="2"/>
                <w:sz w:val="21"/>
                <w:szCs w:val="21"/>
              </w:rPr>
            </w:pPr>
            <w:r w:rsidRPr="00A4787A">
              <w:rPr>
                <w:rFonts w:cs="Times New Roman"/>
                <w:bCs/>
                <w:kern w:val="2"/>
                <w:sz w:val="21"/>
                <w:szCs w:val="21"/>
              </w:rPr>
              <w:t>91.72</w:t>
            </w:r>
          </w:p>
        </w:tc>
      </w:tr>
    </w:tbl>
    <w:p w:rsidR="000008DB" w:rsidRPr="003E3FEB" w:rsidRDefault="000008DB" w:rsidP="00CF2420">
      <w:pPr>
        <w:autoSpaceDE w:val="0"/>
        <w:autoSpaceDN w:val="0"/>
        <w:spacing w:line="360" w:lineRule="auto"/>
        <w:ind w:firstLineChars="100" w:firstLine="210"/>
        <w:textAlignment w:val="bottom"/>
        <w:rPr>
          <w:rFonts w:ascii="宋体" w:hAnsi="宋体"/>
          <w:bCs/>
          <w:szCs w:val="21"/>
        </w:rPr>
      </w:pPr>
      <w:r w:rsidRPr="003E3FEB">
        <w:rPr>
          <w:rFonts w:ascii="宋体" w:hAnsi="宋体" w:hint="eastAsia"/>
          <w:bCs/>
          <w:szCs w:val="21"/>
        </w:rPr>
        <w:t>（</w:t>
      </w:r>
      <w:r w:rsidRPr="003E3FEB">
        <w:rPr>
          <w:rFonts w:ascii="宋体" w:hAnsi="宋体"/>
          <w:bCs/>
          <w:szCs w:val="21"/>
        </w:rPr>
        <w:t>2）</w:t>
      </w:r>
      <w:r w:rsidRPr="003E3FEB">
        <w:rPr>
          <w:rFonts w:ascii="宋体" w:hAnsi="宋体" w:hint="eastAsia"/>
          <w:bCs/>
          <w:szCs w:val="21"/>
        </w:rPr>
        <w:t>报告期末按行业分类的港股通投资股票投资组合</w:t>
      </w:r>
    </w:p>
    <w:tbl>
      <w:tblPr>
        <w:tblW w:w="0" w:type="auto"/>
        <w:tblInd w:w="108" w:type="dxa"/>
        <w:tblLook w:val="04A0" w:firstRow="1" w:lastRow="0" w:firstColumn="1" w:lastColumn="0" w:noHBand="0" w:noVBand="1"/>
      </w:tblPr>
      <w:tblGrid>
        <w:gridCol w:w="222"/>
      </w:tblGrid>
      <w:tr w:rsidR="000008DB" w:rsidRPr="003E3FEB" w:rsidTr="00DB31DB">
        <w:tc>
          <w:tcPr>
            <w:tcW w:w="0" w:type="auto"/>
            <w:vAlign w:val="center"/>
            <w:hideMark/>
          </w:tcPr>
          <w:p w:rsidR="000008DB" w:rsidRPr="003E3FEB" w:rsidRDefault="000008DB" w:rsidP="003E3FEB">
            <w:pPr>
              <w:autoSpaceDE w:val="0"/>
              <w:autoSpaceDN w:val="0"/>
              <w:spacing w:line="360" w:lineRule="auto"/>
              <w:ind w:firstLineChars="200" w:firstLine="420"/>
              <w:textAlignment w:val="bottom"/>
              <w:rPr>
                <w:rFonts w:ascii="宋体" w:hAnsi="宋体"/>
                <w:bCs/>
                <w:szCs w:val="21"/>
              </w:rPr>
            </w:pPr>
          </w:p>
        </w:tc>
      </w:tr>
    </w:tbl>
    <w:p w:rsidR="000008DB" w:rsidRPr="003E3FEB" w:rsidRDefault="000008DB" w:rsidP="00CF2420">
      <w:pPr>
        <w:pStyle w:val="biaogecenter"/>
        <w:wordWrap w:val="0"/>
        <w:ind w:leftChars="7" w:firstLineChars="150" w:firstLine="315"/>
        <w:jc w:val="both"/>
        <w:rPr>
          <w:rFonts w:cs="Times New Roman"/>
          <w:bCs/>
          <w:kern w:val="2"/>
          <w:sz w:val="21"/>
          <w:szCs w:val="21"/>
        </w:rPr>
      </w:pPr>
      <w:r w:rsidRPr="003E3FEB">
        <w:rPr>
          <w:rFonts w:cs="Times New Roman" w:hint="eastAsia"/>
          <w:bCs/>
          <w:kern w:val="2"/>
          <w:sz w:val="21"/>
          <w:szCs w:val="21"/>
        </w:rPr>
        <w:t>本基金本报告期末未持有港股通股票。</w:t>
      </w:r>
    </w:p>
    <w:p w:rsidR="000008DB" w:rsidRPr="003E3FEB" w:rsidRDefault="000008DB" w:rsidP="000008DB">
      <w:pPr>
        <w:pStyle w:val="biaogecenter"/>
        <w:wordWrap w:val="0"/>
        <w:ind w:leftChars="7"/>
        <w:jc w:val="both"/>
        <w:rPr>
          <w:rFonts w:cs="Times New Roman"/>
          <w:bCs/>
          <w:kern w:val="2"/>
          <w:sz w:val="21"/>
          <w:szCs w:val="21"/>
        </w:rPr>
      </w:pPr>
    </w:p>
    <w:p w:rsidR="000008DB" w:rsidRPr="003E3FEB" w:rsidRDefault="000008DB" w:rsidP="003E3FEB">
      <w:pPr>
        <w:autoSpaceDE w:val="0"/>
        <w:autoSpaceDN w:val="0"/>
        <w:spacing w:line="360" w:lineRule="auto"/>
        <w:ind w:firstLineChars="200" w:firstLine="420"/>
        <w:textAlignment w:val="bottom"/>
        <w:rPr>
          <w:rFonts w:ascii="宋体" w:hAnsi="宋体"/>
          <w:bCs/>
          <w:szCs w:val="21"/>
        </w:rPr>
      </w:pPr>
      <w:r w:rsidRPr="003E3FEB">
        <w:rPr>
          <w:rFonts w:ascii="宋体" w:hAnsi="宋体"/>
          <w:bCs/>
          <w:szCs w:val="21"/>
        </w:rPr>
        <w:t>3、</w:t>
      </w:r>
      <w:r w:rsidRPr="003E3FEB">
        <w:rPr>
          <w:rFonts w:ascii="宋体" w:hAnsi="宋体" w:hint="eastAsia"/>
          <w:bCs/>
          <w:szCs w:val="21"/>
        </w:rPr>
        <w:t>报告期末按公允价值占基金资产净值比例大小排序的前十名股票投资明细</w:t>
      </w:r>
    </w:p>
    <w:tbl>
      <w:tblPr>
        <w:tblW w:w="7961" w:type="dxa"/>
        <w:tblInd w:w="108" w:type="dxa"/>
        <w:tblLook w:val="04A0" w:firstRow="1" w:lastRow="0" w:firstColumn="1" w:lastColumn="0" w:noHBand="0" w:noVBand="1"/>
      </w:tblPr>
      <w:tblGrid>
        <w:gridCol w:w="717"/>
        <w:gridCol w:w="1354"/>
        <w:gridCol w:w="1354"/>
        <w:gridCol w:w="1458"/>
        <w:gridCol w:w="1672"/>
        <w:gridCol w:w="1406"/>
      </w:tblGrid>
      <w:tr w:rsidR="000008DB" w:rsidRPr="000008DB" w:rsidTr="00DB31DB">
        <w:trPr>
          <w:trHeight w:val="1123"/>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008DB" w:rsidRPr="003E3FEB" w:rsidRDefault="000008DB" w:rsidP="00DB31DB">
            <w:pPr>
              <w:pStyle w:val="biaogecenter"/>
              <w:wordWrap w:val="0"/>
              <w:rPr>
                <w:rFonts w:cs="Times New Roman"/>
                <w:bCs/>
                <w:kern w:val="2"/>
                <w:sz w:val="21"/>
                <w:szCs w:val="21"/>
              </w:rPr>
            </w:pPr>
            <w:r w:rsidRPr="003E3FEB">
              <w:rPr>
                <w:rFonts w:cs="Times New Roman" w:hint="eastAsia"/>
                <w:bCs/>
                <w:kern w:val="2"/>
                <w:sz w:val="21"/>
                <w:szCs w:val="21"/>
              </w:rPr>
              <w:lastRenderedPageBreak/>
              <w:t>序号</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008DB" w:rsidRPr="003E3FEB" w:rsidRDefault="000008DB" w:rsidP="00DB31DB">
            <w:pPr>
              <w:pStyle w:val="biaogecenter"/>
              <w:wordWrap w:val="0"/>
              <w:rPr>
                <w:rFonts w:cs="Times New Roman"/>
                <w:bCs/>
                <w:kern w:val="2"/>
                <w:sz w:val="21"/>
                <w:szCs w:val="21"/>
              </w:rPr>
            </w:pPr>
            <w:r w:rsidRPr="003E3FEB">
              <w:rPr>
                <w:rFonts w:cs="Times New Roman" w:hint="eastAsia"/>
                <w:bCs/>
                <w:kern w:val="2"/>
                <w:sz w:val="21"/>
                <w:szCs w:val="21"/>
              </w:rPr>
              <w:t>股票代码</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008DB" w:rsidRPr="00CF2420" w:rsidRDefault="000008DB" w:rsidP="00DB31DB">
            <w:pPr>
              <w:pStyle w:val="biaogecenter"/>
              <w:wordWrap w:val="0"/>
              <w:rPr>
                <w:rFonts w:cs="Times New Roman"/>
                <w:bCs/>
                <w:kern w:val="2"/>
                <w:sz w:val="21"/>
                <w:szCs w:val="21"/>
              </w:rPr>
            </w:pPr>
            <w:r w:rsidRPr="003E3FEB">
              <w:rPr>
                <w:rFonts w:cs="Times New Roman" w:hint="eastAsia"/>
                <w:bCs/>
                <w:kern w:val="2"/>
                <w:sz w:val="21"/>
                <w:szCs w:val="21"/>
              </w:rPr>
              <w:t>股票名称</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008DB" w:rsidRPr="003E3FEB" w:rsidRDefault="000008DB" w:rsidP="00DB31DB">
            <w:pPr>
              <w:pStyle w:val="biaogecenter"/>
              <w:wordWrap w:val="0"/>
              <w:rPr>
                <w:rFonts w:cs="Times New Roman"/>
                <w:bCs/>
                <w:kern w:val="2"/>
                <w:sz w:val="21"/>
                <w:szCs w:val="21"/>
              </w:rPr>
            </w:pPr>
            <w:r w:rsidRPr="003E3FEB">
              <w:rPr>
                <w:rFonts w:cs="Times New Roman" w:hint="eastAsia"/>
                <w:bCs/>
                <w:kern w:val="2"/>
                <w:sz w:val="21"/>
                <w:szCs w:val="21"/>
              </w:rPr>
              <w:t>数量(股)</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008DB" w:rsidRPr="00CF2420" w:rsidRDefault="000008DB" w:rsidP="00DB31DB">
            <w:pPr>
              <w:pStyle w:val="biaogecenter"/>
              <w:wordWrap w:val="0"/>
              <w:rPr>
                <w:rFonts w:cs="Times New Roman"/>
                <w:bCs/>
                <w:kern w:val="2"/>
                <w:sz w:val="21"/>
                <w:szCs w:val="21"/>
              </w:rPr>
            </w:pPr>
            <w:r w:rsidRPr="003E3FEB">
              <w:rPr>
                <w:rFonts w:cs="Times New Roman" w:hint="eastAsia"/>
                <w:bCs/>
                <w:kern w:val="2"/>
                <w:sz w:val="21"/>
                <w:szCs w:val="21"/>
              </w:rPr>
              <w:t>公允价值(元)</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008DB" w:rsidRPr="003E3FEB" w:rsidRDefault="000008DB" w:rsidP="00DB31DB">
            <w:pPr>
              <w:pStyle w:val="biaogecenter"/>
              <w:wordWrap w:val="0"/>
              <w:rPr>
                <w:rFonts w:cs="Times New Roman"/>
                <w:bCs/>
                <w:kern w:val="2"/>
                <w:sz w:val="21"/>
                <w:szCs w:val="21"/>
              </w:rPr>
            </w:pPr>
            <w:r w:rsidRPr="003E3FEB">
              <w:rPr>
                <w:rFonts w:cs="Times New Roman" w:hint="eastAsia"/>
                <w:bCs/>
                <w:kern w:val="2"/>
                <w:sz w:val="21"/>
                <w:szCs w:val="21"/>
              </w:rPr>
              <w:t>占基金资产净值比例(%)</w:t>
            </w:r>
          </w:p>
        </w:tc>
      </w:tr>
      <w:tr w:rsidR="000E0C11" w:rsidRPr="000008DB" w:rsidTr="00DB31DB">
        <w:trPr>
          <w:trHeight w:val="385"/>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center"/>
              <w:wordWrap w:val="0"/>
              <w:rPr>
                <w:rFonts w:cs="Times New Roman"/>
                <w:bCs/>
                <w:kern w:val="2"/>
                <w:sz w:val="21"/>
                <w:szCs w:val="21"/>
              </w:rPr>
            </w:pPr>
            <w:r w:rsidRPr="00A4787A">
              <w:rPr>
                <w:rFonts w:cs="Times New Roman"/>
                <w:bCs/>
                <w:kern w:val="2"/>
                <w:sz w:val="21"/>
                <w:szCs w:val="21"/>
              </w:rPr>
              <w:t>1</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bCs/>
                <w:kern w:val="2"/>
                <w:sz w:val="21"/>
                <w:szCs w:val="21"/>
              </w:rPr>
              <w:t>600007</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hint="eastAsia"/>
                <w:bCs/>
                <w:kern w:val="2"/>
                <w:sz w:val="21"/>
                <w:szCs w:val="21"/>
              </w:rPr>
              <w:t>中国国贸</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1,043,200</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18,256,000.00</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E0C11" w:rsidRPr="00CF2420" w:rsidRDefault="000E0C11" w:rsidP="00DB31DB">
            <w:pPr>
              <w:pStyle w:val="biaogeright"/>
              <w:wordWrap w:val="0"/>
              <w:rPr>
                <w:rFonts w:cs="Times New Roman"/>
                <w:bCs/>
                <w:kern w:val="2"/>
                <w:sz w:val="21"/>
                <w:szCs w:val="21"/>
              </w:rPr>
            </w:pPr>
            <w:r w:rsidRPr="00A4787A">
              <w:rPr>
                <w:rFonts w:cs="Times New Roman"/>
                <w:bCs/>
                <w:kern w:val="2"/>
                <w:sz w:val="21"/>
                <w:szCs w:val="21"/>
              </w:rPr>
              <w:t>7.65</w:t>
            </w:r>
          </w:p>
        </w:tc>
      </w:tr>
      <w:tr w:rsidR="000E0C11" w:rsidRPr="000008DB" w:rsidTr="00DB31DB">
        <w:trPr>
          <w:trHeight w:val="385"/>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center"/>
              <w:wordWrap w:val="0"/>
              <w:rPr>
                <w:rFonts w:cs="Times New Roman"/>
                <w:bCs/>
                <w:kern w:val="2"/>
                <w:sz w:val="21"/>
                <w:szCs w:val="21"/>
              </w:rPr>
            </w:pPr>
            <w:r w:rsidRPr="00A4787A">
              <w:rPr>
                <w:rFonts w:cs="Times New Roman"/>
                <w:bCs/>
                <w:kern w:val="2"/>
                <w:sz w:val="21"/>
                <w:szCs w:val="21"/>
              </w:rPr>
              <w:t>2</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left"/>
              <w:wordWrap w:val="0"/>
              <w:rPr>
                <w:rFonts w:cs="Times New Roman"/>
                <w:bCs/>
                <w:kern w:val="2"/>
                <w:sz w:val="21"/>
                <w:szCs w:val="21"/>
              </w:rPr>
            </w:pPr>
            <w:r w:rsidRPr="00A4787A">
              <w:rPr>
                <w:rFonts w:cs="Times New Roman"/>
                <w:bCs/>
                <w:kern w:val="2"/>
                <w:sz w:val="21"/>
                <w:szCs w:val="21"/>
              </w:rPr>
              <w:t>600519</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hint="eastAsia"/>
                <w:bCs/>
                <w:kern w:val="2"/>
                <w:sz w:val="21"/>
                <w:szCs w:val="21"/>
              </w:rPr>
              <w:t>贵州茅台</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15,400</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18,218,200.00</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7.63</w:t>
            </w:r>
          </w:p>
        </w:tc>
      </w:tr>
      <w:tr w:rsidR="000E0C11" w:rsidRPr="000008DB" w:rsidTr="00DB31DB">
        <w:trPr>
          <w:trHeight w:val="396"/>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center"/>
              <w:wordWrap w:val="0"/>
              <w:rPr>
                <w:rFonts w:cs="Times New Roman"/>
                <w:bCs/>
                <w:kern w:val="2"/>
                <w:sz w:val="21"/>
                <w:szCs w:val="21"/>
              </w:rPr>
            </w:pPr>
            <w:r w:rsidRPr="00A4787A">
              <w:rPr>
                <w:rFonts w:cs="Times New Roman"/>
                <w:bCs/>
                <w:kern w:val="2"/>
                <w:sz w:val="21"/>
                <w:szCs w:val="21"/>
              </w:rPr>
              <w:t>3</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bCs/>
                <w:kern w:val="2"/>
                <w:sz w:val="21"/>
                <w:szCs w:val="21"/>
              </w:rPr>
              <w:t>600809</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left"/>
              <w:wordWrap w:val="0"/>
              <w:rPr>
                <w:rFonts w:cs="Times New Roman"/>
                <w:bCs/>
                <w:kern w:val="2"/>
                <w:sz w:val="21"/>
                <w:szCs w:val="21"/>
              </w:rPr>
            </w:pPr>
            <w:r w:rsidRPr="00A4787A">
              <w:rPr>
                <w:rFonts w:cs="Times New Roman" w:hint="eastAsia"/>
                <w:bCs/>
                <w:kern w:val="2"/>
                <w:sz w:val="21"/>
                <w:szCs w:val="21"/>
              </w:rPr>
              <w:t>山西汾酒</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195,327</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E0C11" w:rsidRPr="00CF2420" w:rsidRDefault="000E0C11" w:rsidP="00DB31DB">
            <w:pPr>
              <w:pStyle w:val="biaogeright"/>
              <w:wordWrap w:val="0"/>
              <w:rPr>
                <w:rFonts w:cs="Times New Roman"/>
                <w:bCs/>
                <w:kern w:val="2"/>
                <w:sz w:val="21"/>
                <w:szCs w:val="21"/>
              </w:rPr>
            </w:pPr>
            <w:r w:rsidRPr="00A4787A">
              <w:rPr>
                <w:rFonts w:cs="Times New Roman"/>
                <w:bCs/>
                <w:kern w:val="2"/>
                <w:sz w:val="21"/>
                <w:szCs w:val="21"/>
              </w:rPr>
              <w:t>17,520,831.90</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7.34</w:t>
            </w:r>
          </w:p>
        </w:tc>
      </w:tr>
      <w:tr w:rsidR="000E0C11" w:rsidRPr="000008DB" w:rsidTr="00DB31DB">
        <w:trPr>
          <w:trHeight w:val="385"/>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center"/>
              <w:wordWrap w:val="0"/>
              <w:rPr>
                <w:rFonts w:cs="Times New Roman"/>
                <w:bCs/>
                <w:kern w:val="2"/>
                <w:sz w:val="21"/>
                <w:szCs w:val="21"/>
              </w:rPr>
            </w:pPr>
            <w:r w:rsidRPr="00A4787A">
              <w:rPr>
                <w:rFonts w:cs="Times New Roman"/>
                <w:bCs/>
                <w:kern w:val="2"/>
                <w:sz w:val="21"/>
                <w:szCs w:val="21"/>
              </w:rPr>
              <w:t>4</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left"/>
              <w:wordWrap w:val="0"/>
              <w:rPr>
                <w:rFonts w:cs="Times New Roman"/>
                <w:bCs/>
                <w:kern w:val="2"/>
                <w:sz w:val="21"/>
                <w:szCs w:val="21"/>
              </w:rPr>
            </w:pPr>
            <w:r w:rsidRPr="00A4787A">
              <w:rPr>
                <w:rFonts w:cs="Times New Roman"/>
                <w:bCs/>
                <w:kern w:val="2"/>
                <w:sz w:val="21"/>
                <w:szCs w:val="21"/>
              </w:rPr>
              <w:t>600009</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CF2420" w:rsidRDefault="000E0C11" w:rsidP="00DB31DB">
            <w:pPr>
              <w:pStyle w:val="biaogeleft"/>
              <w:wordWrap w:val="0"/>
              <w:rPr>
                <w:rFonts w:cs="Times New Roman"/>
                <w:bCs/>
                <w:kern w:val="2"/>
                <w:sz w:val="21"/>
                <w:szCs w:val="21"/>
              </w:rPr>
            </w:pPr>
            <w:r w:rsidRPr="00A4787A">
              <w:rPr>
                <w:rFonts w:cs="Times New Roman" w:hint="eastAsia"/>
                <w:bCs/>
                <w:kern w:val="2"/>
                <w:sz w:val="21"/>
                <w:szCs w:val="21"/>
              </w:rPr>
              <w:t>上海机场</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215,505</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16,971,018.75</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7.11</w:t>
            </w:r>
          </w:p>
        </w:tc>
      </w:tr>
      <w:tr w:rsidR="000E0C11" w:rsidRPr="000008DB" w:rsidTr="00DB31DB">
        <w:trPr>
          <w:trHeight w:val="396"/>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center"/>
              <w:wordWrap w:val="0"/>
              <w:rPr>
                <w:rFonts w:cs="Times New Roman"/>
                <w:bCs/>
                <w:kern w:val="2"/>
                <w:sz w:val="21"/>
                <w:szCs w:val="21"/>
              </w:rPr>
            </w:pPr>
            <w:r w:rsidRPr="00A4787A">
              <w:rPr>
                <w:rFonts w:cs="Times New Roman"/>
                <w:bCs/>
                <w:kern w:val="2"/>
                <w:sz w:val="21"/>
                <w:szCs w:val="21"/>
              </w:rPr>
              <w:t>5</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bCs/>
                <w:kern w:val="2"/>
                <w:sz w:val="21"/>
                <w:szCs w:val="21"/>
              </w:rPr>
              <w:t>601888</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hint="eastAsia"/>
                <w:bCs/>
                <w:kern w:val="2"/>
                <w:sz w:val="21"/>
                <w:szCs w:val="21"/>
              </w:rPr>
              <w:t>中国国旅</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190,000</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16,900,500.00</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7.08</w:t>
            </w:r>
          </w:p>
        </w:tc>
      </w:tr>
      <w:tr w:rsidR="000E0C11" w:rsidRPr="000008DB" w:rsidTr="00DB31DB">
        <w:trPr>
          <w:trHeight w:val="385"/>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center"/>
              <w:wordWrap w:val="0"/>
              <w:rPr>
                <w:rFonts w:cs="Times New Roman"/>
                <w:bCs/>
                <w:kern w:val="2"/>
                <w:sz w:val="21"/>
                <w:szCs w:val="21"/>
              </w:rPr>
            </w:pPr>
            <w:r w:rsidRPr="00A4787A">
              <w:rPr>
                <w:rFonts w:cs="Times New Roman"/>
                <w:bCs/>
                <w:kern w:val="2"/>
                <w:sz w:val="21"/>
                <w:szCs w:val="21"/>
              </w:rPr>
              <w:t>6</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bCs/>
                <w:kern w:val="2"/>
                <w:sz w:val="21"/>
                <w:szCs w:val="21"/>
              </w:rPr>
              <w:t>300015</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hint="eastAsia"/>
                <w:bCs/>
                <w:kern w:val="2"/>
                <w:sz w:val="21"/>
                <w:szCs w:val="21"/>
              </w:rPr>
              <w:t>爱尔眼科</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409,300</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16,191,908.00</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6.78</w:t>
            </w:r>
          </w:p>
        </w:tc>
      </w:tr>
      <w:tr w:rsidR="000E0C11" w:rsidRPr="000008DB" w:rsidTr="00DB31DB">
        <w:trPr>
          <w:trHeight w:val="385"/>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E0C11" w:rsidRPr="00F94D19" w:rsidRDefault="000E0C11" w:rsidP="00DB31DB">
            <w:pPr>
              <w:pStyle w:val="biaogecenter"/>
              <w:wordWrap w:val="0"/>
              <w:rPr>
                <w:rFonts w:cs="Times New Roman"/>
                <w:bCs/>
                <w:kern w:val="2"/>
                <w:sz w:val="21"/>
                <w:szCs w:val="21"/>
              </w:rPr>
            </w:pPr>
            <w:r w:rsidRPr="00A4787A">
              <w:rPr>
                <w:rFonts w:cs="Times New Roman"/>
                <w:bCs/>
                <w:kern w:val="2"/>
                <w:sz w:val="21"/>
                <w:szCs w:val="21"/>
              </w:rPr>
              <w:t>7</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bCs/>
                <w:kern w:val="2"/>
                <w:sz w:val="21"/>
                <w:szCs w:val="21"/>
              </w:rPr>
              <w:t>000858</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hint="eastAsia"/>
                <w:bCs/>
                <w:kern w:val="2"/>
                <w:sz w:val="21"/>
                <w:szCs w:val="21"/>
              </w:rPr>
              <w:t>五</w:t>
            </w:r>
            <w:r w:rsidRPr="00A4787A">
              <w:rPr>
                <w:rFonts w:cs="Times New Roman"/>
                <w:bCs/>
                <w:kern w:val="2"/>
                <w:sz w:val="21"/>
                <w:szCs w:val="21"/>
              </w:rPr>
              <w:t xml:space="preserve"> </w:t>
            </w:r>
            <w:r w:rsidRPr="00A4787A">
              <w:rPr>
                <w:rFonts w:cs="Times New Roman" w:hint="eastAsia"/>
                <w:bCs/>
                <w:kern w:val="2"/>
                <w:sz w:val="21"/>
                <w:szCs w:val="21"/>
              </w:rPr>
              <w:t>粮</w:t>
            </w:r>
            <w:r w:rsidRPr="00A4787A">
              <w:rPr>
                <w:rFonts w:cs="Times New Roman"/>
                <w:bCs/>
                <w:kern w:val="2"/>
                <w:sz w:val="21"/>
                <w:szCs w:val="21"/>
              </w:rPr>
              <w:t xml:space="preserve"> </w:t>
            </w:r>
            <w:r w:rsidRPr="00A4787A">
              <w:rPr>
                <w:rFonts w:cs="Times New Roman" w:hint="eastAsia"/>
                <w:bCs/>
                <w:kern w:val="2"/>
                <w:sz w:val="21"/>
                <w:szCs w:val="21"/>
              </w:rPr>
              <w:t>液</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100,500</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E0C11" w:rsidRPr="00F94D19" w:rsidRDefault="000E0C11" w:rsidP="00DB31DB">
            <w:pPr>
              <w:pStyle w:val="biaogeright"/>
              <w:wordWrap w:val="0"/>
              <w:rPr>
                <w:rFonts w:cs="Times New Roman"/>
                <w:bCs/>
                <w:kern w:val="2"/>
                <w:sz w:val="21"/>
                <w:szCs w:val="21"/>
              </w:rPr>
            </w:pPr>
            <w:r w:rsidRPr="00A4787A">
              <w:rPr>
                <w:rFonts w:cs="Times New Roman"/>
                <w:bCs/>
                <w:kern w:val="2"/>
                <w:sz w:val="21"/>
                <w:szCs w:val="21"/>
              </w:rPr>
              <w:t>13,367,505.00</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E0C11" w:rsidRPr="00F94D19" w:rsidRDefault="000E0C11" w:rsidP="00DB31DB">
            <w:pPr>
              <w:pStyle w:val="biaogeright"/>
              <w:wordWrap w:val="0"/>
              <w:rPr>
                <w:rFonts w:cs="Times New Roman"/>
                <w:bCs/>
                <w:kern w:val="2"/>
                <w:sz w:val="21"/>
                <w:szCs w:val="21"/>
              </w:rPr>
            </w:pPr>
            <w:r w:rsidRPr="00A4787A">
              <w:rPr>
                <w:rFonts w:cs="Times New Roman"/>
                <w:bCs/>
                <w:kern w:val="2"/>
                <w:sz w:val="21"/>
                <w:szCs w:val="21"/>
              </w:rPr>
              <w:t>5.60</w:t>
            </w:r>
          </w:p>
        </w:tc>
      </w:tr>
      <w:tr w:rsidR="000E0C11" w:rsidRPr="000008DB" w:rsidTr="00DB31DB">
        <w:trPr>
          <w:trHeight w:val="396"/>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center"/>
              <w:wordWrap w:val="0"/>
              <w:rPr>
                <w:rFonts w:cs="Times New Roman"/>
                <w:bCs/>
                <w:kern w:val="2"/>
                <w:sz w:val="21"/>
                <w:szCs w:val="21"/>
              </w:rPr>
            </w:pPr>
            <w:r w:rsidRPr="00A4787A">
              <w:rPr>
                <w:rFonts w:cs="Times New Roman"/>
                <w:bCs/>
                <w:kern w:val="2"/>
                <w:sz w:val="21"/>
                <w:szCs w:val="21"/>
              </w:rPr>
              <w:t>8</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bCs/>
                <w:kern w:val="2"/>
                <w:sz w:val="21"/>
                <w:szCs w:val="21"/>
              </w:rPr>
              <w:t>002223</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F94D19" w:rsidRDefault="000E0C11" w:rsidP="00DB31DB">
            <w:pPr>
              <w:pStyle w:val="biaogeleft"/>
              <w:wordWrap w:val="0"/>
              <w:rPr>
                <w:rFonts w:cs="Times New Roman"/>
                <w:bCs/>
                <w:kern w:val="2"/>
                <w:sz w:val="21"/>
                <w:szCs w:val="21"/>
              </w:rPr>
            </w:pPr>
            <w:r w:rsidRPr="00A4787A">
              <w:rPr>
                <w:rFonts w:cs="Times New Roman" w:hint="eastAsia"/>
                <w:bCs/>
                <w:kern w:val="2"/>
                <w:sz w:val="21"/>
                <w:szCs w:val="21"/>
              </w:rPr>
              <w:t>鱼跃医疗</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E0C11" w:rsidRPr="00F94D19" w:rsidRDefault="000E0C11" w:rsidP="00DB31DB">
            <w:pPr>
              <w:pStyle w:val="biaogeright"/>
              <w:wordWrap w:val="0"/>
              <w:rPr>
                <w:rFonts w:cs="Times New Roman"/>
                <w:bCs/>
                <w:kern w:val="2"/>
                <w:sz w:val="21"/>
                <w:szCs w:val="21"/>
              </w:rPr>
            </w:pPr>
            <w:r w:rsidRPr="00A4787A">
              <w:rPr>
                <w:rFonts w:cs="Times New Roman"/>
                <w:bCs/>
                <w:kern w:val="2"/>
                <w:sz w:val="21"/>
                <w:szCs w:val="21"/>
              </w:rPr>
              <w:t>592,600</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12,041,632.00</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5.04</w:t>
            </w:r>
          </w:p>
        </w:tc>
      </w:tr>
      <w:tr w:rsidR="000E0C11" w:rsidRPr="000008DB" w:rsidTr="00DB31DB">
        <w:trPr>
          <w:trHeight w:val="385"/>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E0C11" w:rsidRPr="00F94D19" w:rsidRDefault="000E0C11" w:rsidP="00DB31DB">
            <w:pPr>
              <w:pStyle w:val="biaogecenter"/>
              <w:wordWrap w:val="0"/>
              <w:rPr>
                <w:rFonts w:cs="Times New Roman"/>
                <w:bCs/>
                <w:kern w:val="2"/>
                <w:sz w:val="21"/>
                <w:szCs w:val="21"/>
              </w:rPr>
            </w:pPr>
            <w:r w:rsidRPr="00A4787A">
              <w:rPr>
                <w:rFonts w:cs="Times New Roman"/>
                <w:bCs/>
                <w:kern w:val="2"/>
                <w:sz w:val="21"/>
                <w:szCs w:val="21"/>
              </w:rPr>
              <w:t>9</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bCs/>
                <w:kern w:val="2"/>
                <w:sz w:val="21"/>
                <w:szCs w:val="21"/>
              </w:rPr>
              <w:t>300498</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left"/>
              <w:wordWrap w:val="0"/>
              <w:rPr>
                <w:rFonts w:cs="Times New Roman"/>
                <w:bCs/>
                <w:kern w:val="2"/>
                <w:sz w:val="21"/>
                <w:szCs w:val="21"/>
              </w:rPr>
            </w:pPr>
            <w:r w:rsidRPr="00A4787A">
              <w:rPr>
                <w:rFonts w:cs="Times New Roman" w:hint="eastAsia"/>
                <w:bCs/>
                <w:kern w:val="2"/>
                <w:sz w:val="21"/>
                <w:szCs w:val="21"/>
              </w:rPr>
              <w:t>温氏股份</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346,937</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11,657,083.20</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4.88</w:t>
            </w:r>
          </w:p>
        </w:tc>
      </w:tr>
      <w:tr w:rsidR="000E0C11" w:rsidRPr="000008DB" w:rsidTr="00DB31DB">
        <w:trPr>
          <w:trHeight w:val="396"/>
        </w:trPr>
        <w:tc>
          <w:tcPr>
            <w:tcW w:w="717"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center"/>
              <w:wordWrap w:val="0"/>
              <w:rPr>
                <w:rFonts w:cs="Times New Roman"/>
                <w:bCs/>
                <w:kern w:val="2"/>
                <w:sz w:val="21"/>
                <w:szCs w:val="21"/>
              </w:rPr>
            </w:pPr>
            <w:r w:rsidRPr="00A4787A">
              <w:rPr>
                <w:rFonts w:cs="Times New Roman"/>
                <w:bCs/>
                <w:kern w:val="2"/>
                <w:sz w:val="21"/>
                <w:szCs w:val="21"/>
              </w:rPr>
              <w:t>10</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left"/>
              <w:wordWrap w:val="0"/>
              <w:rPr>
                <w:rFonts w:cs="Times New Roman"/>
                <w:bCs/>
                <w:kern w:val="2"/>
                <w:sz w:val="21"/>
                <w:szCs w:val="21"/>
              </w:rPr>
            </w:pPr>
            <w:r w:rsidRPr="00A4787A">
              <w:rPr>
                <w:rFonts w:cs="Times New Roman"/>
                <w:bCs/>
                <w:kern w:val="2"/>
                <w:sz w:val="21"/>
                <w:szCs w:val="21"/>
              </w:rPr>
              <w:t>601009</w:t>
            </w:r>
          </w:p>
        </w:tc>
        <w:tc>
          <w:tcPr>
            <w:tcW w:w="1354"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left"/>
              <w:wordWrap w:val="0"/>
              <w:rPr>
                <w:rFonts w:cs="Times New Roman"/>
                <w:bCs/>
                <w:kern w:val="2"/>
                <w:sz w:val="21"/>
                <w:szCs w:val="21"/>
              </w:rPr>
            </w:pPr>
            <w:r w:rsidRPr="00A4787A">
              <w:rPr>
                <w:rFonts w:cs="Times New Roman" w:hint="eastAsia"/>
                <w:bCs/>
                <w:kern w:val="2"/>
                <w:sz w:val="21"/>
                <w:szCs w:val="21"/>
              </w:rPr>
              <w:t>南京银行</w:t>
            </w:r>
          </w:p>
        </w:tc>
        <w:tc>
          <w:tcPr>
            <w:tcW w:w="1458"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1,033,300</w:t>
            </w:r>
          </w:p>
        </w:tc>
        <w:tc>
          <w:tcPr>
            <w:tcW w:w="1672" w:type="dxa"/>
            <w:tcBorders>
              <w:top w:val="single" w:sz="8" w:space="0" w:color="000000"/>
              <w:left w:val="single" w:sz="8" w:space="0" w:color="000000"/>
              <w:bottom w:val="single" w:sz="4" w:space="0" w:color="000000"/>
              <w:right w:val="single" w:sz="8" w:space="0" w:color="000000"/>
            </w:tcBorders>
            <w:vAlign w:val="center"/>
            <w:hideMark/>
          </w:tcPr>
          <w:p w:rsidR="000E0C11" w:rsidRPr="003E3FEB" w:rsidRDefault="000E0C11" w:rsidP="00DB31DB">
            <w:pPr>
              <w:pStyle w:val="biaogeright"/>
              <w:wordWrap w:val="0"/>
              <w:rPr>
                <w:rFonts w:cs="Times New Roman"/>
                <w:bCs/>
                <w:kern w:val="2"/>
                <w:sz w:val="21"/>
                <w:szCs w:val="21"/>
              </w:rPr>
            </w:pPr>
            <w:r w:rsidRPr="00A4787A">
              <w:rPr>
                <w:rFonts w:cs="Times New Roman"/>
                <w:bCs/>
                <w:kern w:val="2"/>
                <w:sz w:val="21"/>
                <w:szCs w:val="21"/>
              </w:rPr>
              <w:t>9,062,041.00</w:t>
            </w:r>
          </w:p>
        </w:tc>
        <w:tc>
          <w:tcPr>
            <w:tcW w:w="1406" w:type="dxa"/>
            <w:tcBorders>
              <w:top w:val="single" w:sz="8" w:space="0" w:color="000000"/>
              <w:left w:val="single" w:sz="8" w:space="0" w:color="000000"/>
              <w:bottom w:val="single" w:sz="4" w:space="0" w:color="000000"/>
              <w:right w:val="single" w:sz="8" w:space="0" w:color="000000"/>
            </w:tcBorders>
            <w:vAlign w:val="center"/>
            <w:hideMark/>
          </w:tcPr>
          <w:p w:rsidR="000E0C11" w:rsidRPr="00A22A32" w:rsidRDefault="000E0C11" w:rsidP="00DB31DB">
            <w:pPr>
              <w:pStyle w:val="biaogeright"/>
              <w:wordWrap w:val="0"/>
              <w:rPr>
                <w:rFonts w:cs="Times New Roman"/>
                <w:bCs/>
                <w:kern w:val="2"/>
                <w:sz w:val="21"/>
                <w:szCs w:val="21"/>
              </w:rPr>
            </w:pPr>
            <w:r w:rsidRPr="00A4787A">
              <w:rPr>
                <w:rFonts w:cs="Times New Roman"/>
                <w:bCs/>
                <w:kern w:val="2"/>
                <w:sz w:val="21"/>
                <w:szCs w:val="21"/>
              </w:rPr>
              <w:t>3.80</w:t>
            </w:r>
          </w:p>
        </w:tc>
      </w:tr>
    </w:tbl>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bCs/>
          <w:szCs w:val="21"/>
        </w:rPr>
        <w:t>4</w:t>
      </w:r>
      <w:r w:rsidRPr="00CF2420">
        <w:rPr>
          <w:rFonts w:ascii="宋体" w:hAnsi="宋体"/>
          <w:bCs/>
          <w:szCs w:val="21"/>
        </w:rPr>
        <w:t>、</w:t>
      </w:r>
      <w:r w:rsidRPr="00CF2420">
        <w:rPr>
          <w:rFonts w:ascii="宋体" w:hAnsi="宋体" w:hint="eastAsia"/>
          <w:bCs/>
          <w:szCs w:val="21"/>
        </w:rPr>
        <w:t>报告期末按债券品种分类的债券投资组合</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hint="eastAsia"/>
          <w:bCs/>
          <w:szCs w:val="21"/>
        </w:rPr>
        <w:t>本基金本报告期末未持有债券。</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bCs/>
          <w:szCs w:val="21"/>
        </w:rPr>
        <w:t>5、</w:t>
      </w:r>
      <w:r w:rsidRPr="00A22A32">
        <w:rPr>
          <w:rFonts w:ascii="宋体" w:hAnsi="宋体" w:hint="eastAsia"/>
          <w:bCs/>
          <w:szCs w:val="21"/>
        </w:rPr>
        <w:t>报告期末按公允价值占基金资产净值比例大小排序的前五名债券投资明细</w:t>
      </w:r>
    </w:p>
    <w:tbl>
      <w:tblPr>
        <w:tblW w:w="0" w:type="auto"/>
        <w:tblInd w:w="108" w:type="dxa"/>
        <w:tblLook w:val="04A0" w:firstRow="1" w:lastRow="0" w:firstColumn="1" w:lastColumn="0" w:noHBand="0" w:noVBand="1"/>
      </w:tblPr>
      <w:tblGrid>
        <w:gridCol w:w="222"/>
      </w:tblGrid>
      <w:tr w:rsidR="000008DB" w:rsidRPr="000008DB" w:rsidTr="00DB31DB">
        <w:tc>
          <w:tcPr>
            <w:tcW w:w="0" w:type="auto"/>
            <w:vAlign w:val="center"/>
            <w:hideMark/>
          </w:tcPr>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p>
        </w:tc>
      </w:tr>
    </w:tbl>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hint="eastAsia"/>
          <w:bCs/>
          <w:szCs w:val="21"/>
        </w:rPr>
        <w:t>本基金本报告期末未持有债券。</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bCs/>
          <w:szCs w:val="21"/>
        </w:rPr>
        <w:t>6、</w:t>
      </w:r>
      <w:r w:rsidRPr="00A22A32">
        <w:rPr>
          <w:rFonts w:ascii="宋体" w:hAnsi="宋体" w:hint="eastAsia"/>
          <w:bCs/>
          <w:szCs w:val="21"/>
        </w:rPr>
        <w:t>报告期末按公允价值占基金资产净值比例大小排序的前十名资产支持证券投资明细</w:t>
      </w:r>
    </w:p>
    <w:tbl>
      <w:tblPr>
        <w:tblW w:w="0" w:type="auto"/>
        <w:tblInd w:w="108" w:type="dxa"/>
        <w:tblLook w:val="04A0" w:firstRow="1" w:lastRow="0" w:firstColumn="1" w:lastColumn="0" w:noHBand="0" w:noVBand="1"/>
      </w:tblPr>
      <w:tblGrid>
        <w:gridCol w:w="222"/>
      </w:tblGrid>
      <w:tr w:rsidR="000008DB" w:rsidRPr="000008DB" w:rsidTr="00DB31DB">
        <w:tc>
          <w:tcPr>
            <w:tcW w:w="0" w:type="auto"/>
            <w:vAlign w:val="center"/>
            <w:hideMark/>
          </w:tcPr>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p>
        </w:tc>
      </w:tr>
    </w:tbl>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hint="eastAsia"/>
          <w:bCs/>
          <w:szCs w:val="21"/>
        </w:rPr>
        <w:t>本基金本报告期末未持有资产支持证券。</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bCs/>
          <w:szCs w:val="21"/>
        </w:rPr>
        <w:t>7、报告期末按公允价值占基金资产净值比例大小排序的前五名贵金属投资明细</w:t>
      </w:r>
    </w:p>
    <w:tbl>
      <w:tblPr>
        <w:tblW w:w="0" w:type="auto"/>
        <w:tblInd w:w="108" w:type="dxa"/>
        <w:tblLook w:val="04A0" w:firstRow="1" w:lastRow="0" w:firstColumn="1" w:lastColumn="0" w:noHBand="0" w:noVBand="1"/>
      </w:tblPr>
      <w:tblGrid>
        <w:gridCol w:w="222"/>
      </w:tblGrid>
      <w:tr w:rsidR="000008DB" w:rsidRPr="000008DB" w:rsidTr="00DB31DB">
        <w:tc>
          <w:tcPr>
            <w:tcW w:w="0" w:type="auto"/>
            <w:vAlign w:val="center"/>
            <w:hideMark/>
          </w:tcPr>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p>
        </w:tc>
      </w:tr>
    </w:tbl>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hint="eastAsia"/>
          <w:bCs/>
          <w:szCs w:val="21"/>
        </w:rPr>
        <w:t>本基金本报告期末未持有贵金属。</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bCs/>
          <w:szCs w:val="21"/>
        </w:rPr>
        <w:t>8、</w:t>
      </w:r>
      <w:r w:rsidRPr="00A22A32">
        <w:rPr>
          <w:rFonts w:ascii="宋体" w:hAnsi="宋体" w:hint="eastAsia"/>
          <w:bCs/>
          <w:szCs w:val="21"/>
        </w:rPr>
        <w:t>报告期末按公允价值占基金资产净值比例大小排序的前五名权证投资明细</w:t>
      </w:r>
    </w:p>
    <w:tbl>
      <w:tblPr>
        <w:tblW w:w="0" w:type="auto"/>
        <w:tblInd w:w="108" w:type="dxa"/>
        <w:tblLook w:val="04A0" w:firstRow="1" w:lastRow="0" w:firstColumn="1" w:lastColumn="0" w:noHBand="0" w:noVBand="1"/>
      </w:tblPr>
      <w:tblGrid>
        <w:gridCol w:w="222"/>
      </w:tblGrid>
      <w:tr w:rsidR="000008DB" w:rsidRPr="000008DB" w:rsidTr="00DB31DB">
        <w:tc>
          <w:tcPr>
            <w:tcW w:w="0" w:type="auto"/>
            <w:vAlign w:val="center"/>
            <w:hideMark/>
          </w:tcPr>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p>
        </w:tc>
      </w:tr>
    </w:tbl>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hint="eastAsia"/>
          <w:bCs/>
          <w:szCs w:val="21"/>
        </w:rPr>
        <w:t>本基金本报告期末未持有权证。</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bCs/>
          <w:szCs w:val="21"/>
        </w:rPr>
        <w:t>9、报告期末本基金投资的股指期货交易情况说明</w:t>
      </w:r>
    </w:p>
    <w:tbl>
      <w:tblPr>
        <w:tblW w:w="0" w:type="auto"/>
        <w:tblInd w:w="108" w:type="dxa"/>
        <w:tblLook w:val="04A0" w:firstRow="1" w:lastRow="0" w:firstColumn="1" w:lastColumn="0" w:noHBand="0" w:noVBand="1"/>
      </w:tblPr>
      <w:tblGrid>
        <w:gridCol w:w="222"/>
      </w:tblGrid>
      <w:tr w:rsidR="000008DB" w:rsidRPr="000008DB" w:rsidTr="00DB31DB">
        <w:tc>
          <w:tcPr>
            <w:tcW w:w="0" w:type="auto"/>
            <w:vAlign w:val="center"/>
            <w:hideMark/>
          </w:tcPr>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p>
        </w:tc>
      </w:tr>
    </w:tbl>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hint="eastAsia"/>
          <w:bCs/>
          <w:szCs w:val="21"/>
        </w:rPr>
        <w:t>本基金本报告期末未投资股指期货。</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bCs/>
          <w:szCs w:val="21"/>
        </w:rPr>
        <w:t>10、</w:t>
      </w:r>
      <w:r w:rsidRPr="00A22A32">
        <w:rPr>
          <w:rFonts w:ascii="宋体" w:hAnsi="宋体" w:hint="eastAsia"/>
          <w:bCs/>
          <w:szCs w:val="21"/>
        </w:rPr>
        <w:t>报告期末本基金投资的国债期货交易情况说明</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hint="eastAsia"/>
          <w:bCs/>
          <w:szCs w:val="21"/>
        </w:rPr>
        <w:t>本基金本报告期末未投资国债期货。</w:t>
      </w:r>
    </w:p>
    <w:tbl>
      <w:tblPr>
        <w:tblW w:w="0" w:type="auto"/>
        <w:tblInd w:w="108" w:type="dxa"/>
        <w:tblLook w:val="04A0" w:firstRow="1" w:lastRow="0" w:firstColumn="1" w:lastColumn="0" w:noHBand="0" w:noVBand="1"/>
      </w:tblPr>
      <w:tblGrid>
        <w:gridCol w:w="222"/>
      </w:tblGrid>
      <w:tr w:rsidR="000008DB" w:rsidRPr="000008DB" w:rsidTr="00DB31DB">
        <w:tc>
          <w:tcPr>
            <w:tcW w:w="0" w:type="auto"/>
            <w:vAlign w:val="center"/>
            <w:hideMark/>
          </w:tcPr>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p>
        </w:tc>
      </w:tr>
    </w:tbl>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bCs/>
          <w:szCs w:val="21"/>
        </w:rPr>
        <w:t>11、投资组合报告附注</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hint="eastAsia"/>
          <w:bCs/>
          <w:szCs w:val="21"/>
        </w:rPr>
        <w:t>（</w:t>
      </w:r>
      <w:r w:rsidRPr="00A22A32">
        <w:rPr>
          <w:rFonts w:ascii="宋体" w:hAnsi="宋体"/>
          <w:bCs/>
          <w:szCs w:val="21"/>
        </w:rPr>
        <w:t>1）</w:t>
      </w:r>
      <w:r w:rsidRPr="00A22A32">
        <w:rPr>
          <w:rFonts w:ascii="宋体" w:hAnsi="宋体" w:hint="eastAsia"/>
          <w:bCs/>
          <w:szCs w:val="21"/>
        </w:rPr>
        <w:t>本基金本报告期投资的前十名证券的发行主体，本报告期没有出现被监管部门立案调查的情形，也没有出现在报告编制日前一年内受到公开谴责、处罚的情形。</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hint="eastAsia"/>
          <w:bCs/>
          <w:szCs w:val="21"/>
        </w:rPr>
        <w:t>（</w:t>
      </w:r>
      <w:r w:rsidRPr="00A22A32">
        <w:rPr>
          <w:rFonts w:ascii="宋体" w:hAnsi="宋体"/>
          <w:bCs/>
          <w:szCs w:val="21"/>
        </w:rPr>
        <w:t>2）</w:t>
      </w:r>
      <w:r w:rsidRPr="00A22A32">
        <w:rPr>
          <w:rFonts w:ascii="宋体" w:hAnsi="宋体" w:hint="eastAsia"/>
          <w:bCs/>
          <w:szCs w:val="21"/>
        </w:rPr>
        <w:t>本基金投资的前十名股票没有超出基金合同规定的备选股票库。</w:t>
      </w:r>
    </w:p>
    <w:p w:rsidR="000008DB" w:rsidRPr="00A22A32" w:rsidRDefault="000008DB" w:rsidP="00A22A32">
      <w:pPr>
        <w:autoSpaceDE w:val="0"/>
        <w:autoSpaceDN w:val="0"/>
        <w:spacing w:line="360" w:lineRule="auto"/>
        <w:ind w:firstLineChars="200" w:firstLine="420"/>
        <w:textAlignment w:val="bottom"/>
        <w:rPr>
          <w:rFonts w:ascii="宋体" w:hAnsi="宋体"/>
          <w:bCs/>
          <w:szCs w:val="21"/>
        </w:rPr>
      </w:pPr>
      <w:r w:rsidRPr="00A22A32">
        <w:rPr>
          <w:rFonts w:ascii="宋体" w:hAnsi="宋体" w:hint="eastAsia"/>
          <w:bCs/>
          <w:szCs w:val="21"/>
        </w:rPr>
        <w:t>（</w:t>
      </w:r>
      <w:r w:rsidRPr="00A22A32">
        <w:rPr>
          <w:rFonts w:ascii="宋体" w:hAnsi="宋体"/>
          <w:bCs/>
          <w:szCs w:val="21"/>
        </w:rPr>
        <w:t>3）</w:t>
      </w:r>
      <w:r w:rsidRPr="00A22A32">
        <w:rPr>
          <w:rFonts w:ascii="宋体" w:hAnsi="宋体" w:hint="eastAsia"/>
          <w:bCs/>
          <w:szCs w:val="21"/>
        </w:rPr>
        <w:t>其他资产构成</w:t>
      </w:r>
    </w:p>
    <w:tbl>
      <w:tblPr>
        <w:tblW w:w="0" w:type="auto"/>
        <w:tblInd w:w="108" w:type="dxa"/>
        <w:tblLook w:val="04A0" w:firstRow="1" w:lastRow="0" w:firstColumn="1" w:lastColumn="0" w:noHBand="0" w:noVBand="1"/>
      </w:tblPr>
      <w:tblGrid>
        <w:gridCol w:w="1163"/>
        <w:gridCol w:w="3308"/>
        <w:gridCol w:w="3637"/>
      </w:tblGrid>
      <w:tr w:rsidR="000008DB" w:rsidRPr="000008DB" w:rsidTr="00DB31DB">
        <w:trPr>
          <w:trHeight w:val="389"/>
        </w:trPr>
        <w:tc>
          <w:tcPr>
            <w:tcW w:w="1163" w:type="dxa"/>
            <w:tcBorders>
              <w:top w:val="single" w:sz="8" w:space="0" w:color="000000"/>
              <w:left w:val="single" w:sz="8" w:space="0" w:color="000000"/>
              <w:bottom w:val="single" w:sz="4"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lastRenderedPageBreak/>
              <w:t>序号</w:t>
            </w:r>
          </w:p>
        </w:tc>
        <w:tc>
          <w:tcPr>
            <w:tcW w:w="3308" w:type="dxa"/>
            <w:tcBorders>
              <w:top w:val="single" w:sz="8" w:space="0" w:color="000000"/>
              <w:left w:val="single" w:sz="8" w:space="0" w:color="000000"/>
              <w:bottom w:val="single" w:sz="4"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名称</w:t>
            </w:r>
          </w:p>
        </w:tc>
        <w:tc>
          <w:tcPr>
            <w:tcW w:w="3637" w:type="dxa"/>
            <w:tcBorders>
              <w:top w:val="single" w:sz="8" w:space="0" w:color="000000"/>
              <w:left w:val="single" w:sz="8" w:space="0" w:color="000000"/>
              <w:bottom w:val="single" w:sz="4"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金额(元)</w:t>
            </w:r>
          </w:p>
        </w:tc>
      </w:tr>
      <w:tr w:rsidR="006E643C" w:rsidRPr="000008DB" w:rsidTr="00DB31DB">
        <w:trPr>
          <w:trHeight w:val="389"/>
        </w:trPr>
        <w:tc>
          <w:tcPr>
            <w:tcW w:w="1163"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center"/>
              <w:wordWrap w:val="0"/>
              <w:rPr>
                <w:rFonts w:cs="Times New Roman"/>
                <w:bCs/>
                <w:kern w:val="2"/>
                <w:sz w:val="21"/>
                <w:szCs w:val="21"/>
              </w:rPr>
            </w:pPr>
            <w:r w:rsidRPr="00F94D19">
              <w:rPr>
                <w:rFonts w:cs="Times New Roman" w:hint="eastAsia"/>
                <w:bCs/>
                <w:kern w:val="2"/>
                <w:sz w:val="21"/>
                <w:szCs w:val="21"/>
              </w:rPr>
              <w:t>1</w:t>
            </w:r>
          </w:p>
        </w:tc>
        <w:tc>
          <w:tcPr>
            <w:tcW w:w="3308"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left"/>
              <w:wordWrap w:val="0"/>
              <w:rPr>
                <w:rFonts w:cs="Times New Roman"/>
                <w:bCs/>
                <w:kern w:val="2"/>
                <w:sz w:val="21"/>
                <w:szCs w:val="21"/>
              </w:rPr>
            </w:pPr>
            <w:r w:rsidRPr="00F94D19">
              <w:rPr>
                <w:rFonts w:cs="Times New Roman" w:hint="eastAsia"/>
                <w:bCs/>
                <w:kern w:val="2"/>
                <w:sz w:val="21"/>
                <w:szCs w:val="21"/>
              </w:rPr>
              <w:t>存出保证金</w:t>
            </w:r>
          </w:p>
        </w:tc>
        <w:tc>
          <w:tcPr>
            <w:tcW w:w="3637"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right"/>
              <w:wordWrap w:val="0"/>
              <w:rPr>
                <w:rFonts w:cs="Times New Roman"/>
                <w:bCs/>
                <w:kern w:val="2"/>
                <w:sz w:val="21"/>
                <w:szCs w:val="21"/>
              </w:rPr>
            </w:pPr>
            <w:r w:rsidRPr="00A4787A">
              <w:rPr>
                <w:rFonts w:cs="Times New Roman"/>
                <w:bCs/>
                <w:kern w:val="2"/>
                <w:sz w:val="21"/>
                <w:szCs w:val="21"/>
              </w:rPr>
              <w:t>99,859.71</w:t>
            </w:r>
          </w:p>
        </w:tc>
      </w:tr>
      <w:tr w:rsidR="006E643C" w:rsidRPr="000008DB" w:rsidTr="00DB31DB">
        <w:trPr>
          <w:trHeight w:val="400"/>
        </w:trPr>
        <w:tc>
          <w:tcPr>
            <w:tcW w:w="1163"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center"/>
              <w:wordWrap w:val="0"/>
              <w:rPr>
                <w:rFonts w:cs="Times New Roman"/>
                <w:bCs/>
                <w:kern w:val="2"/>
                <w:sz w:val="21"/>
                <w:szCs w:val="21"/>
              </w:rPr>
            </w:pPr>
            <w:r w:rsidRPr="00F94D19">
              <w:rPr>
                <w:rFonts w:cs="Times New Roman" w:hint="eastAsia"/>
                <w:bCs/>
                <w:kern w:val="2"/>
                <w:sz w:val="21"/>
                <w:szCs w:val="21"/>
              </w:rPr>
              <w:t>2</w:t>
            </w:r>
          </w:p>
        </w:tc>
        <w:tc>
          <w:tcPr>
            <w:tcW w:w="3308"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left"/>
              <w:wordWrap w:val="0"/>
              <w:rPr>
                <w:rFonts w:cs="Times New Roman"/>
                <w:bCs/>
                <w:kern w:val="2"/>
                <w:sz w:val="21"/>
                <w:szCs w:val="21"/>
              </w:rPr>
            </w:pPr>
            <w:r w:rsidRPr="00F94D19">
              <w:rPr>
                <w:rFonts w:cs="Times New Roman" w:hint="eastAsia"/>
                <w:bCs/>
                <w:kern w:val="2"/>
                <w:sz w:val="21"/>
                <w:szCs w:val="21"/>
              </w:rPr>
              <w:t>应收证券清算款</w:t>
            </w:r>
          </w:p>
        </w:tc>
        <w:tc>
          <w:tcPr>
            <w:tcW w:w="3637"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right"/>
              <w:wordWrap w:val="0"/>
              <w:rPr>
                <w:rFonts w:cs="Times New Roman"/>
                <w:bCs/>
                <w:kern w:val="2"/>
                <w:sz w:val="21"/>
                <w:szCs w:val="21"/>
              </w:rPr>
            </w:pPr>
            <w:r w:rsidRPr="00A4787A">
              <w:rPr>
                <w:rFonts w:cs="Times New Roman"/>
                <w:bCs/>
                <w:kern w:val="2"/>
                <w:sz w:val="21"/>
                <w:szCs w:val="21"/>
              </w:rPr>
              <w:t>-</w:t>
            </w:r>
          </w:p>
        </w:tc>
      </w:tr>
      <w:tr w:rsidR="006E643C" w:rsidRPr="000008DB" w:rsidTr="00DB31DB">
        <w:trPr>
          <w:trHeight w:val="389"/>
        </w:trPr>
        <w:tc>
          <w:tcPr>
            <w:tcW w:w="1163"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center"/>
              <w:wordWrap w:val="0"/>
              <w:rPr>
                <w:rFonts w:cs="Times New Roman"/>
                <w:bCs/>
                <w:kern w:val="2"/>
                <w:sz w:val="21"/>
                <w:szCs w:val="21"/>
              </w:rPr>
            </w:pPr>
            <w:r w:rsidRPr="00F94D19">
              <w:rPr>
                <w:rFonts w:cs="Times New Roman" w:hint="eastAsia"/>
                <w:bCs/>
                <w:kern w:val="2"/>
                <w:sz w:val="21"/>
                <w:szCs w:val="21"/>
              </w:rPr>
              <w:t>3</w:t>
            </w:r>
          </w:p>
        </w:tc>
        <w:tc>
          <w:tcPr>
            <w:tcW w:w="3308"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left"/>
              <w:wordWrap w:val="0"/>
              <w:rPr>
                <w:rFonts w:cs="Times New Roman"/>
                <w:bCs/>
                <w:kern w:val="2"/>
                <w:sz w:val="21"/>
                <w:szCs w:val="21"/>
              </w:rPr>
            </w:pPr>
            <w:r w:rsidRPr="00F94D19">
              <w:rPr>
                <w:rFonts w:cs="Times New Roman" w:hint="eastAsia"/>
                <w:bCs/>
                <w:kern w:val="2"/>
                <w:sz w:val="21"/>
                <w:szCs w:val="21"/>
              </w:rPr>
              <w:t>应收股利</w:t>
            </w:r>
          </w:p>
        </w:tc>
        <w:tc>
          <w:tcPr>
            <w:tcW w:w="3637"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right"/>
              <w:wordWrap w:val="0"/>
              <w:rPr>
                <w:rFonts w:cs="Times New Roman"/>
                <w:bCs/>
                <w:kern w:val="2"/>
                <w:sz w:val="21"/>
                <w:szCs w:val="21"/>
              </w:rPr>
            </w:pPr>
            <w:r w:rsidRPr="00A4787A">
              <w:rPr>
                <w:rFonts w:cs="Times New Roman"/>
                <w:bCs/>
                <w:kern w:val="2"/>
                <w:sz w:val="21"/>
                <w:szCs w:val="21"/>
              </w:rPr>
              <w:t>-</w:t>
            </w:r>
          </w:p>
        </w:tc>
      </w:tr>
      <w:tr w:rsidR="006E643C" w:rsidRPr="000008DB" w:rsidTr="00DB31DB">
        <w:trPr>
          <w:trHeight w:val="389"/>
        </w:trPr>
        <w:tc>
          <w:tcPr>
            <w:tcW w:w="1163"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center"/>
              <w:wordWrap w:val="0"/>
              <w:rPr>
                <w:rFonts w:cs="Times New Roman"/>
                <w:bCs/>
                <w:kern w:val="2"/>
                <w:sz w:val="21"/>
                <w:szCs w:val="21"/>
              </w:rPr>
            </w:pPr>
            <w:r w:rsidRPr="00F94D19">
              <w:rPr>
                <w:rFonts w:cs="Times New Roman" w:hint="eastAsia"/>
                <w:bCs/>
                <w:kern w:val="2"/>
                <w:sz w:val="21"/>
                <w:szCs w:val="21"/>
              </w:rPr>
              <w:t>4</w:t>
            </w:r>
          </w:p>
        </w:tc>
        <w:tc>
          <w:tcPr>
            <w:tcW w:w="3308"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left"/>
              <w:wordWrap w:val="0"/>
              <w:rPr>
                <w:rFonts w:cs="Times New Roman"/>
                <w:bCs/>
                <w:kern w:val="2"/>
                <w:sz w:val="21"/>
                <w:szCs w:val="21"/>
              </w:rPr>
            </w:pPr>
            <w:r w:rsidRPr="00F94D19">
              <w:rPr>
                <w:rFonts w:cs="Times New Roman" w:hint="eastAsia"/>
                <w:bCs/>
                <w:kern w:val="2"/>
                <w:sz w:val="21"/>
                <w:szCs w:val="21"/>
              </w:rPr>
              <w:t>应收利息</w:t>
            </w:r>
          </w:p>
        </w:tc>
        <w:tc>
          <w:tcPr>
            <w:tcW w:w="3637"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right"/>
              <w:wordWrap w:val="0"/>
              <w:rPr>
                <w:rFonts w:cs="Times New Roman"/>
                <w:bCs/>
                <w:kern w:val="2"/>
                <w:sz w:val="21"/>
                <w:szCs w:val="21"/>
              </w:rPr>
            </w:pPr>
            <w:r w:rsidRPr="00A4787A">
              <w:rPr>
                <w:rFonts w:cs="Times New Roman"/>
                <w:bCs/>
                <w:kern w:val="2"/>
                <w:sz w:val="21"/>
                <w:szCs w:val="21"/>
              </w:rPr>
              <w:t>4,387.93</w:t>
            </w:r>
          </w:p>
        </w:tc>
      </w:tr>
      <w:tr w:rsidR="006E643C" w:rsidRPr="000008DB" w:rsidTr="00DB31DB">
        <w:trPr>
          <w:trHeight w:val="412"/>
        </w:trPr>
        <w:tc>
          <w:tcPr>
            <w:tcW w:w="1163"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center"/>
              <w:wordWrap w:val="0"/>
              <w:rPr>
                <w:rFonts w:cs="Times New Roman"/>
                <w:bCs/>
                <w:kern w:val="2"/>
                <w:sz w:val="21"/>
                <w:szCs w:val="21"/>
              </w:rPr>
            </w:pPr>
            <w:r w:rsidRPr="00F94D19">
              <w:rPr>
                <w:rFonts w:cs="Times New Roman" w:hint="eastAsia"/>
                <w:bCs/>
                <w:kern w:val="2"/>
                <w:sz w:val="21"/>
                <w:szCs w:val="21"/>
              </w:rPr>
              <w:t>5</w:t>
            </w:r>
          </w:p>
        </w:tc>
        <w:tc>
          <w:tcPr>
            <w:tcW w:w="3308"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left"/>
              <w:wordWrap w:val="0"/>
              <w:rPr>
                <w:rFonts w:cs="Times New Roman"/>
                <w:bCs/>
                <w:kern w:val="2"/>
                <w:sz w:val="21"/>
                <w:szCs w:val="21"/>
              </w:rPr>
            </w:pPr>
            <w:r w:rsidRPr="00F94D19">
              <w:rPr>
                <w:rFonts w:cs="Times New Roman" w:hint="eastAsia"/>
                <w:bCs/>
                <w:kern w:val="2"/>
                <w:sz w:val="21"/>
                <w:szCs w:val="21"/>
              </w:rPr>
              <w:t>应收申购款</w:t>
            </w:r>
          </w:p>
        </w:tc>
        <w:tc>
          <w:tcPr>
            <w:tcW w:w="3637"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right"/>
              <w:wordWrap w:val="0"/>
              <w:rPr>
                <w:rFonts w:cs="Times New Roman"/>
                <w:bCs/>
                <w:kern w:val="2"/>
                <w:sz w:val="21"/>
                <w:szCs w:val="21"/>
              </w:rPr>
            </w:pPr>
            <w:r w:rsidRPr="00A4787A">
              <w:rPr>
                <w:rFonts w:cs="Times New Roman"/>
                <w:bCs/>
                <w:kern w:val="2"/>
                <w:sz w:val="21"/>
                <w:szCs w:val="21"/>
              </w:rPr>
              <w:t>3,128.00</w:t>
            </w:r>
          </w:p>
        </w:tc>
      </w:tr>
      <w:tr w:rsidR="006E643C" w:rsidRPr="000008DB" w:rsidTr="00DB31DB">
        <w:trPr>
          <w:trHeight w:val="389"/>
        </w:trPr>
        <w:tc>
          <w:tcPr>
            <w:tcW w:w="1163"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center"/>
              <w:wordWrap w:val="0"/>
              <w:rPr>
                <w:rFonts w:cs="Times New Roman"/>
                <w:bCs/>
                <w:kern w:val="2"/>
                <w:sz w:val="21"/>
                <w:szCs w:val="21"/>
              </w:rPr>
            </w:pPr>
            <w:r w:rsidRPr="00F94D19">
              <w:rPr>
                <w:rFonts w:cs="Times New Roman" w:hint="eastAsia"/>
                <w:bCs/>
                <w:kern w:val="2"/>
                <w:sz w:val="21"/>
                <w:szCs w:val="21"/>
              </w:rPr>
              <w:t>6</w:t>
            </w:r>
          </w:p>
        </w:tc>
        <w:tc>
          <w:tcPr>
            <w:tcW w:w="3308"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left"/>
              <w:wordWrap w:val="0"/>
              <w:rPr>
                <w:rFonts w:cs="Times New Roman"/>
                <w:bCs/>
                <w:kern w:val="2"/>
                <w:sz w:val="21"/>
                <w:szCs w:val="21"/>
              </w:rPr>
            </w:pPr>
            <w:r w:rsidRPr="00F94D19">
              <w:rPr>
                <w:rFonts w:cs="Times New Roman" w:hint="eastAsia"/>
                <w:bCs/>
                <w:kern w:val="2"/>
                <w:sz w:val="21"/>
                <w:szCs w:val="21"/>
              </w:rPr>
              <w:t>其他应收款</w:t>
            </w:r>
          </w:p>
        </w:tc>
        <w:tc>
          <w:tcPr>
            <w:tcW w:w="3637"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right"/>
              <w:wordWrap w:val="0"/>
              <w:rPr>
                <w:rFonts w:cs="Times New Roman"/>
                <w:bCs/>
                <w:kern w:val="2"/>
                <w:sz w:val="21"/>
                <w:szCs w:val="21"/>
              </w:rPr>
            </w:pPr>
            <w:r w:rsidRPr="00A4787A">
              <w:rPr>
                <w:rFonts w:cs="Times New Roman"/>
                <w:bCs/>
                <w:kern w:val="2"/>
                <w:sz w:val="21"/>
                <w:szCs w:val="21"/>
              </w:rPr>
              <w:t>-</w:t>
            </w:r>
          </w:p>
        </w:tc>
      </w:tr>
      <w:tr w:rsidR="006E643C" w:rsidRPr="000008DB" w:rsidTr="00DB31DB">
        <w:trPr>
          <w:trHeight w:val="400"/>
        </w:trPr>
        <w:tc>
          <w:tcPr>
            <w:tcW w:w="1163"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center"/>
              <w:wordWrap w:val="0"/>
              <w:rPr>
                <w:rFonts w:cs="Times New Roman"/>
                <w:bCs/>
                <w:kern w:val="2"/>
                <w:sz w:val="21"/>
                <w:szCs w:val="21"/>
              </w:rPr>
            </w:pPr>
            <w:r w:rsidRPr="00F94D19">
              <w:rPr>
                <w:rFonts w:cs="Times New Roman" w:hint="eastAsia"/>
                <w:bCs/>
                <w:kern w:val="2"/>
                <w:sz w:val="21"/>
                <w:szCs w:val="21"/>
              </w:rPr>
              <w:t>7</w:t>
            </w:r>
          </w:p>
        </w:tc>
        <w:tc>
          <w:tcPr>
            <w:tcW w:w="3308"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left"/>
              <w:wordWrap w:val="0"/>
              <w:rPr>
                <w:rFonts w:cs="Times New Roman"/>
                <w:bCs/>
                <w:kern w:val="2"/>
                <w:sz w:val="21"/>
                <w:szCs w:val="21"/>
              </w:rPr>
            </w:pPr>
            <w:r w:rsidRPr="00F94D19">
              <w:rPr>
                <w:rFonts w:cs="Times New Roman" w:hint="eastAsia"/>
                <w:bCs/>
                <w:kern w:val="2"/>
                <w:sz w:val="21"/>
                <w:szCs w:val="21"/>
              </w:rPr>
              <w:t>其他</w:t>
            </w:r>
          </w:p>
        </w:tc>
        <w:tc>
          <w:tcPr>
            <w:tcW w:w="3637"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right"/>
              <w:wordWrap w:val="0"/>
              <w:rPr>
                <w:rFonts w:cs="Times New Roman"/>
                <w:bCs/>
                <w:kern w:val="2"/>
                <w:sz w:val="21"/>
                <w:szCs w:val="21"/>
              </w:rPr>
            </w:pPr>
            <w:r w:rsidRPr="00A4787A">
              <w:rPr>
                <w:rFonts w:cs="Times New Roman"/>
                <w:bCs/>
                <w:kern w:val="2"/>
                <w:sz w:val="21"/>
                <w:szCs w:val="21"/>
              </w:rPr>
              <w:t>-</w:t>
            </w:r>
          </w:p>
        </w:tc>
      </w:tr>
      <w:tr w:rsidR="006E643C" w:rsidRPr="000008DB" w:rsidTr="00DB31DB">
        <w:trPr>
          <w:trHeight w:val="400"/>
        </w:trPr>
        <w:tc>
          <w:tcPr>
            <w:tcW w:w="1163"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center"/>
              <w:wordWrap w:val="0"/>
              <w:rPr>
                <w:rFonts w:cs="Times New Roman"/>
                <w:bCs/>
                <w:kern w:val="2"/>
                <w:sz w:val="21"/>
                <w:szCs w:val="21"/>
              </w:rPr>
            </w:pPr>
            <w:r w:rsidRPr="00F94D19">
              <w:rPr>
                <w:rFonts w:cs="Times New Roman" w:hint="eastAsia"/>
                <w:bCs/>
                <w:kern w:val="2"/>
                <w:sz w:val="21"/>
                <w:szCs w:val="21"/>
              </w:rPr>
              <w:t>8</w:t>
            </w:r>
          </w:p>
        </w:tc>
        <w:tc>
          <w:tcPr>
            <w:tcW w:w="3308"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left"/>
              <w:wordWrap w:val="0"/>
              <w:rPr>
                <w:rFonts w:cs="Times New Roman"/>
                <w:bCs/>
                <w:kern w:val="2"/>
                <w:sz w:val="21"/>
                <w:szCs w:val="21"/>
              </w:rPr>
            </w:pPr>
            <w:r w:rsidRPr="00F94D19">
              <w:rPr>
                <w:rFonts w:cs="Times New Roman" w:hint="eastAsia"/>
                <w:bCs/>
                <w:kern w:val="2"/>
                <w:sz w:val="21"/>
                <w:szCs w:val="21"/>
              </w:rPr>
              <w:t>合计</w:t>
            </w:r>
          </w:p>
        </w:tc>
        <w:tc>
          <w:tcPr>
            <w:tcW w:w="3637" w:type="dxa"/>
            <w:tcBorders>
              <w:top w:val="single" w:sz="8" w:space="0" w:color="000000"/>
              <w:left w:val="single" w:sz="8" w:space="0" w:color="000000"/>
              <w:bottom w:val="single" w:sz="4" w:space="0" w:color="000000"/>
              <w:right w:val="single" w:sz="8" w:space="0" w:color="000000"/>
            </w:tcBorders>
            <w:vAlign w:val="center"/>
            <w:hideMark/>
          </w:tcPr>
          <w:p w:rsidR="006E643C" w:rsidRPr="00F94D19" w:rsidRDefault="006E643C" w:rsidP="00DB31DB">
            <w:pPr>
              <w:pStyle w:val="biaogeright"/>
              <w:wordWrap w:val="0"/>
              <w:rPr>
                <w:rFonts w:cs="Times New Roman"/>
                <w:bCs/>
                <w:kern w:val="2"/>
                <w:sz w:val="21"/>
                <w:szCs w:val="21"/>
              </w:rPr>
            </w:pPr>
            <w:r w:rsidRPr="00A4787A">
              <w:rPr>
                <w:rFonts w:cs="Times New Roman"/>
                <w:bCs/>
                <w:kern w:val="2"/>
                <w:sz w:val="21"/>
                <w:szCs w:val="21"/>
              </w:rPr>
              <w:t>107,375.64</w:t>
            </w:r>
          </w:p>
        </w:tc>
      </w:tr>
    </w:tbl>
    <w:p w:rsidR="000008DB" w:rsidRPr="00F94D19" w:rsidRDefault="000008DB" w:rsidP="000008DB">
      <w:pPr>
        <w:widowControl/>
        <w:jc w:val="left"/>
        <w:rPr>
          <w:rFonts w:ascii="宋体" w:hAnsi="宋体"/>
          <w:bCs/>
          <w:szCs w:val="21"/>
        </w:rPr>
      </w:pP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w:t>
      </w:r>
      <w:r w:rsidRPr="00F94D19">
        <w:rPr>
          <w:rFonts w:ascii="宋体" w:hAnsi="宋体"/>
          <w:bCs/>
          <w:szCs w:val="21"/>
        </w:rPr>
        <w:t>4）</w:t>
      </w:r>
      <w:r w:rsidRPr="00F94D19">
        <w:rPr>
          <w:rFonts w:ascii="宋体" w:hAnsi="宋体" w:hint="eastAsia"/>
          <w:bCs/>
          <w:szCs w:val="21"/>
        </w:rPr>
        <w:t>报告期末持有的处于转股期的可转换债券明细</w:t>
      </w:r>
    </w:p>
    <w:tbl>
      <w:tblPr>
        <w:tblW w:w="0" w:type="auto"/>
        <w:tblInd w:w="108" w:type="dxa"/>
        <w:tblLook w:val="04A0" w:firstRow="1" w:lastRow="0" w:firstColumn="1" w:lastColumn="0" w:noHBand="0" w:noVBand="1"/>
      </w:tblPr>
      <w:tblGrid>
        <w:gridCol w:w="222"/>
      </w:tblGrid>
      <w:tr w:rsidR="000008DB" w:rsidRPr="00F94D19" w:rsidTr="00DB31DB">
        <w:tc>
          <w:tcPr>
            <w:tcW w:w="0" w:type="auto"/>
            <w:vAlign w:val="center"/>
            <w:hideMark/>
          </w:tcPr>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p>
        </w:tc>
      </w:tr>
    </w:tbl>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本基金本报告期末未持有处于转股的可转换债券。</w:t>
      </w: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w:t>
      </w:r>
      <w:r w:rsidRPr="00F94D19">
        <w:rPr>
          <w:rFonts w:ascii="宋体" w:hAnsi="宋体"/>
          <w:bCs/>
          <w:szCs w:val="21"/>
        </w:rPr>
        <w:t>5）</w:t>
      </w:r>
      <w:r w:rsidRPr="00F94D19">
        <w:rPr>
          <w:rFonts w:ascii="宋体" w:hAnsi="宋体" w:hint="eastAsia"/>
          <w:bCs/>
          <w:szCs w:val="21"/>
        </w:rPr>
        <w:t>报告</w:t>
      </w:r>
      <w:proofErr w:type="gramStart"/>
      <w:r w:rsidRPr="00F94D19">
        <w:rPr>
          <w:rFonts w:ascii="宋体" w:hAnsi="宋体" w:hint="eastAsia"/>
          <w:bCs/>
          <w:szCs w:val="21"/>
        </w:rPr>
        <w:t>期末前</w:t>
      </w:r>
      <w:proofErr w:type="gramEnd"/>
      <w:r w:rsidRPr="00F94D19">
        <w:rPr>
          <w:rFonts w:ascii="宋体" w:hAnsi="宋体" w:hint="eastAsia"/>
          <w:bCs/>
          <w:szCs w:val="21"/>
        </w:rPr>
        <w:t>十名股票中存在流通受限情况的说明</w:t>
      </w:r>
    </w:p>
    <w:tbl>
      <w:tblPr>
        <w:tblW w:w="0" w:type="auto"/>
        <w:tblInd w:w="108" w:type="dxa"/>
        <w:tblLook w:val="04A0" w:firstRow="1" w:lastRow="0" w:firstColumn="1" w:lastColumn="0" w:noHBand="0" w:noVBand="1"/>
      </w:tblPr>
      <w:tblGrid>
        <w:gridCol w:w="222"/>
      </w:tblGrid>
      <w:tr w:rsidR="000008DB" w:rsidRPr="00F94D19" w:rsidTr="00DB31DB">
        <w:tc>
          <w:tcPr>
            <w:tcW w:w="0" w:type="auto"/>
            <w:vAlign w:val="center"/>
            <w:hideMark/>
          </w:tcPr>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p>
        </w:tc>
      </w:tr>
    </w:tbl>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本基金本报告</w:t>
      </w:r>
      <w:proofErr w:type="gramStart"/>
      <w:r w:rsidRPr="00F94D19">
        <w:rPr>
          <w:rFonts w:ascii="宋体" w:hAnsi="宋体" w:hint="eastAsia"/>
          <w:bCs/>
          <w:szCs w:val="21"/>
        </w:rPr>
        <w:t>期末前</w:t>
      </w:r>
      <w:proofErr w:type="gramEnd"/>
      <w:r w:rsidRPr="00F94D19">
        <w:rPr>
          <w:rFonts w:ascii="宋体" w:hAnsi="宋体" w:hint="eastAsia"/>
          <w:bCs/>
          <w:szCs w:val="21"/>
        </w:rPr>
        <w:t>十名股票中不存在流通受限股票。</w:t>
      </w: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w:t>
      </w:r>
      <w:r w:rsidRPr="00F94D19">
        <w:rPr>
          <w:rFonts w:ascii="宋体" w:hAnsi="宋体"/>
          <w:bCs/>
          <w:szCs w:val="21"/>
        </w:rPr>
        <w:t>6）</w:t>
      </w:r>
      <w:r w:rsidRPr="00F94D19">
        <w:rPr>
          <w:rFonts w:ascii="宋体" w:hAnsi="宋体" w:hint="eastAsia"/>
          <w:bCs/>
          <w:szCs w:val="21"/>
        </w:rPr>
        <w:t>投资组合报告附注的其他文字描述部分</w:t>
      </w: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由于四舍五入原因，分项之和与合计可能有尾差。</w:t>
      </w: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九、基金净值表现</w:t>
      </w: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bCs/>
          <w:szCs w:val="21"/>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富荣福锦混合</w:t>
      </w:r>
      <w:r w:rsidRPr="00F94D19">
        <w:rPr>
          <w:rFonts w:ascii="宋体" w:hAnsi="宋体"/>
          <w:bCs/>
          <w:szCs w:val="21"/>
        </w:rPr>
        <w:t>A</w:t>
      </w:r>
    </w:p>
    <w:tbl>
      <w:tblPr>
        <w:tblW w:w="8168" w:type="dxa"/>
        <w:jc w:val="center"/>
        <w:tblLook w:val="04A0" w:firstRow="1" w:lastRow="0" w:firstColumn="1" w:lastColumn="0" w:noHBand="0" w:noVBand="1"/>
      </w:tblPr>
      <w:tblGrid>
        <w:gridCol w:w="2436"/>
        <w:gridCol w:w="966"/>
        <w:gridCol w:w="983"/>
        <w:gridCol w:w="966"/>
        <w:gridCol w:w="1095"/>
        <w:gridCol w:w="861"/>
        <w:gridCol w:w="861"/>
      </w:tblGrid>
      <w:tr w:rsidR="000008DB" w:rsidRPr="000008DB" w:rsidTr="00DB31DB">
        <w:trPr>
          <w:trHeight w:val="1060"/>
          <w:jc w:val="center"/>
        </w:trPr>
        <w:tc>
          <w:tcPr>
            <w:tcW w:w="704"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A4787A">
            <w:pPr>
              <w:pStyle w:val="biaogecenter"/>
              <w:rPr>
                <w:rFonts w:cs="Times New Roman"/>
                <w:bCs/>
                <w:kern w:val="2"/>
                <w:sz w:val="21"/>
                <w:szCs w:val="21"/>
              </w:rPr>
            </w:pPr>
            <w:r w:rsidRPr="00F94D19">
              <w:rPr>
                <w:rFonts w:cs="Times New Roman" w:hint="eastAsia"/>
                <w:bCs/>
                <w:kern w:val="2"/>
                <w:sz w:val="21"/>
                <w:szCs w:val="21"/>
              </w:rPr>
              <w:t>阶段</w:t>
            </w:r>
          </w:p>
        </w:tc>
        <w:tc>
          <w:tcPr>
            <w:tcW w:w="629"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份额净值增长率①</w:t>
            </w:r>
          </w:p>
        </w:tc>
        <w:tc>
          <w:tcPr>
            <w:tcW w:w="906"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份额净值增长率标准差②</w:t>
            </w:r>
          </w:p>
        </w:tc>
        <w:tc>
          <w:tcPr>
            <w:tcW w:w="697"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业绩比较基准收益率③</w:t>
            </w:r>
          </w:p>
        </w:tc>
        <w:tc>
          <w:tcPr>
            <w:tcW w:w="905"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业绩比较基准收益率标准差④</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①</w:t>
            </w:r>
            <w:r w:rsidRPr="00F94D19">
              <w:rPr>
                <w:rFonts w:cs="Times New Roman"/>
                <w:bCs/>
                <w:kern w:val="2"/>
                <w:sz w:val="21"/>
                <w:szCs w:val="21"/>
              </w:rPr>
              <w:t>-③</w:t>
            </w:r>
          </w:p>
        </w:tc>
        <w:tc>
          <w:tcPr>
            <w:tcW w:w="556"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②</w:t>
            </w:r>
            <w:r w:rsidRPr="00F94D19">
              <w:rPr>
                <w:rFonts w:cs="Times New Roman"/>
                <w:bCs/>
                <w:kern w:val="2"/>
                <w:sz w:val="21"/>
                <w:szCs w:val="21"/>
              </w:rPr>
              <w:t>-④</w:t>
            </w:r>
          </w:p>
        </w:tc>
      </w:tr>
      <w:tr w:rsidR="00F93439" w:rsidRPr="000008DB" w:rsidDel="00A224A7" w:rsidTr="00DB31DB">
        <w:trPr>
          <w:trHeight w:val="892"/>
          <w:jc w:val="center"/>
        </w:trPr>
        <w:tc>
          <w:tcPr>
            <w:tcW w:w="704" w:type="pct"/>
            <w:tcBorders>
              <w:top w:val="single" w:sz="8" w:space="0" w:color="000000"/>
              <w:left w:val="single" w:sz="8" w:space="0" w:color="000000"/>
              <w:bottom w:val="single" w:sz="8" w:space="0" w:color="000000"/>
              <w:right w:val="single" w:sz="8" w:space="0" w:color="000000"/>
            </w:tcBorders>
            <w:vAlign w:val="center"/>
          </w:tcPr>
          <w:p w:rsidR="00F93439" w:rsidRPr="00F94D19" w:rsidDel="00A224A7" w:rsidRDefault="00F93439" w:rsidP="00A4787A">
            <w:pPr>
              <w:pStyle w:val="biaogecenter"/>
              <w:jc w:val="left"/>
              <w:rPr>
                <w:rFonts w:cs="Times New Roman"/>
                <w:bCs/>
                <w:kern w:val="2"/>
                <w:sz w:val="21"/>
                <w:szCs w:val="21"/>
              </w:rPr>
            </w:pPr>
            <w:r w:rsidRPr="00A4787A">
              <w:rPr>
                <w:rFonts w:cs="Times New Roman"/>
                <w:bCs/>
                <w:kern w:val="2"/>
                <w:sz w:val="21"/>
                <w:szCs w:val="21"/>
              </w:rPr>
              <w:t>2018.03.16~2018.12.31</w:t>
            </w:r>
          </w:p>
        </w:tc>
        <w:tc>
          <w:tcPr>
            <w:tcW w:w="629" w:type="pct"/>
            <w:tcBorders>
              <w:top w:val="single" w:sz="8" w:space="0" w:color="000000"/>
              <w:left w:val="single" w:sz="8" w:space="0" w:color="000000"/>
              <w:bottom w:val="single" w:sz="8" w:space="0" w:color="000000"/>
              <w:right w:val="single" w:sz="8" w:space="0" w:color="000000"/>
            </w:tcBorders>
            <w:vAlign w:val="center"/>
          </w:tcPr>
          <w:p w:rsidR="00F93439" w:rsidRPr="00F94D19" w:rsidDel="00A224A7" w:rsidRDefault="00F93439" w:rsidP="00A4787A">
            <w:pPr>
              <w:pStyle w:val="biaogecenter"/>
              <w:jc w:val="left"/>
              <w:rPr>
                <w:rFonts w:cs="Times New Roman"/>
                <w:bCs/>
                <w:kern w:val="2"/>
                <w:sz w:val="21"/>
                <w:szCs w:val="21"/>
              </w:rPr>
            </w:pPr>
            <w:r w:rsidRPr="00A4787A">
              <w:rPr>
                <w:rFonts w:cs="Times New Roman"/>
                <w:bCs/>
                <w:kern w:val="2"/>
                <w:sz w:val="21"/>
                <w:szCs w:val="21"/>
              </w:rPr>
              <w:t>-18.35%</w:t>
            </w:r>
          </w:p>
        </w:tc>
        <w:tc>
          <w:tcPr>
            <w:tcW w:w="906" w:type="pct"/>
            <w:tcBorders>
              <w:top w:val="single" w:sz="8" w:space="0" w:color="000000"/>
              <w:left w:val="single" w:sz="8" w:space="0" w:color="000000"/>
              <w:bottom w:val="single" w:sz="8" w:space="0" w:color="000000"/>
              <w:right w:val="single" w:sz="8" w:space="0" w:color="000000"/>
            </w:tcBorders>
            <w:vAlign w:val="center"/>
          </w:tcPr>
          <w:p w:rsidR="00F93439" w:rsidRPr="00F94D19" w:rsidDel="00A224A7" w:rsidRDefault="00F93439" w:rsidP="00A4787A">
            <w:pPr>
              <w:pStyle w:val="biaogecenter"/>
              <w:jc w:val="left"/>
              <w:rPr>
                <w:rFonts w:cs="Times New Roman"/>
                <w:bCs/>
                <w:kern w:val="2"/>
                <w:sz w:val="21"/>
                <w:szCs w:val="21"/>
              </w:rPr>
            </w:pPr>
            <w:r w:rsidRPr="00A4787A">
              <w:rPr>
                <w:rFonts w:cs="Times New Roman"/>
                <w:bCs/>
                <w:kern w:val="2"/>
                <w:sz w:val="21"/>
                <w:szCs w:val="21"/>
              </w:rPr>
              <w:t>0.88%</w:t>
            </w:r>
          </w:p>
        </w:tc>
        <w:tc>
          <w:tcPr>
            <w:tcW w:w="697" w:type="pct"/>
            <w:tcBorders>
              <w:top w:val="single" w:sz="8" w:space="0" w:color="000000"/>
              <w:left w:val="single" w:sz="8" w:space="0" w:color="000000"/>
              <w:bottom w:val="single" w:sz="8" w:space="0" w:color="000000"/>
              <w:right w:val="single" w:sz="8" w:space="0" w:color="000000"/>
            </w:tcBorders>
            <w:vAlign w:val="center"/>
          </w:tcPr>
          <w:p w:rsidR="00F93439" w:rsidRPr="00F94D19" w:rsidDel="00A224A7" w:rsidRDefault="00F93439" w:rsidP="00A4787A">
            <w:pPr>
              <w:pStyle w:val="biaogecenter"/>
              <w:jc w:val="left"/>
              <w:rPr>
                <w:rFonts w:cs="Times New Roman"/>
                <w:bCs/>
                <w:kern w:val="2"/>
                <w:sz w:val="21"/>
                <w:szCs w:val="21"/>
              </w:rPr>
            </w:pPr>
            <w:r w:rsidRPr="00A4787A">
              <w:rPr>
                <w:rFonts w:cs="Times New Roman"/>
                <w:bCs/>
                <w:kern w:val="2"/>
                <w:sz w:val="21"/>
                <w:szCs w:val="21"/>
              </w:rPr>
              <w:t>-17.32%</w:t>
            </w:r>
          </w:p>
        </w:tc>
        <w:tc>
          <w:tcPr>
            <w:tcW w:w="905" w:type="pct"/>
            <w:tcBorders>
              <w:top w:val="single" w:sz="8" w:space="0" w:color="000000"/>
              <w:left w:val="single" w:sz="8" w:space="0" w:color="000000"/>
              <w:bottom w:val="single" w:sz="8" w:space="0" w:color="000000"/>
              <w:right w:val="single" w:sz="8" w:space="0" w:color="000000"/>
            </w:tcBorders>
            <w:vAlign w:val="center"/>
          </w:tcPr>
          <w:p w:rsidR="00F93439" w:rsidRPr="00F94D19" w:rsidDel="00A224A7" w:rsidRDefault="00F93439" w:rsidP="00A4787A">
            <w:pPr>
              <w:pStyle w:val="biaogecenter"/>
              <w:jc w:val="left"/>
              <w:rPr>
                <w:rFonts w:cs="Times New Roman"/>
                <w:bCs/>
                <w:kern w:val="2"/>
                <w:sz w:val="21"/>
                <w:szCs w:val="21"/>
              </w:rPr>
            </w:pPr>
            <w:r w:rsidRPr="00A4787A">
              <w:rPr>
                <w:rFonts w:cs="Times New Roman"/>
                <w:bCs/>
                <w:kern w:val="2"/>
                <w:sz w:val="21"/>
                <w:szCs w:val="21"/>
              </w:rPr>
              <w:t>0.96%</w:t>
            </w:r>
          </w:p>
        </w:tc>
        <w:tc>
          <w:tcPr>
            <w:tcW w:w="603" w:type="pct"/>
            <w:tcBorders>
              <w:top w:val="single" w:sz="8" w:space="0" w:color="000000"/>
              <w:left w:val="single" w:sz="8" w:space="0" w:color="000000"/>
              <w:bottom w:val="single" w:sz="8" w:space="0" w:color="000000"/>
              <w:right w:val="single" w:sz="8" w:space="0" w:color="000000"/>
            </w:tcBorders>
            <w:vAlign w:val="center"/>
          </w:tcPr>
          <w:p w:rsidR="00F93439" w:rsidRPr="00F94D19" w:rsidDel="00A224A7" w:rsidRDefault="00F93439" w:rsidP="00A4787A">
            <w:pPr>
              <w:pStyle w:val="biaogecenter"/>
              <w:jc w:val="left"/>
              <w:rPr>
                <w:rFonts w:cs="Times New Roman"/>
                <w:bCs/>
                <w:kern w:val="2"/>
                <w:sz w:val="21"/>
                <w:szCs w:val="21"/>
              </w:rPr>
            </w:pPr>
            <w:r w:rsidRPr="00A4787A">
              <w:rPr>
                <w:rFonts w:cs="Times New Roman"/>
                <w:bCs/>
                <w:kern w:val="2"/>
                <w:sz w:val="21"/>
                <w:szCs w:val="21"/>
              </w:rPr>
              <w:t>-1.03%</w:t>
            </w:r>
          </w:p>
        </w:tc>
        <w:tc>
          <w:tcPr>
            <w:tcW w:w="556" w:type="pct"/>
            <w:tcBorders>
              <w:top w:val="single" w:sz="8" w:space="0" w:color="000000"/>
              <w:left w:val="single" w:sz="8" w:space="0" w:color="000000"/>
              <w:bottom w:val="single" w:sz="8" w:space="0" w:color="000000"/>
              <w:right w:val="single" w:sz="8" w:space="0" w:color="000000"/>
            </w:tcBorders>
            <w:vAlign w:val="center"/>
          </w:tcPr>
          <w:p w:rsidR="00F93439" w:rsidRPr="00F94D19" w:rsidDel="00A224A7" w:rsidRDefault="00F93439" w:rsidP="00A4787A">
            <w:pPr>
              <w:pStyle w:val="biaogecenter"/>
              <w:jc w:val="left"/>
              <w:rPr>
                <w:rFonts w:cs="Times New Roman"/>
                <w:bCs/>
                <w:kern w:val="2"/>
                <w:sz w:val="21"/>
                <w:szCs w:val="21"/>
              </w:rPr>
            </w:pPr>
            <w:r w:rsidRPr="00A4787A">
              <w:rPr>
                <w:rFonts w:cs="Times New Roman"/>
                <w:bCs/>
                <w:kern w:val="2"/>
                <w:sz w:val="21"/>
                <w:szCs w:val="21"/>
              </w:rPr>
              <w:t>-0.08%</w:t>
            </w:r>
          </w:p>
        </w:tc>
      </w:tr>
      <w:tr w:rsidR="00F93439" w:rsidRPr="000008DB" w:rsidTr="00A4787A">
        <w:trPr>
          <w:trHeight w:val="466"/>
          <w:jc w:val="center"/>
        </w:trPr>
        <w:tc>
          <w:tcPr>
            <w:tcW w:w="704" w:type="pct"/>
            <w:tcBorders>
              <w:top w:val="single" w:sz="8" w:space="0" w:color="000000"/>
              <w:left w:val="single" w:sz="8" w:space="0" w:color="000000"/>
              <w:bottom w:val="single" w:sz="8" w:space="0" w:color="000000"/>
              <w:right w:val="single" w:sz="8" w:space="0" w:color="000000"/>
            </w:tcBorders>
            <w:hideMark/>
          </w:tcPr>
          <w:p w:rsidR="00F93439" w:rsidRPr="00F94D19" w:rsidRDefault="00F93439" w:rsidP="00A4787A">
            <w:pPr>
              <w:pStyle w:val="biaogecenter"/>
              <w:jc w:val="left"/>
              <w:rPr>
                <w:rFonts w:cs="Times New Roman"/>
                <w:bCs/>
                <w:kern w:val="2"/>
                <w:sz w:val="21"/>
                <w:szCs w:val="21"/>
              </w:rPr>
            </w:pPr>
            <w:r w:rsidRPr="00A4787A">
              <w:rPr>
                <w:rFonts w:cs="Times New Roman"/>
                <w:bCs/>
                <w:kern w:val="2"/>
                <w:sz w:val="21"/>
                <w:szCs w:val="21"/>
              </w:rPr>
              <w:t>2019.01.01~2019.12.31</w:t>
            </w:r>
          </w:p>
        </w:tc>
        <w:tc>
          <w:tcPr>
            <w:tcW w:w="629" w:type="pct"/>
            <w:tcBorders>
              <w:top w:val="single" w:sz="8" w:space="0" w:color="000000"/>
              <w:left w:val="single" w:sz="8" w:space="0" w:color="000000"/>
              <w:bottom w:val="single" w:sz="8" w:space="0" w:color="000000"/>
              <w:right w:val="single" w:sz="8" w:space="0" w:color="000000"/>
            </w:tcBorders>
            <w:vAlign w:val="center"/>
            <w:hideMark/>
          </w:tcPr>
          <w:p w:rsidR="00F93439" w:rsidRPr="00F94D19" w:rsidRDefault="00F93439" w:rsidP="00A4787A">
            <w:pPr>
              <w:pStyle w:val="biaogecenter"/>
              <w:jc w:val="left"/>
              <w:rPr>
                <w:rFonts w:cs="Times New Roman"/>
                <w:bCs/>
                <w:kern w:val="2"/>
                <w:sz w:val="21"/>
                <w:szCs w:val="21"/>
              </w:rPr>
            </w:pPr>
            <w:r w:rsidRPr="00A4787A">
              <w:rPr>
                <w:rFonts w:cs="Times New Roman"/>
                <w:bCs/>
                <w:kern w:val="2"/>
                <w:sz w:val="21"/>
                <w:szCs w:val="21"/>
              </w:rPr>
              <w:t>34.43%</w:t>
            </w:r>
          </w:p>
        </w:tc>
        <w:tc>
          <w:tcPr>
            <w:tcW w:w="906" w:type="pct"/>
            <w:tcBorders>
              <w:top w:val="single" w:sz="8" w:space="0" w:color="000000"/>
              <w:left w:val="single" w:sz="8" w:space="0" w:color="000000"/>
              <w:bottom w:val="single" w:sz="8" w:space="0" w:color="000000"/>
              <w:right w:val="single" w:sz="8" w:space="0" w:color="000000"/>
            </w:tcBorders>
            <w:vAlign w:val="center"/>
            <w:hideMark/>
          </w:tcPr>
          <w:p w:rsidR="00F93439" w:rsidRPr="00F94D19" w:rsidRDefault="00F93439" w:rsidP="00A4787A">
            <w:pPr>
              <w:pStyle w:val="biaogecenter"/>
              <w:jc w:val="left"/>
              <w:rPr>
                <w:rFonts w:cs="Times New Roman"/>
                <w:bCs/>
                <w:kern w:val="2"/>
                <w:sz w:val="21"/>
                <w:szCs w:val="21"/>
              </w:rPr>
            </w:pPr>
            <w:r w:rsidRPr="00A4787A">
              <w:rPr>
                <w:rFonts w:cs="Times New Roman"/>
                <w:bCs/>
                <w:kern w:val="2"/>
                <w:sz w:val="21"/>
                <w:szCs w:val="21"/>
              </w:rPr>
              <w:t>1.32%</w:t>
            </w:r>
          </w:p>
        </w:tc>
        <w:tc>
          <w:tcPr>
            <w:tcW w:w="697" w:type="pct"/>
            <w:tcBorders>
              <w:top w:val="single" w:sz="8" w:space="0" w:color="000000"/>
              <w:left w:val="single" w:sz="8" w:space="0" w:color="000000"/>
              <w:bottom w:val="single" w:sz="8" w:space="0" w:color="000000"/>
              <w:right w:val="single" w:sz="8" w:space="0" w:color="000000"/>
            </w:tcBorders>
            <w:vAlign w:val="center"/>
            <w:hideMark/>
          </w:tcPr>
          <w:p w:rsidR="00F93439" w:rsidRPr="00F94D19" w:rsidRDefault="00F93439" w:rsidP="00A4787A">
            <w:pPr>
              <w:pStyle w:val="biaogecenter"/>
              <w:jc w:val="left"/>
              <w:rPr>
                <w:rFonts w:cs="Times New Roman"/>
                <w:bCs/>
                <w:kern w:val="2"/>
                <w:sz w:val="21"/>
                <w:szCs w:val="21"/>
              </w:rPr>
            </w:pPr>
            <w:r w:rsidRPr="00A4787A">
              <w:rPr>
                <w:rFonts w:cs="Times New Roman"/>
                <w:bCs/>
                <w:kern w:val="2"/>
                <w:sz w:val="21"/>
                <w:szCs w:val="21"/>
              </w:rPr>
              <w:t>26.39%</w:t>
            </w:r>
          </w:p>
        </w:tc>
        <w:tc>
          <w:tcPr>
            <w:tcW w:w="905" w:type="pct"/>
            <w:tcBorders>
              <w:top w:val="single" w:sz="8" w:space="0" w:color="000000"/>
              <w:left w:val="single" w:sz="8" w:space="0" w:color="000000"/>
              <w:bottom w:val="single" w:sz="8" w:space="0" w:color="000000"/>
              <w:right w:val="single" w:sz="8" w:space="0" w:color="000000"/>
            </w:tcBorders>
            <w:vAlign w:val="center"/>
            <w:hideMark/>
          </w:tcPr>
          <w:p w:rsidR="00F93439" w:rsidRPr="00F94D19" w:rsidRDefault="00F93439" w:rsidP="00A4787A">
            <w:pPr>
              <w:pStyle w:val="biaogecenter"/>
              <w:jc w:val="left"/>
              <w:rPr>
                <w:rFonts w:cs="Times New Roman"/>
                <w:bCs/>
                <w:kern w:val="2"/>
                <w:sz w:val="21"/>
                <w:szCs w:val="21"/>
              </w:rPr>
            </w:pPr>
            <w:r w:rsidRPr="00A4787A">
              <w:rPr>
                <w:rFonts w:cs="Times New Roman"/>
                <w:bCs/>
                <w:kern w:val="2"/>
                <w:sz w:val="21"/>
                <w:szCs w:val="21"/>
              </w:rPr>
              <w:t>0.87%</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F93439" w:rsidRPr="00F94D19" w:rsidRDefault="00F93439" w:rsidP="00A4787A">
            <w:pPr>
              <w:pStyle w:val="biaogecenter"/>
              <w:jc w:val="left"/>
              <w:rPr>
                <w:rFonts w:cs="Times New Roman"/>
                <w:bCs/>
                <w:kern w:val="2"/>
                <w:sz w:val="21"/>
                <w:szCs w:val="21"/>
              </w:rPr>
            </w:pPr>
            <w:r w:rsidRPr="00A4787A">
              <w:rPr>
                <w:rFonts w:cs="Times New Roman"/>
                <w:bCs/>
                <w:kern w:val="2"/>
                <w:sz w:val="21"/>
                <w:szCs w:val="21"/>
              </w:rPr>
              <w:t>8.04%</w:t>
            </w:r>
          </w:p>
        </w:tc>
        <w:tc>
          <w:tcPr>
            <w:tcW w:w="556" w:type="pct"/>
            <w:tcBorders>
              <w:top w:val="single" w:sz="8" w:space="0" w:color="000000"/>
              <w:left w:val="single" w:sz="8" w:space="0" w:color="000000"/>
              <w:bottom w:val="single" w:sz="8" w:space="0" w:color="000000"/>
              <w:right w:val="single" w:sz="8" w:space="0" w:color="000000"/>
            </w:tcBorders>
            <w:vAlign w:val="center"/>
            <w:hideMark/>
          </w:tcPr>
          <w:p w:rsidR="00F93439" w:rsidRPr="00F94D19" w:rsidRDefault="00F93439" w:rsidP="00A4787A">
            <w:pPr>
              <w:pStyle w:val="biaogecenter"/>
              <w:jc w:val="left"/>
              <w:rPr>
                <w:rFonts w:cs="Times New Roman"/>
                <w:bCs/>
                <w:kern w:val="2"/>
                <w:sz w:val="21"/>
                <w:szCs w:val="21"/>
              </w:rPr>
            </w:pPr>
            <w:r w:rsidRPr="00A4787A">
              <w:rPr>
                <w:rFonts w:cs="Times New Roman"/>
                <w:bCs/>
                <w:kern w:val="2"/>
                <w:sz w:val="21"/>
                <w:szCs w:val="21"/>
              </w:rPr>
              <w:t>0.45%</w:t>
            </w:r>
          </w:p>
        </w:tc>
      </w:tr>
      <w:tr w:rsidR="00F93439" w:rsidRPr="000008DB" w:rsidTr="00A4787A">
        <w:trPr>
          <w:trHeight w:val="466"/>
          <w:jc w:val="center"/>
        </w:trPr>
        <w:tc>
          <w:tcPr>
            <w:tcW w:w="704" w:type="pct"/>
            <w:tcBorders>
              <w:top w:val="single" w:sz="8" w:space="0" w:color="000000"/>
              <w:left w:val="single" w:sz="8" w:space="0" w:color="000000"/>
              <w:bottom w:val="single" w:sz="8" w:space="0" w:color="000000"/>
              <w:right w:val="single" w:sz="8" w:space="0" w:color="000000"/>
            </w:tcBorders>
            <w:vAlign w:val="center"/>
          </w:tcPr>
          <w:p w:rsidR="00F93439" w:rsidRPr="00A4787A" w:rsidRDefault="00F93439" w:rsidP="00A4787A">
            <w:pPr>
              <w:pStyle w:val="biaogecenter"/>
              <w:jc w:val="left"/>
              <w:rPr>
                <w:rFonts w:cs="Times New Roman"/>
                <w:bCs/>
                <w:kern w:val="2"/>
                <w:sz w:val="21"/>
                <w:szCs w:val="21"/>
              </w:rPr>
            </w:pPr>
            <w:r w:rsidRPr="00A4787A">
              <w:rPr>
                <w:rFonts w:cs="Times New Roman" w:hint="eastAsia"/>
                <w:bCs/>
                <w:kern w:val="2"/>
                <w:sz w:val="21"/>
                <w:szCs w:val="21"/>
              </w:rPr>
              <w:t>自基金合同生效起至今</w:t>
            </w:r>
          </w:p>
        </w:tc>
        <w:tc>
          <w:tcPr>
            <w:tcW w:w="629" w:type="pct"/>
            <w:tcBorders>
              <w:top w:val="single" w:sz="8" w:space="0" w:color="000000"/>
              <w:left w:val="single" w:sz="8" w:space="0" w:color="000000"/>
              <w:bottom w:val="single" w:sz="8" w:space="0" w:color="000000"/>
              <w:right w:val="single" w:sz="8" w:space="0" w:color="000000"/>
            </w:tcBorders>
            <w:vAlign w:val="center"/>
          </w:tcPr>
          <w:p w:rsidR="00F93439" w:rsidRPr="00A4787A" w:rsidRDefault="00F93439" w:rsidP="00A4787A">
            <w:pPr>
              <w:pStyle w:val="biaogecenter"/>
              <w:jc w:val="left"/>
              <w:rPr>
                <w:rFonts w:cs="Times New Roman"/>
                <w:bCs/>
                <w:kern w:val="2"/>
                <w:sz w:val="21"/>
                <w:szCs w:val="21"/>
              </w:rPr>
            </w:pPr>
            <w:r w:rsidRPr="00A4787A">
              <w:rPr>
                <w:rFonts w:cs="Times New Roman"/>
                <w:bCs/>
                <w:kern w:val="2"/>
                <w:sz w:val="21"/>
                <w:szCs w:val="21"/>
              </w:rPr>
              <w:t>9.76%</w:t>
            </w:r>
          </w:p>
        </w:tc>
        <w:tc>
          <w:tcPr>
            <w:tcW w:w="906" w:type="pct"/>
            <w:tcBorders>
              <w:top w:val="single" w:sz="8" w:space="0" w:color="000000"/>
              <w:left w:val="single" w:sz="8" w:space="0" w:color="000000"/>
              <w:bottom w:val="single" w:sz="8" w:space="0" w:color="000000"/>
              <w:right w:val="single" w:sz="8" w:space="0" w:color="000000"/>
            </w:tcBorders>
            <w:vAlign w:val="center"/>
          </w:tcPr>
          <w:p w:rsidR="00F93439" w:rsidRPr="00A4787A" w:rsidRDefault="00F93439" w:rsidP="00A4787A">
            <w:pPr>
              <w:pStyle w:val="biaogecenter"/>
              <w:jc w:val="left"/>
              <w:rPr>
                <w:rFonts w:cs="Times New Roman"/>
                <w:bCs/>
                <w:kern w:val="2"/>
                <w:sz w:val="21"/>
                <w:szCs w:val="21"/>
              </w:rPr>
            </w:pPr>
            <w:r w:rsidRPr="00A4787A">
              <w:rPr>
                <w:rFonts w:cs="Times New Roman"/>
                <w:bCs/>
                <w:kern w:val="2"/>
                <w:sz w:val="21"/>
                <w:szCs w:val="21"/>
              </w:rPr>
              <w:t>1.15%</w:t>
            </w:r>
          </w:p>
        </w:tc>
        <w:tc>
          <w:tcPr>
            <w:tcW w:w="697" w:type="pct"/>
            <w:tcBorders>
              <w:top w:val="single" w:sz="8" w:space="0" w:color="000000"/>
              <w:left w:val="single" w:sz="8" w:space="0" w:color="000000"/>
              <w:bottom w:val="single" w:sz="8" w:space="0" w:color="000000"/>
              <w:right w:val="single" w:sz="8" w:space="0" w:color="000000"/>
            </w:tcBorders>
            <w:vAlign w:val="center"/>
          </w:tcPr>
          <w:p w:rsidR="00F93439" w:rsidRPr="00A4787A" w:rsidRDefault="00F93439" w:rsidP="00A4787A">
            <w:pPr>
              <w:pStyle w:val="biaogecenter"/>
              <w:jc w:val="left"/>
              <w:rPr>
                <w:rFonts w:cs="Times New Roman"/>
                <w:bCs/>
                <w:kern w:val="2"/>
                <w:sz w:val="21"/>
                <w:szCs w:val="21"/>
              </w:rPr>
            </w:pPr>
            <w:r w:rsidRPr="00A4787A">
              <w:rPr>
                <w:rFonts w:cs="Times New Roman"/>
                <w:bCs/>
                <w:kern w:val="2"/>
                <w:sz w:val="21"/>
                <w:szCs w:val="21"/>
              </w:rPr>
              <w:t>4.50%</w:t>
            </w:r>
          </w:p>
        </w:tc>
        <w:tc>
          <w:tcPr>
            <w:tcW w:w="905" w:type="pct"/>
            <w:tcBorders>
              <w:top w:val="single" w:sz="8" w:space="0" w:color="000000"/>
              <w:left w:val="single" w:sz="8" w:space="0" w:color="000000"/>
              <w:bottom w:val="single" w:sz="8" w:space="0" w:color="000000"/>
              <w:right w:val="single" w:sz="8" w:space="0" w:color="000000"/>
            </w:tcBorders>
            <w:vAlign w:val="center"/>
          </w:tcPr>
          <w:p w:rsidR="00F93439" w:rsidRPr="00A4787A" w:rsidRDefault="00F93439" w:rsidP="00A4787A">
            <w:pPr>
              <w:pStyle w:val="biaogecenter"/>
              <w:jc w:val="left"/>
              <w:rPr>
                <w:rFonts w:cs="Times New Roman"/>
                <w:bCs/>
                <w:kern w:val="2"/>
                <w:sz w:val="21"/>
                <w:szCs w:val="21"/>
              </w:rPr>
            </w:pPr>
            <w:r w:rsidRPr="00A4787A">
              <w:rPr>
                <w:rFonts w:cs="Times New Roman"/>
                <w:bCs/>
                <w:kern w:val="2"/>
                <w:sz w:val="21"/>
                <w:szCs w:val="21"/>
              </w:rPr>
              <w:t>0.91%</w:t>
            </w:r>
          </w:p>
        </w:tc>
        <w:tc>
          <w:tcPr>
            <w:tcW w:w="603" w:type="pct"/>
            <w:tcBorders>
              <w:top w:val="single" w:sz="8" w:space="0" w:color="000000"/>
              <w:left w:val="single" w:sz="8" w:space="0" w:color="000000"/>
              <w:bottom w:val="single" w:sz="8" w:space="0" w:color="000000"/>
              <w:right w:val="single" w:sz="8" w:space="0" w:color="000000"/>
            </w:tcBorders>
            <w:vAlign w:val="center"/>
          </w:tcPr>
          <w:p w:rsidR="00F93439" w:rsidRPr="00A4787A" w:rsidRDefault="00F93439" w:rsidP="00A4787A">
            <w:pPr>
              <w:pStyle w:val="biaogecenter"/>
              <w:jc w:val="left"/>
              <w:rPr>
                <w:rFonts w:cs="Times New Roman"/>
                <w:bCs/>
                <w:kern w:val="2"/>
                <w:sz w:val="21"/>
                <w:szCs w:val="21"/>
              </w:rPr>
            </w:pPr>
            <w:r w:rsidRPr="00A4787A">
              <w:rPr>
                <w:rFonts w:cs="Times New Roman"/>
                <w:bCs/>
                <w:kern w:val="2"/>
                <w:sz w:val="21"/>
                <w:szCs w:val="21"/>
              </w:rPr>
              <w:t>5.26%</w:t>
            </w:r>
          </w:p>
        </w:tc>
        <w:tc>
          <w:tcPr>
            <w:tcW w:w="556" w:type="pct"/>
            <w:tcBorders>
              <w:top w:val="single" w:sz="8" w:space="0" w:color="000000"/>
              <w:left w:val="single" w:sz="8" w:space="0" w:color="000000"/>
              <w:bottom w:val="single" w:sz="8" w:space="0" w:color="000000"/>
              <w:right w:val="single" w:sz="8" w:space="0" w:color="000000"/>
            </w:tcBorders>
            <w:vAlign w:val="center"/>
          </w:tcPr>
          <w:p w:rsidR="00F93439" w:rsidRPr="00A4787A" w:rsidRDefault="00F93439" w:rsidP="00A4787A">
            <w:pPr>
              <w:pStyle w:val="biaogecenter"/>
              <w:jc w:val="left"/>
              <w:rPr>
                <w:rFonts w:cs="Times New Roman"/>
                <w:bCs/>
                <w:kern w:val="2"/>
                <w:sz w:val="21"/>
                <w:szCs w:val="21"/>
              </w:rPr>
            </w:pPr>
            <w:r w:rsidRPr="00A4787A">
              <w:rPr>
                <w:rFonts w:cs="Times New Roman"/>
                <w:bCs/>
                <w:kern w:val="2"/>
                <w:sz w:val="21"/>
                <w:szCs w:val="21"/>
              </w:rPr>
              <w:t>0.24%</w:t>
            </w:r>
          </w:p>
        </w:tc>
      </w:tr>
    </w:tbl>
    <w:p w:rsidR="006E051B" w:rsidRDefault="006E051B" w:rsidP="00F94D19">
      <w:pPr>
        <w:autoSpaceDE w:val="0"/>
        <w:autoSpaceDN w:val="0"/>
        <w:spacing w:line="360" w:lineRule="auto"/>
        <w:ind w:firstLineChars="200" w:firstLine="420"/>
        <w:textAlignment w:val="bottom"/>
        <w:rPr>
          <w:rFonts w:ascii="宋体" w:hAnsi="宋体"/>
          <w:bCs/>
          <w:szCs w:val="21"/>
        </w:rPr>
      </w:pPr>
    </w:p>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富荣福锦混合</w:t>
      </w:r>
      <w:r w:rsidRPr="00F94D19">
        <w:rPr>
          <w:rFonts w:ascii="宋体" w:hAnsi="宋体"/>
          <w:bCs/>
          <w:szCs w:val="21"/>
        </w:rPr>
        <w:t>C</w:t>
      </w:r>
    </w:p>
    <w:tbl>
      <w:tblPr>
        <w:tblW w:w="8030" w:type="dxa"/>
        <w:jc w:val="center"/>
        <w:tblLook w:val="04A0" w:firstRow="1" w:lastRow="0" w:firstColumn="1" w:lastColumn="0" w:noHBand="0" w:noVBand="1"/>
      </w:tblPr>
      <w:tblGrid>
        <w:gridCol w:w="2436"/>
        <w:gridCol w:w="966"/>
        <w:gridCol w:w="1009"/>
        <w:gridCol w:w="966"/>
        <w:gridCol w:w="931"/>
        <w:gridCol w:w="861"/>
        <w:gridCol w:w="861"/>
      </w:tblGrid>
      <w:tr w:rsidR="000008DB" w:rsidRPr="000008DB" w:rsidTr="00A728C2">
        <w:trPr>
          <w:trHeight w:val="964"/>
          <w:jc w:val="center"/>
        </w:trPr>
        <w:tc>
          <w:tcPr>
            <w:tcW w:w="658"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rPr>
                <w:rFonts w:cs="Times New Roman"/>
                <w:bCs/>
                <w:kern w:val="2"/>
                <w:sz w:val="21"/>
                <w:szCs w:val="21"/>
              </w:rPr>
            </w:pPr>
            <w:r w:rsidRPr="00F94D19">
              <w:rPr>
                <w:rFonts w:cs="Times New Roman" w:hint="eastAsia"/>
                <w:bCs/>
                <w:kern w:val="2"/>
                <w:sz w:val="21"/>
                <w:szCs w:val="21"/>
              </w:rPr>
              <w:lastRenderedPageBreak/>
              <w:t>阶段</w:t>
            </w:r>
          </w:p>
        </w:tc>
        <w:tc>
          <w:tcPr>
            <w:tcW w:w="725"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份额净值增长率①</w:t>
            </w:r>
          </w:p>
        </w:tc>
        <w:tc>
          <w:tcPr>
            <w:tcW w:w="857"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份额净值增长率标准差②</w:t>
            </w:r>
          </w:p>
        </w:tc>
        <w:tc>
          <w:tcPr>
            <w:tcW w:w="723"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业绩比较基准收益率③</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业绩比较基准收益率标准差④</w:t>
            </w:r>
          </w:p>
        </w:tc>
        <w:tc>
          <w:tcPr>
            <w:tcW w:w="597"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①</w:t>
            </w:r>
            <w:r w:rsidRPr="00F94D19">
              <w:rPr>
                <w:rFonts w:cs="Times New Roman"/>
                <w:bCs/>
                <w:kern w:val="2"/>
                <w:sz w:val="21"/>
                <w:szCs w:val="21"/>
              </w:rPr>
              <w:t>-③</w:t>
            </w:r>
          </w:p>
        </w:tc>
        <w:tc>
          <w:tcPr>
            <w:tcW w:w="631" w:type="pct"/>
            <w:tcBorders>
              <w:top w:val="single" w:sz="8" w:space="0" w:color="000000"/>
              <w:left w:val="single" w:sz="8" w:space="0" w:color="000000"/>
              <w:bottom w:val="single" w:sz="8" w:space="0" w:color="000000"/>
              <w:right w:val="single" w:sz="8" w:space="0" w:color="000000"/>
            </w:tcBorders>
            <w:vAlign w:val="center"/>
            <w:hideMark/>
          </w:tcPr>
          <w:p w:rsidR="000008DB" w:rsidRPr="00F94D19" w:rsidRDefault="000008DB" w:rsidP="00DB31DB">
            <w:pPr>
              <w:pStyle w:val="biaogecenter"/>
              <w:wordWrap w:val="0"/>
              <w:rPr>
                <w:rFonts w:cs="Times New Roman"/>
                <w:bCs/>
                <w:kern w:val="2"/>
                <w:sz w:val="21"/>
                <w:szCs w:val="21"/>
              </w:rPr>
            </w:pPr>
            <w:r w:rsidRPr="00F94D19">
              <w:rPr>
                <w:rFonts w:cs="Times New Roman" w:hint="eastAsia"/>
                <w:bCs/>
                <w:kern w:val="2"/>
                <w:sz w:val="21"/>
                <w:szCs w:val="21"/>
              </w:rPr>
              <w:t>②</w:t>
            </w:r>
            <w:r w:rsidRPr="00F94D19">
              <w:rPr>
                <w:rFonts w:cs="Times New Roman"/>
                <w:bCs/>
                <w:kern w:val="2"/>
                <w:sz w:val="21"/>
                <w:szCs w:val="21"/>
              </w:rPr>
              <w:t>-④</w:t>
            </w:r>
          </w:p>
        </w:tc>
      </w:tr>
      <w:tr w:rsidR="00A728C2" w:rsidRPr="000008DB" w:rsidDel="00A224A7" w:rsidTr="00A4787A">
        <w:trPr>
          <w:trHeight w:val="736"/>
          <w:jc w:val="center"/>
        </w:trPr>
        <w:tc>
          <w:tcPr>
            <w:tcW w:w="658" w:type="pct"/>
            <w:tcBorders>
              <w:top w:val="single" w:sz="8" w:space="0" w:color="000000"/>
              <w:left w:val="single" w:sz="8" w:space="0" w:color="000000"/>
              <w:bottom w:val="single" w:sz="8" w:space="0" w:color="000000"/>
              <w:right w:val="single" w:sz="8" w:space="0" w:color="000000"/>
            </w:tcBorders>
            <w:vAlign w:val="center"/>
          </w:tcPr>
          <w:p w:rsidR="00A728C2" w:rsidRPr="00F94D19" w:rsidDel="00A224A7" w:rsidRDefault="00A728C2" w:rsidP="00A4787A">
            <w:pPr>
              <w:pStyle w:val="biaogecenter"/>
              <w:jc w:val="left"/>
              <w:rPr>
                <w:rFonts w:cs="Times New Roman"/>
                <w:bCs/>
                <w:kern w:val="2"/>
                <w:sz w:val="21"/>
                <w:szCs w:val="21"/>
              </w:rPr>
            </w:pPr>
            <w:r w:rsidRPr="00A4787A">
              <w:rPr>
                <w:rFonts w:cs="Times New Roman"/>
                <w:bCs/>
                <w:kern w:val="2"/>
                <w:sz w:val="21"/>
                <w:szCs w:val="21"/>
              </w:rPr>
              <w:t>2018.03.16~2018.12.31</w:t>
            </w:r>
          </w:p>
        </w:tc>
        <w:tc>
          <w:tcPr>
            <w:tcW w:w="725" w:type="pct"/>
            <w:tcBorders>
              <w:top w:val="single" w:sz="8" w:space="0" w:color="000000"/>
              <w:left w:val="single" w:sz="8" w:space="0" w:color="000000"/>
              <w:bottom w:val="single" w:sz="8" w:space="0" w:color="000000"/>
              <w:right w:val="single" w:sz="8" w:space="0" w:color="000000"/>
            </w:tcBorders>
            <w:vAlign w:val="center"/>
          </w:tcPr>
          <w:p w:rsidR="00A728C2" w:rsidRPr="00F94D19" w:rsidDel="00A224A7" w:rsidRDefault="00A728C2" w:rsidP="00A4787A">
            <w:pPr>
              <w:pStyle w:val="biaogecenter"/>
              <w:jc w:val="left"/>
              <w:rPr>
                <w:rFonts w:cs="Times New Roman"/>
                <w:bCs/>
                <w:kern w:val="2"/>
                <w:sz w:val="21"/>
                <w:szCs w:val="21"/>
              </w:rPr>
            </w:pPr>
            <w:r w:rsidRPr="00A4787A">
              <w:rPr>
                <w:rFonts w:cs="Times New Roman"/>
                <w:bCs/>
                <w:kern w:val="2"/>
                <w:sz w:val="21"/>
                <w:szCs w:val="21"/>
              </w:rPr>
              <w:t>-19.10%</w:t>
            </w:r>
          </w:p>
        </w:tc>
        <w:tc>
          <w:tcPr>
            <w:tcW w:w="857" w:type="pct"/>
            <w:tcBorders>
              <w:top w:val="single" w:sz="8" w:space="0" w:color="000000"/>
              <w:left w:val="single" w:sz="8" w:space="0" w:color="000000"/>
              <w:bottom w:val="single" w:sz="8" w:space="0" w:color="000000"/>
              <w:right w:val="single" w:sz="8" w:space="0" w:color="000000"/>
            </w:tcBorders>
            <w:vAlign w:val="center"/>
          </w:tcPr>
          <w:p w:rsidR="00A728C2" w:rsidRPr="00F94D19" w:rsidDel="00A224A7" w:rsidRDefault="00A728C2" w:rsidP="00A4787A">
            <w:pPr>
              <w:pStyle w:val="biaogecenter"/>
              <w:jc w:val="left"/>
              <w:rPr>
                <w:rFonts w:cs="Times New Roman"/>
                <w:bCs/>
                <w:kern w:val="2"/>
                <w:sz w:val="21"/>
                <w:szCs w:val="21"/>
              </w:rPr>
            </w:pPr>
            <w:r w:rsidRPr="00A4787A">
              <w:rPr>
                <w:rFonts w:cs="Times New Roman"/>
                <w:bCs/>
                <w:kern w:val="2"/>
                <w:sz w:val="21"/>
                <w:szCs w:val="21"/>
              </w:rPr>
              <w:t>0.88%</w:t>
            </w:r>
          </w:p>
        </w:tc>
        <w:tc>
          <w:tcPr>
            <w:tcW w:w="723" w:type="pct"/>
            <w:tcBorders>
              <w:top w:val="single" w:sz="8" w:space="0" w:color="000000"/>
              <w:left w:val="single" w:sz="8" w:space="0" w:color="000000"/>
              <w:bottom w:val="single" w:sz="8" w:space="0" w:color="000000"/>
              <w:right w:val="single" w:sz="8" w:space="0" w:color="000000"/>
            </w:tcBorders>
            <w:vAlign w:val="center"/>
          </w:tcPr>
          <w:p w:rsidR="00A728C2" w:rsidRPr="00F94D19" w:rsidDel="00A224A7" w:rsidRDefault="00A728C2" w:rsidP="00A4787A">
            <w:pPr>
              <w:pStyle w:val="biaogecenter"/>
              <w:jc w:val="left"/>
              <w:rPr>
                <w:rFonts w:cs="Times New Roman"/>
                <w:bCs/>
                <w:kern w:val="2"/>
                <w:sz w:val="21"/>
                <w:szCs w:val="21"/>
              </w:rPr>
            </w:pPr>
            <w:r w:rsidRPr="00A4787A">
              <w:rPr>
                <w:rFonts w:cs="Times New Roman"/>
                <w:bCs/>
                <w:kern w:val="2"/>
                <w:sz w:val="21"/>
                <w:szCs w:val="21"/>
              </w:rPr>
              <w:t>-17.32%</w:t>
            </w:r>
          </w:p>
        </w:tc>
        <w:tc>
          <w:tcPr>
            <w:tcW w:w="810" w:type="pct"/>
            <w:tcBorders>
              <w:top w:val="single" w:sz="8" w:space="0" w:color="000000"/>
              <w:left w:val="single" w:sz="8" w:space="0" w:color="000000"/>
              <w:bottom w:val="single" w:sz="8" w:space="0" w:color="000000"/>
              <w:right w:val="single" w:sz="8" w:space="0" w:color="000000"/>
            </w:tcBorders>
            <w:vAlign w:val="center"/>
          </w:tcPr>
          <w:p w:rsidR="00A728C2" w:rsidRPr="00F94D19" w:rsidDel="00A224A7" w:rsidRDefault="00A728C2" w:rsidP="00A4787A">
            <w:pPr>
              <w:pStyle w:val="biaogecenter"/>
              <w:jc w:val="left"/>
              <w:rPr>
                <w:rFonts w:cs="Times New Roman"/>
                <w:bCs/>
                <w:kern w:val="2"/>
                <w:sz w:val="21"/>
                <w:szCs w:val="21"/>
              </w:rPr>
            </w:pPr>
            <w:r w:rsidRPr="00A4787A">
              <w:rPr>
                <w:rFonts w:cs="Times New Roman"/>
                <w:bCs/>
                <w:kern w:val="2"/>
                <w:sz w:val="21"/>
                <w:szCs w:val="21"/>
              </w:rPr>
              <w:t>0.96%</w:t>
            </w:r>
          </w:p>
        </w:tc>
        <w:tc>
          <w:tcPr>
            <w:tcW w:w="597" w:type="pct"/>
            <w:tcBorders>
              <w:top w:val="single" w:sz="8" w:space="0" w:color="000000"/>
              <w:left w:val="single" w:sz="8" w:space="0" w:color="000000"/>
              <w:bottom w:val="single" w:sz="8" w:space="0" w:color="000000"/>
              <w:right w:val="single" w:sz="8" w:space="0" w:color="000000"/>
            </w:tcBorders>
            <w:vAlign w:val="center"/>
          </w:tcPr>
          <w:p w:rsidR="00A728C2" w:rsidRPr="00F94D19" w:rsidDel="00A224A7" w:rsidRDefault="00A728C2" w:rsidP="00A4787A">
            <w:pPr>
              <w:pStyle w:val="biaogecenter"/>
              <w:jc w:val="left"/>
              <w:rPr>
                <w:rFonts w:cs="Times New Roman"/>
                <w:bCs/>
                <w:kern w:val="2"/>
                <w:sz w:val="21"/>
                <w:szCs w:val="21"/>
              </w:rPr>
            </w:pPr>
            <w:r w:rsidRPr="00A4787A">
              <w:rPr>
                <w:rFonts w:cs="Times New Roman"/>
                <w:bCs/>
                <w:kern w:val="2"/>
                <w:sz w:val="21"/>
                <w:szCs w:val="21"/>
              </w:rPr>
              <w:t>-1.78%</w:t>
            </w:r>
          </w:p>
        </w:tc>
        <w:tc>
          <w:tcPr>
            <w:tcW w:w="631" w:type="pct"/>
            <w:tcBorders>
              <w:top w:val="single" w:sz="8" w:space="0" w:color="000000"/>
              <w:left w:val="single" w:sz="8" w:space="0" w:color="000000"/>
              <w:bottom w:val="single" w:sz="8" w:space="0" w:color="000000"/>
              <w:right w:val="single" w:sz="8" w:space="0" w:color="000000"/>
            </w:tcBorders>
            <w:vAlign w:val="center"/>
          </w:tcPr>
          <w:p w:rsidR="00A728C2" w:rsidRPr="00F94D19" w:rsidDel="00A224A7" w:rsidRDefault="00A728C2" w:rsidP="00A4787A">
            <w:pPr>
              <w:pStyle w:val="biaogecenter"/>
              <w:jc w:val="left"/>
              <w:rPr>
                <w:rFonts w:cs="Times New Roman"/>
                <w:bCs/>
                <w:kern w:val="2"/>
                <w:sz w:val="21"/>
                <w:szCs w:val="21"/>
              </w:rPr>
            </w:pPr>
            <w:r w:rsidRPr="00A4787A">
              <w:rPr>
                <w:rFonts w:cs="Times New Roman"/>
                <w:bCs/>
                <w:kern w:val="2"/>
                <w:sz w:val="21"/>
                <w:szCs w:val="21"/>
              </w:rPr>
              <w:t>-0.08%</w:t>
            </w:r>
          </w:p>
        </w:tc>
      </w:tr>
      <w:tr w:rsidR="00A728C2" w:rsidRPr="000008DB" w:rsidTr="00A4787A">
        <w:trPr>
          <w:trHeight w:val="526"/>
          <w:jc w:val="center"/>
        </w:trPr>
        <w:tc>
          <w:tcPr>
            <w:tcW w:w="658" w:type="pct"/>
            <w:tcBorders>
              <w:top w:val="single" w:sz="8" w:space="0" w:color="000000"/>
              <w:left w:val="single" w:sz="8" w:space="0" w:color="000000"/>
              <w:bottom w:val="single" w:sz="8" w:space="0" w:color="000000"/>
              <w:right w:val="single" w:sz="8" w:space="0" w:color="000000"/>
            </w:tcBorders>
            <w:hideMark/>
          </w:tcPr>
          <w:p w:rsidR="00A728C2" w:rsidRPr="00F94D19" w:rsidRDefault="00A728C2" w:rsidP="00A4787A">
            <w:pPr>
              <w:pStyle w:val="biaogecenter"/>
              <w:jc w:val="left"/>
              <w:rPr>
                <w:rFonts w:cs="Times New Roman"/>
                <w:bCs/>
                <w:kern w:val="2"/>
                <w:sz w:val="21"/>
                <w:szCs w:val="21"/>
              </w:rPr>
            </w:pPr>
            <w:r w:rsidRPr="00A4787A">
              <w:rPr>
                <w:rFonts w:cs="Times New Roman"/>
                <w:bCs/>
                <w:kern w:val="2"/>
                <w:sz w:val="21"/>
                <w:szCs w:val="21"/>
              </w:rPr>
              <w:t>2019.01.01~2019.12.31</w:t>
            </w:r>
          </w:p>
        </w:tc>
        <w:tc>
          <w:tcPr>
            <w:tcW w:w="725" w:type="pct"/>
            <w:tcBorders>
              <w:top w:val="single" w:sz="8" w:space="0" w:color="000000"/>
              <w:left w:val="single" w:sz="8" w:space="0" w:color="000000"/>
              <w:bottom w:val="single" w:sz="8" w:space="0" w:color="000000"/>
              <w:right w:val="single" w:sz="8" w:space="0" w:color="000000"/>
            </w:tcBorders>
            <w:vAlign w:val="center"/>
            <w:hideMark/>
          </w:tcPr>
          <w:p w:rsidR="00A728C2" w:rsidRPr="00F94D19" w:rsidRDefault="00A728C2" w:rsidP="00A4787A">
            <w:pPr>
              <w:pStyle w:val="biaogecenter"/>
              <w:jc w:val="left"/>
              <w:rPr>
                <w:rFonts w:cs="Times New Roman"/>
                <w:bCs/>
                <w:kern w:val="2"/>
                <w:sz w:val="21"/>
                <w:szCs w:val="21"/>
              </w:rPr>
            </w:pPr>
            <w:r w:rsidRPr="00A4787A">
              <w:rPr>
                <w:rFonts w:cs="Times New Roman"/>
                <w:bCs/>
                <w:kern w:val="2"/>
                <w:sz w:val="21"/>
                <w:szCs w:val="21"/>
              </w:rPr>
              <w:t>34.05%</w:t>
            </w:r>
          </w:p>
        </w:tc>
        <w:tc>
          <w:tcPr>
            <w:tcW w:w="857" w:type="pct"/>
            <w:tcBorders>
              <w:top w:val="single" w:sz="8" w:space="0" w:color="000000"/>
              <w:left w:val="single" w:sz="8" w:space="0" w:color="000000"/>
              <w:bottom w:val="single" w:sz="8" w:space="0" w:color="000000"/>
              <w:right w:val="single" w:sz="8" w:space="0" w:color="000000"/>
            </w:tcBorders>
            <w:vAlign w:val="center"/>
            <w:hideMark/>
          </w:tcPr>
          <w:p w:rsidR="00A728C2" w:rsidRPr="00F94D19" w:rsidRDefault="00A728C2" w:rsidP="00A4787A">
            <w:pPr>
              <w:pStyle w:val="biaogecenter"/>
              <w:jc w:val="left"/>
              <w:rPr>
                <w:rFonts w:cs="Times New Roman"/>
                <w:bCs/>
                <w:kern w:val="2"/>
                <w:sz w:val="21"/>
                <w:szCs w:val="21"/>
              </w:rPr>
            </w:pPr>
            <w:r w:rsidRPr="00A4787A">
              <w:rPr>
                <w:rFonts w:cs="Times New Roman"/>
                <w:bCs/>
                <w:kern w:val="2"/>
                <w:sz w:val="21"/>
                <w:szCs w:val="21"/>
              </w:rPr>
              <w:t>1.32%</w:t>
            </w:r>
          </w:p>
        </w:tc>
        <w:tc>
          <w:tcPr>
            <w:tcW w:w="723" w:type="pct"/>
            <w:tcBorders>
              <w:top w:val="single" w:sz="8" w:space="0" w:color="000000"/>
              <w:left w:val="single" w:sz="8" w:space="0" w:color="000000"/>
              <w:bottom w:val="single" w:sz="8" w:space="0" w:color="000000"/>
              <w:right w:val="single" w:sz="8" w:space="0" w:color="000000"/>
            </w:tcBorders>
            <w:vAlign w:val="center"/>
            <w:hideMark/>
          </w:tcPr>
          <w:p w:rsidR="00A728C2" w:rsidRPr="00F94D19" w:rsidRDefault="00A728C2" w:rsidP="00A4787A">
            <w:pPr>
              <w:pStyle w:val="biaogecenter"/>
              <w:jc w:val="left"/>
              <w:rPr>
                <w:rFonts w:cs="Times New Roman"/>
                <w:bCs/>
                <w:kern w:val="2"/>
                <w:sz w:val="21"/>
                <w:szCs w:val="21"/>
              </w:rPr>
            </w:pPr>
            <w:r w:rsidRPr="00A4787A">
              <w:rPr>
                <w:rFonts w:cs="Times New Roman"/>
                <w:bCs/>
                <w:kern w:val="2"/>
                <w:sz w:val="21"/>
                <w:szCs w:val="21"/>
              </w:rPr>
              <w:t>26.39%</w:t>
            </w:r>
          </w:p>
        </w:tc>
        <w:tc>
          <w:tcPr>
            <w:tcW w:w="810" w:type="pct"/>
            <w:tcBorders>
              <w:top w:val="single" w:sz="8" w:space="0" w:color="000000"/>
              <w:left w:val="single" w:sz="8" w:space="0" w:color="000000"/>
              <w:bottom w:val="single" w:sz="8" w:space="0" w:color="000000"/>
              <w:right w:val="single" w:sz="8" w:space="0" w:color="000000"/>
            </w:tcBorders>
            <w:vAlign w:val="center"/>
            <w:hideMark/>
          </w:tcPr>
          <w:p w:rsidR="00A728C2" w:rsidRPr="00F94D19" w:rsidRDefault="00A728C2" w:rsidP="00A4787A">
            <w:pPr>
              <w:pStyle w:val="biaogecenter"/>
              <w:jc w:val="left"/>
              <w:rPr>
                <w:rFonts w:cs="Times New Roman"/>
                <w:bCs/>
                <w:kern w:val="2"/>
                <w:sz w:val="21"/>
                <w:szCs w:val="21"/>
              </w:rPr>
            </w:pPr>
            <w:r w:rsidRPr="00A4787A">
              <w:rPr>
                <w:rFonts w:cs="Times New Roman"/>
                <w:bCs/>
                <w:kern w:val="2"/>
                <w:sz w:val="21"/>
                <w:szCs w:val="21"/>
              </w:rPr>
              <w:t>0.87%</w:t>
            </w:r>
          </w:p>
        </w:tc>
        <w:tc>
          <w:tcPr>
            <w:tcW w:w="597" w:type="pct"/>
            <w:tcBorders>
              <w:top w:val="single" w:sz="8" w:space="0" w:color="000000"/>
              <w:left w:val="single" w:sz="8" w:space="0" w:color="000000"/>
              <w:bottom w:val="single" w:sz="8" w:space="0" w:color="000000"/>
              <w:right w:val="single" w:sz="8" w:space="0" w:color="000000"/>
            </w:tcBorders>
            <w:vAlign w:val="center"/>
            <w:hideMark/>
          </w:tcPr>
          <w:p w:rsidR="00A728C2" w:rsidRPr="00F94D19" w:rsidRDefault="00A728C2" w:rsidP="00A4787A">
            <w:pPr>
              <w:pStyle w:val="biaogecenter"/>
              <w:jc w:val="left"/>
              <w:rPr>
                <w:rFonts w:cs="Times New Roman"/>
                <w:bCs/>
                <w:kern w:val="2"/>
                <w:sz w:val="21"/>
                <w:szCs w:val="21"/>
              </w:rPr>
            </w:pPr>
            <w:r w:rsidRPr="00A4787A">
              <w:rPr>
                <w:rFonts w:cs="Times New Roman"/>
                <w:bCs/>
                <w:kern w:val="2"/>
                <w:sz w:val="21"/>
                <w:szCs w:val="21"/>
              </w:rPr>
              <w:t>7.66%</w:t>
            </w:r>
          </w:p>
        </w:tc>
        <w:tc>
          <w:tcPr>
            <w:tcW w:w="631" w:type="pct"/>
            <w:tcBorders>
              <w:top w:val="single" w:sz="8" w:space="0" w:color="000000"/>
              <w:left w:val="single" w:sz="8" w:space="0" w:color="000000"/>
              <w:bottom w:val="single" w:sz="8" w:space="0" w:color="000000"/>
              <w:right w:val="single" w:sz="8" w:space="0" w:color="000000"/>
            </w:tcBorders>
            <w:vAlign w:val="center"/>
            <w:hideMark/>
          </w:tcPr>
          <w:p w:rsidR="00A728C2" w:rsidRPr="00F94D19" w:rsidRDefault="00A728C2" w:rsidP="00A4787A">
            <w:pPr>
              <w:pStyle w:val="biaogecenter"/>
              <w:jc w:val="left"/>
              <w:rPr>
                <w:rFonts w:cs="Times New Roman"/>
                <w:bCs/>
                <w:kern w:val="2"/>
                <w:sz w:val="21"/>
                <w:szCs w:val="21"/>
              </w:rPr>
            </w:pPr>
            <w:r w:rsidRPr="00A4787A">
              <w:rPr>
                <w:rFonts w:cs="Times New Roman"/>
                <w:bCs/>
                <w:kern w:val="2"/>
                <w:sz w:val="21"/>
                <w:szCs w:val="21"/>
              </w:rPr>
              <w:t>0.45%</w:t>
            </w:r>
          </w:p>
        </w:tc>
      </w:tr>
      <w:tr w:rsidR="00A728C2" w:rsidRPr="000008DB" w:rsidTr="00A4787A">
        <w:trPr>
          <w:trHeight w:val="584"/>
          <w:jc w:val="center"/>
        </w:trPr>
        <w:tc>
          <w:tcPr>
            <w:tcW w:w="658" w:type="pct"/>
            <w:tcBorders>
              <w:top w:val="single" w:sz="8" w:space="0" w:color="000000"/>
              <w:left w:val="single" w:sz="8" w:space="0" w:color="000000"/>
              <w:bottom w:val="single" w:sz="8" w:space="0" w:color="000000"/>
              <w:right w:val="single" w:sz="8" w:space="0" w:color="000000"/>
            </w:tcBorders>
          </w:tcPr>
          <w:p w:rsidR="00A728C2" w:rsidRPr="00A4787A" w:rsidRDefault="00A728C2" w:rsidP="00A4787A">
            <w:pPr>
              <w:pStyle w:val="biaogecenter"/>
              <w:jc w:val="left"/>
              <w:rPr>
                <w:rFonts w:cs="Times New Roman"/>
                <w:bCs/>
                <w:kern w:val="2"/>
                <w:sz w:val="21"/>
                <w:szCs w:val="21"/>
              </w:rPr>
            </w:pPr>
            <w:r w:rsidRPr="00A4787A">
              <w:rPr>
                <w:rFonts w:cs="Times New Roman" w:hint="eastAsia"/>
                <w:bCs/>
                <w:kern w:val="2"/>
                <w:sz w:val="21"/>
                <w:szCs w:val="21"/>
              </w:rPr>
              <w:t>自基金合同生效起至今</w:t>
            </w:r>
          </w:p>
        </w:tc>
        <w:tc>
          <w:tcPr>
            <w:tcW w:w="725" w:type="pct"/>
            <w:tcBorders>
              <w:top w:val="single" w:sz="8" w:space="0" w:color="000000"/>
              <w:left w:val="single" w:sz="8" w:space="0" w:color="000000"/>
              <w:bottom w:val="single" w:sz="8" w:space="0" w:color="000000"/>
              <w:right w:val="single" w:sz="8" w:space="0" w:color="000000"/>
            </w:tcBorders>
            <w:vAlign w:val="center"/>
          </w:tcPr>
          <w:p w:rsidR="00A728C2" w:rsidRPr="00A4787A" w:rsidRDefault="00A728C2" w:rsidP="00A4787A">
            <w:pPr>
              <w:pStyle w:val="biaogecenter"/>
              <w:jc w:val="left"/>
              <w:rPr>
                <w:rFonts w:cs="Times New Roman"/>
                <w:bCs/>
                <w:kern w:val="2"/>
                <w:sz w:val="21"/>
                <w:szCs w:val="21"/>
              </w:rPr>
            </w:pPr>
            <w:r w:rsidRPr="00A4787A">
              <w:rPr>
                <w:rFonts w:cs="Times New Roman"/>
                <w:bCs/>
                <w:kern w:val="2"/>
                <w:sz w:val="21"/>
                <w:szCs w:val="21"/>
              </w:rPr>
              <w:t>8.45%</w:t>
            </w:r>
          </w:p>
        </w:tc>
        <w:tc>
          <w:tcPr>
            <w:tcW w:w="857" w:type="pct"/>
            <w:tcBorders>
              <w:top w:val="single" w:sz="8" w:space="0" w:color="000000"/>
              <w:left w:val="single" w:sz="8" w:space="0" w:color="000000"/>
              <w:bottom w:val="single" w:sz="8" w:space="0" w:color="000000"/>
              <w:right w:val="single" w:sz="8" w:space="0" w:color="000000"/>
            </w:tcBorders>
            <w:vAlign w:val="center"/>
          </w:tcPr>
          <w:p w:rsidR="00A728C2" w:rsidRPr="00A4787A" w:rsidRDefault="00A728C2" w:rsidP="00A4787A">
            <w:pPr>
              <w:pStyle w:val="biaogecenter"/>
              <w:jc w:val="left"/>
              <w:rPr>
                <w:rFonts w:cs="Times New Roman"/>
                <w:bCs/>
                <w:kern w:val="2"/>
                <w:sz w:val="21"/>
                <w:szCs w:val="21"/>
              </w:rPr>
            </w:pPr>
            <w:r w:rsidRPr="00A4787A">
              <w:rPr>
                <w:rFonts w:cs="Times New Roman"/>
                <w:bCs/>
                <w:kern w:val="2"/>
                <w:sz w:val="21"/>
                <w:szCs w:val="21"/>
              </w:rPr>
              <w:t>1.15%</w:t>
            </w:r>
          </w:p>
        </w:tc>
        <w:tc>
          <w:tcPr>
            <w:tcW w:w="723" w:type="pct"/>
            <w:tcBorders>
              <w:top w:val="single" w:sz="8" w:space="0" w:color="000000"/>
              <w:left w:val="single" w:sz="8" w:space="0" w:color="000000"/>
              <w:bottom w:val="single" w:sz="8" w:space="0" w:color="000000"/>
              <w:right w:val="single" w:sz="8" w:space="0" w:color="000000"/>
            </w:tcBorders>
            <w:vAlign w:val="center"/>
          </w:tcPr>
          <w:p w:rsidR="00A728C2" w:rsidRPr="00A4787A" w:rsidRDefault="00A728C2" w:rsidP="00A4787A">
            <w:pPr>
              <w:pStyle w:val="biaogecenter"/>
              <w:jc w:val="left"/>
              <w:rPr>
                <w:rFonts w:cs="Times New Roman"/>
                <w:bCs/>
                <w:kern w:val="2"/>
                <w:sz w:val="21"/>
                <w:szCs w:val="21"/>
              </w:rPr>
            </w:pPr>
            <w:r w:rsidRPr="00A4787A">
              <w:rPr>
                <w:rFonts w:cs="Times New Roman"/>
                <w:bCs/>
                <w:kern w:val="2"/>
                <w:sz w:val="21"/>
                <w:szCs w:val="21"/>
              </w:rPr>
              <w:t>4.50%</w:t>
            </w:r>
          </w:p>
        </w:tc>
        <w:tc>
          <w:tcPr>
            <w:tcW w:w="810" w:type="pct"/>
            <w:tcBorders>
              <w:top w:val="single" w:sz="8" w:space="0" w:color="000000"/>
              <w:left w:val="single" w:sz="8" w:space="0" w:color="000000"/>
              <w:bottom w:val="single" w:sz="8" w:space="0" w:color="000000"/>
              <w:right w:val="single" w:sz="8" w:space="0" w:color="000000"/>
            </w:tcBorders>
            <w:vAlign w:val="center"/>
          </w:tcPr>
          <w:p w:rsidR="00A728C2" w:rsidRPr="00A4787A" w:rsidRDefault="00A728C2" w:rsidP="00A4787A">
            <w:pPr>
              <w:pStyle w:val="biaogecenter"/>
              <w:jc w:val="left"/>
              <w:rPr>
                <w:rFonts w:cs="Times New Roman"/>
                <w:bCs/>
                <w:kern w:val="2"/>
                <w:sz w:val="21"/>
                <w:szCs w:val="21"/>
              </w:rPr>
            </w:pPr>
            <w:r w:rsidRPr="00A4787A">
              <w:rPr>
                <w:rFonts w:cs="Times New Roman"/>
                <w:bCs/>
                <w:kern w:val="2"/>
                <w:sz w:val="21"/>
                <w:szCs w:val="21"/>
              </w:rPr>
              <w:t>0.91%</w:t>
            </w:r>
          </w:p>
        </w:tc>
        <w:tc>
          <w:tcPr>
            <w:tcW w:w="597" w:type="pct"/>
            <w:tcBorders>
              <w:top w:val="single" w:sz="8" w:space="0" w:color="000000"/>
              <w:left w:val="single" w:sz="8" w:space="0" w:color="000000"/>
              <w:bottom w:val="single" w:sz="8" w:space="0" w:color="000000"/>
              <w:right w:val="single" w:sz="8" w:space="0" w:color="000000"/>
            </w:tcBorders>
            <w:vAlign w:val="center"/>
          </w:tcPr>
          <w:p w:rsidR="00A728C2" w:rsidRPr="00A4787A" w:rsidRDefault="00A728C2" w:rsidP="00A4787A">
            <w:pPr>
              <w:pStyle w:val="biaogecenter"/>
              <w:jc w:val="left"/>
              <w:rPr>
                <w:rFonts w:cs="Times New Roman"/>
                <w:bCs/>
                <w:kern w:val="2"/>
                <w:sz w:val="21"/>
                <w:szCs w:val="21"/>
              </w:rPr>
            </w:pPr>
            <w:r w:rsidRPr="00A4787A">
              <w:rPr>
                <w:rFonts w:cs="Times New Roman"/>
                <w:bCs/>
                <w:kern w:val="2"/>
                <w:sz w:val="21"/>
                <w:szCs w:val="21"/>
              </w:rPr>
              <w:t>3.95%</w:t>
            </w:r>
          </w:p>
        </w:tc>
        <w:tc>
          <w:tcPr>
            <w:tcW w:w="631" w:type="pct"/>
            <w:tcBorders>
              <w:top w:val="single" w:sz="8" w:space="0" w:color="000000"/>
              <w:left w:val="single" w:sz="8" w:space="0" w:color="000000"/>
              <w:bottom w:val="single" w:sz="8" w:space="0" w:color="000000"/>
              <w:right w:val="single" w:sz="8" w:space="0" w:color="000000"/>
            </w:tcBorders>
            <w:vAlign w:val="center"/>
          </w:tcPr>
          <w:p w:rsidR="00A728C2" w:rsidRPr="00A4787A" w:rsidRDefault="00A728C2" w:rsidP="00A4787A">
            <w:pPr>
              <w:pStyle w:val="biaogecenter"/>
              <w:jc w:val="left"/>
              <w:rPr>
                <w:rFonts w:cs="Times New Roman"/>
                <w:bCs/>
                <w:kern w:val="2"/>
                <w:sz w:val="21"/>
                <w:szCs w:val="21"/>
              </w:rPr>
            </w:pPr>
            <w:r w:rsidRPr="00A4787A">
              <w:rPr>
                <w:rFonts w:cs="Times New Roman"/>
                <w:bCs/>
                <w:kern w:val="2"/>
                <w:sz w:val="21"/>
                <w:szCs w:val="21"/>
              </w:rPr>
              <w:t>0.24%</w:t>
            </w:r>
          </w:p>
        </w:tc>
      </w:tr>
    </w:tbl>
    <w:p w:rsidR="000008DB" w:rsidRPr="00F94D19" w:rsidRDefault="000008DB" w:rsidP="00F94D19">
      <w:pPr>
        <w:autoSpaceDE w:val="0"/>
        <w:autoSpaceDN w:val="0"/>
        <w:spacing w:line="360" w:lineRule="auto"/>
        <w:ind w:firstLineChars="200" w:firstLine="420"/>
        <w:textAlignment w:val="bottom"/>
        <w:rPr>
          <w:rFonts w:ascii="宋体" w:hAnsi="宋体"/>
          <w:bCs/>
          <w:szCs w:val="21"/>
        </w:rPr>
      </w:pPr>
      <w:r w:rsidRPr="00F94D19">
        <w:rPr>
          <w:rFonts w:ascii="宋体" w:hAnsi="宋体" w:hint="eastAsia"/>
          <w:bCs/>
          <w:szCs w:val="21"/>
        </w:rPr>
        <w:t>注：本基金的业绩比较基准为：中</w:t>
      </w:r>
      <w:proofErr w:type="gramStart"/>
      <w:r w:rsidRPr="00F94D19">
        <w:rPr>
          <w:rFonts w:ascii="宋体" w:hAnsi="宋体" w:hint="eastAsia"/>
          <w:bCs/>
          <w:szCs w:val="21"/>
        </w:rPr>
        <w:t>证全债指数</w:t>
      </w:r>
      <w:proofErr w:type="gramEnd"/>
      <w:r w:rsidRPr="00F94D19">
        <w:rPr>
          <w:rFonts w:ascii="宋体" w:hAnsi="宋体" w:hint="eastAsia"/>
          <w:bCs/>
          <w:szCs w:val="21"/>
        </w:rPr>
        <w:t>收益率×</w:t>
      </w:r>
      <w:r w:rsidRPr="00F94D19">
        <w:rPr>
          <w:rFonts w:ascii="宋体" w:hAnsi="宋体"/>
          <w:bCs/>
          <w:szCs w:val="21"/>
        </w:rPr>
        <w:t>30%+沪深300指数收益率×70%</w:t>
      </w:r>
      <w:r w:rsidRPr="000008DB">
        <w:rPr>
          <w:rFonts w:ascii="宋体" w:hAnsi="宋体"/>
          <w:bCs/>
          <w:szCs w:val="21"/>
        </w:rPr>
        <w:t>。</w:t>
      </w:r>
      <w:r w:rsidRPr="00F94D19">
        <w:rPr>
          <w:rFonts w:ascii="宋体" w:hAnsi="宋体"/>
          <w:bCs/>
          <w:szCs w:val="21"/>
        </w:rPr>
        <w:t xml:space="preserve"> </w:t>
      </w:r>
    </w:p>
    <w:p w:rsidR="0029601B" w:rsidRPr="0029601B" w:rsidRDefault="000008DB">
      <w:pPr>
        <w:autoSpaceDE w:val="0"/>
        <w:autoSpaceDN w:val="0"/>
        <w:spacing w:line="360" w:lineRule="auto"/>
        <w:ind w:firstLineChars="200" w:firstLine="420"/>
        <w:textAlignment w:val="bottom"/>
        <w:rPr>
          <w:rFonts w:ascii="宋体" w:hAnsi="宋体"/>
          <w:bCs/>
          <w:szCs w:val="21"/>
        </w:rPr>
      </w:pPr>
      <w:r w:rsidRPr="00F94D19">
        <w:rPr>
          <w:rFonts w:ascii="宋体" w:hAnsi="宋体"/>
          <w:bCs/>
          <w:szCs w:val="21"/>
        </w:rPr>
        <w:t>2</w:t>
      </w:r>
      <w:r w:rsidRPr="000008DB">
        <w:rPr>
          <w:rFonts w:ascii="宋体" w:hAnsi="宋体"/>
          <w:bCs/>
          <w:szCs w:val="21"/>
        </w:rPr>
        <w:t xml:space="preserve">、 </w:t>
      </w:r>
      <w:r w:rsidRPr="00F94D19">
        <w:rPr>
          <w:rFonts w:ascii="宋体" w:hAnsi="宋体" w:hint="eastAsia"/>
          <w:bCs/>
          <w:szCs w:val="21"/>
        </w:rPr>
        <w:t>自基金合同生效以来基金份额累计净值增长率变动及其与同期业绩比较基准收益率变动的比较</w:t>
      </w:r>
    </w:p>
    <w:p w:rsidR="0029601B" w:rsidRPr="0029601B" w:rsidRDefault="0029601B" w:rsidP="0029601B">
      <w:pPr>
        <w:autoSpaceDE w:val="0"/>
        <w:autoSpaceDN w:val="0"/>
        <w:spacing w:line="360" w:lineRule="auto"/>
        <w:ind w:firstLineChars="200" w:firstLine="420"/>
        <w:textAlignment w:val="bottom"/>
        <w:rPr>
          <w:rFonts w:ascii="宋体" w:hAnsi="宋体"/>
          <w:bCs/>
          <w:szCs w:val="21"/>
        </w:rPr>
      </w:pPr>
      <w:r w:rsidRPr="0029601B">
        <w:rPr>
          <w:rFonts w:ascii="宋体" w:hAnsi="宋体"/>
          <w:bCs/>
          <w:noProof/>
          <w:szCs w:val="21"/>
        </w:rPr>
        <w:drawing>
          <wp:inline distT="0" distB="0" distL="0" distR="0" wp14:anchorId="2F4F2E13" wp14:editId="0BA75D82">
            <wp:extent cx="5274310" cy="3426460"/>
            <wp:effectExtent l="19050" t="0" r="2540" b="0"/>
            <wp:docPr id="1" name="图片 1" descr="D:\FA_Client\Bin\MOD\TMP\CN_51130000_005164_FB030040_2020000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A_Client\Bin\MOD\TMP\CN_51130000_005164_FB030040_20200001_2.jpg"/>
                    <pic:cNvPicPr>
                      <a:picLocks noChangeAspect="1" noChangeArrowheads="1"/>
                    </pic:cNvPicPr>
                  </pic:nvPicPr>
                  <pic:blipFill>
                    <a:blip r:embed="rId23" cstate="print"/>
                    <a:srcRect/>
                    <a:stretch>
                      <a:fillRect/>
                    </a:stretch>
                  </pic:blipFill>
                  <pic:spPr>
                    <a:xfrm>
                      <a:off x="0" y="0"/>
                      <a:ext cx="5274310" cy="3426508"/>
                    </a:xfrm>
                    <a:prstGeom prst="rect">
                      <a:avLst/>
                    </a:prstGeom>
                    <a:noFill/>
                    <a:ln w="9525">
                      <a:noFill/>
                      <a:miter lim="800000"/>
                      <a:headEnd/>
                      <a:tailEnd/>
                    </a:ln>
                  </pic:spPr>
                </pic:pic>
              </a:graphicData>
            </a:graphic>
          </wp:inline>
        </w:drawing>
      </w:r>
    </w:p>
    <w:p w:rsidR="0029601B" w:rsidRPr="0029601B" w:rsidRDefault="0029601B" w:rsidP="0029601B">
      <w:pPr>
        <w:autoSpaceDE w:val="0"/>
        <w:autoSpaceDN w:val="0"/>
        <w:spacing w:line="360" w:lineRule="auto"/>
        <w:ind w:firstLineChars="200" w:firstLine="420"/>
        <w:textAlignment w:val="bottom"/>
        <w:rPr>
          <w:rFonts w:ascii="宋体" w:hAnsi="宋体"/>
          <w:bCs/>
          <w:szCs w:val="21"/>
        </w:rPr>
      </w:pPr>
    </w:p>
    <w:p w:rsidR="0029601B" w:rsidRPr="0029601B" w:rsidRDefault="0029601B" w:rsidP="0029601B">
      <w:pPr>
        <w:autoSpaceDE w:val="0"/>
        <w:autoSpaceDN w:val="0"/>
        <w:spacing w:line="360" w:lineRule="auto"/>
        <w:ind w:firstLineChars="200" w:firstLine="420"/>
        <w:textAlignment w:val="bottom"/>
        <w:rPr>
          <w:rFonts w:ascii="宋体" w:hAnsi="宋体"/>
          <w:bCs/>
          <w:szCs w:val="21"/>
        </w:rPr>
      </w:pPr>
      <w:r w:rsidRPr="0029601B">
        <w:rPr>
          <w:rFonts w:ascii="宋体" w:hAnsi="宋体"/>
          <w:bCs/>
          <w:noProof/>
          <w:szCs w:val="21"/>
        </w:rPr>
        <w:lastRenderedPageBreak/>
        <w:drawing>
          <wp:inline distT="0" distB="0" distL="0" distR="0" wp14:anchorId="2EBAF199" wp14:editId="54D3409A">
            <wp:extent cx="5274310" cy="3426460"/>
            <wp:effectExtent l="19050" t="0" r="2540" b="0"/>
            <wp:docPr id="2" name="图片 2" descr="D:\FA_Client\Bin\MOD\TMP\CN_51130000_005164_FB030040_2020000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A_Client\Bin\MOD\TMP\CN_51130000_005164_FB030040_20200001_3.jpg"/>
                    <pic:cNvPicPr>
                      <a:picLocks noChangeAspect="1" noChangeArrowheads="1"/>
                    </pic:cNvPicPr>
                  </pic:nvPicPr>
                  <pic:blipFill>
                    <a:blip r:embed="rId24" cstate="print"/>
                    <a:srcRect/>
                    <a:stretch>
                      <a:fillRect/>
                    </a:stretch>
                  </pic:blipFill>
                  <pic:spPr>
                    <a:xfrm>
                      <a:off x="0" y="0"/>
                      <a:ext cx="5274310" cy="3426508"/>
                    </a:xfrm>
                    <a:prstGeom prst="rect">
                      <a:avLst/>
                    </a:prstGeom>
                    <a:noFill/>
                    <a:ln w="9525">
                      <a:noFill/>
                      <a:miter lim="800000"/>
                      <a:headEnd/>
                      <a:tailEnd/>
                    </a:ln>
                  </pic:spPr>
                </pic:pic>
              </a:graphicData>
            </a:graphic>
          </wp:inline>
        </w:drawing>
      </w:r>
    </w:p>
    <w:p w:rsidR="0029601B" w:rsidRPr="0029601B" w:rsidRDefault="0029601B" w:rsidP="0029601B">
      <w:pPr>
        <w:autoSpaceDE w:val="0"/>
        <w:autoSpaceDN w:val="0"/>
        <w:spacing w:line="360" w:lineRule="auto"/>
        <w:ind w:firstLineChars="200" w:firstLine="420"/>
        <w:textAlignment w:val="bottom"/>
        <w:rPr>
          <w:rFonts w:ascii="宋体" w:hAnsi="宋体"/>
          <w:bCs/>
          <w:szCs w:val="21"/>
        </w:rPr>
      </w:pPr>
      <w:r w:rsidRPr="0029601B">
        <w:rPr>
          <w:rFonts w:ascii="宋体" w:hAnsi="宋体" w:hint="eastAsia"/>
          <w:bCs/>
          <w:szCs w:val="21"/>
        </w:rPr>
        <w:t>注：本基金建仓期为6个月，建仓期结束时各项资产配置比例符合合同约定。</w:t>
      </w:r>
    </w:p>
    <w:p w:rsidR="0045798E" w:rsidRPr="00615BDB" w:rsidRDefault="007026B8" w:rsidP="00D95E00">
      <w:pPr>
        <w:pageBreakBefore/>
        <w:spacing w:beforeLines="50" w:before="120" w:afterLines="50" w:after="120" w:line="360" w:lineRule="auto"/>
        <w:ind w:firstLine="420"/>
        <w:jc w:val="center"/>
        <w:outlineLvl w:val="0"/>
        <w:rPr>
          <w:rFonts w:ascii="宋体" w:hAnsi="宋体"/>
          <w:b/>
          <w:color w:val="000000"/>
          <w:kern w:val="0"/>
          <w:szCs w:val="21"/>
        </w:rPr>
      </w:pPr>
      <w:bookmarkStart w:id="29" w:name="_Hlt81032199"/>
      <w:bookmarkStart w:id="30" w:name="_Hlt88821694"/>
      <w:bookmarkStart w:id="31" w:name="_Toc256666802"/>
      <w:bookmarkStart w:id="32" w:name="_Toc895"/>
      <w:bookmarkStart w:id="33" w:name="_Toc194043650"/>
      <w:bookmarkStart w:id="34" w:name="_Toc225576446"/>
      <w:bookmarkStart w:id="35" w:name="_Toc256666922"/>
      <w:bookmarkStart w:id="36" w:name="_Toc482624802"/>
      <w:bookmarkStart w:id="37" w:name="_Toc194043155"/>
      <w:bookmarkStart w:id="38" w:name="_Toc230166639"/>
      <w:bookmarkStart w:id="39" w:name="_Toc225445656"/>
      <w:bookmarkEnd w:id="24"/>
      <w:bookmarkEnd w:id="28"/>
      <w:bookmarkEnd w:id="29"/>
      <w:bookmarkEnd w:id="30"/>
      <w:r w:rsidRPr="00615BDB">
        <w:rPr>
          <w:rFonts w:ascii="宋体" w:hAnsi="宋体" w:hint="eastAsia"/>
          <w:b/>
          <w:szCs w:val="21"/>
        </w:rPr>
        <w:lastRenderedPageBreak/>
        <w:t>七、基金的费用与税收</w:t>
      </w:r>
      <w:bookmarkEnd w:id="31"/>
      <w:bookmarkEnd w:id="32"/>
      <w:bookmarkEnd w:id="33"/>
      <w:bookmarkEnd w:id="34"/>
      <w:bookmarkEnd w:id="35"/>
      <w:bookmarkEnd w:id="36"/>
      <w:bookmarkEnd w:id="37"/>
      <w:bookmarkEnd w:id="38"/>
      <w:bookmarkEnd w:id="39"/>
    </w:p>
    <w:p w:rsidR="00B43CEA" w:rsidRPr="00615BDB" w:rsidRDefault="00D95E00"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w:t>
      </w:r>
      <w:r w:rsidR="00B43CEA" w:rsidRPr="00615BDB">
        <w:rPr>
          <w:rFonts w:ascii="宋体" w:hAnsi="宋体"/>
          <w:bCs/>
          <w:szCs w:val="21"/>
        </w:rPr>
        <w:t>一</w:t>
      </w:r>
      <w:r w:rsidRPr="00615BDB">
        <w:rPr>
          <w:rFonts w:ascii="宋体" w:hAnsi="宋体" w:hint="eastAsia"/>
          <w:bCs/>
          <w:szCs w:val="21"/>
        </w:rPr>
        <w:t>）</w:t>
      </w:r>
      <w:r w:rsidR="00B43CEA" w:rsidRPr="00615BDB">
        <w:rPr>
          <w:rFonts w:ascii="宋体" w:hAnsi="宋体"/>
          <w:bCs/>
          <w:szCs w:val="21"/>
        </w:rPr>
        <w:t>基金费用的种类</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1、基金管理人的管理费；</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2、基金托管人的托管费；</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3、C类基金份额</w:t>
      </w:r>
      <w:r w:rsidRPr="00615BDB">
        <w:rPr>
          <w:rFonts w:ascii="宋体" w:hAnsi="宋体"/>
          <w:bCs/>
          <w:szCs w:val="21"/>
        </w:rPr>
        <w:t>的</w:t>
      </w:r>
      <w:r w:rsidRPr="00615BDB">
        <w:rPr>
          <w:rFonts w:ascii="宋体" w:hAnsi="宋体" w:hint="eastAsia"/>
          <w:bCs/>
          <w:szCs w:val="21"/>
        </w:rPr>
        <w:t>销售服务费；</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4</w:t>
      </w:r>
      <w:r w:rsidRPr="00615BDB">
        <w:rPr>
          <w:rFonts w:ascii="宋体" w:hAnsi="宋体"/>
          <w:bCs/>
          <w:szCs w:val="21"/>
        </w:rPr>
        <w:t>、《基金合同》生效后与基金相关的信息披露费用；</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5</w:t>
      </w:r>
      <w:r w:rsidRPr="00615BDB">
        <w:rPr>
          <w:rFonts w:ascii="宋体" w:hAnsi="宋体"/>
          <w:bCs/>
          <w:szCs w:val="21"/>
        </w:rPr>
        <w:t>、《基金合同》生效后与基金相关的会计师费、律师费</w:t>
      </w:r>
      <w:r w:rsidRPr="00615BDB">
        <w:rPr>
          <w:rFonts w:ascii="宋体" w:hAnsi="宋体" w:hint="eastAsia"/>
          <w:bCs/>
          <w:szCs w:val="21"/>
        </w:rPr>
        <w:t>、</w:t>
      </w:r>
      <w:r w:rsidRPr="00615BDB">
        <w:rPr>
          <w:rFonts w:ascii="宋体" w:hAnsi="宋体"/>
          <w:bCs/>
          <w:szCs w:val="21"/>
        </w:rPr>
        <w:t>诉讼费</w:t>
      </w:r>
      <w:r w:rsidRPr="00615BDB">
        <w:rPr>
          <w:rFonts w:ascii="宋体" w:hAnsi="宋体" w:hint="eastAsia"/>
          <w:bCs/>
          <w:szCs w:val="21"/>
        </w:rPr>
        <w:t>和仲裁费</w:t>
      </w:r>
      <w:r w:rsidRPr="00615BDB">
        <w:rPr>
          <w:rFonts w:ascii="宋体" w:hAnsi="宋体"/>
          <w:bCs/>
          <w:szCs w:val="21"/>
        </w:rPr>
        <w:t>；</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6</w:t>
      </w:r>
      <w:r w:rsidRPr="00615BDB">
        <w:rPr>
          <w:rFonts w:ascii="宋体" w:hAnsi="宋体"/>
          <w:bCs/>
          <w:szCs w:val="21"/>
        </w:rPr>
        <w:t>、基金份额持有人大会费用；</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7</w:t>
      </w:r>
      <w:r w:rsidRPr="00615BDB">
        <w:rPr>
          <w:rFonts w:ascii="宋体" w:hAnsi="宋体"/>
          <w:bCs/>
          <w:szCs w:val="21"/>
        </w:rPr>
        <w:t>、基金的证券</w:t>
      </w:r>
      <w:r w:rsidRPr="00615BDB">
        <w:rPr>
          <w:rFonts w:ascii="宋体" w:hAnsi="宋体" w:hint="eastAsia"/>
          <w:bCs/>
          <w:szCs w:val="21"/>
        </w:rPr>
        <w:t>、期货</w:t>
      </w:r>
      <w:r w:rsidRPr="00615BDB">
        <w:rPr>
          <w:rFonts w:ascii="宋体" w:hAnsi="宋体"/>
          <w:bCs/>
          <w:szCs w:val="21"/>
        </w:rPr>
        <w:t>交易费用；</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8</w:t>
      </w:r>
      <w:r w:rsidRPr="00615BDB">
        <w:rPr>
          <w:rFonts w:ascii="宋体" w:hAnsi="宋体"/>
          <w:bCs/>
          <w:szCs w:val="21"/>
        </w:rPr>
        <w:t>、基金的银行汇划费用；</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9</w:t>
      </w:r>
      <w:r w:rsidRPr="00615BDB">
        <w:rPr>
          <w:rFonts w:ascii="宋体" w:hAnsi="宋体"/>
          <w:bCs/>
          <w:szCs w:val="21"/>
        </w:rPr>
        <w:t>、</w:t>
      </w:r>
      <w:r w:rsidRPr="00615BDB">
        <w:rPr>
          <w:rFonts w:ascii="宋体" w:hAnsi="宋体" w:hint="eastAsia"/>
          <w:bCs/>
          <w:szCs w:val="21"/>
        </w:rPr>
        <w:t>基金的账户开户费用、账户维护费用；</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10、</w:t>
      </w:r>
      <w:r w:rsidRPr="00615BDB">
        <w:rPr>
          <w:rFonts w:ascii="宋体" w:hAnsi="宋体"/>
          <w:bCs/>
          <w:szCs w:val="21"/>
        </w:rPr>
        <w:t>按照国家有关规定和《基金合同》约定，可以在基金财产中列支的其他费用。</w:t>
      </w:r>
    </w:p>
    <w:p w:rsidR="00B43CEA" w:rsidRPr="00615BDB" w:rsidRDefault="00D95E00"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w:t>
      </w:r>
      <w:r w:rsidR="00B43CEA" w:rsidRPr="00615BDB">
        <w:rPr>
          <w:rFonts w:ascii="宋体" w:hAnsi="宋体"/>
          <w:bCs/>
          <w:szCs w:val="21"/>
        </w:rPr>
        <w:t>二</w:t>
      </w:r>
      <w:r w:rsidRPr="00615BDB">
        <w:rPr>
          <w:rFonts w:ascii="宋体" w:hAnsi="宋体" w:hint="eastAsia"/>
          <w:bCs/>
          <w:szCs w:val="21"/>
        </w:rPr>
        <w:t>）</w:t>
      </w:r>
      <w:r w:rsidR="00B43CEA" w:rsidRPr="00615BDB">
        <w:rPr>
          <w:rFonts w:ascii="宋体" w:hAnsi="宋体"/>
          <w:bCs/>
          <w:szCs w:val="21"/>
        </w:rPr>
        <w:t>基金费用计提方法、计提标准和支付方式</w:t>
      </w:r>
    </w:p>
    <w:p w:rsidR="00220856" w:rsidRPr="00220856" w:rsidRDefault="00220856" w:rsidP="00220856">
      <w:pPr>
        <w:autoSpaceDE w:val="0"/>
        <w:autoSpaceDN w:val="0"/>
        <w:spacing w:line="360" w:lineRule="auto"/>
        <w:ind w:firstLineChars="200" w:firstLine="420"/>
        <w:textAlignment w:val="bottom"/>
        <w:rPr>
          <w:rFonts w:ascii="宋体" w:hAnsi="宋体"/>
          <w:bCs/>
          <w:szCs w:val="21"/>
        </w:rPr>
      </w:pPr>
      <w:r w:rsidRPr="00220856">
        <w:rPr>
          <w:rFonts w:ascii="宋体" w:hAnsi="宋体" w:hint="eastAsia"/>
          <w:bCs/>
          <w:szCs w:val="21"/>
        </w:rPr>
        <w:t xml:space="preserve">1、基金管理人的管理费 </w:t>
      </w:r>
    </w:p>
    <w:p w:rsidR="00220856" w:rsidRPr="00220856" w:rsidRDefault="00220856" w:rsidP="00220856">
      <w:pPr>
        <w:autoSpaceDE w:val="0"/>
        <w:autoSpaceDN w:val="0"/>
        <w:spacing w:line="360" w:lineRule="auto"/>
        <w:ind w:firstLineChars="200" w:firstLine="420"/>
        <w:textAlignment w:val="bottom"/>
        <w:rPr>
          <w:rFonts w:ascii="宋体" w:hAnsi="宋体"/>
          <w:bCs/>
          <w:szCs w:val="21"/>
        </w:rPr>
      </w:pPr>
      <w:r w:rsidRPr="00220856">
        <w:rPr>
          <w:rFonts w:ascii="宋体" w:hAnsi="宋体" w:hint="eastAsia"/>
          <w:bCs/>
          <w:szCs w:val="21"/>
        </w:rPr>
        <w:t>本基金的管理费按前一日基金资产净值的0.6%年费率计提。管理费的计算方法如下：</w:t>
      </w:r>
    </w:p>
    <w:p w:rsidR="00220856" w:rsidRPr="00220856" w:rsidRDefault="00220856" w:rsidP="00220856">
      <w:pPr>
        <w:autoSpaceDE w:val="0"/>
        <w:autoSpaceDN w:val="0"/>
        <w:spacing w:line="360" w:lineRule="auto"/>
        <w:ind w:firstLineChars="200" w:firstLine="420"/>
        <w:textAlignment w:val="bottom"/>
        <w:rPr>
          <w:rFonts w:ascii="宋体" w:hAnsi="宋体"/>
          <w:bCs/>
          <w:szCs w:val="21"/>
        </w:rPr>
      </w:pPr>
      <w:r w:rsidRPr="00220856">
        <w:rPr>
          <w:rFonts w:ascii="宋体" w:hAnsi="宋体" w:hint="eastAsia"/>
          <w:bCs/>
          <w:szCs w:val="21"/>
        </w:rPr>
        <w:t>H＝E×0.6%÷当年天数</w:t>
      </w:r>
    </w:p>
    <w:p w:rsidR="00220856" w:rsidRPr="00220856" w:rsidRDefault="00220856" w:rsidP="00220856">
      <w:pPr>
        <w:autoSpaceDE w:val="0"/>
        <w:autoSpaceDN w:val="0"/>
        <w:spacing w:line="360" w:lineRule="auto"/>
        <w:ind w:firstLineChars="200" w:firstLine="420"/>
        <w:textAlignment w:val="bottom"/>
        <w:rPr>
          <w:rFonts w:ascii="宋体" w:hAnsi="宋体"/>
          <w:bCs/>
          <w:szCs w:val="21"/>
        </w:rPr>
      </w:pPr>
      <w:r w:rsidRPr="00220856">
        <w:rPr>
          <w:rFonts w:ascii="宋体" w:hAnsi="宋体" w:hint="eastAsia"/>
          <w:bCs/>
          <w:szCs w:val="21"/>
        </w:rPr>
        <w:t>H为每日应计提的基金管理费</w:t>
      </w:r>
    </w:p>
    <w:p w:rsidR="00220856" w:rsidRPr="00220856" w:rsidRDefault="00220856" w:rsidP="00220856">
      <w:pPr>
        <w:autoSpaceDE w:val="0"/>
        <w:autoSpaceDN w:val="0"/>
        <w:spacing w:line="360" w:lineRule="auto"/>
        <w:ind w:firstLineChars="200" w:firstLine="420"/>
        <w:textAlignment w:val="bottom"/>
        <w:rPr>
          <w:rFonts w:ascii="宋体" w:hAnsi="宋体"/>
          <w:bCs/>
          <w:szCs w:val="21"/>
        </w:rPr>
      </w:pPr>
      <w:r w:rsidRPr="00220856">
        <w:rPr>
          <w:rFonts w:ascii="宋体" w:hAnsi="宋体" w:hint="eastAsia"/>
          <w:bCs/>
          <w:szCs w:val="21"/>
        </w:rPr>
        <w:t>E为前一日的基金资产净值</w:t>
      </w:r>
    </w:p>
    <w:p w:rsidR="00B43CEA" w:rsidRPr="00615BDB" w:rsidRDefault="00220856" w:rsidP="00615BDB">
      <w:pPr>
        <w:autoSpaceDE w:val="0"/>
        <w:autoSpaceDN w:val="0"/>
        <w:spacing w:line="360" w:lineRule="auto"/>
        <w:ind w:firstLineChars="200" w:firstLine="420"/>
        <w:textAlignment w:val="bottom"/>
        <w:rPr>
          <w:rFonts w:ascii="宋体" w:hAnsi="宋体"/>
          <w:bCs/>
          <w:szCs w:val="21"/>
        </w:rPr>
      </w:pPr>
      <w:r w:rsidRPr="00220856">
        <w:rPr>
          <w:rFonts w:ascii="宋体" w:hAnsi="宋体" w:hint="eastAsia"/>
          <w:bCs/>
          <w:szCs w:val="21"/>
        </w:rPr>
        <w:t>基金管理费每日计算，逐日累计至每月月末，按月支付，经基金管理人与基金托管人双方核对无误后，基金托管人按照与基金管理人协商一致的方式于次月前5个工作日内从基金财产中一次性支付给基金管理人。若遇法定节假日、公休假等，支付日期顺延。</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2、基金托管人的托管费</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本基金的托管费按前一日基金资产净值的</w:t>
      </w:r>
      <w:r w:rsidRPr="00615BDB">
        <w:rPr>
          <w:rFonts w:ascii="宋体" w:hAnsi="宋体" w:hint="eastAsia"/>
          <w:bCs/>
          <w:szCs w:val="21"/>
        </w:rPr>
        <w:t>0.15</w:t>
      </w:r>
      <w:r w:rsidRPr="00615BDB">
        <w:rPr>
          <w:rFonts w:ascii="宋体" w:hAnsi="宋体"/>
          <w:bCs/>
          <w:szCs w:val="21"/>
        </w:rPr>
        <w:t>%的年费率计提。托管费的计算方法如下：</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H＝E×</w:t>
      </w:r>
      <w:r w:rsidRPr="00615BDB">
        <w:rPr>
          <w:rFonts w:ascii="宋体" w:hAnsi="宋体" w:hint="eastAsia"/>
          <w:bCs/>
          <w:szCs w:val="21"/>
        </w:rPr>
        <w:t>0.15%</w:t>
      </w:r>
      <w:r w:rsidRPr="00615BDB">
        <w:rPr>
          <w:rFonts w:ascii="宋体" w:hAnsi="宋体"/>
          <w:bCs/>
          <w:szCs w:val="21"/>
        </w:rPr>
        <w:t>÷当年天数</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H为每日应计提的基金托管费</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E为前一日的基金资产净值</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基金托管费每日计算，逐日累计至每月月末，按月支付，经基金管理人与基金托管人双方核对无误后，</w:t>
      </w:r>
      <w:r w:rsidRPr="00615BDB">
        <w:rPr>
          <w:rFonts w:ascii="宋体" w:hAnsi="宋体"/>
          <w:bCs/>
          <w:szCs w:val="21"/>
        </w:rPr>
        <w:t>基金托管人</w:t>
      </w:r>
      <w:r w:rsidRPr="00615BDB">
        <w:rPr>
          <w:rFonts w:ascii="宋体" w:hAnsi="宋体" w:hint="eastAsia"/>
          <w:bCs/>
          <w:szCs w:val="21"/>
        </w:rPr>
        <w:t>按照</w:t>
      </w:r>
      <w:r w:rsidRPr="00615BDB">
        <w:rPr>
          <w:rFonts w:ascii="宋体" w:hAnsi="宋体" w:hint="eastAsia"/>
          <w:szCs w:val="21"/>
        </w:rPr>
        <w:t>与基金管理人协商一致的方式</w:t>
      </w:r>
      <w:r w:rsidRPr="00615BDB">
        <w:rPr>
          <w:rFonts w:ascii="宋体" w:hAnsi="宋体" w:hint="eastAsia"/>
          <w:bCs/>
          <w:szCs w:val="21"/>
        </w:rPr>
        <w:t>于次月前5个工作日内从基金财产中一次性支取。若遇法定节假日、公休日等，支付日期顺延。</w:t>
      </w:r>
    </w:p>
    <w:p w:rsidR="005619D3" w:rsidRPr="005619D3" w:rsidRDefault="005619D3" w:rsidP="005619D3">
      <w:pPr>
        <w:autoSpaceDE w:val="0"/>
        <w:autoSpaceDN w:val="0"/>
        <w:spacing w:line="360" w:lineRule="auto"/>
        <w:ind w:firstLineChars="200" w:firstLine="420"/>
        <w:textAlignment w:val="bottom"/>
        <w:rPr>
          <w:rFonts w:ascii="宋体" w:hAnsi="宋体"/>
          <w:bCs/>
          <w:szCs w:val="21"/>
        </w:rPr>
      </w:pPr>
      <w:r w:rsidRPr="005619D3">
        <w:rPr>
          <w:rFonts w:ascii="宋体" w:hAnsi="宋体" w:hint="eastAsia"/>
          <w:bCs/>
          <w:szCs w:val="21"/>
        </w:rPr>
        <w:t>3、C类基金份额的销售服务费</w:t>
      </w:r>
    </w:p>
    <w:p w:rsidR="005619D3" w:rsidRPr="005619D3" w:rsidRDefault="005619D3" w:rsidP="005619D3">
      <w:pPr>
        <w:autoSpaceDE w:val="0"/>
        <w:autoSpaceDN w:val="0"/>
        <w:spacing w:line="360" w:lineRule="auto"/>
        <w:ind w:firstLineChars="200" w:firstLine="420"/>
        <w:textAlignment w:val="bottom"/>
        <w:rPr>
          <w:rFonts w:ascii="宋体" w:hAnsi="宋体"/>
          <w:bCs/>
          <w:szCs w:val="21"/>
        </w:rPr>
      </w:pPr>
      <w:r w:rsidRPr="005619D3">
        <w:rPr>
          <w:rFonts w:ascii="宋体" w:hAnsi="宋体" w:hint="eastAsia"/>
          <w:bCs/>
          <w:szCs w:val="21"/>
        </w:rPr>
        <w:t>本基金A类基金份额不收取销售服务费，C类基金份额的销售服务费年费率为0.1%。</w:t>
      </w:r>
    </w:p>
    <w:p w:rsidR="005619D3" w:rsidRPr="005619D3" w:rsidRDefault="005619D3" w:rsidP="005619D3">
      <w:pPr>
        <w:autoSpaceDE w:val="0"/>
        <w:autoSpaceDN w:val="0"/>
        <w:spacing w:line="360" w:lineRule="auto"/>
        <w:ind w:firstLineChars="200" w:firstLine="420"/>
        <w:textAlignment w:val="bottom"/>
        <w:rPr>
          <w:rFonts w:ascii="宋体" w:hAnsi="宋体"/>
          <w:bCs/>
          <w:szCs w:val="21"/>
        </w:rPr>
      </w:pPr>
      <w:r w:rsidRPr="005619D3">
        <w:rPr>
          <w:rFonts w:ascii="宋体" w:hAnsi="宋体" w:hint="eastAsia"/>
          <w:bCs/>
          <w:szCs w:val="21"/>
        </w:rPr>
        <w:lastRenderedPageBreak/>
        <w:t xml:space="preserve">本基金销售服务费将专门用于本基金的销售与基金份额持有人服务，销售服务费计提的计算公式如下： </w:t>
      </w:r>
    </w:p>
    <w:p w:rsidR="005619D3" w:rsidRPr="005619D3" w:rsidRDefault="005619D3" w:rsidP="005619D3">
      <w:pPr>
        <w:autoSpaceDE w:val="0"/>
        <w:autoSpaceDN w:val="0"/>
        <w:spacing w:line="360" w:lineRule="auto"/>
        <w:ind w:firstLineChars="200" w:firstLine="420"/>
        <w:textAlignment w:val="bottom"/>
        <w:rPr>
          <w:rFonts w:ascii="宋体" w:hAnsi="宋体"/>
          <w:bCs/>
          <w:szCs w:val="21"/>
        </w:rPr>
      </w:pPr>
      <w:r w:rsidRPr="005619D3">
        <w:rPr>
          <w:rFonts w:ascii="宋体" w:hAnsi="宋体" w:hint="eastAsia"/>
          <w:bCs/>
          <w:szCs w:val="21"/>
        </w:rPr>
        <w:t>H=E×0.1%÷当年天数</w:t>
      </w:r>
    </w:p>
    <w:p w:rsidR="005619D3" w:rsidRPr="005619D3" w:rsidRDefault="005619D3" w:rsidP="005619D3">
      <w:pPr>
        <w:autoSpaceDE w:val="0"/>
        <w:autoSpaceDN w:val="0"/>
        <w:spacing w:line="360" w:lineRule="auto"/>
        <w:ind w:firstLineChars="200" w:firstLine="420"/>
        <w:textAlignment w:val="bottom"/>
        <w:rPr>
          <w:rFonts w:ascii="宋体" w:hAnsi="宋体"/>
          <w:bCs/>
          <w:szCs w:val="21"/>
        </w:rPr>
      </w:pPr>
      <w:r w:rsidRPr="005619D3">
        <w:rPr>
          <w:rFonts w:ascii="宋体" w:hAnsi="宋体" w:hint="eastAsia"/>
          <w:bCs/>
          <w:szCs w:val="21"/>
        </w:rPr>
        <w:t>H为C类基金份额每日应计提的销售服务费</w:t>
      </w:r>
    </w:p>
    <w:p w:rsidR="005619D3" w:rsidRPr="005619D3" w:rsidRDefault="005619D3" w:rsidP="005619D3">
      <w:pPr>
        <w:autoSpaceDE w:val="0"/>
        <w:autoSpaceDN w:val="0"/>
        <w:spacing w:line="360" w:lineRule="auto"/>
        <w:ind w:firstLineChars="200" w:firstLine="420"/>
        <w:textAlignment w:val="bottom"/>
        <w:rPr>
          <w:rFonts w:ascii="宋体" w:hAnsi="宋体"/>
          <w:bCs/>
          <w:szCs w:val="21"/>
        </w:rPr>
      </w:pPr>
      <w:r w:rsidRPr="005619D3">
        <w:rPr>
          <w:rFonts w:ascii="宋体" w:hAnsi="宋体" w:hint="eastAsia"/>
          <w:bCs/>
          <w:szCs w:val="21"/>
        </w:rPr>
        <w:t>E为C类基金份额前一日基金资产净值</w:t>
      </w:r>
    </w:p>
    <w:p w:rsidR="00B43CEA" w:rsidRPr="00615BDB" w:rsidRDefault="005619D3" w:rsidP="00615BDB">
      <w:pPr>
        <w:autoSpaceDE w:val="0"/>
        <w:autoSpaceDN w:val="0"/>
        <w:spacing w:line="360" w:lineRule="auto"/>
        <w:ind w:firstLineChars="200" w:firstLine="420"/>
        <w:textAlignment w:val="bottom"/>
        <w:rPr>
          <w:rFonts w:ascii="宋体" w:hAnsi="宋体"/>
          <w:bCs/>
          <w:szCs w:val="21"/>
        </w:rPr>
      </w:pPr>
      <w:r w:rsidRPr="005619D3">
        <w:rPr>
          <w:rFonts w:ascii="宋体" w:hAnsi="宋体" w:hint="eastAsia"/>
          <w:bCs/>
          <w:szCs w:val="21"/>
        </w:rPr>
        <w:t>基金销售服务费每日计算，逐日累计至每月月末，按月支付。经基金管理人与基金托管人双方核对无误后，基金托管人按照与基金管理人协商一致的方式于次月前5个工作日内从基金财产中一次性支付给基金管理人。若遇法定节假日、公休假等，支付日期顺延。</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上述</w:t>
      </w:r>
      <w:r w:rsidRPr="00615BDB">
        <w:rPr>
          <w:rFonts w:ascii="宋体" w:hAnsi="宋体" w:hint="eastAsia"/>
          <w:bCs/>
          <w:szCs w:val="21"/>
        </w:rPr>
        <w:t>“</w:t>
      </w:r>
      <w:r w:rsidRPr="00615BDB">
        <w:rPr>
          <w:rFonts w:ascii="宋体" w:hAnsi="宋体"/>
          <w:bCs/>
          <w:szCs w:val="21"/>
        </w:rPr>
        <w:t>一、基金费用的种类</w:t>
      </w:r>
      <w:r w:rsidRPr="00615BDB">
        <w:rPr>
          <w:rFonts w:ascii="宋体" w:hAnsi="宋体" w:hint="eastAsia"/>
          <w:bCs/>
          <w:szCs w:val="21"/>
        </w:rPr>
        <w:t>”</w:t>
      </w:r>
      <w:r w:rsidRPr="00615BDB">
        <w:rPr>
          <w:rFonts w:ascii="宋体" w:hAnsi="宋体"/>
          <w:bCs/>
          <w:szCs w:val="21"/>
        </w:rPr>
        <w:t>中第</w:t>
      </w:r>
      <w:r w:rsidRPr="00615BDB">
        <w:rPr>
          <w:rFonts w:ascii="宋体" w:hAnsi="宋体" w:hint="eastAsia"/>
          <w:bCs/>
          <w:szCs w:val="21"/>
        </w:rPr>
        <w:t>4</w:t>
      </w:r>
      <w:r w:rsidRPr="00615BDB">
        <w:rPr>
          <w:rFonts w:ascii="宋体" w:hAnsi="宋体"/>
          <w:bCs/>
          <w:szCs w:val="21"/>
        </w:rPr>
        <w:t>－</w:t>
      </w:r>
      <w:r w:rsidRPr="00615BDB">
        <w:rPr>
          <w:rFonts w:ascii="宋体" w:hAnsi="宋体" w:hint="eastAsia"/>
          <w:bCs/>
          <w:szCs w:val="21"/>
        </w:rPr>
        <w:t>10</w:t>
      </w:r>
      <w:r w:rsidRPr="00615BDB">
        <w:rPr>
          <w:rFonts w:ascii="宋体" w:hAnsi="宋体"/>
          <w:bCs/>
          <w:szCs w:val="21"/>
        </w:rPr>
        <w:t>项费用，根据有关法规及相应协议规定，按费用实际支出金额列入当期费用，由基金托管人从基金财产中支付。</w:t>
      </w:r>
    </w:p>
    <w:p w:rsidR="00B43CEA" w:rsidRPr="00615BDB" w:rsidRDefault="00D95E00"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w:t>
      </w:r>
      <w:r w:rsidR="00B43CEA" w:rsidRPr="00615BDB">
        <w:rPr>
          <w:rFonts w:ascii="宋体" w:hAnsi="宋体"/>
          <w:bCs/>
          <w:szCs w:val="21"/>
        </w:rPr>
        <w:t>三</w:t>
      </w:r>
      <w:r w:rsidRPr="00615BDB">
        <w:rPr>
          <w:rFonts w:ascii="宋体" w:hAnsi="宋体" w:hint="eastAsia"/>
          <w:bCs/>
          <w:szCs w:val="21"/>
        </w:rPr>
        <w:t>）</w:t>
      </w:r>
      <w:r w:rsidR="00B43CEA" w:rsidRPr="00615BDB">
        <w:rPr>
          <w:rFonts w:ascii="宋体" w:hAnsi="宋体"/>
          <w:bCs/>
          <w:szCs w:val="21"/>
        </w:rPr>
        <w:t>不列入基金费用的项目</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下列费用不列入基金费用：</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1、基金管理人和基金托管人因未履行或未完全履行义务导致的费用支出或基金财产的损失；</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2、基金管理人和基金托管人处理与基金运作无关的事项发生的费用；</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3、《基金合同》生效前的相关费用；</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4、其他根据相关法律法规及中国证监会的有关规定不得列入基金费用的项目。</w:t>
      </w:r>
      <w:bookmarkStart w:id="40" w:name="_Hlt88827255"/>
      <w:bookmarkEnd w:id="40"/>
    </w:p>
    <w:p w:rsidR="00B43CEA" w:rsidRPr="00615BDB" w:rsidRDefault="00D95E00"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w:t>
      </w:r>
      <w:r w:rsidR="00B43CEA" w:rsidRPr="00615BDB">
        <w:rPr>
          <w:rFonts w:ascii="宋体" w:hAnsi="宋体" w:hint="eastAsia"/>
          <w:bCs/>
          <w:szCs w:val="21"/>
        </w:rPr>
        <w:t>四</w:t>
      </w:r>
      <w:r w:rsidRPr="00615BDB">
        <w:rPr>
          <w:rFonts w:ascii="宋体" w:hAnsi="宋体" w:hint="eastAsia"/>
          <w:bCs/>
          <w:szCs w:val="21"/>
        </w:rPr>
        <w:t>）</w:t>
      </w:r>
      <w:r w:rsidR="00B43CEA" w:rsidRPr="00615BDB">
        <w:rPr>
          <w:rFonts w:ascii="宋体" w:hAnsi="宋体"/>
          <w:bCs/>
          <w:szCs w:val="21"/>
        </w:rPr>
        <w:t>基金税收</w:t>
      </w:r>
    </w:p>
    <w:p w:rsidR="00B43CEA" w:rsidRPr="00615BDB" w:rsidRDefault="00B43CEA"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bCs/>
          <w:szCs w:val="21"/>
        </w:rPr>
        <w:t>本基金运作过程中涉及的各纳税主体，其纳税义务按国家税收法律、法规执行。</w:t>
      </w:r>
    </w:p>
    <w:p w:rsidR="00D95E00" w:rsidRPr="00615BDB" w:rsidRDefault="00D95E00" w:rsidP="00615BDB">
      <w:pPr>
        <w:autoSpaceDE w:val="0"/>
        <w:autoSpaceDN w:val="0"/>
        <w:spacing w:line="360" w:lineRule="auto"/>
        <w:ind w:firstLineChars="200" w:firstLine="420"/>
        <w:textAlignment w:val="bottom"/>
        <w:rPr>
          <w:rFonts w:ascii="宋体" w:hAnsi="宋体"/>
          <w:bCs/>
          <w:szCs w:val="21"/>
        </w:rPr>
      </w:pPr>
      <w:r w:rsidRPr="00615BDB">
        <w:rPr>
          <w:rFonts w:ascii="宋体" w:hAnsi="宋体" w:hint="eastAsia"/>
          <w:bCs/>
          <w:szCs w:val="21"/>
        </w:rPr>
        <w:t>基金财产投资的相关税收，由基金份额持有人承担，基金管理人或者其他扣缴义务人按照国家有关税收征收的规定代扣代缴。</w:t>
      </w:r>
    </w:p>
    <w:p w:rsidR="0045798E" w:rsidRPr="00900744" w:rsidRDefault="007026B8" w:rsidP="00900744">
      <w:pPr>
        <w:pageBreakBefore/>
        <w:spacing w:beforeLines="50" w:before="120" w:afterLines="50" w:after="120" w:line="360" w:lineRule="auto"/>
        <w:ind w:firstLine="420"/>
        <w:jc w:val="center"/>
        <w:outlineLvl w:val="0"/>
        <w:rPr>
          <w:rFonts w:ascii="宋体" w:hAnsi="宋体"/>
          <w:b/>
          <w:sz w:val="24"/>
        </w:rPr>
      </w:pPr>
      <w:r w:rsidRPr="00900744">
        <w:rPr>
          <w:rFonts w:ascii="宋体" w:hAnsi="宋体"/>
          <w:b/>
          <w:sz w:val="24"/>
        </w:rPr>
        <w:lastRenderedPageBreak/>
        <w:t>八、对招募说明书更新部分的说明</w:t>
      </w:r>
    </w:p>
    <w:p w:rsidR="0045798E" w:rsidRPr="00DE07E1" w:rsidRDefault="007026B8" w:rsidP="00DE07E1">
      <w:pPr>
        <w:spacing w:line="360" w:lineRule="auto"/>
        <w:ind w:firstLineChars="200" w:firstLine="420"/>
        <w:rPr>
          <w:rFonts w:ascii="宋体" w:hAnsi="宋体"/>
          <w:color w:val="000000"/>
          <w:szCs w:val="21"/>
        </w:rPr>
      </w:pPr>
      <w:r w:rsidRPr="00DE07E1">
        <w:rPr>
          <w:rFonts w:ascii="宋体" w:hAnsi="宋体" w:hint="eastAsia"/>
          <w:color w:val="000000"/>
          <w:szCs w:val="21"/>
        </w:rPr>
        <w:t>本招募说明书依据《中华人民共和国证券投资基金法》、《</w:t>
      </w:r>
      <w:r w:rsidRPr="00DE07E1">
        <w:rPr>
          <w:rFonts w:ascii="宋体" w:hAnsi="宋体"/>
          <w:color w:val="000000"/>
          <w:szCs w:val="21"/>
        </w:rPr>
        <w:t>公开募集证券投资基金运作管理办法</w:t>
      </w:r>
      <w:r w:rsidRPr="00DE07E1">
        <w:rPr>
          <w:rFonts w:ascii="宋体" w:hAnsi="宋体" w:hint="eastAsia"/>
          <w:color w:val="000000"/>
          <w:szCs w:val="21"/>
        </w:rPr>
        <w:t>》、《证券投资基金销售管理办法》、《</w:t>
      </w:r>
      <w:r w:rsidR="00AD1A51">
        <w:rPr>
          <w:rFonts w:ascii="宋体" w:hAnsi="宋体" w:hint="eastAsia"/>
          <w:color w:val="000000"/>
          <w:szCs w:val="21"/>
        </w:rPr>
        <w:t>公开募集</w:t>
      </w:r>
      <w:r w:rsidRPr="00DE07E1">
        <w:rPr>
          <w:rFonts w:ascii="宋体" w:hAnsi="宋体" w:hint="eastAsia"/>
          <w:color w:val="000000"/>
          <w:szCs w:val="21"/>
        </w:rPr>
        <w:t>证券投资基金信息披露管理办法》及其它有关法律法规的要求，结合本基金管理人对本基金实施的投资管理活动，对本基金管理人原公告的本基金原招募说明书进行了更新，主要更新的内容如下：</w:t>
      </w:r>
    </w:p>
    <w:p w:rsidR="00941CF2" w:rsidRDefault="00941CF2" w:rsidP="00A00FC7">
      <w:pPr>
        <w:spacing w:line="360" w:lineRule="auto"/>
        <w:ind w:firstLineChars="200" w:firstLine="420"/>
        <w:rPr>
          <w:rFonts w:ascii="宋体" w:hAnsi="宋体"/>
          <w:color w:val="000000"/>
          <w:szCs w:val="21"/>
        </w:rPr>
      </w:pPr>
      <w:r>
        <w:rPr>
          <w:rFonts w:ascii="宋体" w:hAnsi="宋体" w:hint="eastAsia"/>
          <w:color w:val="000000"/>
          <w:szCs w:val="21"/>
        </w:rPr>
        <w:t>1、对“重要提示”部分内容进行了更新；</w:t>
      </w:r>
    </w:p>
    <w:p w:rsidR="00941CF2" w:rsidRDefault="00F45DD2" w:rsidP="00941CF2">
      <w:pPr>
        <w:spacing w:line="360" w:lineRule="auto"/>
        <w:ind w:firstLineChars="200" w:firstLine="420"/>
        <w:rPr>
          <w:rFonts w:ascii="宋体" w:hAnsi="宋体"/>
          <w:color w:val="000000"/>
          <w:szCs w:val="21"/>
        </w:rPr>
      </w:pPr>
      <w:r>
        <w:rPr>
          <w:rFonts w:ascii="宋体" w:hAnsi="宋体" w:hint="eastAsia"/>
          <w:color w:val="000000"/>
          <w:szCs w:val="21"/>
        </w:rPr>
        <w:t>2</w:t>
      </w:r>
      <w:r w:rsidR="00941CF2">
        <w:rPr>
          <w:rFonts w:ascii="宋体" w:hAnsi="宋体" w:hint="eastAsia"/>
          <w:color w:val="000000"/>
          <w:szCs w:val="21"/>
        </w:rPr>
        <w:t>、对“三、基金管理人”部分内容进行了更新；</w:t>
      </w:r>
    </w:p>
    <w:p w:rsidR="00941CF2" w:rsidRDefault="00F45DD2" w:rsidP="00941CF2">
      <w:pPr>
        <w:spacing w:line="360" w:lineRule="auto"/>
        <w:ind w:firstLineChars="200" w:firstLine="420"/>
        <w:rPr>
          <w:rFonts w:ascii="宋体" w:hAnsi="宋体"/>
          <w:color w:val="000000"/>
          <w:szCs w:val="21"/>
        </w:rPr>
      </w:pPr>
      <w:r>
        <w:rPr>
          <w:rFonts w:ascii="宋体" w:hAnsi="宋体" w:hint="eastAsia"/>
          <w:color w:val="000000"/>
          <w:szCs w:val="21"/>
        </w:rPr>
        <w:t>3</w:t>
      </w:r>
      <w:r w:rsidR="00941CF2">
        <w:rPr>
          <w:rFonts w:ascii="宋体" w:hAnsi="宋体" w:hint="eastAsia"/>
          <w:color w:val="000000"/>
          <w:szCs w:val="21"/>
        </w:rPr>
        <w:t>、对“四、基金托管人”部分内容进行了更新；</w:t>
      </w:r>
    </w:p>
    <w:p w:rsidR="00615BDB" w:rsidRDefault="00F45DD2" w:rsidP="00A22A32">
      <w:pPr>
        <w:spacing w:line="360" w:lineRule="auto"/>
        <w:ind w:firstLineChars="200" w:firstLine="420"/>
        <w:rPr>
          <w:rFonts w:ascii="宋体" w:hAnsi="宋体"/>
          <w:color w:val="000000"/>
          <w:szCs w:val="21"/>
        </w:rPr>
      </w:pPr>
      <w:r>
        <w:rPr>
          <w:rFonts w:ascii="宋体" w:hAnsi="宋体" w:hint="eastAsia"/>
          <w:color w:val="000000"/>
          <w:szCs w:val="21"/>
        </w:rPr>
        <w:t>4</w:t>
      </w:r>
      <w:r w:rsidR="00941CF2">
        <w:rPr>
          <w:rFonts w:ascii="宋体" w:hAnsi="宋体" w:hint="eastAsia"/>
          <w:color w:val="000000"/>
          <w:szCs w:val="21"/>
        </w:rPr>
        <w:t>、对“</w:t>
      </w:r>
      <w:r>
        <w:rPr>
          <w:rFonts w:ascii="宋体" w:hAnsi="宋体" w:hint="eastAsia"/>
          <w:color w:val="000000"/>
          <w:szCs w:val="21"/>
        </w:rPr>
        <w:t>五</w:t>
      </w:r>
      <w:r w:rsidR="00941CF2">
        <w:rPr>
          <w:rFonts w:ascii="宋体" w:hAnsi="宋体" w:hint="eastAsia"/>
          <w:color w:val="000000"/>
          <w:szCs w:val="21"/>
        </w:rPr>
        <w:t>、</w:t>
      </w:r>
      <w:r>
        <w:rPr>
          <w:rFonts w:ascii="宋体" w:hAnsi="宋体" w:hint="eastAsia"/>
          <w:szCs w:val="21"/>
        </w:rPr>
        <w:t>相关服务机构</w:t>
      </w:r>
      <w:r w:rsidR="00941CF2">
        <w:rPr>
          <w:rFonts w:ascii="宋体" w:hAnsi="宋体" w:hint="eastAsia"/>
          <w:color w:val="000000"/>
          <w:szCs w:val="21"/>
        </w:rPr>
        <w:t>”部分内容进行了更新；</w:t>
      </w:r>
    </w:p>
    <w:p w:rsidR="00941CF2" w:rsidRDefault="00F84F01" w:rsidP="00941CF2">
      <w:pPr>
        <w:spacing w:line="360" w:lineRule="auto"/>
        <w:ind w:firstLineChars="200" w:firstLine="420"/>
        <w:rPr>
          <w:rFonts w:ascii="宋体" w:hAnsi="宋体"/>
          <w:color w:val="000000"/>
          <w:szCs w:val="21"/>
        </w:rPr>
      </w:pPr>
      <w:r>
        <w:rPr>
          <w:rFonts w:ascii="宋体" w:hAnsi="宋体" w:hint="eastAsia"/>
          <w:color w:val="000000"/>
          <w:szCs w:val="21"/>
        </w:rPr>
        <w:t>5</w:t>
      </w:r>
      <w:r w:rsidR="00941CF2">
        <w:rPr>
          <w:rFonts w:ascii="宋体" w:hAnsi="宋体" w:hint="eastAsia"/>
          <w:color w:val="000000"/>
          <w:szCs w:val="21"/>
        </w:rPr>
        <w:t>、对“九、基金的投资”部分内容进行了更新；</w:t>
      </w:r>
    </w:p>
    <w:p w:rsidR="00335C1D" w:rsidRDefault="00335C1D" w:rsidP="00941CF2">
      <w:pPr>
        <w:spacing w:line="360" w:lineRule="auto"/>
        <w:ind w:firstLineChars="200" w:firstLine="420"/>
        <w:rPr>
          <w:rFonts w:ascii="宋体" w:hAnsi="宋体"/>
          <w:color w:val="000000"/>
          <w:szCs w:val="21"/>
        </w:rPr>
      </w:pPr>
      <w:r>
        <w:rPr>
          <w:rFonts w:ascii="宋体" w:hAnsi="宋体" w:hint="eastAsia"/>
          <w:color w:val="000000"/>
          <w:szCs w:val="21"/>
        </w:rPr>
        <w:t>6、对“十三、基金费用与税收”部分内容进行了更新；</w:t>
      </w:r>
    </w:p>
    <w:p w:rsidR="00335C1D" w:rsidRDefault="00335C1D" w:rsidP="00941CF2">
      <w:pPr>
        <w:spacing w:line="360" w:lineRule="auto"/>
        <w:ind w:firstLineChars="200" w:firstLine="420"/>
        <w:rPr>
          <w:rFonts w:ascii="宋体" w:hAnsi="宋体"/>
          <w:color w:val="000000"/>
          <w:szCs w:val="21"/>
        </w:rPr>
      </w:pPr>
      <w:r>
        <w:rPr>
          <w:rFonts w:ascii="宋体" w:hAnsi="宋体" w:hint="eastAsia"/>
          <w:color w:val="000000"/>
          <w:szCs w:val="21"/>
        </w:rPr>
        <w:t>7、对“十九、基金托管协议的内容摘要”部分内容进行了更新；</w:t>
      </w:r>
    </w:p>
    <w:p w:rsidR="00335C1D" w:rsidRDefault="00335C1D" w:rsidP="00941CF2">
      <w:pPr>
        <w:spacing w:line="360" w:lineRule="auto"/>
        <w:ind w:firstLineChars="200" w:firstLine="420"/>
        <w:rPr>
          <w:rFonts w:ascii="宋体" w:hAnsi="宋体"/>
          <w:color w:val="000000"/>
          <w:szCs w:val="21"/>
        </w:rPr>
      </w:pPr>
      <w:r>
        <w:rPr>
          <w:rFonts w:ascii="宋体" w:hAnsi="宋体" w:hint="eastAsia"/>
          <w:color w:val="000000"/>
          <w:szCs w:val="21"/>
        </w:rPr>
        <w:t>8、对“二十、对基金份额持有人的服务”部分内容进行了更新；</w:t>
      </w:r>
    </w:p>
    <w:p w:rsidR="00941CF2" w:rsidRDefault="00335C1D" w:rsidP="00941CF2">
      <w:pPr>
        <w:spacing w:line="360" w:lineRule="auto"/>
        <w:ind w:firstLineChars="200" w:firstLine="420"/>
        <w:rPr>
          <w:rFonts w:ascii="宋体" w:hAnsi="宋体"/>
          <w:color w:val="000000"/>
          <w:szCs w:val="21"/>
        </w:rPr>
      </w:pPr>
      <w:r>
        <w:rPr>
          <w:rFonts w:ascii="宋体" w:hAnsi="宋体" w:hint="eastAsia"/>
          <w:color w:val="000000"/>
          <w:szCs w:val="21"/>
        </w:rPr>
        <w:t>9</w:t>
      </w:r>
      <w:r w:rsidR="00941CF2">
        <w:rPr>
          <w:rFonts w:ascii="宋体" w:hAnsi="宋体" w:hint="eastAsia"/>
          <w:color w:val="000000"/>
          <w:szCs w:val="21"/>
        </w:rPr>
        <w:t>、对“二十一、</w:t>
      </w:r>
      <w:r w:rsidR="003E7167">
        <w:rPr>
          <w:rFonts w:ascii="宋体" w:hAnsi="宋体" w:hint="eastAsia"/>
          <w:color w:val="000000"/>
          <w:szCs w:val="21"/>
        </w:rPr>
        <w:t>其他</w:t>
      </w:r>
      <w:r w:rsidR="00941CF2">
        <w:rPr>
          <w:rFonts w:ascii="宋体" w:hAnsi="宋体" w:hint="eastAsia"/>
          <w:color w:val="000000"/>
          <w:szCs w:val="21"/>
        </w:rPr>
        <w:t>应披露事项”部分内容进行了更新。</w:t>
      </w:r>
    </w:p>
    <w:p w:rsidR="0045798E" w:rsidRPr="00335C1D" w:rsidRDefault="0045798E">
      <w:pPr>
        <w:spacing w:line="360" w:lineRule="auto"/>
        <w:rPr>
          <w:rFonts w:ascii="宋体" w:hAnsi="宋体"/>
          <w:color w:val="000000"/>
          <w:szCs w:val="21"/>
        </w:rPr>
      </w:pPr>
    </w:p>
    <w:p w:rsidR="0045798E" w:rsidRPr="00DE07E1" w:rsidRDefault="007026B8" w:rsidP="00DE07E1">
      <w:pPr>
        <w:spacing w:line="360" w:lineRule="auto"/>
        <w:ind w:firstLineChars="200" w:firstLine="420"/>
        <w:jc w:val="right"/>
        <w:rPr>
          <w:rFonts w:ascii="宋体" w:hAnsi="宋体"/>
          <w:color w:val="000000"/>
          <w:kern w:val="0"/>
          <w:szCs w:val="21"/>
        </w:rPr>
      </w:pPr>
      <w:r w:rsidRPr="00DE07E1">
        <w:rPr>
          <w:rFonts w:ascii="宋体" w:hAnsi="宋体" w:hint="eastAsia"/>
          <w:color w:val="000000"/>
          <w:kern w:val="0"/>
          <w:szCs w:val="21"/>
        </w:rPr>
        <w:t>富荣基金管理有限公司</w:t>
      </w:r>
    </w:p>
    <w:p w:rsidR="0045798E" w:rsidRDefault="00CE1F0F">
      <w:pPr>
        <w:wordWrap w:val="0"/>
        <w:spacing w:line="360" w:lineRule="auto"/>
        <w:jc w:val="right"/>
        <w:rPr>
          <w:rFonts w:ascii="宋体" w:hAnsi="宋体"/>
          <w:color w:val="000000"/>
          <w:sz w:val="24"/>
        </w:rPr>
      </w:pPr>
      <w:r w:rsidRPr="00DE07E1">
        <w:rPr>
          <w:rFonts w:ascii="宋体" w:hAnsi="宋体" w:hint="eastAsia"/>
          <w:color w:val="000000"/>
          <w:kern w:val="0"/>
          <w:szCs w:val="21"/>
        </w:rPr>
        <w:t>二〇二〇年</w:t>
      </w:r>
      <w:r>
        <w:rPr>
          <w:rFonts w:ascii="宋体" w:hAnsi="宋体" w:hint="eastAsia"/>
          <w:color w:val="000000"/>
          <w:kern w:val="0"/>
          <w:szCs w:val="21"/>
        </w:rPr>
        <w:t>5</w:t>
      </w:r>
      <w:r w:rsidRPr="00DE07E1">
        <w:rPr>
          <w:rFonts w:ascii="宋体" w:hAnsi="宋体" w:hint="eastAsia"/>
          <w:color w:val="000000"/>
          <w:kern w:val="0"/>
          <w:szCs w:val="21"/>
        </w:rPr>
        <w:t>月</w:t>
      </w:r>
      <w:r>
        <w:rPr>
          <w:rFonts w:ascii="宋体" w:hAnsi="宋体" w:hint="eastAsia"/>
          <w:color w:val="000000"/>
          <w:kern w:val="0"/>
          <w:szCs w:val="21"/>
        </w:rPr>
        <w:t>21</w:t>
      </w:r>
      <w:r>
        <w:rPr>
          <w:rFonts w:ascii="宋体" w:hAnsi="宋体" w:hint="eastAsia"/>
          <w:color w:val="000000"/>
          <w:kern w:val="0"/>
          <w:szCs w:val="21"/>
        </w:rPr>
        <w:t>日</w:t>
      </w:r>
      <w:r w:rsidR="007026B8" w:rsidRPr="00DE07E1">
        <w:rPr>
          <w:rFonts w:ascii="宋体" w:hAnsi="宋体" w:hint="eastAsia"/>
          <w:color w:val="000000"/>
          <w:kern w:val="0"/>
          <w:szCs w:val="21"/>
        </w:rPr>
        <w:t xml:space="preserve"> </w:t>
      </w:r>
      <w:r w:rsidR="007026B8">
        <w:rPr>
          <w:rFonts w:ascii="宋体" w:hAnsi="宋体" w:hint="eastAsia"/>
          <w:color w:val="000000"/>
          <w:kern w:val="0"/>
          <w:sz w:val="24"/>
        </w:rPr>
        <w:t xml:space="preserve"> </w:t>
      </w:r>
    </w:p>
    <w:p w:rsidR="0045798E" w:rsidRDefault="0045798E">
      <w:pPr>
        <w:spacing w:line="360" w:lineRule="auto"/>
        <w:jc w:val="right"/>
        <w:rPr>
          <w:rFonts w:ascii="宋体" w:hAnsi="宋体"/>
          <w:color w:val="000000"/>
          <w:sz w:val="24"/>
        </w:rPr>
      </w:pPr>
    </w:p>
    <w:sectPr w:rsidR="0045798E" w:rsidSect="007C0F74">
      <w:headerReference w:type="default" r:id="rId25"/>
      <w:footerReference w:type="default" r:id="rId26"/>
      <w:pgSz w:w="12240" w:h="15840"/>
      <w:pgMar w:top="1440" w:right="1800" w:bottom="1440" w:left="1800" w:header="720"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739" w:rsidRDefault="00200739">
      <w:r>
        <w:separator/>
      </w:r>
    </w:p>
  </w:endnote>
  <w:endnote w:type="continuationSeparator" w:id="0">
    <w:p w:rsidR="00200739" w:rsidRDefault="0020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Arial"/>
    <w:panose1 w:val="020B0704020202020204"/>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E5" w:rsidRDefault="00F306E5">
    <w:pPr>
      <w:pStyle w:val="ab"/>
      <w:jc w:val="center"/>
    </w:pPr>
    <w:r>
      <w:fldChar w:fldCharType="begin"/>
    </w:r>
    <w:r>
      <w:instrText>PAGE   \* MERGEFORMAT</w:instrText>
    </w:r>
    <w:r>
      <w:fldChar w:fldCharType="separate"/>
    </w:r>
    <w:r w:rsidR="00775DAD" w:rsidRPr="00775DAD">
      <w:rPr>
        <w:noProof/>
        <w:lang w:val="zh-CN"/>
      </w:rPr>
      <w:t>33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739" w:rsidRDefault="00200739">
      <w:r>
        <w:separator/>
      </w:r>
    </w:p>
  </w:footnote>
  <w:footnote w:type="continuationSeparator" w:id="0">
    <w:p w:rsidR="00200739" w:rsidRDefault="00200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E5" w:rsidRDefault="00F306E5" w:rsidP="00B7439A">
    <w:pPr>
      <w:pStyle w:val="ac"/>
      <w:jc w:val="both"/>
    </w:pPr>
    <w:r>
      <w:rPr>
        <w:rFonts w:ascii="Arial" w:hAnsi="Arial" w:cs="Arial" w:hint="eastAsia"/>
        <w:szCs w:val="21"/>
      </w:rPr>
      <w:t>富荣福锦混合型</w:t>
    </w:r>
    <w:r w:rsidRPr="001745C9">
      <w:rPr>
        <w:rFonts w:ascii="Arial" w:hAnsi="Arial" w:cs="Arial" w:hint="eastAsia"/>
        <w:szCs w:val="21"/>
      </w:rPr>
      <w:t>证券投资基金</w:t>
    </w:r>
    <w:r>
      <w:rPr>
        <w:rFonts w:ascii="Arial" w:hAnsi="Arial" w:cs="Arial" w:hint="eastAsia"/>
        <w:szCs w:val="21"/>
      </w:rPr>
      <w:t>更新的</w:t>
    </w:r>
    <w:r>
      <w:rPr>
        <w:rFonts w:hint="eastAsia"/>
      </w:rPr>
      <w:t>招募说明书摘要（</w:t>
    </w:r>
    <w:r>
      <w:rPr>
        <w:rFonts w:hint="eastAsia"/>
      </w:rPr>
      <w:t>20</w:t>
    </w:r>
    <w:r w:rsidR="00E07626">
      <w:rPr>
        <w:rFonts w:hint="eastAsia"/>
      </w:rPr>
      <w:t>20</w:t>
    </w:r>
    <w:r>
      <w:rPr>
        <w:rFonts w:hint="eastAsia"/>
      </w:rPr>
      <w:t>年第</w:t>
    </w:r>
    <w:r>
      <w:rPr>
        <w:rFonts w:hint="eastAsia"/>
      </w:rPr>
      <w:t>1</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399BF"/>
    <w:multiLevelType w:val="singleLevel"/>
    <w:tmpl w:val="594399BF"/>
    <w:lvl w:ilvl="0">
      <w:start w:val="4"/>
      <w:numFmt w:val="chineseCounting"/>
      <w:suff w:val="nothing"/>
      <w:lvlText w:val="%1、"/>
      <w:lvlJc w:val="left"/>
    </w:lvl>
  </w:abstractNum>
  <w:abstractNum w:abstractNumId="1">
    <w:nsid w:val="6B1D1232"/>
    <w:multiLevelType w:val="multilevel"/>
    <w:tmpl w:val="6B1D1232"/>
    <w:lvl w:ilvl="0">
      <w:start w:val="1"/>
      <w:numFmt w:val="decimal"/>
      <w:pStyle w:val="Level1"/>
      <w:lvlText w:val="%1"/>
      <w:lvlJc w:val="left"/>
      <w:pPr>
        <w:tabs>
          <w:tab w:val="left" w:pos="680"/>
        </w:tabs>
        <w:ind w:left="680" w:hanging="680"/>
      </w:pPr>
      <w:rPr>
        <w:rFonts w:ascii="Arial Bold" w:eastAsia="宋体" w:hAnsi="Arial Bold" w:hint="default"/>
        <w:b/>
        <w:i w:val="0"/>
        <w:sz w:val="24"/>
      </w:rPr>
    </w:lvl>
    <w:lvl w:ilvl="1">
      <w:start w:val="1"/>
      <w:numFmt w:val="decimal"/>
      <w:pStyle w:val="Level2"/>
      <w:lvlText w:val="%1.%2"/>
      <w:lvlJc w:val="left"/>
      <w:pPr>
        <w:tabs>
          <w:tab w:val="left" w:pos="680"/>
        </w:tabs>
        <w:ind w:left="680" w:hanging="680"/>
      </w:pPr>
      <w:rPr>
        <w:rFonts w:ascii="宋体" w:eastAsia="宋体" w:hint="eastAsia"/>
        <w:b/>
        <w:i w:val="0"/>
        <w:sz w:val="21"/>
      </w:rPr>
    </w:lvl>
    <w:lvl w:ilvl="2">
      <w:start w:val="1"/>
      <w:numFmt w:val="decimal"/>
      <w:pStyle w:val="Level3"/>
      <w:lvlText w:val="%1.%2.%3"/>
      <w:lvlJc w:val="left"/>
      <w:pPr>
        <w:tabs>
          <w:tab w:val="left" w:pos="1361"/>
        </w:tabs>
        <w:ind w:left="1361" w:hanging="681"/>
      </w:pPr>
      <w:rPr>
        <w:rFonts w:hint="default"/>
        <w:b/>
        <w:i w:val="0"/>
        <w:sz w:val="17"/>
      </w:rPr>
    </w:lvl>
    <w:lvl w:ilvl="3">
      <w:start w:val="1"/>
      <w:numFmt w:val="decimal"/>
      <w:lvlText w:val="(%4)"/>
      <w:lvlJc w:val="left"/>
      <w:pPr>
        <w:tabs>
          <w:tab w:val="left" w:pos="681"/>
        </w:tabs>
        <w:ind w:left="681" w:hanging="681"/>
      </w:pPr>
      <w:rPr>
        <w:rFonts w:ascii="Arial" w:hAnsi="Arial" w:hint="default"/>
        <w:b w:val="0"/>
        <w:i w:val="0"/>
        <w:sz w:val="20"/>
      </w:rPr>
    </w:lvl>
    <w:lvl w:ilvl="4">
      <w:start w:val="1"/>
      <w:numFmt w:val="lowerLetter"/>
      <w:pStyle w:val="Level5"/>
      <w:lvlText w:val="(%5)"/>
      <w:lvlJc w:val="left"/>
      <w:pPr>
        <w:tabs>
          <w:tab w:val="left" w:pos="2608"/>
        </w:tabs>
        <w:ind w:left="2608" w:hanging="567"/>
      </w:pPr>
      <w:rPr>
        <w:rFonts w:hint="default"/>
      </w:rPr>
    </w:lvl>
    <w:lvl w:ilvl="5">
      <w:start w:val="1"/>
      <w:numFmt w:val="upperRoman"/>
      <w:pStyle w:val="Level6"/>
      <w:lvlText w:val="(%6)"/>
      <w:lvlJc w:val="left"/>
      <w:pPr>
        <w:tabs>
          <w:tab w:val="left" w:pos="3288"/>
        </w:tabs>
        <w:ind w:left="3288" w:hanging="680"/>
      </w:pPr>
      <w:rPr>
        <w:rFonts w:hint="default"/>
      </w:rPr>
    </w:lvl>
    <w:lvl w:ilvl="6">
      <w:start w:val="1"/>
      <w:numFmt w:val="none"/>
      <w:pStyle w:val="Level7"/>
      <w:lvlText w:val=""/>
      <w:lvlJc w:val="left"/>
      <w:pPr>
        <w:tabs>
          <w:tab w:val="left" w:pos="3288"/>
        </w:tabs>
        <w:ind w:left="3288" w:hanging="680"/>
      </w:pPr>
      <w:rPr>
        <w:rFonts w:hint="default"/>
      </w:rPr>
    </w:lvl>
    <w:lvl w:ilvl="7">
      <w:start w:val="1"/>
      <w:numFmt w:val="none"/>
      <w:pStyle w:val="Level8"/>
      <w:lvlText w:val=""/>
      <w:lvlJc w:val="left"/>
      <w:pPr>
        <w:tabs>
          <w:tab w:val="left" w:pos="3288"/>
        </w:tabs>
        <w:ind w:left="3288" w:hanging="680"/>
      </w:pPr>
      <w:rPr>
        <w:rFonts w:hint="default"/>
      </w:rPr>
    </w:lvl>
    <w:lvl w:ilvl="8">
      <w:start w:val="1"/>
      <w:numFmt w:val="none"/>
      <w:pStyle w:val="Level9"/>
      <w:lvlText w:val=""/>
      <w:lvlJc w:val="left"/>
      <w:pPr>
        <w:tabs>
          <w:tab w:val="left" w:pos="3288"/>
        </w:tabs>
        <w:ind w:left="3288" w:hanging="680"/>
      </w:pPr>
      <w:rPr>
        <w:rFonts w:hint="default"/>
      </w:rPr>
    </w:lvl>
  </w:abstractNum>
  <w:abstractNum w:abstractNumId="2">
    <w:nsid w:val="6FE147B6"/>
    <w:multiLevelType w:val="singleLevel"/>
    <w:tmpl w:val="6FE147B6"/>
    <w:lvl w:ilvl="0">
      <w:start w:val="1"/>
      <w:numFmt w:val="decimal"/>
      <w:pStyle w:val="2"/>
      <w:lvlText w:val="(%1)"/>
      <w:lvlJc w:val="left"/>
      <w:pPr>
        <w:tabs>
          <w:tab w:val="left" w:pos="360"/>
        </w:tabs>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trackRevisions/>
  <w:defaultTabStop w:val="21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4F2"/>
    <w:rsid w:val="000008DB"/>
    <w:rsid w:val="000013B9"/>
    <w:rsid w:val="00001501"/>
    <w:rsid w:val="00001C56"/>
    <w:rsid w:val="00001D24"/>
    <w:rsid w:val="00001EB7"/>
    <w:rsid w:val="00001F95"/>
    <w:rsid w:val="0000294A"/>
    <w:rsid w:val="00002B21"/>
    <w:rsid w:val="000031D9"/>
    <w:rsid w:val="00003AE2"/>
    <w:rsid w:val="00004900"/>
    <w:rsid w:val="0000497B"/>
    <w:rsid w:val="00004FBA"/>
    <w:rsid w:val="00005104"/>
    <w:rsid w:val="000052CB"/>
    <w:rsid w:val="00005D4B"/>
    <w:rsid w:val="0000633C"/>
    <w:rsid w:val="0000691A"/>
    <w:rsid w:val="00006B77"/>
    <w:rsid w:val="00006D8A"/>
    <w:rsid w:val="00007130"/>
    <w:rsid w:val="0001037E"/>
    <w:rsid w:val="00010A30"/>
    <w:rsid w:val="00011A1C"/>
    <w:rsid w:val="00011D5E"/>
    <w:rsid w:val="00012247"/>
    <w:rsid w:val="000122ED"/>
    <w:rsid w:val="0001362F"/>
    <w:rsid w:val="000143DD"/>
    <w:rsid w:val="000146EC"/>
    <w:rsid w:val="000147FE"/>
    <w:rsid w:val="00014AFF"/>
    <w:rsid w:val="00015331"/>
    <w:rsid w:val="00015C30"/>
    <w:rsid w:val="00015C84"/>
    <w:rsid w:val="000161CA"/>
    <w:rsid w:val="00016413"/>
    <w:rsid w:val="00016F88"/>
    <w:rsid w:val="0001707E"/>
    <w:rsid w:val="0002034D"/>
    <w:rsid w:val="0002179D"/>
    <w:rsid w:val="000219BB"/>
    <w:rsid w:val="00021D0B"/>
    <w:rsid w:val="00022480"/>
    <w:rsid w:val="000224C8"/>
    <w:rsid w:val="00022730"/>
    <w:rsid w:val="00022EB8"/>
    <w:rsid w:val="0002311C"/>
    <w:rsid w:val="0002316F"/>
    <w:rsid w:val="00023798"/>
    <w:rsid w:val="00023BA9"/>
    <w:rsid w:val="00024605"/>
    <w:rsid w:val="00024BDD"/>
    <w:rsid w:val="00024D67"/>
    <w:rsid w:val="00024D99"/>
    <w:rsid w:val="000254F5"/>
    <w:rsid w:val="0002565C"/>
    <w:rsid w:val="00025790"/>
    <w:rsid w:val="00025F08"/>
    <w:rsid w:val="00025FB0"/>
    <w:rsid w:val="00026ED5"/>
    <w:rsid w:val="00027462"/>
    <w:rsid w:val="00027D0B"/>
    <w:rsid w:val="0003017C"/>
    <w:rsid w:val="00030E54"/>
    <w:rsid w:val="0003119E"/>
    <w:rsid w:val="0003144D"/>
    <w:rsid w:val="0003291C"/>
    <w:rsid w:val="0003323D"/>
    <w:rsid w:val="00033E7E"/>
    <w:rsid w:val="00033EBD"/>
    <w:rsid w:val="00034ACD"/>
    <w:rsid w:val="00034FF6"/>
    <w:rsid w:val="000354F2"/>
    <w:rsid w:val="00035518"/>
    <w:rsid w:val="000359EB"/>
    <w:rsid w:val="00035DEB"/>
    <w:rsid w:val="000368A3"/>
    <w:rsid w:val="000369BD"/>
    <w:rsid w:val="00036AAE"/>
    <w:rsid w:val="000373B5"/>
    <w:rsid w:val="00037AF3"/>
    <w:rsid w:val="00037C7A"/>
    <w:rsid w:val="00037D86"/>
    <w:rsid w:val="00040359"/>
    <w:rsid w:val="00040AD5"/>
    <w:rsid w:val="000425CB"/>
    <w:rsid w:val="00042B5E"/>
    <w:rsid w:val="0004310D"/>
    <w:rsid w:val="0004376B"/>
    <w:rsid w:val="000440FF"/>
    <w:rsid w:val="00044813"/>
    <w:rsid w:val="0004499D"/>
    <w:rsid w:val="00044A1D"/>
    <w:rsid w:val="00044BB1"/>
    <w:rsid w:val="000450D2"/>
    <w:rsid w:val="0004576A"/>
    <w:rsid w:val="00045F29"/>
    <w:rsid w:val="00046BA9"/>
    <w:rsid w:val="0004774A"/>
    <w:rsid w:val="000477A1"/>
    <w:rsid w:val="00047C88"/>
    <w:rsid w:val="00050138"/>
    <w:rsid w:val="00050365"/>
    <w:rsid w:val="000504BF"/>
    <w:rsid w:val="000506BF"/>
    <w:rsid w:val="0005188A"/>
    <w:rsid w:val="00052BD1"/>
    <w:rsid w:val="00053420"/>
    <w:rsid w:val="0005449C"/>
    <w:rsid w:val="000548C0"/>
    <w:rsid w:val="000548CD"/>
    <w:rsid w:val="00054F8E"/>
    <w:rsid w:val="000552DB"/>
    <w:rsid w:val="00055BDD"/>
    <w:rsid w:val="0005666B"/>
    <w:rsid w:val="000571C4"/>
    <w:rsid w:val="00057577"/>
    <w:rsid w:val="00057C18"/>
    <w:rsid w:val="00057F3D"/>
    <w:rsid w:val="00060168"/>
    <w:rsid w:val="00060AE4"/>
    <w:rsid w:val="00061227"/>
    <w:rsid w:val="0006196B"/>
    <w:rsid w:val="00061E6A"/>
    <w:rsid w:val="00062940"/>
    <w:rsid w:val="00062C3A"/>
    <w:rsid w:val="00062CDB"/>
    <w:rsid w:val="00062E27"/>
    <w:rsid w:val="00064518"/>
    <w:rsid w:val="00064897"/>
    <w:rsid w:val="00064EC1"/>
    <w:rsid w:val="00065505"/>
    <w:rsid w:val="00065772"/>
    <w:rsid w:val="00065D12"/>
    <w:rsid w:val="00066775"/>
    <w:rsid w:val="000675EA"/>
    <w:rsid w:val="00067C13"/>
    <w:rsid w:val="000707B5"/>
    <w:rsid w:val="00070C6E"/>
    <w:rsid w:val="000712F1"/>
    <w:rsid w:val="0007142C"/>
    <w:rsid w:val="000717A9"/>
    <w:rsid w:val="00071FCA"/>
    <w:rsid w:val="0007205E"/>
    <w:rsid w:val="000724BE"/>
    <w:rsid w:val="00072580"/>
    <w:rsid w:val="00072AB8"/>
    <w:rsid w:val="00072B61"/>
    <w:rsid w:val="00072F12"/>
    <w:rsid w:val="0007403A"/>
    <w:rsid w:val="000741B3"/>
    <w:rsid w:val="000742AA"/>
    <w:rsid w:val="0007439B"/>
    <w:rsid w:val="00074917"/>
    <w:rsid w:val="00074FE4"/>
    <w:rsid w:val="00075159"/>
    <w:rsid w:val="000757FF"/>
    <w:rsid w:val="00075984"/>
    <w:rsid w:val="000763CC"/>
    <w:rsid w:val="00076F2D"/>
    <w:rsid w:val="00077B0E"/>
    <w:rsid w:val="00077C5C"/>
    <w:rsid w:val="000805A8"/>
    <w:rsid w:val="00080E81"/>
    <w:rsid w:val="00081231"/>
    <w:rsid w:val="0008131C"/>
    <w:rsid w:val="000819D8"/>
    <w:rsid w:val="00081DB6"/>
    <w:rsid w:val="00081DD2"/>
    <w:rsid w:val="00081F9C"/>
    <w:rsid w:val="00082C1C"/>
    <w:rsid w:val="00082DD0"/>
    <w:rsid w:val="000832B4"/>
    <w:rsid w:val="0008357A"/>
    <w:rsid w:val="00084C68"/>
    <w:rsid w:val="00084E3B"/>
    <w:rsid w:val="0008519E"/>
    <w:rsid w:val="00085564"/>
    <w:rsid w:val="00085DF5"/>
    <w:rsid w:val="00086766"/>
    <w:rsid w:val="00086D1A"/>
    <w:rsid w:val="000873CB"/>
    <w:rsid w:val="00090CF2"/>
    <w:rsid w:val="000921AF"/>
    <w:rsid w:val="000937F4"/>
    <w:rsid w:val="00093868"/>
    <w:rsid w:val="000938FB"/>
    <w:rsid w:val="00093917"/>
    <w:rsid w:val="00093B4D"/>
    <w:rsid w:val="00093E56"/>
    <w:rsid w:val="00095292"/>
    <w:rsid w:val="00095312"/>
    <w:rsid w:val="00096A7E"/>
    <w:rsid w:val="00096E2E"/>
    <w:rsid w:val="000974AE"/>
    <w:rsid w:val="00097917"/>
    <w:rsid w:val="000A039D"/>
    <w:rsid w:val="000A108A"/>
    <w:rsid w:val="000A1E04"/>
    <w:rsid w:val="000A3463"/>
    <w:rsid w:val="000A3768"/>
    <w:rsid w:val="000A3D3B"/>
    <w:rsid w:val="000A4E32"/>
    <w:rsid w:val="000A4FD7"/>
    <w:rsid w:val="000A4FD8"/>
    <w:rsid w:val="000A52EA"/>
    <w:rsid w:val="000A595A"/>
    <w:rsid w:val="000A5CE0"/>
    <w:rsid w:val="000A5D50"/>
    <w:rsid w:val="000A699E"/>
    <w:rsid w:val="000A79DF"/>
    <w:rsid w:val="000A7DE8"/>
    <w:rsid w:val="000A7E43"/>
    <w:rsid w:val="000B00CC"/>
    <w:rsid w:val="000B00E5"/>
    <w:rsid w:val="000B06F4"/>
    <w:rsid w:val="000B078B"/>
    <w:rsid w:val="000B0BC3"/>
    <w:rsid w:val="000B1322"/>
    <w:rsid w:val="000B170E"/>
    <w:rsid w:val="000B1773"/>
    <w:rsid w:val="000B1CF0"/>
    <w:rsid w:val="000B22C0"/>
    <w:rsid w:val="000B23DC"/>
    <w:rsid w:val="000B282A"/>
    <w:rsid w:val="000B28C8"/>
    <w:rsid w:val="000B3E39"/>
    <w:rsid w:val="000B4B81"/>
    <w:rsid w:val="000B4BCE"/>
    <w:rsid w:val="000B4F4C"/>
    <w:rsid w:val="000B50CF"/>
    <w:rsid w:val="000B52FD"/>
    <w:rsid w:val="000B590B"/>
    <w:rsid w:val="000B72A5"/>
    <w:rsid w:val="000B75E8"/>
    <w:rsid w:val="000B76B2"/>
    <w:rsid w:val="000C01B4"/>
    <w:rsid w:val="000C0499"/>
    <w:rsid w:val="000C1541"/>
    <w:rsid w:val="000C1932"/>
    <w:rsid w:val="000C29C8"/>
    <w:rsid w:val="000C29E2"/>
    <w:rsid w:val="000C2F3B"/>
    <w:rsid w:val="000C32FE"/>
    <w:rsid w:val="000C3E53"/>
    <w:rsid w:val="000C3FC7"/>
    <w:rsid w:val="000C3FE5"/>
    <w:rsid w:val="000C4F77"/>
    <w:rsid w:val="000C4FF9"/>
    <w:rsid w:val="000C6308"/>
    <w:rsid w:val="000C682D"/>
    <w:rsid w:val="000C689F"/>
    <w:rsid w:val="000C6B1E"/>
    <w:rsid w:val="000C7B4F"/>
    <w:rsid w:val="000D0D9A"/>
    <w:rsid w:val="000D1694"/>
    <w:rsid w:val="000D19BC"/>
    <w:rsid w:val="000D22D7"/>
    <w:rsid w:val="000D2F41"/>
    <w:rsid w:val="000D30E7"/>
    <w:rsid w:val="000D4975"/>
    <w:rsid w:val="000D4A6D"/>
    <w:rsid w:val="000D7691"/>
    <w:rsid w:val="000D76C9"/>
    <w:rsid w:val="000D7832"/>
    <w:rsid w:val="000D7C36"/>
    <w:rsid w:val="000D7C67"/>
    <w:rsid w:val="000D7D20"/>
    <w:rsid w:val="000D7F72"/>
    <w:rsid w:val="000D7FBA"/>
    <w:rsid w:val="000E06BC"/>
    <w:rsid w:val="000E085B"/>
    <w:rsid w:val="000E0ABC"/>
    <w:rsid w:val="000E0C11"/>
    <w:rsid w:val="000E0F78"/>
    <w:rsid w:val="000E1171"/>
    <w:rsid w:val="000E12A6"/>
    <w:rsid w:val="000E1A47"/>
    <w:rsid w:val="000E24EA"/>
    <w:rsid w:val="000E2562"/>
    <w:rsid w:val="000E40C0"/>
    <w:rsid w:val="000E4A4F"/>
    <w:rsid w:val="000E58CC"/>
    <w:rsid w:val="000E69CC"/>
    <w:rsid w:val="000E6B6F"/>
    <w:rsid w:val="000E7168"/>
    <w:rsid w:val="000E76C7"/>
    <w:rsid w:val="000F0255"/>
    <w:rsid w:val="000F04AB"/>
    <w:rsid w:val="000F09DD"/>
    <w:rsid w:val="000F113A"/>
    <w:rsid w:val="000F23B8"/>
    <w:rsid w:val="000F254D"/>
    <w:rsid w:val="000F275E"/>
    <w:rsid w:val="000F2D00"/>
    <w:rsid w:val="000F392C"/>
    <w:rsid w:val="000F3D88"/>
    <w:rsid w:val="000F4559"/>
    <w:rsid w:val="000F4570"/>
    <w:rsid w:val="000F457D"/>
    <w:rsid w:val="000F4A25"/>
    <w:rsid w:val="000F4E27"/>
    <w:rsid w:val="000F4F40"/>
    <w:rsid w:val="000F6104"/>
    <w:rsid w:val="000F660C"/>
    <w:rsid w:val="000F707B"/>
    <w:rsid w:val="0010100A"/>
    <w:rsid w:val="00101C2A"/>
    <w:rsid w:val="00101CC8"/>
    <w:rsid w:val="00102273"/>
    <w:rsid w:val="00102949"/>
    <w:rsid w:val="00102AA0"/>
    <w:rsid w:val="00102C54"/>
    <w:rsid w:val="00103A35"/>
    <w:rsid w:val="001040A0"/>
    <w:rsid w:val="0010450A"/>
    <w:rsid w:val="001046F2"/>
    <w:rsid w:val="00104B40"/>
    <w:rsid w:val="001050ED"/>
    <w:rsid w:val="00105548"/>
    <w:rsid w:val="001057A5"/>
    <w:rsid w:val="00105A9C"/>
    <w:rsid w:val="001060FE"/>
    <w:rsid w:val="00106170"/>
    <w:rsid w:val="00106224"/>
    <w:rsid w:val="001063C1"/>
    <w:rsid w:val="00106980"/>
    <w:rsid w:val="00106AB1"/>
    <w:rsid w:val="00106B32"/>
    <w:rsid w:val="00106B39"/>
    <w:rsid w:val="00106BB6"/>
    <w:rsid w:val="00107039"/>
    <w:rsid w:val="001077D4"/>
    <w:rsid w:val="00107E28"/>
    <w:rsid w:val="001102D9"/>
    <w:rsid w:val="001106E1"/>
    <w:rsid w:val="00110FED"/>
    <w:rsid w:val="001110A8"/>
    <w:rsid w:val="001118BD"/>
    <w:rsid w:val="00111D68"/>
    <w:rsid w:val="001124FE"/>
    <w:rsid w:val="001132F2"/>
    <w:rsid w:val="00113591"/>
    <w:rsid w:val="001137B8"/>
    <w:rsid w:val="00114D9E"/>
    <w:rsid w:val="0011502A"/>
    <w:rsid w:val="00115F87"/>
    <w:rsid w:val="0011611E"/>
    <w:rsid w:val="00116125"/>
    <w:rsid w:val="00116430"/>
    <w:rsid w:val="00117103"/>
    <w:rsid w:val="001172CE"/>
    <w:rsid w:val="0011735C"/>
    <w:rsid w:val="001177F7"/>
    <w:rsid w:val="00117868"/>
    <w:rsid w:val="00117C99"/>
    <w:rsid w:val="001207CB"/>
    <w:rsid w:val="00120856"/>
    <w:rsid w:val="00120AC0"/>
    <w:rsid w:val="00120FF0"/>
    <w:rsid w:val="001211FA"/>
    <w:rsid w:val="001212BA"/>
    <w:rsid w:val="00121FD1"/>
    <w:rsid w:val="00122BBF"/>
    <w:rsid w:val="00123159"/>
    <w:rsid w:val="001234D7"/>
    <w:rsid w:val="00123BB8"/>
    <w:rsid w:val="00124C8B"/>
    <w:rsid w:val="001257E4"/>
    <w:rsid w:val="00125BB2"/>
    <w:rsid w:val="00125EF8"/>
    <w:rsid w:val="0012675A"/>
    <w:rsid w:val="00126778"/>
    <w:rsid w:val="0012699C"/>
    <w:rsid w:val="00126BBB"/>
    <w:rsid w:val="0012740A"/>
    <w:rsid w:val="00127AC4"/>
    <w:rsid w:val="00127ED7"/>
    <w:rsid w:val="00127FCB"/>
    <w:rsid w:val="0013032D"/>
    <w:rsid w:val="00130E3B"/>
    <w:rsid w:val="00131182"/>
    <w:rsid w:val="0013190F"/>
    <w:rsid w:val="00132329"/>
    <w:rsid w:val="00133313"/>
    <w:rsid w:val="001333AE"/>
    <w:rsid w:val="00133A55"/>
    <w:rsid w:val="00133FDA"/>
    <w:rsid w:val="00134547"/>
    <w:rsid w:val="001346FC"/>
    <w:rsid w:val="00134D02"/>
    <w:rsid w:val="00135C99"/>
    <w:rsid w:val="00136F52"/>
    <w:rsid w:val="00137A01"/>
    <w:rsid w:val="00137C83"/>
    <w:rsid w:val="00137F9D"/>
    <w:rsid w:val="00140603"/>
    <w:rsid w:val="00140637"/>
    <w:rsid w:val="0014147D"/>
    <w:rsid w:val="0014159E"/>
    <w:rsid w:val="00141A98"/>
    <w:rsid w:val="00141CCB"/>
    <w:rsid w:val="00141DCB"/>
    <w:rsid w:val="00141F9D"/>
    <w:rsid w:val="00142212"/>
    <w:rsid w:val="001425F9"/>
    <w:rsid w:val="00142691"/>
    <w:rsid w:val="0014274E"/>
    <w:rsid w:val="0014295D"/>
    <w:rsid w:val="001435BC"/>
    <w:rsid w:val="0014368F"/>
    <w:rsid w:val="00143AEC"/>
    <w:rsid w:val="00143DFA"/>
    <w:rsid w:val="00143F7E"/>
    <w:rsid w:val="00144135"/>
    <w:rsid w:val="00144852"/>
    <w:rsid w:val="0014490B"/>
    <w:rsid w:val="00144C6A"/>
    <w:rsid w:val="00144CB8"/>
    <w:rsid w:val="0014510E"/>
    <w:rsid w:val="001455CC"/>
    <w:rsid w:val="00145639"/>
    <w:rsid w:val="00145EEA"/>
    <w:rsid w:val="00147308"/>
    <w:rsid w:val="001474CD"/>
    <w:rsid w:val="00147B7B"/>
    <w:rsid w:val="0015008E"/>
    <w:rsid w:val="00150DC6"/>
    <w:rsid w:val="00150F03"/>
    <w:rsid w:val="00150F2B"/>
    <w:rsid w:val="00151F4E"/>
    <w:rsid w:val="00152F0B"/>
    <w:rsid w:val="00153358"/>
    <w:rsid w:val="001535F4"/>
    <w:rsid w:val="001537DB"/>
    <w:rsid w:val="00153C01"/>
    <w:rsid w:val="00153CE6"/>
    <w:rsid w:val="00154644"/>
    <w:rsid w:val="00155571"/>
    <w:rsid w:val="001562E8"/>
    <w:rsid w:val="00156856"/>
    <w:rsid w:val="00156AAB"/>
    <w:rsid w:val="00156B7A"/>
    <w:rsid w:val="00156D1B"/>
    <w:rsid w:val="001575C5"/>
    <w:rsid w:val="001577FE"/>
    <w:rsid w:val="00157E28"/>
    <w:rsid w:val="00157F93"/>
    <w:rsid w:val="0016026E"/>
    <w:rsid w:val="001607F0"/>
    <w:rsid w:val="00160A07"/>
    <w:rsid w:val="00161DAE"/>
    <w:rsid w:val="00162F3C"/>
    <w:rsid w:val="00165BD3"/>
    <w:rsid w:val="001670D0"/>
    <w:rsid w:val="001676AA"/>
    <w:rsid w:val="00167705"/>
    <w:rsid w:val="00167DCD"/>
    <w:rsid w:val="001704DB"/>
    <w:rsid w:val="00170503"/>
    <w:rsid w:val="00170A69"/>
    <w:rsid w:val="001712E6"/>
    <w:rsid w:val="00171561"/>
    <w:rsid w:val="00171A41"/>
    <w:rsid w:val="00171CE1"/>
    <w:rsid w:val="0017209C"/>
    <w:rsid w:val="00172664"/>
    <w:rsid w:val="00172919"/>
    <w:rsid w:val="0017322F"/>
    <w:rsid w:val="001732AD"/>
    <w:rsid w:val="00174429"/>
    <w:rsid w:val="00174F1D"/>
    <w:rsid w:val="00175636"/>
    <w:rsid w:val="00175961"/>
    <w:rsid w:val="00175BBB"/>
    <w:rsid w:val="00175F49"/>
    <w:rsid w:val="0017602E"/>
    <w:rsid w:val="00176829"/>
    <w:rsid w:val="001768C3"/>
    <w:rsid w:val="0017738D"/>
    <w:rsid w:val="00177789"/>
    <w:rsid w:val="00180C19"/>
    <w:rsid w:val="001815C9"/>
    <w:rsid w:val="00181F39"/>
    <w:rsid w:val="00182253"/>
    <w:rsid w:val="001826D2"/>
    <w:rsid w:val="0018298D"/>
    <w:rsid w:val="00182C19"/>
    <w:rsid w:val="001835C9"/>
    <w:rsid w:val="00183A85"/>
    <w:rsid w:val="00183DBA"/>
    <w:rsid w:val="00184C2A"/>
    <w:rsid w:val="00185D9E"/>
    <w:rsid w:val="0018676F"/>
    <w:rsid w:val="001869D1"/>
    <w:rsid w:val="001876A7"/>
    <w:rsid w:val="00187C9C"/>
    <w:rsid w:val="0019044C"/>
    <w:rsid w:val="00190946"/>
    <w:rsid w:val="00190E79"/>
    <w:rsid w:val="00191501"/>
    <w:rsid w:val="001929E5"/>
    <w:rsid w:val="00192AEB"/>
    <w:rsid w:val="00192F27"/>
    <w:rsid w:val="00193137"/>
    <w:rsid w:val="001935EF"/>
    <w:rsid w:val="00193B46"/>
    <w:rsid w:val="00193CE6"/>
    <w:rsid w:val="001943E8"/>
    <w:rsid w:val="001945B0"/>
    <w:rsid w:val="00194812"/>
    <w:rsid w:val="00194F4E"/>
    <w:rsid w:val="00195575"/>
    <w:rsid w:val="001964B7"/>
    <w:rsid w:val="0019697F"/>
    <w:rsid w:val="001969B2"/>
    <w:rsid w:val="001A0826"/>
    <w:rsid w:val="001A0F3E"/>
    <w:rsid w:val="001A0F5F"/>
    <w:rsid w:val="001A293A"/>
    <w:rsid w:val="001A3151"/>
    <w:rsid w:val="001A3251"/>
    <w:rsid w:val="001A3342"/>
    <w:rsid w:val="001A385D"/>
    <w:rsid w:val="001A3E19"/>
    <w:rsid w:val="001A49B1"/>
    <w:rsid w:val="001A5B41"/>
    <w:rsid w:val="001A6C76"/>
    <w:rsid w:val="001A6DDC"/>
    <w:rsid w:val="001A798A"/>
    <w:rsid w:val="001B0803"/>
    <w:rsid w:val="001B08DD"/>
    <w:rsid w:val="001B1671"/>
    <w:rsid w:val="001B168E"/>
    <w:rsid w:val="001B2039"/>
    <w:rsid w:val="001B23CF"/>
    <w:rsid w:val="001B2B68"/>
    <w:rsid w:val="001B3A1A"/>
    <w:rsid w:val="001B3B44"/>
    <w:rsid w:val="001B3BB6"/>
    <w:rsid w:val="001B3EC7"/>
    <w:rsid w:val="001B42CD"/>
    <w:rsid w:val="001B45EE"/>
    <w:rsid w:val="001B48DB"/>
    <w:rsid w:val="001B4DC4"/>
    <w:rsid w:val="001B5367"/>
    <w:rsid w:val="001B5597"/>
    <w:rsid w:val="001B64DF"/>
    <w:rsid w:val="001B7A02"/>
    <w:rsid w:val="001C0334"/>
    <w:rsid w:val="001C0D24"/>
    <w:rsid w:val="001C0F7F"/>
    <w:rsid w:val="001C17C6"/>
    <w:rsid w:val="001C2538"/>
    <w:rsid w:val="001C2C17"/>
    <w:rsid w:val="001C3141"/>
    <w:rsid w:val="001C3395"/>
    <w:rsid w:val="001C45B3"/>
    <w:rsid w:val="001C49DB"/>
    <w:rsid w:val="001C4E9C"/>
    <w:rsid w:val="001C5934"/>
    <w:rsid w:val="001C5964"/>
    <w:rsid w:val="001C5C0D"/>
    <w:rsid w:val="001C6791"/>
    <w:rsid w:val="001C7F7A"/>
    <w:rsid w:val="001D082F"/>
    <w:rsid w:val="001D0CAB"/>
    <w:rsid w:val="001D1428"/>
    <w:rsid w:val="001D1741"/>
    <w:rsid w:val="001D1E65"/>
    <w:rsid w:val="001D20A4"/>
    <w:rsid w:val="001D217E"/>
    <w:rsid w:val="001D2568"/>
    <w:rsid w:val="001D2EEF"/>
    <w:rsid w:val="001D3284"/>
    <w:rsid w:val="001D380F"/>
    <w:rsid w:val="001D3B54"/>
    <w:rsid w:val="001D42A9"/>
    <w:rsid w:val="001D433C"/>
    <w:rsid w:val="001D5415"/>
    <w:rsid w:val="001D54D3"/>
    <w:rsid w:val="001D54F2"/>
    <w:rsid w:val="001D5741"/>
    <w:rsid w:val="001D5CCA"/>
    <w:rsid w:val="001D6830"/>
    <w:rsid w:val="001D6C45"/>
    <w:rsid w:val="001D6D63"/>
    <w:rsid w:val="001D7167"/>
    <w:rsid w:val="001D74DC"/>
    <w:rsid w:val="001D7603"/>
    <w:rsid w:val="001D7F06"/>
    <w:rsid w:val="001E0E99"/>
    <w:rsid w:val="001E1EEF"/>
    <w:rsid w:val="001E20A2"/>
    <w:rsid w:val="001E2614"/>
    <w:rsid w:val="001E2C42"/>
    <w:rsid w:val="001E2C8F"/>
    <w:rsid w:val="001E2E67"/>
    <w:rsid w:val="001E4A76"/>
    <w:rsid w:val="001E5400"/>
    <w:rsid w:val="001E5C71"/>
    <w:rsid w:val="001E61AA"/>
    <w:rsid w:val="001E6319"/>
    <w:rsid w:val="001E67DD"/>
    <w:rsid w:val="001E7696"/>
    <w:rsid w:val="001F03CE"/>
    <w:rsid w:val="001F03F5"/>
    <w:rsid w:val="001F0DE1"/>
    <w:rsid w:val="001F1336"/>
    <w:rsid w:val="001F1DFA"/>
    <w:rsid w:val="001F255D"/>
    <w:rsid w:val="001F2665"/>
    <w:rsid w:val="001F2AD7"/>
    <w:rsid w:val="001F2B69"/>
    <w:rsid w:val="001F2F00"/>
    <w:rsid w:val="001F33F9"/>
    <w:rsid w:val="001F436E"/>
    <w:rsid w:val="001F502B"/>
    <w:rsid w:val="001F6AA1"/>
    <w:rsid w:val="001F7290"/>
    <w:rsid w:val="001F757E"/>
    <w:rsid w:val="001F7646"/>
    <w:rsid w:val="001F76B8"/>
    <w:rsid w:val="00200053"/>
    <w:rsid w:val="002002F6"/>
    <w:rsid w:val="00200739"/>
    <w:rsid w:val="00201058"/>
    <w:rsid w:val="00201D07"/>
    <w:rsid w:val="00201F0F"/>
    <w:rsid w:val="002020AF"/>
    <w:rsid w:val="002023BF"/>
    <w:rsid w:val="00202638"/>
    <w:rsid w:val="002028A7"/>
    <w:rsid w:val="002029A0"/>
    <w:rsid w:val="00202B33"/>
    <w:rsid w:val="00203602"/>
    <w:rsid w:val="00203901"/>
    <w:rsid w:val="00205379"/>
    <w:rsid w:val="00205417"/>
    <w:rsid w:val="0020619F"/>
    <w:rsid w:val="002064D1"/>
    <w:rsid w:val="002067A9"/>
    <w:rsid w:val="00206837"/>
    <w:rsid w:val="00206DB6"/>
    <w:rsid w:val="00207083"/>
    <w:rsid w:val="002072CA"/>
    <w:rsid w:val="002077E2"/>
    <w:rsid w:val="00207B0A"/>
    <w:rsid w:val="00207C37"/>
    <w:rsid w:val="00207CBA"/>
    <w:rsid w:val="00210113"/>
    <w:rsid w:val="00210822"/>
    <w:rsid w:val="00211953"/>
    <w:rsid w:val="00211C4E"/>
    <w:rsid w:val="00211F83"/>
    <w:rsid w:val="002128D6"/>
    <w:rsid w:val="00212CAC"/>
    <w:rsid w:val="00213A7B"/>
    <w:rsid w:val="00213A7C"/>
    <w:rsid w:val="00213E85"/>
    <w:rsid w:val="0021546B"/>
    <w:rsid w:val="00215A29"/>
    <w:rsid w:val="00215D03"/>
    <w:rsid w:val="00216B63"/>
    <w:rsid w:val="00217046"/>
    <w:rsid w:val="002177AE"/>
    <w:rsid w:val="0022005C"/>
    <w:rsid w:val="00220856"/>
    <w:rsid w:val="00220BF2"/>
    <w:rsid w:val="00221282"/>
    <w:rsid w:val="00221724"/>
    <w:rsid w:val="0022194C"/>
    <w:rsid w:val="00222B10"/>
    <w:rsid w:val="002236F5"/>
    <w:rsid w:val="002237FA"/>
    <w:rsid w:val="00223A0A"/>
    <w:rsid w:val="0022534F"/>
    <w:rsid w:val="00225871"/>
    <w:rsid w:val="002259F7"/>
    <w:rsid w:val="00225C66"/>
    <w:rsid w:val="00225F72"/>
    <w:rsid w:val="0022600E"/>
    <w:rsid w:val="00227172"/>
    <w:rsid w:val="0022793F"/>
    <w:rsid w:val="002279C1"/>
    <w:rsid w:val="00227EBE"/>
    <w:rsid w:val="00230C6B"/>
    <w:rsid w:val="002319D1"/>
    <w:rsid w:val="00231B11"/>
    <w:rsid w:val="0023250D"/>
    <w:rsid w:val="00232906"/>
    <w:rsid w:val="00232CEE"/>
    <w:rsid w:val="00232F2F"/>
    <w:rsid w:val="0023332F"/>
    <w:rsid w:val="00233958"/>
    <w:rsid w:val="00234076"/>
    <w:rsid w:val="00234085"/>
    <w:rsid w:val="002340BD"/>
    <w:rsid w:val="00234237"/>
    <w:rsid w:val="00234325"/>
    <w:rsid w:val="002343E1"/>
    <w:rsid w:val="00234CBC"/>
    <w:rsid w:val="00235413"/>
    <w:rsid w:val="002368BD"/>
    <w:rsid w:val="00236982"/>
    <w:rsid w:val="00240010"/>
    <w:rsid w:val="00240313"/>
    <w:rsid w:val="00240D98"/>
    <w:rsid w:val="0024131C"/>
    <w:rsid w:val="002417C4"/>
    <w:rsid w:val="00242247"/>
    <w:rsid w:val="002424E6"/>
    <w:rsid w:val="0024274D"/>
    <w:rsid w:val="002427FF"/>
    <w:rsid w:val="00242A98"/>
    <w:rsid w:val="0024323A"/>
    <w:rsid w:val="002432CA"/>
    <w:rsid w:val="00243620"/>
    <w:rsid w:val="00243909"/>
    <w:rsid w:val="0024406F"/>
    <w:rsid w:val="00244094"/>
    <w:rsid w:val="0024416A"/>
    <w:rsid w:val="0024424B"/>
    <w:rsid w:val="00244277"/>
    <w:rsid w:val="00244A99"/>
    <w:rsid w:val="00244EC4"/>
    <w:rsid w:val="00246C1E"/>
    <w:rsid w:val="00246D76"/>
    <w:rsid w:val="00246F5C"/>
    <w:rsid w:val="0025002C"/>
    <w:rsid w:val="002505F9"/>
    <w:rsid w:val="0025065E"/>
    <w:rsid w:val="00250976"/>
    <w:rsid w:val="00250FE9"/>
    <w:rsid w:val="002511A6"/>
    <w:rsid w:val="002518C6"/>
    <w:rsid w:val="00252DF9"/>
    <w:rsid w:val="0025329E"/>
    <w:rsid w:val="00254A3F"/>
    <w:rsid w:val="00255333"/>
    <w:rsid w:val="00255458"/>
    <w:rsid w:val="00255690"/>
    <w:rsid w:val="00256940"/>
    <w:rsid w:val="00256AB5"/>
    <w:rsid w:val="00256FFE"/>
    <w:rsid w:val="00257280"/>
    <w:rsid w:val="00261C88"/>
    <w:rsid w:val="0026269F"/>
    <w:rsid w:val="0026329D"/>
    <w:rsid w:val="002635F3"/>
    <w:rsid w:val="002636B4"/>
    <w:rsid w:val="00263911"/>
    <w:rsid w:val="00263C2C"/>
    <w:rsid w:val="002640F7"/>
    <w:rsid w:val="00264299"/>
    <w:rsid w:val="00264335"/>
    <w:rsid w:val="00264962"/>
    <w:rsid w:val="002654A2"/>
    <w:rsid w:val="00265C09"/>
    <w:rsid w:val="00266558"/>
    <w:rsid w:val="00266C64"/>
    <w:rsid w:val="002677DD"/>
    <w:rsid w:val="00267B3D"/>
    <w:rsid w:val="00267BDE"/>
    <w:rsid w:val="00270A86"/>
    <w:rsid w:val="00270DBA"/>
    <w:rsid w:val="00271294"/>
    <w:rsid w:val="00271D80"/>
    <w:rsid w:val="002720C2"/>
    <w:rsid w:val="0027288A"/>
    <w:rsid w:val="00272B00"/>
    <w:rsid w:val="00273692"/>
    <w:rsid w:val="00273C0C"/>
    <w:rsid w:val="0027455F"/>
    <w:rsid w:val="00274B9B"/>
    <w:rsid w:val="0027512B"/>
    <w:rsid w:val="00275CC9"/>
    <w:rsid w:val="00275F5B"/>
    <w:rsid w:val="00276A6D"/>
    <w:rsid w:val="00277437"/>
    <w:rsid w:val="00280147"/>
    <w:rsid w:val="002802D2"/>
    <w:rsid w:val="002803D5"/>
    <w:rsid w:val="00281EF4"/>
    <w:rsid w:val="0028335F"/>
    <w:rsid w:val="002833DB"/>
    <w:rsid w:val="00283BCA"/>
    <w:rsid w:val="00283E80"/>
    <w:rsid w:val="0028511C"/>
    <w:rsid w:val="00285557"/>
    <w:rsid w:val="00285E60"/>
    <w:rsid w:val="00286019"/>
    <w:rsid w:val="00287076"/>
    <w:rsid w:val="0029094D"/>
    <w:rsid w:val="00290AA1"/>
    <w:rsid w:val="00290BFC"/>
    <w:rsid w:val="00290C63"/>
    <w:rsid w:val="00290FEB"/>
    <w:rsid w:val="002911F9"/>
    <w:rsid w:val="0029196E"/>
    <w:rsid w:val="002919CE"/>
    <w:rsid w:val="0029283A"/>
    <w:rsid w:val="00292A84"/>
    <w:rsid w:val="002931D6"/>
    <w:rsid w:val="0029381B"/>
    <w:rsid w:val="00293B4E"/>
    <w:rsid w:val="00295392"/>
    <w:rsid w:val="00295B02"/>
    <w:rsid w:val="00295E50"/>
    <w:rsid w:val="0029601B"/>
    <w:rsid w:val="00297215"/>
    <w:rsid w:val="00297473"/>
    <w:rsid w:val="002A12E3"/>
    <w:rsid w:val="002A136F"/>
    <w:rsid w:val="002A1D69"/>
    <w:rsid w:val="002A26FE"/>
    <w:rsid w:val="002A27FB"/>
    <w:rsid w:val="002A30A3"/>
    <w:rsid w:val="002A318E"/>
    <w:rsid w:val="002A325B"/>
    <w:rsid w:val="002A455C"/>
    <w:rsid w:val="002A4805"/>
    <w:rsid w:val="002A4849"/>
    <w:rsid w:val="002A4B48"/>
    <w:rsid w:val="002A6B09"/>
    <w:rsid w:val="002A6D3E"/>
    <w:rsid w:val="002A76E0"/>
    <w:rsid w:val="002A7B2A"/>
    <w:rsid w:val="002B0239"/>
    <w:rsid w:val="002B0404"/>
    <w:rsid w:val="002B23C7"/>
    <w:rsid w:val="002B31FA"/>
    <w:rsid w:val="002B4255"/>
    <w:rsid w:val="002B4A63"/>
    <w:rsid w:val="002B51F6"/>
    <w:rsid w:val="002B57E2"/>
    <w:rsid w:val="002B5FD8"/>
    <w:rsid w:val="002B621C"/>
    <w:rsid w:val="002B6B18"/>
    <w:rsid w:val="002B6B31"/>
    <w:rsid w:val="002B6D4E"/>
    <w:rsid w:val="002B6F98"/>
    <w:rsid w:val="002B7BC0"/>
    <w:rsid w:val="002C096D"/>
    <w:rsid w:val="002C0ACA"/>
    <w:rsid w:val="002C1251"/>
    <w:rsid w:val="002C186D"/>
    <w:rsid w:val="002C19B2"/>
    <w:rsid w:val="002C2060"/>
    <w:rsid w:val="002C38AD"/>
    <w:rsid w:val="002C3A06"/>
    <w:rsid w:val="002C4262"/>
    <w:rsid w:val="002C45A3"/>
    <w:rsid w:val="002C4DF5"/>
    <w:rsid w:val="002C4FD7"/>
    <w:rsid w:val="002C5D6C"/>
    <w:rsid w:val="002C64D8"/>
    <w:rsid w:val="002C6F32"/>
    <w:rsid w:val="002C7003"/>
    <w:rsid w:val="002C74FD"/>
    <w:rsid w:val="002C7BAB"/>
    <w:rsid w:val="002D0451"/>
    <w:rsid w:val="002D0829"/>
    <w:rsid w:val="002D1223"/>
    <w:rsid w:val="002D1B6A"/>
    <w:rsid w:val="002D2179"/>
    <w:rsid w:val="002D2408"/>
    <w:rsid w:val="002D2515"/>
    <w:rsid w:val="002D27AF"/>
    <w:rsid w:val="002D355D"/>
    <w:rsid w:val="002D507E"/>
    <w:rsid w:val="002D6043"/>
    <w:rsid w:val="002D6055"/>
    <w:rsid w:val="002D696E"/>
    <w:rsid w:val="002D6AC9"/>
    <w:rsid w:val="002E11D3"/>
    <w:rsid w:val="002E1A73"/>
    <w:rsid w:val="002E2531"/>
    <w:rsid w:val="002E2C4C"/>
    <w:rsid w:val="002E32A3"/>
    <w:rsid w:val="002E362E"/>
    <w:rsid w:val="002E387B"/>
    <w:rsid w:val="002E3AF3"/>
    <w:rsid w:val="002E40F7"/>
    <w:rsid w:val="002E42FD"/>
    <w:rsid w:val="002E4609"/>
    <w:rsid w:val="002E504C"/>
    <w:rsid w:val="002E5108"/>
    <w:rsid w:val="002E52B1"/>
    <w:rsid w:val="002E5309"/>
    <w:rsid w:val="002E5FF0"/>
    <w:rsid w:val="002E6249"/>
    <w:rsid w:val="002E7468"/>
    <w:rsid w:val="002E78E2"/>
    <w:rsid w:val="002E7B2C"/>
    <w:rsid w:val="002F00BF"/>
    <w:rsid w:val="002F045D"/>
    <w:rsid w:val="002F0869"/>
    <w:rsid w:val="002F1144"/>
    <w:rsid w:val="002F1F4B"/>
    <w:rsid w:val="002F22E9"/>
    <w:rsid w:val="002F27B2"/>
    <w:rsid w:val="002F32BF"/>
    <w:rsid w:val="002F3BA6"/>
    <w:rsid w:val="002F3DCC"/>
    <w:rsid w:val="002F4040"/>
    <w:rsid w:val="002F5A37"/>
    <w:rsid w:val="002F6A7B"/>
    <w:rsid w:val="002F6E29"/>
    <w:rsid w:val="002F7251"/>
    <w:rsid w:val="002F75EB"/>
    <w:rsid w:val="00300358"/>
    <w:rsid w:val="00300C56"/>
    <w:rsid w:val="00300F98"/>
    <w:rsid w:val="00301211"/>
    <w:rsid w:val="00302D0A"/>
    <w:rsid w:val="00303D0A"/>
    <w:rsid w:val="00304A1B"/>
    <w:rsid w:val="0030594C"/>
    <w:rsid w:val="00306328"/>
    <w:rsid w:val="003066F5"/>
    <w:rsid w:val="00307263"/>
    <w:rsid w:val="003074D0"/>
    <w:rsid w:val="003076B8"/>
    <w:rsid w:val="00307C6D"/>
    <w:rsid w:val="00307CB9"/>
    <w:rsid w:val="00307EC3"/>
    <w:rsid w:val="0031087E"/>
    <w:rsid w:val="00310B3B"/>
    <w:rsid w:val="00310BFA"/>
    <w:rsid w:val="00311A0D"/>
    <w:rsid w:val="00311A5A"/>
    <w:rsid w:val="00311DEC"/>
    <w:rsid w:val="00312527"/>
    <w:rsid w:val="003126C7"/>
    <w:rsid w:val="00313651"/>
    <w:rsid w:val="003141AD"/>
    <w:rsid w:val="0031498A"/>
    <w:rsid w:val="00314C92"/>
    <w:rsid w:val="00314C98"/>
    <w:rsid w:val="00315085"/>
    <w:rsid w:val="00315AAF"/>
    <w:rsid w:val="00315EA0"/>
    <w:rsid w:val="00315FF4"/>
    <w:rsid w:val="00316D17"/>
    <w:rsid w:val="00316F22"/>
    <w:rsid w:val="00317274"/>
    <w:rsid w:val="003172C8"/>
    <w:rsid w:val="0031776D"/>
    <w:rsid w:val="003178FC"/>
    <w:rsid w:val="00317EE6"/>
    <w:rsid w:val="0032011B"/>
    <w:rsid w:val="003203BB"/>
    <w:rsid w:val="00320E4F"/>
    <w:rsid w:val="003219CC"/>
    <w:rsid w:val="00321A5A"/>
    <w:rsid w:val="00321AE8"/>
    <w:rsid w:val="00321B83"/>
    <w:rsid w:val="00321EBE"/>
    <w:rsid w:val="003221EB"/>
    <w:rsid w:val="0032229B"/>
    <w:rsid w:val="00324570"/>
    <w:rsid w:val="00324C40"/>
    <w:rsid w:val="0032556A"/>
    <w:rsid w:val="003257C1"/>
    <w:rsid w:val="00325E36"/>
    <w:rsid w:val="00325E4C"/>
    <w:rsid w:val="00326761"/>
    <w:rsid w:val="003267E1"/>
    <w:rsid w:val="00327D8B"/>
    <w:rsid w:val="003303C3"/>
    <w:rsid w:val="00330407"/>
    <w:rsid w:val="00330BA8"/>
    <w:rsid w:val="00331210"/>
    <w:rsid w:val="0033123E"/>
    <w:rsid w:val="00331459"/>
    <w:rsid w:val="00331892"/>
    <w:rsid w:val="00331DD7"/>
    <w:rsid w:val="00331DDC"/>
    <w:rsid w:val="00331E33"/>
    <w:rsid w:val="00331FB4"/>
    <w:rsid w:val="00332B00"/>
    <w:rsid w:val="00333266"/>
    <w:rsid w:val="0033342C"/>
    <w:rsid w:val="003334D3"/>
    <w:rsid w:val="00333C4E"/>
    <w:rsid w:val="003352A9"/>
    <w:rsid w:val="00335379"/>
    <w:rsid w:val="00335C1D"/>
    <w:rsid w:val="00336435"/>
    <w:rsid w:val="003364D6"/>
    <w:rsid w:val="003365BB"/>
    <w:rsid w:val="00336F09"/>
    <w:rsid w:val="0033740E"/>
    <w:rsid w:val="00337561"/>
    <w:rsid w:val="003375FC"/>
    <w:rsid w:val="00342961"/>
    <w:rsid w:val="00342D72"/>
    <w:rsid w:val="00342F04"/>
    <w:rsid w:val="00344456"/>
    <w:rsid w:val="0034494E"/>
    <w:rsid w:val="00344E08"/>
    <w:rsid w:val="00344F02"/>
    <w:rsid w:val="00345704"/>
    <w:rsid w:val="003467D4"/>
    <w:rsid w:val="00346A91"/>
    <w:rsid w:val="00346AE0"/>
    <w:rsid w:val="00347FB2"/>
    <w:rsid w:val="00350711"/>
    <w:rsid w:val="0035083F"/>
    <w:rsid w:val="0035174C"/>
    <w:rsid w:val="00351E5E"/>
    <w:rsid w:val="00352525"/>
    <w:rsid w:val="003525EC"/>
    <w:rsid w:val="00352E46"/>
    <w:rsid w:val="00353087"/>
    <w:rsid w:val="00353D23"/>
    <w:rsid w:val="00354576"/>
    <w:rsid w:val="003546C1"/>
    <w:rsid w:val="003554D6"/>
    <w:rsid w:val="00356F15"/>
    <w:rsid w:val="00356F5A"/>
    <w:rsid w:val="00356F78"/>
    <w:rsid w:val="003573CD"/>
    <w:rsid w:val="0035750C"/>
    <w:rsid w:val="00357BBD"/>
    <w:rsid w:val="00357CAC"/>
    <w:rsid w:val="00360F21"/>
    <w:rsid w:val="003613EF"/>
    <w:rsid w:val="0036144D"/>
    <w:rsid w:val="00361E3A"/>
    <w:rsid w:val="00362480"/>
    <w:rsid w:val="00362989"/>
    <w:rsid w:val="00362C21"/>
    <w:rsid w:val="003630A9"/>
    <w:rsid w:val="003638CA"/>
    <w:rsid w:val="00364EFF"/>
    <w:rsid w:val="003651CA"/>
    <w:rsid w:val="00365313"/>
    <w:rsid w:val="0036546F"/>
    <w:rsid w:val="0036690B"/>
    <w:rsid w:val="00366EB6"/>
    <w:rsid w:val="0036774E"/>
    <w:rsid w:val="00367CE2"/>
    <w:rsid w:val="00370159"/>
    <w:rsid w:val="003703CF"/>
    <w:rsid w:val="00370BF4"/>
    <w:rsid w:val="00370E69"/>
    <w:rsid w:val="00370E95"/>
    <w:rsid w:val="003720F5"/>
    <w:rsid w:val="003721E4"/>
    <w:rsid w:val="00372410"/>
    <w:rsid w:val="003725A1"/>
    <w:rsid w:val="00372798"/>
    <w:rsid w:val="00372D44"/>
    <w:rsid w:val="003731CC"/>
    <w:rsid w:val="00373955"/>
    <w:rsid w:val="00374381"/>
    <w:rsid w:val="003743B4"/>
    <w:rsid w:val="0037493F"/>
    <w:rsid w:val="00374B95"/>
    <w:rsid w:val="00374BBB"/>
    <w:rsid w:val="00374D3C"/>
    <w:rsid w:val="003750EC"/>
    <w:rsid w:val="003759EF"/>
    <w:rsid w:val="00375EDE"/>
    <w:rsid w:val="00375FA7"/>
    <w:rsid w:val="00377825"/>
    <w:rsid w:val="00380367"/>
    <w:rsid w:val="00380B89"/>
    <w:rsid w:val="00381272"/>
    <w:rsid w:val="00381F99"/>
    <w:rsid w:val="0038323C"/>
    <w:rsid w:val="0038499C"/>
    <w:rsid w:val="00384F7D"/>
    <w:rsid w:val="00385119"/>
    <w:rsid w:val="00385390"/>
    <w:rsid w:val="0038577C"/>
    <w:rsid w:val="00385F9D"/>
    <w:rsid w:val="00386AAE"/>
    <w:rsid w:val="0038709F"/>
    <w:rsid w:val="003875BD"/>
    <w:rsid w:val="00387A34"/>
    <w:rsid w:val="003901A8"/>
    <w:rsid w:val="00390E6E"/>
    <w:rsid w:val="00391F8E"/>
    <w:rsid w:val="003929DA"/>
    <w:rsid w:val="00393DAF"/>
    <w:rsid w:val="003942BB"/>
    <w:rsid w:val="00394DFC"/>
    <w:rsid w:val="00395414"/>
    <w:rsid w:val="003956B2"/>
    <w:rsid w:val="00395D93"/>
    <w:rsid w:val="00396500"/>
    <w:rsid w:val="00396A1A"/>
    <w:rsid w:val="0039775C"/>
    <w:rsid w:val="00397F3D"/>
    <w:rsid w:val="003A0B18"/>
    <w:rsid w:val="003A0E0C"/>
    <w:rsid w:val="003A165D"/>
    <w:rsid w:val="003A1997"/>
    <w:rsid w:val="003A1BA2"/>
    <w:rsid w:val="003A20B2"/>
    <w:rsid w:val="003A275B"/>
    <w:rsid w:val="003A291E"/>
    <w:rsid w:val="003A2CD2"/>
    <w:rsid w:val="003A37AC"/>
    <w:rsid w:val="003A4854"/>
    <w:rsid w:val="003A4CB2"/>
    <w:rsid w:val="003A6D00"/>
    <w:rsid w:val="003A7A80"/>
    <w:rsid w:val="003A7A90"/>
    <w:rsid w:val="003B00FB"/>
    <w:rsid w:val="003B05E4"/>
    <w:rsid w:val="003B0B85"/>
    <w:rsid w:val="003B1243"/>
    <w:rsid w:val="003B1AE0"/>
    <w:rsid w:val="003B2127"/>
    <w:rsid w:val="003B313D"/>
    <w:rsid w:val="003B3314"/>
    <w:rsid w:val="003B348F"/>
    <w:rsid w:val="003B49F1"/>
    <w:rsid w:val="003B5829"/>
    <w:rsid w:val="003B5A91"/>
    <w:rsid w:val="003B6B63"/>
    <w:rsid w:val="003B6F90"/>
    <w:rsid w:val="003B719E"/>
    <w:rsid w:val="003B76EF"/>
    <w:rsid w:val="003C046E"/>
    <w:rsid w:val="003C0C56"/>
    <w:rsid w:val="003C0D2C"/>
    <w:rsid w:val="003C1504"/>
    <w:rsid w:val="003C23A7"/>
    <w:rsid w:val="003C23AD"/>
    <w:rsid w:val="003C279A"/>
    <w:rsid w:val="003C2AE9"/>
    <w:rsid w:val="003C3938"/>
    <w:rsid w:val="003C3F5D"/>
    <w:rsid w:val="003C47D7"/>
    <w:rsid w:val="003C5750"/>
    <w:rsid w:val="003C5AE9"/>
    <w:rsid w:val="003C6722"/>
    <w:rsid w:val="003C756C"/>
    <w:rsid w:val="003C771C"/>
    <w:rsid w:val="003C7CFA"/>
    <w:rsid w:val="003C7F05"/>
    <w:rsid w:val="003D06AC"/>
    <w:rsid w:val="003D0940"/>
    <w:rsid w:val="003D0D7B"/>
    <w:rsid w:val="003D2359"/>
    <w:rsid w:val="003D242C"/>
    <w:rsid w:val="003D3B02"/>
    <w:rsid w:val="003D50C4"/>
    <w:rsid w:val="003D61C3"/>
    <w:rsid w:val="003D6819"/>
    <w:rsid w:val="003D72EA"/>
    <w:rsid w:val="003D73F5"/>
    <w:rsid w:val="003D75B7"/>
    <w:rsid w:val="003D7928"/>
    <w:rsid w:val="003D7B53"/>
    <w:rsid w:val="003E01B8"/>
    <w:rsid w:val="003E0384"/>
    <w:rsid w:val="003E070A"/>
    <w:rsid w:val="003E0C5D"/>
    <w:rsid w:val="003E18B3"/>
    <w:rsid w:val="003E18FB"/>
    <w:rsid w:val="003E1996"/>
    <w:rsid w:val="003E21FB"/>
    <w:rsid w:val="003E3329"/>
    <w:rsid w:val="003E3A09"/>
    <w:rsid w:val="003E3C22"/>
    <w:rsid w:val="003E3FEB"/>
    <w:rsid w:val="003E5854"/>
    <w:rsid w:val="003E6D50"/>
    <w:rsid w:val="003E7167"/>
    <w:rsid w:val="003E7E60"/>
    <w:rsid w:val="003E7F11"/>
    <w:rsid w:val="003F082D"/>
    <w:rsid w:val="003F0990"/>
    <w:rsid w:val="003F10A3"/>
    <w:rsid w:val="003F1118"/>
    <w:rsid w:val="003F122D"/>
    <w:rsid w:val="003F1AC5"/>
    <w:rsid w:val="003F1E24"/>
    <w:rsid w:val="003F2238"/>
    <w:rsid w:val="003F2269"/>
    <w:rsid w:val="003F22D6"/>
    <w:rsid w:val="003F3BBA"/>
    <w:rsid w:val="003F3C56"/>
    <w:rsid w:val="003F3D38"/>
    <w:rsid w:val="003F42A5"/>
    <w:rsid w:val="003F4883"/>
    <w:rsid w:val="003F493D"/>
    <w:rsid w:val="003F4F3C"/>
    <w:rsid w:val="003F64D4"/>
    <w:rsid w:val="003F662F"/>
    <w:rsid w:val="003F695C"/>
    <w:rsid w:val="003F75D2"/>
    <w:rsid w:val="003F77B4"/>
    <w:rsid w:val="0040047D"/>
    <w:rsid w:val="004005CE"/>
    <w:rsid w:val="004012B6"/>
    <w:rsid w:val="004017CC"/>
    <w:rsid w:val="00401EA4"/>
    <w:rsid w:val="00402676"/>
    <w:rsid w:val="0040349B"/>
    <w:rsid w:val="004047B7"/>
    <w:rsid w:val="00404C8E"/>
    <w:rsid w:val="00404EEB"/>
    <w:rsid w:val="0040557F"/>
    <w:rsid w:val="00405644"/>
    <w:rsid w:val="00406176"/>
    <w:rsid w:val="00406B64"/>
    <w:rsid w:val="00406D1C"/>
    <w:rsid w:val="004075E3"/>
    <w:rsid w:val="00407749"/>
    <w:rsid w:val="0041009C"/>
    <w:rsid w:val="004111E4"/>
    <w:rsid w:val="004115FE"/>
    <w:rsid w:val="0041174A"/>
    <w:rsid w:val="00411A57"/>
    <w:rsid w:val="00411B2E"/>
    <w:rsid w:val="00412229"/>
    <w:rsid w:val="00412C25"/>
    <w:rsid w:val="004138AA"/>
    <w:rsid w:val="00414D2A"/>
    <w:rsid w:val="00415239"/>
    <w:rsid w:val="0041699F"/>
    <w:rsid w:val="00416BBD"/>
    <w:rsid w:val="0041719E"/>
    <w:rsid w:val="00417496"/>
    <w:rsid w:val="00417847"/>
    <w:rsid w:val="0042050B"/>
    <w:rsid w:val="00420ED2"/>
    <w:rsid w:val="0042132A"/>
    <w:rsid w:val="004218AC"/>
    <w:rsid w:val="00422D94"/>
    <w:rsid w:val="0042360D"/>
    <w:rsid w:val="00424E65"/>
    <w:rsid w:val="0042580E"/>
    <w:rsid w:val="004258EF"/>
    <w:rsid w:val="00425968"/>
    <w:rsid w:val="00427085"/>
    <w:rsid w:val="0042717B"/>
    <w:rsid w:val="0042767E"/>
    <w:rsid w:val="00427CA0"/>
    <w:rsid w:val="00427CA6"/>
    <w:rsid w:val="00430787"/>
    <w:rsid w:val="00431197"/>
    <w:rsid w:val="00431DD0"/>
    <w:rsid w:val="00431F84"/>
    <w:rsid w:val="0043227F"/>
    <w:rsid w:val="00432319"/>
    <w:rsid w:val="00432B0F"/>
    <w:rsid w:val="00432B78"/>
    <w:rsid w:val="00432C37"/>
    <w:rsid w:val="00432C4C"/>
    <w:rsid w:val="004332FB"/>
    <w:rsid w:val="00433320"/>
    <w:rsid w:val="004333B5"/>
    <w:rsid w:val="00433CFA"/>
    <w:rsid w:val="00434BF8"/>
    <w:rsid w:val="004352FD"/>
    <w:rsid w:val="00435666"/>
    <w:rsid w:val="00436905"/>
    <w:rsid w:val="00437453"/>
    <w:rsid w:val="0043752E"/>
    <w:rsid w:val="004375AC"/>
    <w:rsid w:val="004377C1"/>
    <w:rsid w:val="004377C7"/>
    <w:rsid w:val="00437ABE"/>
    <w:rsid w:val="0044059F"/>
    <w:rsid w:val="00440FB7"/>
    <w:rsid w:val="00441418"/>
    <w:rsid w:val="00441828"/>
    <w:rsid w:val="00441E1E"/>
    <w:rsid w:val="0044276E"/>
    <w:rsid w:val="00443000"/>
    <w:rsid w:val="0044359C"/>
    <w:rsid w:val="00443675"/>
    <w:rsid w:val="00443E38"/>
    <w:rsid w:val="004446FA"/>
    <w:rsid w:val="00444CFE"/>
    <w:rsid w:val="00444D57"/>
    <w:rsid w:val="0044504D"/>
    <w:rsid w:val="004463B8"/>
    <w:rsid w:val="00446D96"/>
    <w:rsid w:val="00446E15"/>
    <w:rsid w:val="00447057"/>
    <w:rsid w:val="00447AA2"/>
    <w:rsid w:val="004507B0"/>
    <w:rsid w:val="0045084E"/>
    <w:rsid w:val="0045093B"/>
    <w:rsid w:val="00450B08"/>
    <w:rsid w:val="00450D50"/>
    <w:rsid w:val="00450DD0"/>
    <w:rsid w:val="004510BF"/>
    <w:rsid w:val="00451BCC"/>
    <w:rsid w:val="004520B6"/>
    <w:rsid w:val="00452111"/>
    <w:rsid w:val="004522B2"/>
    <w:rsid w:val="00453340"/>
    <w:rsid w:val="004542A5"/>
    <w:rsid w:val="0045430B"/>
    <w:rsid w:val="00454392"/>
    <w:rsid w:val="00454E73"/>
    <w:rsid w:val="00454ED3"/>
    <w:rsid w:val="0045514F"/>
    <w:rsid w:val="004551BF"/>
    <w:rsid w:val="00456926"/>
    <w:rsid w:val="00456E31"/>
    <w:rsid w:val="00456F57"/>
    <w:rsid w:val="0045798E"/>
    <w:rsid w:val="00457CCF"/>
    <w:rsid w:val="0046140C"/>
    <w:rsid w:val="004618C5"/>
    <w:rsid w:val="00461B6B"/>
    <w:rsid w:val="00461BEE"/>
    <w:rsid w:val="00461F38"/>
    <w:rsid w:val="0046303A"/>
    <w:rsid w:val="004631C3"/>
    <w:rsid w:val="00463275"/>
    <w:rsid w:val="00463CFC"/>
    <w:rsid w:val="0046438D"/>
    <w:rsid w:val="00464682"/>
    <w:rsid w:val="004658B3"/>
    <w:rsid w:val="00465E27"/>
    <w:rsid w:val="00465F76"/>
    <w:rsid w:val="0046627F"/>
    <w:rsid w:val="00466388"/>
    <w:rsid w:val="00466D01"/>
    <w:rsid w:val="00466E6D"/>
    <w:rsid w:val="0046788F"/>
    <w:rsid w:val="00467E50"/>
    <w:rsid w:val="0047151C"/>
    <w:rsid w:val="00471934"/>
    <w:rsid w:val="00471BD0"/>
    <w:rsid w:val="00471E58"/>
    <w:rsid w:val="00471F22"/>
    <w:rsid w:val="00472800"/>
    <w:rsid w:val="00473133"/>
    <w:rsid w:val="00473CB8"/>
    <w:rsid w:val="00474F6A"/>
    <w:rsid w:val="00475AF3"/>
    <w:rsid w:val="00477347"/>
    <w:rsid w:val="0047740A"/>
    <w:rsid w:val="004803CB"/>
    <w:rsid w:val="004809C2"/>
    <w:rsid w:val="00481237"/>
    <w:rsid w:val="00482B2B"/>
    <w:rsid w:val="00482DFF"/>
    <w:rsid w:val="00483585"/>
    <w:rsid w:val="0048378C"/>
    <w:rsid w:val="00483AA4"/>
    <w:rsid w:val="0048487D"/>
    <w:rsid w:val="00485443"/>
    <w:rsid w:val="00486E77"/>
    <w:rsid w:val="0048779C"/>
    <w:rsid w:val="00487CFE"/>
    <w:rsid w:val="004904F6"/>
    <w:rsid w:val="00491137"/>
    <w:rsid w:val="004924E5"/>
    <w:rsid w:val="0049320A"/>
    <w:rsid w:val="00493873"/>
    <w:rsid w:val="004955D4"/>
    <w:rsid w:val="004958DE"/>
    <w:rsid w:val="00495AFA"/>
    <w:rsid w:val="00495EAE"/>
    <w:rsid w:val="004963A8"/>
    <w:rsid w:val="00496F03"/>
    <w:rsid w:val="00497F9B"/>
    <w:rsid w:val="004A02B4"/>
    <w:rsid w:val="004A02F4"/>
    <w:rsid w:val="004A0699"/>
    <w:rsid w:val="004A0A9E"/>
    <w:rsid w:val="004A0CAE"/>
    <w:rsid w:val="004A123D"/>
    <w:rsid w:val="004A1773"/>
    <w:rsid w:val="004A1C29"/>
    <w:rsid w:val="004A1DCB"/>
    <w:rsid w:val="004A1E3F"/>
    <w:rsid w:val="004A2017"/>
    <w:rsid w:val="004A2254"/>
    <w:rsid w:val="004A3656"/>
    <w:rsid w:val="004A3ADC"/>
    <w:rsid w:val="004A4508"/>
    <w:rsid w:val="004A4B2A"/>
    <w:rsid w:val="004A5802"/>
    <w:rsid w:val="004A59CA"/>
    <w:rsid w:val="004A5B2E"/>
    <w:rsid w:val="004A65FF"/>
    <w:rsid w:val="004A6B25"/>
    <w:rsid w:val="004A6E3F"/>
    <w:rsid w:val="004A755C"/>
    <w:rsid w:val="004A7681"/>
    <w:rsid w:val="004A7C58"/>
    <w:rsid w:val="004B0359"/>
    <w:rsid w:val="004B0B8F"/>
    <w:rsid w:val="004B13DB"/>
    <w:rsid w:val="004B224D"/>
    <w:rsid w:val="004B270D"/>
    <w:rsid w:val="004B2D5D"/>
    <w:rsid w:val="004B2D90"/>
    <w:rsid w:val="004B30D8"/>
    <w:rsid w:val="004B3264"/>
    <w:rsid w:val="004B3C4B"/>
    <w:rsid w:val="004B442D"/>
    <w:rsid w:val="004B5154"/>
    <w:rsid w:val="004B53DC"/>
    <w:rsid w:val="004B6F1B"/>
    <w:rsid w:val="004B7308"/>
    <w:rsid w:val="004B758D"/>
    <w:rsid w:val="004C063F"/>
    <w:rsid w:val="004C0B89"/>
    <w:rsid w:val="004C15BB"/>
    <w:rsid w:val="004C1F7B"/>
    <w:rsid w:val="004C260F"/>
    <w:rsid w:val="004C272D"/>
    <w:rsid w:val="004C33DF"/>
    <w:rsid w:val="004C449C"/>
    <w:rsid w:val="004C4B24"/>
    <w:rsid w:val="004C4EF4"/>
    <w:rsid w:val="004C506D"/>
    <w:rsid w:val="004C6508"/>
    <w:rsid w:val="004C6584"/>
    <w:rsid w:val="004C6716"/>
    <w:rsid w:val="004C7A34"/>
    <w:rsid w:val="004C7C3E"/>
    <w:rsid w:val="004C7CA9"/>
    <w:rsid w:val="004D15B4"/>
    <w:rsid w:val="004D19A6"/>
    <w:rsid w:val="004D2175"/>
    <w:rsid w:val="004D27CE"/>
    <w:rsid w:val="004D2DEE"/>
    <w:rsid w:val="004D3061"/>
    <w:rsid w:val="004D45F6"/>
    <w:rsid w:val="004D4D82"/>
    <w:rsid w:val="004D5CF7"/>
    <w:rsid w:val="004D604E"/>
    <w:rsid w:val="004D6795"/>
    <w:rsid w:val="004D7A31"/>
    <w:rsid w:val="004D7E0D"/>
    <w:rsid w:val="004E14A2"/>
    <w:rsid w:val="004E1F27"/>
    <w:rsid w:val="004E2631"/>
    <w:rsid w:val="004E2B16"/>
    <w:rsid w:val="004E2FF7"/>
    <w:rsid w:val="004E3020"/>
    <w:rsid w:val="004E3294"/>
    <w:rsid w:val="004E34F7"/>
    <w:rsid w:val="004E3AA3"/>
    <w:rsid w:val="004E3AD7"/>
    <w:rsid w:val="004E457D"/>
    <w:rsid w:val="004E5235"/>
    <w:rsid w:val="004E5612"/>
    <w:rsid w:val="004E6825"/>
    <w:rsid w:val="004E6870"/>
    <w:rsid w:val="004E73CE"/>
    <w:rsid w:val="004E76B1"/>
    <w:rsid w:val="004E7ADE"/>
    <w:rsid w:val="004F03B5"/>
    <w:rsid w:val="004F0753"/>
    <w:rsid w:val="004F0961"/>
    <w:rsid w:val="004F0A85"/>
    <w:rsid w:val="004F0E00"/>
    <w:rsid w:val="004F143B"/>
    <w:rsid w:val="004F1F1C"/>
    <w:rsid w:val="004F307F"/>
    <w:rsid w:val="004F31F4"/>
    <w:rsid w:val="004F379E"/>
    <w:rsid w:val="004F37A9"/>
    <w:rsid w:val="004F3D28"/>
    <w:rsid w:val="004F3E06"/>
    <w:rsid w:val="004F3E5D"/>
    <w:rsid w:val="004F498F"/>
    <w:rsid w:val="004F4C58"/>
    <w:rsid w:val="004F4E99"/>
    <w:rsid w:val="004F4FF5"/>
    <w:rsid w:val="004F551A"/>
    <w:rsid w:val="004F567F"/>
    <w:rsid w:val="004F5ADF"/>
    <w:rsid w:val="004F5FD4"/>
    <w:rsid w:val="004F6483"/>
    <w:rsid w:val="004F6C48"/>
    <w:rsid w:val="004F7139"/>
    <w:rsid w:val="004F71C7"/>
    <w:rsid w:val="004F72F7"/>
    <w:rsid w:val="004F7696"/>
    <w:rsid w:val="005002F6"/>
    <w:rsid w:val="00500F1D"/>
    <w:rsid w:val="00501448"/>
    <w:rsid w:val="00502265"/>
    <w:rsid w:val="00502818"/>
    <w:rsid w:val="00505695"/>
    <w:rsid w:val="0050577B"/>
    <w:rsid w:val="00505BA0"/>
    <w:rsid w:val="00505BB3"/>
    <w:rsid w:val="00505D3B"/>
    <w:rsid w:val="005063ED"/>
    <w:rsid w:val="005064E5"/>
    <w:rsid w:val="005064EB"/>
    <w:rsid w:val="00506B78"/>
    <w:rsid w:val="00506CC7"/>
    <w:rsid w:val="00506CE5"/>
    <w:rsid w:val="00506D22"/>
    <w:rsid w:val="005073F8"/>
    <w:rsid w:val="0050798D"/>
    <w:rsid w:val="0051080C"/>
    <w:rsid w:val="00510A78"/>
    <w:rsid w:val="00510BAF"/>
    <w:rsid w:val="00510D7B"/>
    <w:rsid w:val="00511057"/>
    <w:rsid w:val="00511197"/>
    <w:rsid w:val="00511520"/>
    <w:rsid w:val="0051176B"/>
    <w:rsid w:val="00511798"/>
    <w:rsid w:val="00511BDF"/>
    <w:rsid w:val="00511D6A"/>
    <w:rsid w:val="0051287D"/>
    <w:rsid w:val="00512EE8"/>
    <w:rsid w:val="00513E0C"/>
    <w:rsid w:val="00513EE1"/>
    <w:rsid w:val="0051412C"/>
    <w:rsid w:val="0051453C"/>
    <w:rsid w:val="00514690"/>
    <w:rsid w:val="0051475A"/>
    <w:rsid w:val="00514E0F"/>
    <w:rsid w:val="00514EB8"/>
    <w:rsid w:val="0051577B"/>
    <w:rsid w:val="00515BB6"/>
    <w:rsid w:val="00516031"/>
    <w:rsid w:val="005167BF"/>
    <w:rsid w:val="00517443"/>
    <w:rsid w:val="00517602"/>
    <w:rsid w:val="00517F25"/>
    <w:rsid w:val="0052021B"/>
    <w:rsid w:val="00520F7B"/>
    <w:rsid w:val="0052106C"/>
    <w:rsid w:val="00521C24"/>
    <w:rsid w:val="00522931"/>
    <w:rsid w:val="00522E2E"/>
    <w:rsid w:val="00523549"/>
    <w:rsid w:val="005249D4"/>
    <w:rsid w:val="00525131"/>
    <w:rsid w:val="00525790"/>
    <w:rsid w:val="00525C09"/>
    <w:rsid w:val="00525E73"/>
    <w:rsid w:val="00526111"/>
    <w:rsid w:val="00526455"/>
    <w:rsid w:val="00526748"/>
    <w:rsid w:val="00526C1A"/>
    <w:rsid w:val="00526DB3"/>
    <w:rsid w:val="005273C1"/>
    <w:rsid w:val="00527569"/>
    <w:rsid w:val="0052799D"/>
    <w:rsid w:val="005279FE"/>
    <w:rsid w:val="005325A8"/>
    <w:rsid w:val="005327E5"/>
    <w:rsid w:val="00533BF6"/>
    <w:rsid w:val="00533C69"/>
    <w:rsid w:val="00533FA3"/>
    <w:rsid w:val="0053466F"/>
    <w:rsid w:val="0053545F"/>
    <w:rsid w:val="0053559C"/>
    <w:rsid w:val="005356B6"/>
    <w:rsid w:val="00535A74"/>
    <w:rsid w:val="00535ACB"/>
    <w:rsid w:val="005360C9"/>
    <w:rsid w:val="00536136"/>
    <w:rsid w:val="00536A7D"/>
    <w:rsid w:val="00536A9F"/>
    <w:rsid w:val="00537212"/>
    <w:rsid w:val="00537430"/>
    <w:rsid w:val="005377E4"/>
    <w:rsid w:val="00537DE2"/>
    <w:rsid w:val="0054073F"/>
    <w:rsid w:val="00540832"/>
    <w:rsid w:val="00540DC0"/>
    <w:rsid w:val="005410CF"/>
    <w:rsid w:val="005422EF"/>
    <w:rsid w:val="00542A3E"/>
    <w:rsid w:val="00543022"/>
    <w:rsid w:val="005437F0"/>
    <w:rsid w:val="00543B39"/>
    <w:rsid w:val="00543F8B"/>
    <w:rsid w:val="00545900"/>
    <w:rsid w:val="00545AC2"/>
    <w:rsid w:val="00545CAE"/>
    <w:rsid w:val="00545CD3"/>
    <w:rsid w:val="00546842"/>
    <w:rsid w:val="00546B80"/>
    <w:rsid w:val="0054712D"/>
    <w:rsid w:val="005501F6"/>
    <w:rsid w:val="00550924"/>
    <w:rsid w:val="00550B40"/>
    <w:rsid w:val="005513DD"/>
    <w:rsid w:val="0055144E"/>
    <w:rsid w:val="00551C2E"/>
    <w:rsid w:val="00551D59"/>
    <w:rsid w:val="00552351"/>
    <w:rsid w:val="00552758"/>
    <w:rsid w:val="00553089"/>
    <w:rsid w:val="00553FC9"/>
    <w:rsid w:val="00554ABB"/>
    <w:rsid w:val="00555456"/>
    <w:rsid w:val="00555603"/>
    <w:rsid w:val="005556B6"/>
    <w:rsid w:val="00555A34"/>
    <w:rsid w:val="00557373"/>
    <w:rsid w:val="00557696"/>
    <w:rsid w:val="005577EB"/>
    <w:rsid w:val="00557957"/>
    <w:rsid w:val="0056013A"/>
    <w:rsid w:val="00560992"/>
    <w:rsid w:val="00560F7E"/>
    <w:rsid w:val="00561440"/>
    <w:rsid w:val="005614C2"/>
    <w:rsid w:val="005619D3"/>
    <w:rsid w:val="00561AF0"/>
    <w:rsid w:val="00561FC6"/>
    <w:rsid w:val="00562199"/>
    <w:rsid w:val="005621BA"/>
    <w:rsid w:val="0056239F"/>
    <w:rsid w:val="005627D0"/>
    <w:rsid w:val="00562A19"/>
    <w:rsid w:val="00562FBE"/>
    <w:rsid w:val="0056374B"/>
    <w:rsid w:val="00563B7A"/>
    <w:rsid w:val="00563BD3"/>
    <w:rsid w:val="00563ECF"/>
    <w:rsid w:val="0056464D"/>
    <w:rsid w:val="00564A0F"/>
    <w:rsid w:val="0056529B"/>
    <w:rsid w:val="005654C7"/>
    <w:rsid w:val="00565515"/>
    <w:rsid w:val="00565D08"/>
    <w:rsid w:val="00566063"/>
    <w:rsid w:val="00566AA0"/>
    <w:rsid w:val="005679F7"/>
    <w:rsid w:val="00567B98"/>
    <w:rsid w:val="0057092F"/>
    <w:rsid w:val="0057127E"/>
    <w:rsid w:val="00571589"/>
    <w:rsid w:val="0057168F"/>
    <w:rsid w:val="00572589"/>
    <w:rsid w:val="00572B9D"/>
    <w:rsid w:val="00572BCE"/>
    <w:rsid w:val="005733BB"/>
    <w:rsid w:val="00573562"/>
    <w:rsid w:val="005739FB"/>
    <w:rsid w:val="00574B59"/>
    <w:rsid w:val="005754FF"/>
    <w:rsid w:val="00575D83"/>
    <w:rsid w:val="00576300"/>
    <w:rsid w:val="005767F3"/>
    <w:rsid w:val="0057690E"/>
    <w:rsid w:val="005778C5"/>
    <w:rsid w:val="005779D8"/>
    <w:rsid w:val="00577B47"/>
    <w:rsid w:val="00577DCF"/>
    <w:rsid w:val="005807BF"/>
    <w:rsid w:val="005812C5"/>
    <w:rsid w:val="00581CD5"/>
    <w:rsid w:val="00582272"/>
    <w:rsid w:val="00582705"/>
    <w:rsid w:val="00582F20"/>
    <w:rsid w:val="00582FE0"/>
    <w:rsid w:val="00583F23"/>
    <w:rsid w:val="005840D7"/>
    <w:rsid w:val="0058436B"/>
    <w:rsid w:val="00584512"/>
    <w:rsid w:val="00584524"/>
    <w:rsid w:val="0058481A"/>
    <w:rsid w:val="00585333"/>
    <w:rsid w:val="00585527"/>
    <w:rsid w:val="00586DAE"/>
    <w:rsid w:val="0058738B"/>
    <w:rsid w:val="00590D2B"/>
    <w:rsid w:val="00590E51"/>
    <w:rsid w:val="005922ED"/>
    <w:rsid w:val="00593FEF"/>
    <w:rsid w:val="005944F2"/>
    <w:rsid w:val="00594A72"/>
    <w:rsid w:val="00594F73"/>
    <w:rsid w:val="005950F0"/>
    <w:rsid w:val="00595275"/>
    <w:rsid w:val="0059572E"/>
    <w:rsid w:val="0059730C"/>
    <w:rsid w:val="005A0803"/>
    <w:rsid w:val="005A10DB"/>
    <w:rsid w:val="005A1174"/>
    <w:rsid w:val="005A1853"/>
    <w:rsid w:val="005A1A6C"/>
    <w:rsid w:val="005A2B12"/>
    <w:rsid w:val="005A4C14"/>
    <w:rsid w:val="005A4F8A"/>
    <w:rsid w:val="005A53FD"/>
    <w:rsid w:val="005A5988"/>
    <w:rsid w:val="005A6329"/>
    <w:rsid w:val="005A644B"/>
    <w:rsid w:val="005A6609"/>
    <w:rsid w:val="005A66D2"/>
    <w:rsid w:val="005A721C"/>
    <w:rsid w:val="005A753D"/>
    <w:rsid w:val="005B043A"/>
    <w:rsid w:val="005B09FF"/>
    <w:rsid w:val="005B0B84"/>
    <w:rsid w:val="005B0BBC"/>
    <w:rsid w:val="005B1679"/>
    <w:rsid w:val="005B175A"/>
    <w:rsid w:val="005B18F6"/>
    <w:rsid w:val="005B1A82"/>
    <w:rsid w:val="005B1B73"/>
    <w:rsid w:val="005B237E"/>
    <w:rsid w:val="005B2D00"/>
    <w:rsid w:val="005B31D3"/>
    <w:rsid w:val="005B3420"/>
    <w:rsid w:val="005B553B"/>
    <w:rsid w:val="005B6634"/>
    <w:rsid w:val="005B6EBE"/>
    <w:rsid w:val="005B7345"/>
    <w:rsid w:val="005B7AF8"/>
    <w:rsid w:val="005B7D8B"/>
    <w:rsid w:val="005C0242"/>
    <w:rsid w:val="005C04F3"/>
    <w:rsid w:val="005C1C6B"/>
    <w:rsid w:val="005C202B"/>
    <w:rsid w:val="005C22F5"/>
    <w:rsid w:val="005C368A"/>
    <w:rsid w:val="005C387B"/>
    <w:rsid w:val="005C3FA1"/>
    <w:rsid w:val="005C4ED0"/>
    <w:rsid w:val="005C565C"/>
    <w:rsid w:val="005C5BC9"/>
    <w:rsid w:val="005C64F7"/>
    <w:rsid w:val="005C7BB5"/>
    <w:rsid w:val="005C7CAB"/>
    <w:rsid w:val="005D041A"/>
    <w:rsid w:val="005D0D0A"/>
    <w:rsid w:val="005D121D"/>
    <w:rsid w:val="005D2035"/>
    <w:rsid w:val="005D22CD"/>
    <w:rsid w:val="005D2658"/>
    <w:rsid w:val="005D3849"/>
    <w:rsid w:val="005D3A94"/>
    <w:rsid w:val="005D495C"/>
    <w:rsid w:val="005D51D7"/>
    <w:rsid w:val="005D57E6"/>
    <w:rsid w:val="005D5BA5"/>
    <w:rsid w:val="005D5BC0"/>
    <w:rsid w:val="005D6257"/>
    <w:rsid w:val="005D62C5"/>
    <w:rsid w:val="005D6602"/>
    <w:rsid w:val="005D677D"/>
    <w:rsid w:val="005D6CBF"/>
    <w:rsid w:val="005D71F2"/>
    <w:rsid w:val="005D791A"/>
    <w:rsid w:val="005D7963"/>
    <w:rsid w:val="005E1693"/>
    <w:rsid w:val="005E20E0"/>
    <w:rsid w:val="005E2209"/>
    <w:rsid w:val="005E25AA"/>
    <w:rsid w:val="005E29B5"/>
    <w:rsid w:val="005E2C9F"/>
    <w:rsid w:val="005E2DED"/>
    <w:rsid w:val="005E388C"/>
    <w:rsid w:val="005E4260"/>
    <w:rsid w:val="005E4425"/>
    <w:rsid w:val="005E4AF1"/>
    <w:rsid w:val="005E5457"/>
    <w:rsid w:val="005E579A"/>
    <w:rsid w:val="005E57C9"/>
    <w:rsid w:val="005E61D0"/>
    <w:rsid w:val="005E62B0"/>
    <w:rsid w:val="005E69E1"/>
    <w:rsid w:val="005E69EB"/>
    <w:rsid w:val="005F13A9"/>
    <w:rsid w:val="005F1423"/>
    <w:rsid w:val="005F1BC2"/>
    <w:rsid w:val="005F1C0A"/>
    <w:rsid w:val="005F20EA"/>
    <w:rsid w:val="005F22F8"/>
    <w:rsid w:val="005F25A0"/>
    <w:rsid w:val="005F3D19"/>
    <w:rsid w:val="005F3FE4"/>
    <w:rsid w:val="005F4475"/>
    <w:rsid w:val="005F4A45"/>
    <w:rsid w:val="005F5298"/>
    <w:rsid w:val="005F616B"/>
    <w:rsid w:val="005F617B"/>
    <w:rsid w:val="005F6237"/>
    <w:rsid w:val="005F7760"/>
    <w:rsid w:val="0060064E"/>
    <w:rsid w:val="0060146E"/>
    <w:rsid w:val="00601B87"/>
    <w:rsid w:val="006023AC"/>
    <w:rsid w:val="00602546"/>
    <w:rsid w:val="006029F9"/>
    <w:rsid w:val="00603DFA"/>
    <w:rsid w:val="0060440B"/>
    <w:rsid w:val="00605037"/>
    <w:rsid w:val="0060556C"/>
    <w:rsid w:val="006059D7"/>
    <w:rsid w:val="00605BA4"/>
    <w:rsid w:val="006069A1"/>
    <w:rsid w:val="00607440"/>
    <w:rsid w:val="0061028A"/>
    <w:rsid w:val="00610929"/>
    <w:rsid w:val="00610FD3"/>
    <w:rsid w:val="00610FEC"/>
    <w:rsid w:val="00611556"/>
    <w:rsid w:val="00611CD8"/>
    <w:rsid w:val="00612A2E"/>
    <w:rsid w:val="006132F5"/>
    <w:rsid w:val="0061346D"/>
    <w:rsid w:val="00613473"/>
    <w:rsid w:val="00613C59"/>
    <w:rsid w:val="006155A5"/>
    <w:rsid w:val="00615BDB"/>
    <w:rsid w:val="00615F36"/>
    <w:rsid w:val="00616025"/>
    <w:rsid w:val="00616C7A"/>
    <w:rsid w:val="00616FA8"/>
    <w:rsid w:val="006170A8"/>
    <w:rsid w:val="006179C0"/>
    <w:rsid w:val="00617E09"/>
    <w:rsid w:val="0062067D"/>
    <w:rsid w:val="0062079F"/>
    <w:rsid w:val="00620C13"/>
    <w:rsid w:val="00620DE8"/>
    <w:rsid w:val="0062262E"/>
    <w:rsid w:val="00622818"/>
    <w:rsid w:val="006236F9"/>
    <w:rsid w:val="00624043"/>
    <w:rsid w:val="00624957"/>
    <w:rsid w:val="00624BDD"/>
    <w:rsid w:val="0062515D"/>
    <w:rsid w:val="0062532E"/>
    <w:rsid w:val="00625514"/>
    <w:rsid w:val="00625BC9"/>
    <w:rsid w:val="0062692B"/>
    <w:rsid w:val="006270DD"/>
    <w:rsid w:val="00627998"/>
    <w:rsid w:val="006305C5"/>
    <w:rsid w:val="006318D1"/>
    <w:rsid w:val="00632E8F"/>
    <w:rsid w:val="00633135"/>
    <w:rsid w:val="00633EED"/>
    <w:rsid w:val="00634D18"/>
    <w:rsid w:val="00635F7B"/>
    <w:rsid w:val="006362CF"/>
    <w:rsid w:val="00636892"/>
    <w:rsid w:val="0063715C"/>
    <w:rsid w:val="00637184"/>
    <w:rsid w:val="00637200"/>
    <w:rsid w:val="00637376"/>
    <w:rsid w:val="00637449"/>
    <w:rsid w:val="006378BA"/>
    <w:rsid w:val="006379EA"/>
    <w:rsid w:val="006379F0"/>
    <w:rsid w:val="00637E77"/>
    <w:rsid w:val="006409F0"/>
    <w:rsid w:val="00640F5E"/>
    <w:rsid w:val="0064101D"/>
    <w:rsid w:val="006413EB"/>
    <w:rsid w:val="006417A8"/>
    <w:rsid w:val="006420A9"/>
    <w:rsid w:val="00642657"/>
    <w:rsid w:val="00644621"/>
    <w:rsid w:val="006457B3"/>
    <w:rsid w:val="006459AE"/>
    <w:rsid w:val="00645FC4"/>
    <w:rsid w:val="0064686A"/>
    <w:rsid w:val="006468BD"/>
    <w:rsid w:val="00646953"/>
    <w:rsid w:val="00646E1A"/>
    <w:rsid w:val="006476D1"/>
    <w:rsid w:val="006478CA"/>
    <w:rsid w:val="00647F11"/>
    <w:rsid w:val="006500D1"/>
    <w:rsid w:val="00650AAD"/>
    <w:rsid w:val="00651734"/>
    <w:rsid w:val="0065243B"/>
    <w:rsid w:val="006525E5"/>
    <w:rsid w:val="006537C9"/>
    <w:rsid w:val="00654F37"/>
    <w:rsid w:val="00655BEB"/>
    <w:rsid w:val="00655CCB"/>
    <w:rsid w:val="00656CA5"/>
    <w:rsid w:val="0065744F"/>
    <w:rsid w:val="00657CC6"/>
    <w:rsid w:val="00660001"/>
    <w:rsid w:val="00660799"/>
    <w:rsid w:val="00661410"/>
    <w:rsid w:val="00661A7B"/>
    <w:rsid w:val="006621EF"/>
    <w:rsid w:val="0066298B"/>
    <w:rsid w:val="0066317E"/>
    <w:rsid w:val="0066337E"/>
    <w:rsid w:val="006639F6"/>
    <w:rsid w:val="00663B67"/>
    <w:rsid w:val="0066525C"/>
    <w:rsid w:val="006653DB"/>
    <w:rsid w:val="00666352"/>
    <w:rsid w:val="006669C9"/>
    <w:rsid w:val="006669F3"/>
    <w:rsid w:val="00666C69"/>
    <w:rsid w:val="00667569"/>
    <w:rsid w:val="006714B3"/>
    <w:rsid w:val="00671CFC"/>
    <w:rsid w:val="006737C0"/>
    <w:rsid w:val="006739F9"/>
    <w:rsid w:val="00673E8C"/>
    <w:rsid w:val="006747BB"/>
    <w:rsid w:val="00675F97"/>
    <w:rsid w:val="00676245"/>
    <w:rsid w:val="00676CAC"/>
    <w:rsid w:val="00676FB7"/>
    <w:rsid w:val="00677F2F"/>
    <w:rsid w:val="00677FC7"/>
    <w:rsid w:val="00680074"/>
    <w:rsid w:val="0068063F"/>
    <w:rsid w:val="006809CE"/>
    <w:rsid w:val="0068100F"/>
    <w:rsid w:val="006810DA"/>
    <w:rsid w:val="0068197F"/>
    <w:rsid w:val="0068235E"/>
    <w:rsid w:val="00682B19"/>
    <w:rsid w:val="00682D7A"/>
    <w:rsid w:val="00682DF9"/>
    <w:rsid w:val="00682FF6"/>
    <w:rsid w:val="0068302B"/>
    <w:rsid w:val="0068385E"/>
    <w:rsid w:val="00683950"/>
    <w:rsid w:val="006839ED"/>
    <w:rsid w:val="00683C23"/>
    <w:rsid w:val="00683F2C"/>
    <w:rsid w:val="006840A1"/>
    <w:rsid w:val="00684618"/>
    <w:rsid w:val="00684F89"/>
    <w:rsid w:val="00685208"/>
    <w:rsid w:val="0068600A"/>
    <w:rsid w:val="0069019C"/>
    <w:rsid w:val="006904C9"/>
    <w:rsid w:val="0069084D"/>
    <w:rsid w:val="00690A20"/>
    <w:rsid w:val="00690BFC"/>
    <w:rsid w:val="00690F76"/>
    <w:rsid w:val="00691A37"/>
    <w:rsid w:val="00691B01"/>
    <w:rsid w:val="00692257"/>
    <w:rsid w:val="006931C2"/>
    <w:rsid w:val="006932F1"/>
    <w:rsid w:val="006933EC"/>
    <w:rsid w:val="00693B7E"/>
    <w:rsid w:val="006946AC"/>
    <w:rsid w:val="00694812"/>
    <w:rsid w:val="006953F1"/>
    <w:rsid w:val="0069562A"/>
    <w:rsid w:val="00695E2B"/>
    <w:rsid w:val="00696539"/>
    <w:rsid w:val="00696DB5"/>
    <w:rsid w:val="006971F4"/>
    <w:rsid w:val="006973AA"/>
    <w:rsid w:val="006973F2"/>
    <w:rsid w:val="006975F8"/>
    <w:rsid w:val="00697D10"/>
    <w:rsid w:val="00697D24"/>
    <w:rsid w:val="00697EC7"/>
    <w:rsid w:val="006A10DD"/>
    <w:rsid w:val="006A22AD"/>
    <w:rsid w:val="006A2555"/>
    <w:rsid w:val="006A270E"/>
    <w:rsid w:val="006A2BEB"/>
    <w:rsid w:val="006A2C3B"/>
    <w:rsid w:val="006A2CA1"/>
    <w:rsid w:val="006A3530"/>
    <w:rsid w:val="006A3DF7"/>
    <w:rsid w:val="006A4614"/>
    <w:rsid w:val="006A4A91"/>
    <w:rsid w:val="006A4EF3"/>
    <w:rsid w:val="006A4F03"/>
    <w:rsid w:val="006A5B6F"/>
    <w:rsid w:val="006A5E67"/>
    <w:rsid w:val="006A6DD4"/>
    <w:rsid w:val="006A6F6A"/>
    <w:rsid w:val="006A724B"/>
    <w:rsid w:val="006B0B34"/>
    <w:rsid w:val="006B0E01"/>
    <w:rsid w:val="006B11DB"/>
    <w:rsid w:val="006B14FD"/>
    <w:rsid w:val="006B1793"/>
    <w:rsid w:val="006B1B59"/>
    <w:rsid w:val="006B21E5"/>
    <w:rsid w:val="006B356B"/>
    <w:rsid w:val="006B49C5"/>
    <w:rsid w:val="006B563F"/>
    <w:rsid w:val="006B5931"/>
    <w:rsid w:val="006B60EC"/>
    <w:rsid w:val="006B65F4"/>
    <w:rsid w:val="006B6D9F"/>
    <w:rsid w:val="006B7227"/>
    <w:rsid w:val="006B76FF"/>
    <w:rsid w:val="006B7877"/>
    <w:rsid w:val="006C0439"/>
    <w:rsid w:val="006C070B"/>
    <w:rsid w:val="006C136D"/>
    <w:rsid w:val="006C1CAF"/>
    <w:rsid w:val="006C1E11"/>
    <w:rsid w:val="006C2388"/>
    <w:rsid w:val="006C36AB"/>
    <w:rsid w:val="006C4906"/>
    <w:rsid w:val="006C57F5"/>
    <w:rsid w:val="006C6E28"/>
    <w:rsid w:val="006C7048"/>
    <w:rsid w:val="006C7192"/>
    <w:rsid w:val="006C7242"/>
    <w:rsid w:val="006C74E2"/>
    <w:rsid w:val="006D011A"/>
    <w:rsid w:val="006D0588"/>
    <w:rsid w:val="006D1077"/>
    <w:rsid w:val="006D1B5E"/>
    <w:rsid w:val="006D1D83"/>
    <w:rsid w:val="006D223D"/>
    <w:rsid w:val="006D25B7"/>
    <w:rsid w:val="006D27D8"/>
    <w:rsid w:val="006D27DF"/>
    <w:rsid w:val="006D3215"/>
    <w:rsid w:val="006D347A"/>
    <w:rsid w:val="006D34E3"/>
    <w:rsid w:val="006D3AFD"/>
    <w:rsid w:val="006D4462"/>
    <w:rsid w:val="006D49DC"/>
    <w:rsid w:val="006D57D7"/>
    <w:rsid w:val="006D5B68"/>
    <w:rsid w:val="006D6AF2"/>
    <w:rsid w:val="006D73BF"/>
    <w:rsid w:val="006D7B4A"/>
    <w:rsid w:val="006D7F61"/>
    <w:rsid w:val="006E0362"/>
    <w:rsid w:val="006E051B"/>
    <w:rsid w:val="006E0B4B"/>
    <w:rsid w:val="006E18D7"/>
    <w:rsid w:val="006E1AFF"/>
    <w:rsid w:val="006E1C81"/>
    <w:rsid w:val="006E1E59"/>
    <w:rsid w:val="006E3236"/>
    <w:rsid w:val="006E34A4"/>
    <w:rsid w:val="006E3AFA"/>
    <w:rsid w:val="006E3F76"/>
    <w:rsid w:val="006E40C8"/>
    <w:rsid w:val="006E46A8"/>
    <w:rsid w:val="006E4D3D"/>
    <w:rsid w:val="006E4F00"/>
    <w:rsid w:val="006E597C"/>
    <w:rsid w:val="006E63E3"/>
    <w:rsid w:val="006E643C"/>
    <w:rsid w:val="006E649F"/>
    <w:rsid w:val="006E68D2"/>
    <w:rsid w:val="006E744E"/>
    <w:rsid w:val="006F04CC"/>
    <w:rsid w:val="006F07A9"/>
    <w:rsid w:val="006F0EFA"/>
    <w:rsid w:val="006F1131"/>
    <w:rsid w:val="006F12CB"/>
    <w:rsid w:val="006F16C7"/>
    <w:rsid w:val="006F17C4"/>
    <w:rsid w:val="006F1AB7"/>
    <w:rsid w:val="006F1F77"/>
    <w:rsid w:val="006F3304"/>
    <w:rsid w:val="006F3DD0"/>
    <w:rsid w:val="006F4438"/>
    <w:rsid w:val="006F477A"/>
    <w:rsid w:val="006F4D10"/>
    <w:rsid w:val="006F4E48"/>
    <w:rsid w:val="006F5273"/>
    <w:rsid w:val="006F58AA"/>
    <w:rsid w:val="006F58DE"/>
    <w:rsid w:val="006F5ABB"/>
    <w:rsid w:val="006F61D9"/>
    <w:rsid w:val="006F657E"/>
    <w:rsid w:val="006F66DA"/>
    <w:rsid w:val="006F69DD"/>
    <w:rsid w:val="006F7426"/>
    <w:rsid w:val="006F7E46"/>
    <w:rsid w:val="00700510"/>
    <w:rsid w:val="0070125B"/>
    <w:rsid w:val="00701E4A"/>
    <w:rsid w:val="00702021"/>
    <w:rsid w:val="007026B8"/>
    <w:rsid w:val="00702F6F"/>
    <w:rsid w:val="00703E13"/>
    <w:rsid w:val="007040B9"/>
    <w:rsid w:val="0070578C"/>
    <w:rsid w:val="00705B8D"/>
    <w:rsid w:val="007060D6"/>
    <w:rsid w:val="00706827"/>
    <w:rsid w:val="00706E21"/>
    <w:rsid w:val="0070771F"/>
    <w:rsid w:val="007078E1"/>
    <w:rsid w:val="00707939"/>
    <w:rsid w:val="007104D2"/>
    <w:rsid w:val="0071147C"/>
    <w:rsid w:val="00711BCD"/>
    <w:rsid w:val="00712065"/>
    <w:rsid w:val="007122BB"/>
    <w:rsid w:val="00713570"/>
    <w:rsid w:val="00713618"/>
    <w:rsid w:val="007138A4"/>
    <w:rsid w:val="00713DCD"/>
    <w:rsid w:val="0071420A"/>
    <w:rsid w:val="007145C5"/>
    <w:rsid w:val="0071691D"/>
    <w:rsid w:val="0071694B"/>
    <w:rsid w:val="00716FFC"/>
    <w:rsid w:val="00717907"/>
    <w:rsid w:val="00717EC1"/>
    <w:rsid w:val="00720363"/>
    <w:rsid w:val="00720BAB"/>
    <w:rsid w:val="00721A00"/>
    <w:rsid w:val="00722988"/>
    <w:rsid w:val="00722991"/>
    <w:rsid w:val="00722DE2"/>
    <w:rsid w:val="0072400C"/>
    <w:rsid w:val="007241B5"/>
    <w:rsid w:val="00724EF9"/>
    <w:rsid w:val="007254FF"/>
    <w:rsid w:val="00726D96"/>
    <w:rsid w:val="00726DEE"/>
    <w:rsid w:val="00726FF1"/>
    <w:rsid w:val="0072712F"/>
    <w:rsid w:val="007276A9"/>
    <w:rsid w:val="00730A5A"/>
    <w:rsid w:val="00730AE7"/>
    <w:rsid w:val="00730DD8"/>
    <w:rsid w:val="00731155"/>
    <w:rsid w:val="007315CC"/>
    <w:rsid w:val="00731B46"/>
    <w:rsid w:val="00731C24"/>
    <w:rsid w:val="00731F8A"/>
    <w:rsid w:val="0073291D"/>
    <w:rsid w:val="00732FD1"/>
    <w:rsid w:val="007335DE"/>
    <w:rsid w:val="0073387B"/>
    <w:rsid w:val="0073438D"/>
    <w:rsid w:val="007345B4"/>
    <w:rsid w:val="00734937"/>
    <w:rsid w:val="007352C1"/>
    <w:rsid w:val="007354F4"/>
    <w:rsid w:val="007360B5"/>
    <w:rsid w:val="00736AB2"/>
    <w:rsid w:val="00736C19"/>
    <w:rsid w:val="00736EDD"/>
    <w:rsid w:val="007378F6"/>
    <w:rsid w:val="00737E04"/>
    <w:rsid w:val="00740915"/>
    <w:rsid w:val="007409B1"/>
    <w:rsid w:val="00740A35"/>
    <w:rsid w:val="00740DCF"/>
    <w:rsid w:val="007418B6"/>
    <w:rsid w:val="00741F62"/>
    <w:rsid w:val="007423B7"/>
    <w:rsid w:val="00742488"/>
    <w:rsid w:val="007424AC"/>
    <w:rsid w:val="007436E5"/>
    <w:rsid w:val="00743FCA"/>
    <w:rsid w:val="00744692"/>
    <w:rsid w:val="00744BE3"/>
    <w:rsid w:val="00745165"/>
    <w:rsid w:val="007453AC"/>
    <w:rsid w:val="00745EEF"/>
    <w:rsid w:val="0074645D"/>
    <w:rsid w:val="00746D8E"/>
    <w:rsid w:val="007470CC"/>
    <w:rsid w:val="007471AC"/>
    <w:rsid w:val="00747297"/>
    <w:rsid w:val="007475B0"/>
    <w:rsid w:val="00747AAF"/>
    <w:rsid w:val="00747B6C"/>
    <w:rsid w:val="0075003B"/>
    <w:rsid w:val="0075011C"/>
    <w:rsid w:val="00750D8E"/>
    <w:rsid w:val="00751AE5"/>
    <w:rsid w:val="00751DCD"/>
    <w:rsid w:val="0075227A"/>
    <w:rsid w:val="00752545"/>
    <w:rsid w:val="00752828"/>
    <w:rsid w:val="007528BC"/>
    <w:rsid w:val="00752B11"/>
    <w:rsid w:val="00753CD8"/>
    <w:rsid w:val="00754064"/>
    <w:rsid w:val="007540B0"/>
    <w:rsid w:val="007545D4"/>
    <w:rsid w:val="00754887"/>
    <w:rsid w:val="007552AC"/>
    <w:rsid w:val="00755F00"/>
    <w:rsid w:val="00755F29"/>
    <w:rsid w:val="00756404"/>
    <w:rsid w:val="00756D48"/>
    <w:rsid w:val="00756D78"/>
    <w:rsid w:val="00757521"/>
    <w:rsid w:val="007604A9"/>
    <w:rsid w:val="00760A97"/>
    <w:rsid w:val="00761EC6"/>
    <w:rsid w:val="00762015"/>
    <w:rsid w:val="0076301A"/>
    <w:rsid w:val="00763427"/>
    <w:rsid w:val="00763A0C"/>
    <w:rsid w:val="0076413F"/>
    <w:rsid w:val="00764479"/>
    <w:rsid w:val="00764887"/>
    <w:rsid w:val="007649BD"/>
    <w:rsid w:val="0076599D"/>
    <w:rsid w:val="00765E39"/>
    <w:rsid w:val="00765ECE"/>
    <w:rsid w:val="00765F68"/>
    <w:rsid w:val="00766AFE"/>
    <w:rsid w:val="00770512"/>
    <w:rsid w:val="007706E0"/>
    <w:rsid w:val="0077099F"/>
    <w:rsid w:val="00770A3A"/>
    <w:rsid w:val="00770DBF"/>
    <w:rsid w:val="00770FB1"/>
    <w:rsid w:val="00771403"/>
    <w:rsid w:val="00771438"/>
    <w:rsid w:val="00772CAF"/>
    <w:rsid w:val="00772FA9"/>
    <w:rsid w:val="00773169"/>
    <w:rsid w:val="00773A10"/>
    <w:rsid w:val="00773B0E"/>
    <w:rsid w:val="00773E39"/>
    <w:rsid w:val="00773FE7"/>
    <w:rsid w:val="007747E3"/>
    <w:rsid w:val="00774AED"/>
    <w:rsid w:val="00774B8C"/>
    <w:rsid w:val="00775DAD"/>
    <w:rsid w:val="00776002"/>
    <w:rsid w:val="007772A4"/>
    <w:rsid w:val="007774BF"/>
    <w:rsid w:val="007777A4"/>
    <w:rsid w:val="00777BE1"/>
    <w:rsid w:val="00777D26"/>
    <w:rsid w:val="00777D81"/>
    <w:rsid w:val="00777DF6"/>
    <w:rsid w:val="00777E15"/>
    <w:rsid w:val="007807C6"/>
    <w:rsid w:val="00780A8C"/>
    <w:rsid w:val="00780F0C"/>
    <w:rsid w:val="00781212"/>
    <w:rsid w:val="00781504"/>
    <w:rsid w:val="00783052"/>
    <w:rsid w:val="0078310D"/>
    <w:rsid w:val="00783355"/>
    <w:rsid w:val="00783BD3"/>
    <w:rsid w:val="007843E1"/>
    <w:rsid w:val="00784EDE"/>
    <w:rsid w:val="0078540A"/>
    <w:rsid w:val="00785468"/>
    <w:rsid w:val="00786009"/>
    <w:rsid w:val="00786ADD"/>
    <w:rsid w:val="00786B6E"/>
    <w:rsid w:val="007879CA"/>
    <w:rsid w:val="00787AC6"/>
    <w:rsid w:val="00787B3A"/>
    <w:rsid w:val="0079008F"/>
    <w:rsid w:val="00790457"/>
    <w:rsid w:val="0079104A"/>
    <w:rsid w:val="00791275"/>
    <w:rsid w:val="00791290"/>
    <w:rsid w:val="00791FD5"/>
    <w:rsid w:val="007920DA"/>
    <w:rsid w:val="0079217C"/>
    <w:rsid w:val="0079236E"/>
    <w:rsid w:val="00792590"/>
    <w:rsid w:val="0079294A"/>
    <w:rsid w:val="00792AC9"/>
    <w:rsid w:val="007932FC"/>
    <w:rsid w:val="00793344"/>
    <w:rsid w:val="007948E4"/>
    <w:rsid w:val="00794AD7"/>
    <w:rsid w:val="0079537F"/>
    <w:rsid w:val="007956B6"/>
    <w:rsid w:val="007960C3"/>
    <w:rsid w:val="0079644B"/>
    <w:rsid w:val="007967BE"/>
    <w:rsid w:val="00796B7A"/>
    <w:rsid w:val="00796C74"/>
    <w:rsid w:val="00796CA2"/>
    <w:rsid w:val="007974B5"/>
    <w:rsid w:val="007A09EA"/>
    <w:rsid w:val="007A0BEF"/>
    <w:rsid w:val="007A0DBD"/>
    <w:rsid w:val="007A18C0"/>
    <w:rsid w:val="007A1D78"/>
    <w:rsid w:val="007A1E22"/>
    <w:rsid w:val="007A231F"/>
    <w:rsid w:val="007A2ADC"/>
    <w:rsid w:val="007A3271"/>
    <w:rsid w:val="007A3D10"/>
    <w:rsid w:val="007A40DC"/>
    <w:rsid w:val="007A470D"/>
    <w:rsid w:val="007A4973"/>
    <w:rsid w:val="007A505C"/>
    <w:rsid w:val="007A56DE"/>
    <w:rsid w:val="007A64D7"/>
    <w:rsid w:val="007A6E28"/>
    <w:rsid w:val="007A758F"/>
    <w:rsid w:val="007A7668"/>
    <w:rsid w:val="007A7708"/>
    <w:rsid w:val="007B00A4"/>
    <w:rsid w:val="007B0D7F"/>
    <w:rsid w:val="007B0E6B"/>
    <w:rsid w:val="007B17CE"/>
    <w:rsid w:val="007B17E8"/>
    <w:rsid w:val="007B217D"/>
    <w:rsid w:val="007B21D4"/>
    <w:rsid w:val="007B2B85"/>
    <w:rsid w:val="007B44E7"/>
    <w:rsid w:val="007B514B"/>
    <w:rsid w:val="007B520A"/>
    <w:rsid w:val="007B587F"/>
    <w:rsid w:val="007B588A"/>
    <w:rsid w:val="007B58DF"/>
    <w:rsid w:val="007B6FBA"/>
    <w:rsid w:val="007B6FEF"/>
    <w:rsid w:val="007B7220"/>
    <w:rsid w:val="007B7933"/>
    <w:rsid w:val="007B7A42"/>
    <w:rsid w:val="007B7AFF"/>
    <w:rsid w:val="007B7C27"/>
    <w:rsid w:val="007C02DA"/>
    <w:rsid w:val="007C098E"/>
    <w:rsid w:val="007C0F74"/>
    <w:rsid w:val="007C14CA"/>
    <w:rsid w:val="007C250E"/>
    <w:rsid w:val="007C2571"/>
    <w:rsid w:val="007C273F"/>
    <w:rsid w:val="007C29C8"/>
    <w:rsid w:val="007C3530"/>
    <w:rsid w:val="007C36D2"/>
    <w:rsid w:val="007C399B"/>
    <w:rsid w:val="007C3FE1"/>
    <w:rsid w:val="007C4906"/>
    <w:rsid w:val="007C5CA3"/>
    <w:rsid w:val="007C6028"/>
    <w:rsid w:val="007C659E"/>
    <w:rsid w:val="007C6E0D"/>
    <w:rsid w:val="007C7EAB"/>
    <w:rsid w:val="007D0558"/>
    <w:rsid w:val="007D09EC"/>
    <w:rsid w:val="007D0D73"/>
    <w:rsid w:val="007D18D3"/>
    <w:rsid w:val="007D19F7"/>
    <w:rsid w:val="007D339F"/>
    <w:rsid w:val="007D3439"/>
    <w:rsid w:val="007D37BB"/>
    <w:rsid w:val="007D3879"/>
    <w:rsid w:val="007D3E92"/>
    <w:rsid w:val="007D47DD"/>
    <w:rsid w:val="007D590C"/>
    <w:rsid w:val="007D5ACD"/>
    <w:rsid w:val="007D7160"/>
    <w:rsid w:val="007D7D50"/>
    <w:rsid w:val="007D7F84"/>
    <w:rsid w:val="007E09D1"/>
    <w:rsid w:val="007E0CA8"/>
    <w:rsid w:val="007E0F10"/>
    <w:rsid w:val="007E10AF"/>
    <w:rsid w:val="007E13A9"/>
    <w:rsid w:val="007E1A5A"/>
    <w:rsid w:val="007E2248"/>
    <w:rsid w:val="007E2380"/>
    <w:rsid w:val="007E3855"/>
    <w:rsid w:val="007E3B2F"/>
    <w:rsid w:val="007E44C4"/>
    <w:rsid w:val="007E4591"/>
    <w:rsid w:val="007E4C8F"/>
    <w:rsid w:val="007E5223"/>
    <w:rsid w:val="007E52DB"/>
    <w:rsid w:val="007E590B"/>
    <w:rsid w:val="007E6877"/>
    <w:rsid w:val="007E7324"/>
    <w:rsid w:val="007E7B68"/>
    <w:rsid w:val="007F1824"/>
    <w:rsid w:val="007F1CED"/>
    <w:rsid w:val="007F2599"/>
    <w:rsid w:val="007F2779"/>
    <w:rsid w:val="007F2AA2"/>
    <w:rsid w:val="007F2FF8"/>
    <w:rsid w:val="007F3146"/>
    <w:rsid w:val="007F3D0D"/>
    <w:rsid w:val="007F4219"/>
    <w:rsid w:val="007F43BD"/>
    <w:rsid w:val="007F53E3"/>
    <w:rsid w:val="007F55DF"/>
    <w:rsid w:val="007F598B"/>
    <w:rsid w:val="007F5F67"/>
    <w:rsid w:val="007F669E"/>
    <w:rsid w:val="007F67BA"/>
    <w:rsid w:val="007F6C3E"/>
    <w:rsid w:val="008006C9"/>
    <w:rsid w:val="0080104C"/>
    <w:rsid w:val="0080144D"/>
    <w:rsid w:val="00801A48"/>
    <w:rsid w:val="00801FB1"/>
    <w:rsid w:val="00802AB6"/>
    <w:rsid w:val="008032C0"/>
    <w:rsid w:val="00803558"/>
    <w:rsid w:val="00804066"/>
    <w:rsid w:val="00804887"/>
    <w:rsid w:val="00804B8D"/>
    <w:rsid w:val="00805E4D"/>
    <w:rsid w:val="00806DCE"/>
    <w:rsid w:val="008079E1"/>
    <w:rsid w:val="00810092"/>
    <w:rsid w:val="0081040B"/>
    <w:rsid w:val="00810B15"/>
    <w:rsid w:val="00811532"/>
    <w:rsid w:val="00812199"/>
    <w:rsid w:val="0081285C"/>
    <w:rsid w:val="00812B04"/>
    <w:rsid w:val="0081409A"/>
    <w:rsid w:val="00814533"/>
    <w:rsid w:val="008147F1"/>
    <w:rsid w:val="00814D3A"/>
    <w:rsid w:val="00814DB5"/>
    <w:rsid w:val="0081500B"/>
    <w:rsid w:val="008155B0"/>
    <w:rsid w:val="0081585B"/>
    <w:rsid w:val="00815D0F"/>
    <w:rsid w:val="008171E3"/>
    <w:rsid w:val="008172D7"/>
    <w:rsid w:val="00817495"/>
    <w:rsid w:val="008178F9"/>
    <w:rsid w:val="00817927"/>
    <w:rsid w:val="00820518"/>
    <w:rsid w:val="00820BD6"/>
    <w:rsid w:val="00821025"/>
    <w:rsid w:val="008210A2"/>
    <w:rsid w:val="008213EB"/>
    <w:rsid w:val="00821E76"/>
    <w:rsid w:val="00821E78"/>
    <w:rsid w:val="00822CEF"/>
    <w:rsid w:val="00822F8B"/>
    <w:rsid w:val="008233DA"/>
    <w:rsid w:val="00823618"/>
    <w:rsid w:val="0082382C"/>
    <w:rsid w:val="00824D8A"/>
    <w:rsid w:val="00824FD7"/>
    <w:rsid w:val="00825336"/>
    <w:rsid w:val="008254AA"/>
    <w:rsid w:val="008255B7"/>
    <w:rsid w:val="0082577F"/>
    <w:rsid w:val="00825BB5"/>
    <w:rsid w:val="00825C1F"/>
    <w:rsid w:val="00825CAA"/>
    <w:rsid w:val="0082611B"/>
    <w:rsid w:val="00826220"/>
    <w:rsid w:val="00826905"/>
    <w:rsid w:val="0082767D"/>
    <w:rsid w:val="008277DB"/>
    <w:rsid w:val="008301FA"/>
    <w:rsid w:val="00830FA5"/>
    <w:rsid w:val="008327E6"/>
    <w:rsid w:val="00832DAF"/>
    <w:rsid w:val="00833149"/>
    <w:rsid w:val="00833A7E"/>
    <w:rsid w:val="00834D15"/>
    <w:rsid w:val="00834D55"/>
    <w:rsid w:val="008351B9"/>
    <w:rsid w:val="0083572D"/>
    <w:rsid w:val="0083574F"/>
    <w:rsid w:val="00835C73"/>
    <w:rsid w:val="00836537"/>
    <w:rsid w:val="0083673A"/>
    <w:rsid w:val="00836DF4"/>
    <w:rsid w:val="008402B0"/>
    <w:rsid w:val="008403E0"/>
    <w:rsid w:val="00841ED7"/>
    <w:rsid w:val="008421DF"/>
    <w:rsid w:val="00843AE4"/>
    <w:rsid w:val="00844745"/>
    <w:rsid w:val="008448A5"/>
    <w:rsid w:val="008455FA"/>
    <w:rsid w:val="00845603"/>
    <w:rsid w:val="00846681"/>
    <w:rsid w:val="008469D0"/>
    <w:rsid w:val="0085017F"/>
    <w:rsid w:val="0085046D"/>
    <w:rsid w:val="00850BE0"/>
    <w:rsid w:val="00852038"/>
    <w:rsid w:val="00852146"/>
    <w:rsid w:val="008526B9"/>
    <w:rsid w:val="00852852"/>
    <w:rsid w:val="00852B9D"/>
    <w:rsid w:val="00853940"/>
    <w:rsid w:val="00853AF3"/>
    <w:rsid w:val="00853D3F"/>
    <w:rsid w:val="00854065"/>
    <w:rsid w:val="00854551"/>
    <w:rsid w:val="00854E4E"/>
    <w:rsid w:val="008556CE"/>
    <w:rsid w:val="008559BA"/>
    <w:rsid w:val="00856F82"/>
    <w:rsid w:val="00857B15"/>
    <w:rsid w:val="00860C34"/>
    <w:rsid w:val="00860E06"/>
    <w:rsid w:val="00861029"/>
    <w:rsid w:val="008610F3"/>
    <w:rsid w:val="00862AEF"/>
    <w:rsid w:val="00863CC7"/>
    <w:rsid w:val="00864FD2"/>
    <w:rsid w:val="0086568D"/>
    <w:rsid w:val="00865B2F"/>
    <w:rsid w:val="00865F3C"/>
    <w:rsid w:val="0086632A"/>
    <w:rsid w:val="008673CC"/>
    <w:rsid w:val="00867491"/>
    <w:rsid w:val="00867564"/>
    <w:rsid w:val="00867A40"/>
    <w:rsid w:val="00867E13"/>
    <w:rsid w:val="00867FA6"/>
    <w:rsid w:val="00870279"/>
    <w:rsid w:val="00870379"/>
    <w:rsid w:val="00870575"/>
    <w:rsid w:val="00870697"/>
    <w:rsid w:val="00870D85"/>
    <w:rsid w:val="00870ECD"/>
    <w:rsid w:val="0087141B"/>
    <w:rsid w:val="008718F5"/>
    <w:rsid w:val="008721C7"/>
    <w:rsid w:val="00872228"/>
    <w:rsid w:val="00872934"/>
    <w:rsid w:val="00872936"/>
    <w:rsid w:val="00873171"/>
    <w:rsid w:val="008742D5"/>
    <w:rsid w:val="008747EB"/>
    <w:rsid w:val="00874890"/>
    <w:rsid w:val="00876142"/>
    <w:rsid w:val="00876583"/>
    <w:rsid w:val="0087760B"/>
    <w:rsid w:val="00877E2E"/>
    <w:rsid w:val="00877F7E"/>
    <w:rsid w:val="008801EF"/>
    <w:rsid w:val="00880857"/>
    <w:rsid w:val="00880973"/>
    <w:rsid w:val="00880A0F"/>
    <w:rsid w:val="00880CAB"/>
    <w:rsid w:val="00880CF4"/>
    <w:rsid w:val="00880D67"/>
    <w:rsid w:val="00880F27"/>
    <w:rsid w:val="0088170A"/>
    <w:rsid w:val="00881CAE"/>
    <w:rsid w:val="0088213C"/>
    <w:rsid w:val="0088298B"/>
    <w:rsid w:val="008836A0"/>
    <w:rsid w:val="00883CC9"/>
    <w:rsid w:val="00883EAA"/>
    <w:rsid w:val="00884932"/>
    <w:rsid w:val="00884E60"/>
    <w:rsid w:val="0088555F"/>
    <w:rsid w:val="00885B3D"/>
    <w:rsid w:val="0088601E"/>
    <w:rsid w:val="00886476"/>
    <w:rsid w:val="00887051"/>
    <w:rsid w:val="00887351"/>
    <w:rsid w:val="00890017"/>
    <w:rsid w:val="008912FA"/>
    <w:rsid w:val="00891D5A"/>
    <w:rsid w:val="0089201F"/>
    <w:rsid w:val="008923F9"/>
    <w:rsid w:val="008924DB"/>
    <w:rsid w:val="00892948"/>
    <w:rsid w:val="008936FF"/>
    <w:rsid w:val="00894E11"/>
    <w:rsid w:val="00895EC4"/>
    <w:rsid w:val="00895F24"/>
    <w:rsid w:val="00896592"/>
    <w:rsid w:val="00896942"/>
    <w:rsid w:val="00896BCB"/>
    <w:rsid w:val="00897F03"/>
    <w:rsid w:val="008A01C7"/>
    <w:rsid w:val="008A0286"/>
    <w:rsid w:val="008A08E0"/>
    <w:rsid w:val="008A1750"/>
    <w:rsid w:val="008A1C6D"/>
    <w:rsid w:val="008A2151"/>
    <w:rsid w:val="008A280A"/>
    <w:rsid w:val="008A2A5A"/>
    <w:rsid w:val="008A418A"/>
    <w:rsid w:val="008A4261"/>
    <w:rsid w:val="008A4AF5"/>
    <w:rsid w:val="008A4CBC"/>
    <w:rsid w:val="008A51C8"/>
    <w:rsid w:val="008A530D"/>
    <w:rsid w:val="008A7004"/>
    <w:rsid w:val="008A755B"/>
    <w:rsid w:val="008A787B"/>
    <w:rsid w:val="008A7AA2"/>
    <w:rsid w:val="008B0961"/>
    <w:rsid w:val="008B1BC6"/>
    <w:rsid w:val="008B305C"/>
    <w:rsid w:val="008B44B1"/>
    <w:rsid w:val="008B4797"/>
    <w:rsid w:val="008B595F"/>
    <w:rsid w:val="008B6201"/>
    <w:rsid w:val="008B6262"/>
    <w:rsid w:val="008B66EF"/>
    <w:rsid w:val="008B684A"/>
    <w:rsid w:val="008B731A"/>
    <w:rsid w:val="008B754C"/>
    <w:rsid w:val="008B75A8"/>
    <w:rsid w:val="008B7878"/>
    <w:rsid w:val="008B7C40"/>
    <w:rsid w:val="008B7C9C"/>
    <w:rsid w:val="008C1C65"/>
    <w:rsid w:val="008C36C6"/>
    <w:rsid w:val="008C3897"/>
    <w:rsid w:val="008C3F76"/>
    <w:rsid w:val="008C4E84"/>
    <w:rsid w:val="008C508F"/>
    <w:rsid w:val="008C613F"/>
    <w:rsid w:val="008C6E68"/>
    <w:rsid w:val="008C7FD0"/>
    <w:rsid w:val="008D09D8"/>
    <w:rsid w:val="008D1312"/>
    <w:rsid w:val="008D1B9D"/>
    <w:rsid w:val="008D1C95"/>
    <w:rsid w:val="008D1F38"/>
    <w:rsid w:val="008D2345"/>
    <w:rsid w:val="008D2C6E"/>
    <w:rsid w:val="008D3433"/>
    <w:rsid w:val="008D3926"/>
    <w:rsid w:val="008D4156"/>
    <w:rsid w:val="008D448B"/>
    <w:rsid w:val="008D4B20"/>
    <w:rsid w:val="008D58BF"/>
    <w:rsid w:val="008D596D"/>
    <w:rsid w:val="008D5B95"/>
    <w:rsid w:val="008D5CA0"/>
    <w:rsid w:val="008D5CF3"/>
    <w:rsid w:val="008D62BE"/>
    <w:rsid w:val="008D6DB6"/>
    <w:rsid w:val="008D6E16"/>
    <w:rsid w:val="008D7013"/>
    <w:rsid w:val="008D770D"/>
    <w:rsid w:val="008E0EAF"/>
    <w:rsid w:val="008E22FF"/>
    <w:rsid w:val="008E2949"/>
    <w:rsid w:val="008E2E1E"/>
    <w:rsid w:val="008E32FC"/>
    <w:rsid w:val="008E406C"/>
    <w:rsid w:val="008E436A"/>
    <w:rsid w:val="008E4E72"/>
    <w:rsid w:val="008E5215"/>
    <w:rsid w:val="008E5332"/>
    <w:rsid w:val="008E5538"/>
    <w:rsid w:val="008E6794"/>
    <w:rsid w:val="008E78AC"/>
    <w:rsid w:val="008E7F5F"/>
    <w:rsid w:val="008F00EE"/>
    <w:rsid w:val="008F086B"/>
    <w:rsid w:val="008F099A"/>
    <w:rsid w:val="008F0DE3"/>
    <w:rsid w:val="008F14D4"/>
    <w:rsid w:val="008F20F0"/>
    <w:rsid w:val="008F2533"/>
    <w:rsid w:val="008F27DA"/>
    <w:rsid w:val="008F32BD"/>
    <w:rsid w:val="008F3635"/>
    <w:rsid w:val="008F3D0A"/>
    <w:rsid w:val="008F3E30"/>
    <w:rsid w:val="008F3FDB"/>
    <w:rsid w:val="008F4C6F"/>
    <w:rsid w:val="008F4F86"/>
    <w:rsid w:val="008F5F56"/>
    <w:rsid w:val="008F65EE"/>
    <w:rsid w:val="008F6915"/>
    <w:rsid w:val="008F6DD9"/>
    <w:rsid w:val="008F795B"/>
    <w:rsid w:val="008F7B95"/>
    <w:rsid w:val="009000F5"/>
    <w:rsid w:val="00900744"/>
    <w:rsid w:val="00900892"/>
    <w:rsid w:val="00900D4C"/>
    <w:rsid w:val="0090114E"/>
    <w:rsid w:val="00901752"/>
    <w:rsid w:val="00901BFE"/>
    <w:rsid w:val="009027ED"/>
    <w:rsid w:val="0090384E"/>
    <w:rsid w:val="00903DF7"/>
    <w:rsid w:val="0090420B"/>
    <w:rsid w:val="0090484B"/>
    <w:rsid w:val="00904A87"/>
    <w:rsid w:val="009054F8"/>
    <w:rsid w:val="00905D66"/>
    <w:rsid w:val="0090659B"/>
    <w:rsid w:val="00906A78"/>
    <w:rsid w:val="00906E55"/>
    <w:rsid w:val="00907B2D"/>
    <w:rsid w:val="00910239"/>
    <w:rsid w:val="009111E9"/>
    <w:rsid w:val="009117BA"/>
    <w:rsid w:val="00911A8C"/>
    <w:rsid w:val="00911D76"/>
    <w:rsid w:val="00911FEB"/>
    <w:rsid w:val="00912DC3"/>
    <w:rsid w:val="00913C36"/>
    <w:rsid w:val="009142DD"/>
    <w:rsid w:val="009143C3"/>
    <w:rsid w:val="0091523E"/>
    <w:rsid w:val="00915E48"/>
    <w:rsid w:val="00915F88"/>
    <w:rsid w:val="009163F2"/>
    <w:rsid w:val="0091642A"/>
    <w:rsid w:val="00916E94"/>
    <w:rsid w:val="00920463"/>
    <w:rsid w:val="00921284"/>
    <w:rsid w:val="009215B7"/>
    <w:rsid w:val="00921E2B"/>
    <w:rsid w:val="00921E7B"/>
    <w:rsid w:val="009227E6"/>
    <w:rsid w:val="00922876"/>
    <w:rsid w:val="009236FE"/>
    <w:rsid w:val="0092380D"/>
    <w:rsid w:val="00923925"/>
    <w:rsid w:val="009239B8"/>
    <w:rsid w:val="00923BFD"/>
    <w:rsid w:val="00923E2A"/>
    <w:rsid w:val="00924570"/>
    <w:rsid w:val="00924DA5"/>
    <w:rsid w:val="00924FD7"/>
    <w:rsid w:val="009259A2"/>
    <w:rsid w:val="00925B14"/>
    <w:rsid w:val="00926279"/>
    <w:rsid w:val="0092637C"/>
    <w:rsid w:val="00926647"/>
    <w:rsid w:val="0092667D"/>
    <w:rsid w:val="009267FC"/>
    <w:rsid w:val="00926A85"/>
    <w:rsid w:val="00927159"/>
    <w:rsid w:val="00927459"/>
    <w:rsid w:val="009275DF"/>
    <w:rsid w:val="00927D54"/>
    <w:rsid w:val="0093113A"/>
    <w:rsid w:val="009320A0"/>
    <w:rsid w:val="009327AE"/>
    <w:rsid w:val="00932995"/>
    <w:rsid w:val="00932CC6"/>
    <w:rsid w:val="00933756"/>
    <w:rsid w:val="0093399A"/>
    <w:rsid w:val="0093483A"/>
    <w:rsid w:val="009348A4"/>
    <w:rsid w:val="009350DC"/>
    <w:rsid w:val="009350F7"/>
    <w:rsid w:val="00935534"/>
    <w:rsid w:val="009357AB"/>
    <w:rsid w:val="009361D9"/>
    <w:rsid w:val="00936551"/>
    <w:rsid w:val="009368FE"/>
    <w:rsid w:val="00936964"/>
    <w:rsid w:val="00936E6F"/>
    <w:rsid w:val="0093755D"/>
    <w:rsid w:val="0094085F"/>
    <w:rsid w:val="00941B86"/>
    <w:rsid w:val="00941CF2"/>
    <w:rsid w:val="00942588"/>
    <w:rsid w:val="00942B4B"/>
    <w:rsid w:val="009430DE"/>
    <w:rsid w:val="009438C7"/>
    <w:rsid w:val="009440B0"/>
    <w:rsid w:val="00945836"/>
    <w:rsid w:val="00945AFE"/>
    <w:rsid w:val="00945BC9"/>
    <w:rsid w:val="00945C85"/>
    <w:rsid w:val="00945F8F"/>
    <w:rsid w:val="00946294"/>
    <w:rsid w:val="009468A3"/>
    <w:rsid w:val="00946EC2"/>
    <w:rsid w:val="00947CDC"/>
    <w:rsid w:val="009502C6"/>
    <w:rsid w:val="00950C55"/>
    <w:rsid w:val="00950CF2"/>
    <w:rsid w:val="00951E06"/>
    <w:rsid w:val="00952693"/>
    <w:rsid w:val="00952F44"/>
    <w:rsid w:val="009532EB"/>
    <w:rsid w:val="009536CE"/>
    <w:rsid w:val="009557F4"/>
    <w:rsid w:val="009558AB"/>
    <w:rsid w:val="009558ED"/>
    <w:rsid w:val="00955B2E"/>
    <w:rsid w:val="00955D7D"/>
    <w:rsid w:val="0095689D"/>
    <w:rsid w:val="00956D35"/>
    <w:rsid w:val="00956DA1"/>
    <w:rsid w:val="00957300"/>
    <w:rsid w:val="009579C1"/>
    <w:rsid w:val="00957BDD"/>
    <w:rsid w:val="00957D12"/>
    <w:rsid w:val="009603AC"/>
    <w:rsid w:val="00960B3E"/>
    <w:rsid w:val="00960D3A"/>
    <w:rsid w:val="00960E47"/>
    <w:rsid w:val="009612E1"/>
    <w:rsid w:val="00962C91"/>
    <w:rsid w:val="00962D88"/>
    <w:rsid w:val="00962D8F"/>
    <w:rsid w:val="00962DF3"/>
    <w:rsid w:val="00963197"/>
    <w:rsid w:val="00963646"/>
    <w:rsid w:val="00963D52"/>
    <w:rsid w:val="00964223"/>
    <w:rsid w:val="0096484A"/>
    <w:rsid w:val="00964AC7"/>
    <w:rsid w:val="0096502B"/>
    <w:rsid w:val="00965DAF"/>
    <w:rsid w:val="0096678A"/>
    <w:rsid w:val="00966A99"/>
    <w:rsid w:val="00966B80"/>
    <w:rsid w:val="00966C62"/>
    <w:rsid w:val="00967D9C"/>
    <w:rsid w:val="00971392"/>
    <w:rsid w:val="00971461"/>
    <w:rsid w:val="00971AE3"/>
    <w:rsid w:val="009724AC"/>
    <w:rsid w:val="0097388D"/>
    <w:rsid w:val="00973BE3"/>
    <w:rsid w:val="00973DCB"/>
    <w:rsid w:val="0097429F"/>
    <w:rsid w:val="00974374"/>
    <w:rsid w:val="0097476D"/>
    <w:rsid w:val="0097481C"/>
    <w:rsid w:val="009755E5"/>
    <w:rsid w:val="00975787"/>
    <w:rsid w:val="00976500"/>
    <w:rsid w:val="009765FF"/>
    <w:rsid w:val="0097661C"/>
    <w:rsid w:val="00977286"/>
    <w:rsid w:val="00977532"/>
    <w:rsid w:val="00977DBF"/>
    <w:rsid w:val="00977EDD"/>
    <w:rsid w:val="00980178"/>
    <w:rsid w:val="00980237"/>
    <w:rsid w:val="009806CC"/>
    <w:rsid w:val="00980835"/>
    <w:rsid w:val="0098084A"/>
    <w:rsid w:val="00980A3C"/>
    <w:rsid w:val="00980FC6"/>
    <w:rsid w:val="009814AC"/>
    <w:rsid w:val="0098187C"/>
    <w:rsid w:val="00981BFD"/>
    <w:rsid w:val="00981FF7"/>
    <w:rsid w:val="009822FA"/>
    <w:rsid w:val="0098234E"/>
    <w:rsid w:val="009823A7"/>
    <w:rsid w:val="00982C87"/>
    <w:rsid w:val="0098301A"/>
    <w:rsid w:val="0098587E"/>
    <w:rsid w:val="00985F91"/>
    <w:rsid w:val="0098668E"/>
    <w:rsid w:val="00990270"/>
    <w:rsid w:val="009909DE"/>
    <w:rsid w:val="00990B49"/>
    <w:rsid w:val="00990E87"/>
    <w:rsid w:val="009913C1"/>
    <w:rsid w:val="00991BDC"/>
    <w:rsid w:val="0099258E"/>
    <w:rsid w:val="009927CE"/>
    <w:rsid w:val="00992C68"/>
    <w:rsid w:val="009932E6"/>
    <w:rsid w:val="009936CD"/>
    <w:rsid w:val="00993A3C"/>
    <w:rsid w:val="00993D79"/>
    <w:rsid w:val="00994A27"/>
    <w:rsid w:val="0099619A"/>
    <w:rsid w:val="009972B2"/>
    <w:rsid w:val="009A0187"/>
    <w:rsid w:val="009A0519"/>
    <w:rsid w:val="009A1778"/>
    <w:rsid w:val="009A18A2"/>
    <w:rsid w:val="009A1A02"/>
    <w:rsid w:val="009A1F1B"/>
    <w:rsid w:val="009A334D"/>
    <w:rsid w:val="009A5C0A"/>
    <w:rsid w:val="009A669F"/>
    <w:rsid w:val="009A68AD"/>
    <w:rsid w:val="009A719B"/>
    <w:rsid w:val="009B0169"/>
    <w:rsid w:val="009B0203"/>
    <w:rsid w:val="009B0C4B"/>
    <w:rsid w:val="009B109B"/>
    <w:rsid w:val="009B1FE6"/>
    <w:rsid w:val="009B2F99"/>
    <w:rsid w:val="009B2FD4"/>
    <w:rsid w:val="009B3680"/>
    <w:rsid w:val="009B37E3"/>
    <w:rsid w:val="009B3EE3"/>
    <w:rsid w:val="009B4570"/>
    <w:rsid w:val="009B47E4"/>
    <w:rsid w:val="009B4D84"/>
    <w:rsid w:val="009B6812"/>
    <w:rsid w:val="009B6E3F"/>
    <w:rsid w:val="009B7120"/>
    <w:rsid w:val="009B79C6"/>
    <w:rsid w:val="009B7C04"/>
    <w:rsid w:val="009C005C"/>
    <w:rsid w:val="009C07CF"/>
    <w:rsid w:val="009C0884"/>
    <w:rsid w:val="009C12BD"/>
    <w:rsid w:val="009C15A1"/>
    <w:rsid w:val="009C16C1"/>
    <w:rsid w:val="009C1C60"/>
    <w:rsid w:val="009C228C"/>
    <w:rsid w:val="009C22A5"/>
    <w:rsid w:val="009C2C23"/>
    <w:rsid w:val="009C315A"/>
    <w:rsid w:val="009C344C"/>
    <w:rsid w:val="009C54BB"/>
    <w:rsid w:val="009C5756"/>
    <w:rsid w:val="009C58FD"/>
    <w:rsid w:val="009C5E67"/>
    <w:rsid w:val="009C65E2"/>
    <w:rsid w:val="009C6EB3"/>
    <w:rsid w:val="009C6F2C"/>
    <w:rsid w:val="009C7047"/>
    <w:rsid w:val="009C77E6"/>
    <w:rsid w:val="009D0556"/>
    <w:rsid w:val="009D0B67"/>
    <w:rsid w:val="009D0FE7"/>
    <w:rsid w:val="009D139C"/>
    <w:rsid w:val="009D19F8"/>
    <w:rsid w:val="009D1AEA"/>
    <w:rsid w:val="009D273C"/>
    <w:rsid w:val="009D2F50"/>
    <w:rsid w:val="009D3228"/>
    <w:rsid w:val="009D354D"/>
    <w:rsid w:val="009D3681"/>
    <w:rsid w:val="009D3E79"/>
    <w:rsid w:val="009D3F6A"/>
    <w:rsid w:val="009D4022"/>
    <w:rsid w:val="009D45DA"/>
    <w:rsid w:val="009D46BA"/>
    <w:rsid w:val="009D5414"/>
    <w:rsid w:val="009D5CF7"/>
    <w:rsid w:val="009D618D"/>
    <w:rsid w:val="009D62EC"/>
    <w:rsid w:val="009D6375"/>
    <w:rsid w:val="009D7FDF"/>
    <w:rsid w:val="009E0416"/>
    <w:rsid w:val="009E0834"/>
    <w:rsid w:val="009E0BB0"/>
    <w:rsid w:val="009E0C74"/>
    <w:rsid w:val="009E1DBB"/>
    <w:rsid w:val="009E2202"/>
    <w:rsid w:val="009E2362"/>
    <w:rsid w:val="009E24C5"/>
    <w:rsid w:val="009E2792"/>
    <w:rsid w:val="009E29A1"/>
    <w:rsid w:val="009E2D5C"/>
    <w:rsid w:val="009E38A2"/>
    <w:rsid w:val="009E3C05"/>
    <w:rsid w:val="009E40AB"/>
    <w:rsid w:val="009E4DAB"/>
    <w:rsid w:val="009E4F73"/>
    <w:rsid w:val="009E540C"/>
    <w:rsid w:val="009E613D"/>
    <w:rsid w:val="009E71DD"/>
    <w:rsid w:val="009E7936"/>
    <w:rsid w:val="009F0009"/>
    <w:rsid w:val="009F0172"/>
    <w:rsid w:val="009F119D"/>
    <w:rsid w:val="009F17FE"/>
    <w:rsid w:val="009F1FAB"/>
    <w:rsid w:val="009F2124"/>
    <w:rsid w:val="009F3453"/>
    <w:rsid w:val="009F42BD"/>
    <w:rsid w:val="009F461C"/>
    <w:rsid w:val="009F4CCD"/>
    <w:rsid w:val="009F56BD"/>
    <w:rsid w:val="009F6106"/>
    <w:rsid w:val="009F65A0"/>
    <w:rsid w:val="009F66FF"/>
    <w:rsid w:val="009F6935"/>
    <w:rsid w:val="009F761C"/>
    <w:rsid w:val="009F7CCC"/>
    <w:rsid w:val="00A00821"/>
    <w:rsid w:val="00A009C7"/>
    <w:rsid w:val="00A00FC7"/>
    <w:rsid w:val="00A019A2"/>
    <w:rsid w:val="00A01A83"/>
    <w:rsid w:val="00A01F79"/>
    <w:rsid w:val="00A020E7"/>
    <w:rsid w:val="00A02692"/>
    <w:rsid w:val="00A04735"/>
    <w:rsid w:val="00A04FDA"/>
    <w:rsid w:val="00A05D38"/>
    <w:rsid w:val="00A05E31"/>
    <w:rsid w:val="00A0620F"/>
    <w:rsid w:val="00A063CD"/>
    <w:rsid w:val="00A065AC"/>
    <w:rsid w:val="00A06AA8"/>
    <w:rsid w:val="00A077C2"/>
    <w:rsid w:val="00A07883"/>
    <w:rsid w:val="00A07A4C"/>
    <w:rsid w:val="00A07BC3"/>
    <w:rsid w:val="00A07D26"/>
    <w:rsid w:val="00A07DFA"/>
    <w:rsid w:val="00A1010D"/>
    <w:rsid w:val="00A1031C"/>
    <w:rsid w:val="00A10887"/>
    <w:rsid w:val="00A10E5C"/>
    <w:rsid w:val="00A10E81"/>
    <w:rsid w:val="00A10FB2"/>
    <w:rsid w:val="00A10FDD"/>
    <w:rsid w:val="00A1101B"/>
    <w:rsid w:val="00A117AD"/>
    <w:rsid w:val="00A1252E"/>
    <w:rsid w:val="00A12788"/>
    <w:rsid w:val="00A13906"/>
    <w:rsid w:val="00A139B4"/>
    <w:rsid w:val="00A1487E"/>
    <w:rsid w:val="00A1498F"/>
    <w:rsid w:val="00A15389"/>
    <w:rsid w:val="00A161A7"/>
    <w:rsid w:val="00A16402"/>
    <w:rsid w:val="00A17965"/>
    <w:rsid w:val="00A20747"/>
    <w:rsid w:val="00A20BE9"/>
    <w:rsid w:val="00A20EC6"/>
    <w:rsid w:val="00A2119A"/>
    <w:rsid w:val="00A21F67"/>
    <w:rsid w:val="00A21FD9"/>
    <w:rsid w:val="00A2224F"/>
    <w:rsid w:val="00A222AB"/>
    <w:rsid w:val="00A22438"/>
    <w:rsid w:val="00A22446"/>
    <w:rsid w:val="00A2270B"/>
    <w:rsid w:val="00A22A32"/>
    <w:rsid w:val="00A22E9C"/>
    <w:rsid w:val="00A23428"/>
    <w:rsid w:val="00A240E8"/>
    <w:rsid w:val="00A244A4"/>
    <w:rsid w:val="00A25299"/>
    <w:rsid w:val="00A257FB"/>
    <w:rsid w:val="00A25BAE"/>
    <w:rsid w:val="00A26BEE"/>
    <w:rsid w:val="00A26C95"/>
    <w:rsid w:val="00A26F24"/>
    <w:rsid w:val="00A27FD6"/>
    <w:rsid w:val="00A30212"/>
    <w:rsid w:val="00A302B5"/>
    <w:rsid w:val="00A308FF"/>
    <w:rsid w:val="00A3094C"/>
    <w:rsid w:val="00A30C04"/>
    <w:rsid w:val="00A319E1"/>
    <w:rsid w:val="00A31A25"/>
    <w:rsid w:val="00A323E4"/>
    <w:rsid w:val="00A33D4F"/>
    <w:rsid w:val="00A33D54"/>
    <w:rsid w:val="00A344EE"/>
    <w:rsid w:val="00A345ED"/>
    <w:rsid w:val="00A34ABC"/>
    <w:rsid w:val="00A358DC"/>
    <w:rsid w:val="00A36A25"/>
    <w:rsid w:val="00A37480"/>
    <w:rsid w:val="00A37AD3"/>
    <w:rsid w:val="00A4089D"/>
    <w:rsid w:val="00A40AB4"/>
    <w:rsid w:val="00A41A61"/>
    <w:rsid w:val="00A41C42"/>
    <w:rsid w:val="00A41CFB"/>
    <w:rsid w:val="00A429B4"/>
    <w:rsid w:val="00A43476"/>
    <w:rsid w:val="00A4499C"/>
    <w:rsid w:val="00A44F56"/>
    <w:rsid w:val="00A4586B"/>
    <w:rsid w:val="00A458DA"/>
    <w:rsid w:val="00A45E3B"/>
    <w:rsid w:val="00A466F7"/>
    <w:rsid w:val="00A4694B"/>
    <w:rsid w:val="00A4722F"/>
    <w:rsid w:val="00A476CC"/>
    <w:rsid w:val="00A4787A"/>
    <w:rsid w:val="00A505BD"/>
    <w:rsid w:val="00A506CC"/>
    <w:rsid w:val="00A50C4A"/>
    <w:rsid w:val="00A52974"/>
    <w:rsid w:val="00A53411"/>
    <w:rsid w:val="00A53725"/>
    <w:rsid w:val="00A53735"/>
    <w:rsid w:val="00A53A7A"/>
    <w:rsid w:val="00A54727"/>
    <w:rsid w:val="00A54C88"/>
    <w:rsid w:val="00A54FC1"/>
    <w:rsid w:val="00A55056"/>
    <w:rsid w:val="00A550D2"/>
    <w:rsid w:val="00A5527F"/>
    <w:rsid w:val="00A556A3"/>
    <w:rsid w:val="00A55936"/>
    <w:rsid w:val="00A55E5E"/>
    <w:rsid w:val="00A55F84"/>
    <w:rsid w:val="00A567E3"/>
    <w:rsid w:val="00A56BD3"/>
    <w:rsid w:val="00A56E86"/>
    <w:rsid w:val="00A574F1"/>
    <w:rsid w:val="00A60369"/>
    <w:rsid w:val="00A617D5"/>
    <w:rsid w:val="00A61C16"/>
    <w:rsid w:val="00A61D7B"/>
    <w:rsid w:val="00A61EDC"/>
    <w:rsid w:val="00A62C6A"/>
    <w:rsid w:val="00A64B46"/>
    <w:rsid w:val="00A655D9"/>
    <w:rsid w:val="00A65E4A"/>
    <w:rsid w:val="00A6608C"/>
    <w:rsid w:val="00A6655C"/>
    <w:rsid w:val="00A6679A"/>
    <w:rsid w:val="00A67384"/>
    <w:rsid w:val="00A67704"/>
    <w:rsid w:val="00A678D5"/>
    <w:rsid w:val="00A70463"/>
    <w:rsid w:val="00A70576"/>
    <w:rsid w:val="00A716C2"/>
    <w:rsid w:val="00A71A1D"/>
    <w:rsid w:val="00A72401"/>
    <w:rsid w:val="00A728C2"/>
    <w:rsid w:val="00A72A24"/>
    <w:rsid w:val="00A739A5"/>
    <w:rsid w:val="00A73B59"/>
    <w:rsid w:val="00A73C50"/>
    <w:rsid w:val="00A73F8C"/>
    <w:rsid w:val="00A742EF"/>
    <w:rsid w:val="00A7435B"/>
    <w:rsid w:val="00A74637"/>
    <w:rsid w:val="00A7484A"/>
    <w:rsid w:val="00A74FB9"/>
    <w:rsid w:val="00A7662C"/>
    <w:rsid w:val="00A7666A"/>
    <w:rsid w:val="00A76BD8"/>
    <w:rsid w:val="00A77629"/>
    <w:rsid w:val="00A77664"/>
    <w:rsid w:val="00A77FE5"/>
    <w:rsid w:val="00A808EB"/>
    <w:rsid w:val="00A816B4"/>
    <w:rsid w:val="00A816C8"/>
    <w:rsid w:val="00A818D7"/>
    <w:rsid w:val="00A820D2"/>
    <w:rsid w:val="00A82FCA"/>
    <w:rsid w:val="00A83905"/>
    <w:rsid w:val="00A83B5E"/>
    <w:rsid w:val="00A84014"/>
    <w:rsid w:val="00A8427B"/>
    <w:rsid w:val="00A845C5"/>
    <w:rsid w:val="00A85797"/>
    <w:rsid w:val="00A86AA2"/>
    <w:rsid w:val="00A872C6"/>
    <w:rsid w:val="00A8763E"/>
    <w:rsid w:val="00A87947"/>
    <w:rsid w:val="00A87DDB"/>
    <w:rsid w:val="00A87F10"/>
    <w:rsid w:val="00A9022F"/>
    <w:rsid w:val="00A9024A"/>
    <w:rsid w:val="00A90805"/>
    <w:rsid w:val="00A908F9"/>
    <w:rsid w:val="00A90BE6"/>
    <w:rsid w:val="00A91871"/>
    <w:rsid w:val="00A91950"/>
    <w:rsid w:val="00A92E18"/>
    <w:rsid w:val="00A955B8"/>
    <w:rsid w:val="00A963B6"/>
    <w:rsid w:val="00A96973"/>
    <w:rsid w:val="00A97122"/>
    <w:rsid w:val="00A97561"/>
    <w:rsid w:val="00A97630"/>
    <w:rsid w:val="00A979CF"/>
    <w:rsid w:val="00A97DFB"/>
    <w:rsid w:val="00AA00C6"/>
    <w:rsid w:val="00AA017E"/>
    <w:rsid w:val="00AA05DB"/>
    <w:rsid w:val="00AA0B7E"/>
    <w:rsid w:val="00AA0EA7"/>
    <w:rsid w:val="00AA1248"/>
    <w:rsid w:val="00AA12DB"/>
    <w:rsid w:val="00AA1A5E"/>
    <w:rsid w:val="00AA1DE6"/>
    <w:rsid w:val="00AA2612"/>
    <w:rsid w:val="00AA2AE6"/>
    <w:rsid w:val="00AA2B25"/>
    <w:rsid w:val="00AA3996"/>
    <w:rsid w:val="00AA3EA2"/>
    <w:rsid w:val="00AA65BC"/>
    <w:rsid w:val="00AA65C1"/>
    <w:rsid w:val="00AA75BF"/>
    <w:rsid w:val="00AB0091"/>
    <w:rsid w:val="00AB08AC"/>
    <w:rsid w:val="00AB0B35"/>
    <w:rsid w:val="00AB1D36"/>
    <w:rsid w:val="00AB1F4D"/>
    <w:rsid w:val="00AB22BA"/>
    <w:rsid w:val="00AB3C5E"/>
    <w:rsid w:val="00AB4509"/>
    <w:rsid w:val="00AB45E3"/>
    <w:rsid w:val="00AB4B7F"/>
    <w:rsid w:val="00AB52B6"/>
    <w:rsid w:val="00AB58D3"/>
    <w:rsid w:val="00AB5B84"/>
    <w:rsid w:val="00AB5FE5"/>
    <w:rsid w:val="00AB6020"/>
    <w:rsid w:val="00AB65FB"/>
    <w:rsid w:val="00AB683F"/>
    <w:rsid w:val="00AB6D72"/>
    <w:rsid w:val="00AB6F5E"/>
    <w:rsid w:val="00AB71CD"/>
    <w:rsid w:val="00AB751E"/>
    <w:rsid w:val="00AB7586"/>
    <w:rsid w:val="00AB7B17"/>
    <w:rsid w:val="00AC03DF"/>
    <w:rsid w:val="00AC13B0"/>
    <w:rsid w:val="00AC16B8"/>
    <w:rsid w:val="00AC233A"/>
    <w:rsid w:val="00AC2529"/>
    <w:rsid w:val="00AC27FD"/>
    <w:rsid w:val="00AC2ED1"/>
    <w:rsid w:val="00AC30C7"/>
    <w:rsid w:val="00AC341C"/>
    <w:rsid w:val="00AC35D4"/>
    <w:rsid w:val="00AC4265"/>
    <w:rsid w:val="00AC46B8"/>
    <w:rsid w:val="00AC473E"/>
    <w:rsid w:val="00AC47A7"/>
    <w:rsid w:val="00AC48C8"/>
    <w:rsid w:val="00AC4902"/>
    <w:rsid w:val="00AC4AA1"/>
    <w:rsid w:val="00AC5055"/>
    <w:rsid w:val="00AC641B"/>
    <w:rsid w:val="00AC6771"/>
    <w:rsid w:val="00AC68E7"/>
    <w:rsid w:val="00AC6F46"/>
    <w:rsid w:val="00AC7720"/>
    <w:rsid w:val="00AC7B56"/>
    <w:rsid w:val="00AD078E"/>
    <w:rsid w:val="00AD0E4B"/>
    <w:rsid w:val="00AD14C1"/>
    <w:rsid w:val="00AD1A51"/>
    <w:rsid w:val="00AD3126"/>
    <w:rsid w:val="00AD347E"/>
    <w:rsid w:val="00AD351A"/>
    <w:rsid w:val="00AD3B2C"/>
    <w:rsid w:val="00AD3B89"/>
    <w:rsid w:val="00AD4316"/>
    <w:rsid w:val="00AD492A"/>
    <w:rsid w:val="00AD4C95"/>
    <w:rsid w:val="00AD521C"/>
    <w:rsid w:val="00AD53EC"/>
    <w:rsid w:val="00AD652F"/>
    <w:rsid w:val="00AD728F"/>
    <w:rsid w:val="00AD7465"/>
    <w:rsid w:val="00AD7726"/>
    <w:rsid w:val="00AD7DF2"/>
    <w:rsid w:val="00AE1541"/>
    <w:rsid w:val="00AE1EEF"/>
    <w:rsid w:val="00AE23BF"/>
    <w:rsid w:val="00AE2836"/>
    <w:rsid w:val="00AE2E91"/>
    <w:rsid w:val="00AE3048"/>
    <w:rsid w:val="00AE3F68"/>
    <w:rsid w:val="00AE593C"/>
    <w:rsid w:val="00AE59B4"/>
    <w:rsid w:val="00AE5DE3"/>
    <w:rsid w:val="00AE63E6"/>
    <w:rsid w:val="00AE6428"/>
    <w:rsid w:val="00AE6448"/>
    <w:rsid w:val="00AE69FC"/>
    <w:rsid w:val="00AE75C1"/>
    <w:rsid w:val="00AE7C3B"/>
    <w:rsid w:val="00AE7D2E"/>
    <w:rsid w:val="00AF00FE"/>
    <w:rsid w:val="00AF0204"/>
    <w:rsid w:val="00AF16B5"/>
    <w:rsid w:val="00AF1747"/>
    <w:rsid w:val="00AF1F56"/>
    <w:rsid w:val="00AF220C"/>
    <w:rsid w:val="00AF222E"/>
    <w:rsid w:val="00AF22E9"/>
    <w:rsid w:val="00AF273D"/>
    <w:rsid w:val="00AF2B77"/>
    <w:rsid w:val="00AF3139"/>
    <w:rsid w:val="00AF3C66"/>
    <w:rsid w:val="00AF3C9E"/>
    <w:rsid w:val="00AF3D86"/>
    <w:rsid w:val="00AF4C48"/>
    <w:rsid w:val="00AF575D"/>
    <w:rsid w:val="00AF5A79"/>
    <w:rsid w:val="00AF6355"/>
    <w:rsid w:val="00AF698D"/>
    <w:rsid w:val="00AF6B10"/>
    <w:rsid w:val="00AF6F62"/>
    <w:rsid w:val="00AF79C9"/>
    <w:rsid w:val="00AF7A8E"/>
    <w:rsid w:val="00B00704"/>
    <w:rsid w:val="00B00CDE"/>
    <w:rsid w:val="00B01448"/>
    <w:rsid w:val="00B0204C"/>
    <w:rsid w:val="00B02EA9"/>
    <w:rsid w:val="00B03493"/>
    <w:rsid w:val="00B036FE"/>
    <w:rsid w:val="00B04032"/>
    <w:rsid w:val="00B05646"/>
    <w:rsid w:val="00B05D17"/>
    <w:rsid w:val="00B0657B"/>
    <w:rsid w:val="00B067DE"/>
    <w:rsid w:val="00B079FB"/>
    <w:rsid w:val="00B07B61"/>
    <w:rsid w:val="00B07C53"/>
    <w:rsid w:val="00B1040D"/>
    <w:rsid w:val="00B109E3"/>
    <w:rsid w:val="00B1105A"/>
    <w:rsid w:val="00B11390"/>
    <w:rsid w:val="00B11DB0"/>
    <w:rsid w:val="00B12064"/>
    <w:rsid w:val="00B122B1"/>
    <w:rsid w:val="00B1265D"/>
    <w:rsid w:val="00B12C7A"/>
    <w:rsid w:val="00B13842"/>
    <w:rsid w:val="00B13CFE"/>
    <w:rsid w:val="00B14A0E"/>
    <w:rsid w:val="00B14A91"/>
    <w:rsid w:val="00B14C66"/>
    <w:rsid w:val="00B16474"/>
    <w:rsid w:val="00B16955"/>
    <w:rsid w:val="00B16A5B"/>
    <w:rsid w:val="00B17B70"/>
    <w:rsid w:val="00B17DB7"/>
    <w:rsid w:val="00B17FCA"/>
    <w:rsid w:val="00B202CC"/>
    <w:rsid w:val="00B204E6"/>
    <w:rsid w:val="00B20B4C"/>
    <w:rsid w:val="00B218E5"/>
    <w:rsid w:val="00B2368F"/>
    <w:rsid w:val="00B23E5F"/>
    <w:rsid w:val="00B24A47"/>
    <w:rsid w:val="00B25923"/>
    <w:rsid w:val="00B25A72"/>
    <w:rsid w:val="00B2649D"/>
    <w:rsid w:val="00B26698"/>
    <w:rsid w:val="00B26A3B"/>
    <w:rsid w:val="00B26D60"/>
    <w:rsid w:val="00B26E38"/>
    <w:rsid w:val="00B26EC3"/>
    <w:rsid w:val="00B27942"/>
    <w:rsid w:val="00B30C3F"/>
    <w:rsid w:val="00B30E5A"/>
    <w:rsid w:val="00B31D9A"/>
    <w:rsid w:val="00B32536"/>
    <w:rsid w:val="00B328D1"/>
    <w:rsid w:val="00B32EF0"/>
    <w:rsid w:val="00B33E1C"/>
    <w:rsid w:val="00B3444B"/>
    <w:rsid w:val="00B34F5C"/>
    <w:rsid w:val="00B351AA"/>
    <w:rsid w:val="00B354A8"/>
    <w:rsid w:val="00B35D32"/>
    <w:rsid w:val="00B35DA2"/>
    <w:rsid w:val="00B3670B"/>
    <w:rsid w:val="00B36F7B"/>
    <w:rsid w:val="00B370E0"/>
    <w:rsid w:val="00B3717C"/>
    <w:rsid w:val="00B37299"/>
    <w:rsid w:val="00B376E3"/>
    <w:rsid w:val="00B4022F"/>
    <w:rsid w:val="00B404A0"/>
    <w:rsid w:val="00B40537"/>
    <w:rsid w:val="00B40548"/>
    <w:rsid w:val="00B40FC9"/>
    <w:rsid w:val="00B41D7C"/>
    <w:rsid w:val="00B41DAE"/>
    <w:rsid w:val="00B4241E"/>
    <w:rsid w:val="00B42776"/>
    <w:rsid w:val="00B430B3"/>
    <w:rsid w:val="00B43325"/>
    <w:rsid w:val="00B43CEA"/>
    <w:rsid w:val="00B440B9"/>
    <w:rsid w:val="00B448C0"/>
    <w:rsid w:val="00B4688E"/>
    <w:rsid w:val="00B46DAB"/>
    <w:rsid w:val="00B47605"/>
    <w:rsid w:val="00B47B55"/>
    <w:rsid w:val="00B50437"/>
    <w:rsid w:val="00B50558"/>
    <w:rsid w:val="00B50BF6"/>
    <w:rsid w:val="00B50F09"/>
    <w:rsid w:val="00B51CED"/>
    <w:rsid w:val="00B51F1F"/>
    <w:rsid w:val="00B524EC"/>
    <w:rsid w:val="00B52714"/>
    <w:rsid w:val="00B527BA"/>
    <w:rsid w:val="00B5320E"/>
    <w:rsid w:val="00B53569"/>
    <w:rsid w:val="00B539A3"/>
    <w:rsid w:val="00B53C21"/>
    <w:rsid w:val="00B53E34"/>
    <w:rsid w:val="00B5419B"/>
    <w:rsid w:val="00B54E81"/>
    <w:rsid w:val="00B55083"/>
    <w:rsid w:val="00B5508D"/>
    <w:rsid w:val="00B55C8B"/>
    <w:rsid w:val="00B55D68"/>
    <w:rsid w:val="00B56C39"/>
    <w:rsid w:val="00B571C1"/>
    <w:rsid w:val="00B57C27"/>
    <w:rsid w:val="00B608DA"/>
    <w:rsid w:val="00B61B5F"/>
    <w:rsid w:val="00B61C51"/>
    <w:rsid w:val="00B61D63"/>
    <w:rsid w:val="00B6368E"/>
    <w:rsid w:val="00B63FB4"/>
    <w:rsid w:val="00B64E88"/>
    <w:rsid w:val="00B6557F"/>
    <w:rsid w:val="00B656F8"/>
    <w:rsid w:val="00B658C9"/>
    <w:rsid w:val="00B65E4D"/>
    <w:rsid w:val="00B66020"/>
    <w:rsid w:val="00B66914"/>
    <w:rsid w:val="00B66C0B"/>
    <w:rsid w:val="00B672E4"/>
    <w:rsid w:val="00B674ED"/>
    <w:rsid w:val="00B67659"/>
    <w:rsid w:val="00B7007A"/>
    <w:rsid w:val="00B703A5"/>
    <w:rsid w:val="00B70654"/>
    <w:rsid w:val="00B70A16"/>
    <w:rsid w:val="00B70B57"/>
    <w:rsid w:val="00B710C6"/>
    <w:rsid w:val="00B7266C"/>
    <w:rsid w:val="00B72DE1"/>
    <w:rsid w:val="00B72F73"/>
    <w:rsid w:val="00B735C8"/>
    <w:rsid w:val="00B739C1"/>
    <w:rsid w:val="00B741EE"/>
    <w:rsid w:val="00B7439A"/>
    <w:rsid w:val="00B743A2"/>
    <w:rsid w:val="00B74816"/>
    <w:rsid w:val="00B74BF2"/>
    <w:rsid w:val="00B75556"/>
    <w:rsid w:val="00B76979"/>
    <w:rsid w:val="00B76C8C"/>
    <w:rsid w:val="00B76DAA"/>
    <w:rsid w:val="00B772D3"/>
    <w:rsid w:val="00B7759B"/>
    <w:rsid w:val="00B77ED7"/>
    <w:rsid w:val="00B80A48"/>
    <w:rsid w:val="00B80DE8"/>
    <w:rsid w:val="00B810A2"/>
    <w:rsid w:val="00B81312"/>
    <w:rsid w:val="00B82244"/>
    <w:rsid w:val="00B8275A"/>
    <w:rsid w:val="00B82D94"/>
    <w:rsid w:val="00B8314D"/>
    <w:rsid w:val="00B8319F"/>
    <w:rsid w:val="00B83217"/>
    <w:rsid w:val="00B8343A"/>
    <w:rsid w:val="00B843EB"/>
    <w:rsid w:val="00B847CB"/>
    <w:rsid w:val="00B85A07"/>
    <w:rsid w:val="00B86B87"/>
    <w:rsid w:val="00B86D04"/>
    <w:rsid w:val="00B906D2"/>
    <w:rsid w:val="00B9073C"/>
    <w:rsid w:val="00B90847"/>
    <w:rsid w:val="00B90BDF"/>
    <w:rsid w:val="00B915EC"/>
    <w:rsid w:val="00B91B7E"/>
    <w:rsid w:val="00B91B9E"/>
    <w:rsid w:val="00B91C63"/>
    <w:rsid w:val="00B92A15"/>
    <w:rsid w:val="00B92D4F"/>
    <w:rsid w:val="00B92FB0"/>
    <w:rsid w:val="00B936F4"/>
    <w:rsid w:val="00B939D1"/>
    <w:rsid w:val="00B93A05"/>
    <w:rsid w:val="00B93A94"/>
    <w:rsid w:val="00B94155"/>
    <w:rsid w:val="00B9454B"/>
    <w:rsid w:val="00B95408"/>
    <w:rsid w:val="00B95544"/>
    <w:rsid w:val="00B955D9"/>
    <w:rsid w:val="00B95EC8"/>
    <w:rsid w:val="00B96337"/>
    <w:rsid w:val="00B96464"/>
    <w:rsid w:val="00B968C7"/>
    <w:rsid w:val="00B968F1"/>
    <w:rsid w:val="00BA0003"/>
    <w:rsid w:val="00BA0CD2"/>
    <w:rsid w:val="00BA0E41"/>
    <w:rsid w:val="00BA150E"/>
    <w:rsid w:val="00BA182F"/>
    <w:rsid w:val="00BA1D58"/>
    <w:rsid w:val="00BA1FE0"/>
    <w:rsid w:val="00BA2211"/>
    <w:rsid w:val="00BA2D5C"/>
    <w:rsid w:val="00BA38E5"/>
    <w:rsid w:val="00BA398D"/>
    <w:rsid w:val="00BA475F"/>
    <w:rsid w:val="00BA4E62"/>
    <w:rsid w:val="00BA531F"/>
    <w:rsid w:val="00BA6073"/>
    <w:rsid w:val="00BA6406"/>
    <w:rsid w:val="00BA6904"/>
    <w:rsid w:val="00BA6D11"/>
    <w:rsid w:val="00BA6F09"/>
    <w:rsid w:val="00BA7156"/>
    <w:rsid w:val="00BA724F"/>
    <w:rsid w:val="00BA7B18"/>
    <w:rsid w:val="00BB036F"/>
    <w:rsid w:val="00BB14CC"/>
    <w:rsid w:val="00BB1765"/>
    <w:rsid w:val="00BB1D8D"/>
    <w:rsid w:val="00BB230F"/>
    <w:rsid w:val="00BB28F2"/>
    <w:rsid w:val="00BB3C44"/>
    <w:rsid w:val="00BB471F"/>
    <w:rsid w:val="00BB47F2"/>
    <w:rsid w:val="00BB583B"/>
    <w:rsid w:val="00BB5FC9"/>
    <w:rsid w:val="00BB6295"/>
    <w:rsid w:val="00BB636B"/>
    <w:rsid w:val="00BB6A85"/>
    <w:rsid w:val="00BB6C82"/>
    <w:rsid w:val="00BC039B"/>
    <w:rsid w:val="00BC109B"/>
    <w:rsid w:val="00BC1190"/>
    <w:rsid w:val="00BC1E05"/>
    <w:rsid w:val="00BC2D4C"/>
    <w:rsid w:val="00BC3196"/>
    <w:rsid w:val="00BC3298"/>
    <w:rsid w:val="00BC399E"/>
    <w:rsid w:val="00BC3CDE"/>
    <w:rsid w:val="00BC4498"/>
    <w:rsid w:val="00BC5BB5"/>
    <w:rsid w:val="00BC5DC4"/>
    <w:rsid w:val="00BC62C3"/>
    <w:rsid w:val="00BC67EE"/>
    <w:rsid w:val="00BC6BB5"/>
    <w:rsid w:val="00BC6FD0"/>
    <w:rsid w:val="00BC7090"/>
    <w:rsid w:val="00BC70F0"/>
    <w:rsid w:val="00BC7211"/>
    <w:rsid w:val="00BC7C37"/>
    <w:rsid w:val="00BC7EC8"/>
    <w:rsid w:val="00BD01B5"/>
    <w:rsid w:val="00BD02E9"/>
    <w:rsid w:val="00BD09AD"/>
    <w:rsid w:val="00BD125F"/>
    <w:rsid w:val="00BD16A3"/>
    <w:rsid w:val="00BD23D0"/>
    <w:rsid w:val="00BD33DD"/>
    <w:rsid w:val="00BD5039"/>
    <w:rsid w:val="00BD55D2"/>
    <w:rsid w:val="00BD5713"/>
    <w:rsid w:val="00BD65D6"/>
    <w:rsid w:val="00BD6964"/>
    <w:rsid w:val="00BD7830"/>
    <w:rsid w:val="00BD7881"/>
    <w:rsid w:val="00BE0BB1"/>
    <w:rsid w:val="00BE1B43"/>
    <w:rsid w:val="00BE2417"/>
    <w:rsid w:val="00BE322F"/>
    <w:rsid w:val="00BE383F"/>
    <w:rsid w:val="00BE4121"/>
    <w:rsid w:val="00BE455B"/>
    <w:rsid w:val="00BE5932"/>
    <w:rsid w:val="00BE5AC4"/>
    <w:rsid w:val="00BE6156"/>
    <w:rsid w:val="00BE680E"/>
    <w:rsid w:val="00BE705D"/>
    <w:rsid w:val="00BE7250"/>
    <w:rsid w:val="00BE77E6"/>
    <w:rsid w:val="00BE7ACA"/>
    <w:rsid w:val="00BF1253"/>
    <w:rsid w:val="00BF1268"/>
    <w:rsid w:val="00BF12C0"/>
    <w:rsid w:val="00BF2501"/>
    <w:rsid w:val="00BF2B61"/>
    <w:rsid w:val="00BF2DE1"/>
    <w:rsid w:val="00BF3481"/>
    <w:rsid w:val="00BF3516"/>
    <w:rsid w:val="00BF39FF"/>
    <w:rsid w:val="00BF3E9B"/>
    <w:rsid w:val="00BF4618"/>
    <w:rsid w:val="00BF50AA"/>
    <w:rsid w:val="00BF5AE4"/>
    <w:rsid w:val="00BF5DD4"/>
    <w:rsid w:val="00BF635F"/>
    <w:rsid w:val="00BF64A8"/>
    <w:rsid w:val="00BF68A8"/>
    <w:rsid w:val="00BF697B"/>
    <w:rsid w:val="00BF77F2"/>
    <w:rsid w:val="00BF7D0A"/>
    <w:rsid w:val="00C00E3D"/>
    <w:rsid w:val="00C0120C"/>
    <w:rsid w:val="00C012BE"/>
    <w:rsid w:val="00C015BA"/>
    <w:rsid w:val="00C019A5"/>
    <w:rsid w:val="00C01C0A"/>
    <w:rsid w:val="00C01C48"/>
    <w:rsid w:val="00C020DC"/>
    <w:rsid w:val="00C02215"/>
    <w:rsid w:val="00C025D5"/>
    <w:rsid w:val="00C02FEB"/>
    <w:rsid w:val="00C03986"/>
    <w:rsid w:val="00C04AC7"/>
    <w:rsid w:val="00C05AD3"/>
    <w:rsid w:val="00C0725E"/>
    <w:rsid w:val="00C0770A"/>
    <w:rsid w:val="00C07899"/>
    <w:rsid w:val="00C07A06"/>
    <w:rsid w:val="00C10B07"/>
    <w:rsid w:val="00C11384"/>
    <w:rsid w:val="00C1168D"/>
    <w:rsid w:val="00C124C8"/>
    <w:rsid w:val="00C14622"/>
    <w:rsid w:val="00C169BC"/>
    <w:rsid w:val="00C16D54"/>
    <w:rsid w:val="00C16DA0"/>
    <w:rsid w:val="00C17771"/>
    <w:rsid w:val="00C213BF"/>
    <w:rsid w:val="00C21607"/>
    <w:rsid w:val="00C2169C"/>
    <w:rsid w:val="00C2240E"/>
    <w:rsid w:val="00C226C0"/>
    <w:rsid w:val="00C22B27"/>
    <w:rsid w:val="00C23276"/>
    <w:rsid w:val="00C23A43"/>
    <w:rsid w:val="00C2495C"/>
    <w:rsid w:val="00C2496F"/>
    <w:rsid w:val="00C24CA6"/>
    <w:rsid w:val="00C2514A"/>
    <w:rsid w:val="00C25281"/>
    <w:rsid w:val="00C25371"/>
    <w:rsid w:val="00C25621"/>
    <w:rsid w:val="00C2585B"/>
    <w:rsid w:val="00C262C6"/>
    <w:rsid w:val="00C267C8"/>
    <w:rsid w:val="00C274FA"/>
    <w:rsid w:val="00C3009D"/>
    <w:rsid w:val="00C30DD0"/>
    <w:rsid w:val="00C32BDF"/>
    <w:rsid w:val="00C3315A"/>
    <w:rsid w:val="00C34285"/>
    <w:rsid w:val="00C34848"/>
    <w:rsid w:val="00C3498D"/>
    <w:rsid w:val="00C34B2E"/>
    <w:rsid w:val="00C34C36"/>
    <w:rsid w:val="00C34F34"/>
    <w:rsid w:val="00C35370"/>
    <w:rsid w:val="00C35EDF"/>
    <w:rsid w:val="00C36761"/>
    <w:rsid w:val="00C3689A"/>
    <w:rsid w:val="00C36C01"/>
    <w:rsid w:val="00C36D78"/>
    <w:rsid w:val="00C37CFF"/>
    <w:rsid w:val="00C40496"/>
    <w:rsid w:val="00C4049C"/>
    <w:rsid w:val="00C40791"/>
    <w:rsid w:val="00C40DDD"/>
    <w:rsid w:val="00C426CA"/>
    <w:rsid w:val="00C429A6"/>
    <w:rsid w:val="00C4313B"/>
    <w:rsid w:val="00C43415"/>
    <w:rsid w:val="00C44359"/>
    <w:rsid w:val="00C4453D"/>
    <w:rsid w:val="00C4479E"/>
    <w:rsid w:val="00C448AA"/>
    <w:rsid w:val="00C45A7A"/>
    <w:rsid w:val="00C45B47"/>
    <w:rsid w:val="00C4694C"/>
    <w:rsid w:val="00C46B37"/>
    <w:rsid w:val="00C47111"/>
    <w:rsid w:val="00C471B2"/>
    <w:rsid w:val="00C47786"/>
    <w:rsid w:val="00C47797"/>
    <w:rsid w:val="00C50632"/>
    <w:rsid w:val="00C50648"/>
    <w:rsid w:val="00C515EA"/>
    <w:rsid w:val="00C516ED"/>
    <w:rsid w:val="00C51831"/>
    <w:rsid w:val="00C51F6F"/>
    <w:rsid w:val="00C53223"/>
    <w:rsid w:val="00C53506"/>
    <w:rsid w:val="00C536FA"/>
    <w:rsid w:val="00C53D23"/>
    <w:rsid w:val="00C548B6"/>
    <w:rsid w:val="00C54C18"/>
    <w:rsid w:val="00C559C3"/>
    <w:rsid w:val="00C55F61"/>
    <w:rsid w:val="00C5650F"/>
    <w:rsid w:val="00C56EDB"/>
    <w:rsid w:val="00C5744D"/>
    <w:rsid w:val="00C577AE"/>
    <w:rsid w:val="00C57BD3"/>
    <w:rsid w:val="00C617BB"/>
    <w:rsid w:val="00C618D1"/>
    <w:rsid w:val="00C61AFE"/>
    <w:rsid w:val="00C61B09"/>
    <w:rsid w:val="00C61C1D"/>
    <w:rsid w:val="00C6229B"/>
    <w:rsid w:val="00C627EE"/>
    <w:rsid w:val="00C62C62"/>
    <w:rsid w:val="00C62D5B"/>
    <w:rsid w:val="00C6338E"/>
    <w:rsid w:val="00C6388D"/>
    <w:rsid w:val="00C6392A"/>
    <w:rsid w:val="00C63A44"/>
    <w:rsid w:val="00C642C3"/>
    <w:rsid w:val="00C647AC"/>
    <w:rsid w:val="00C6504C"/>
    <w:rsid w:val="00C65106"/>
    <w:rsid w:val="00C66421"/>
    <w:rsid w:val="00C6710E"/>
    <w:rsid w:val="00C676E2"/>
    <w:rsid w:val="00C67871"/>
    <w:rsid w:val="00C70BDB"/>
    <w:rsid w:val="00C70CBA"/>
    <w:rsid w:val="00C70EA8"/>
    <w:rsid w:val="00C71F82"/>
    <w:rsid w:val="00C728A0"/>
    <w:rsid w:val="00C7372E"/>
    <w:rsid w:val="00C741EA"/>
    <w:rsid w:val="00C741F8"/>
    <w:rsid w:val="00C74417"/>
    <w:rsid w:val="00C75167"/>
    <w:rsid w:val="00C7587D"/>
    <w:rsid w:val="00C76735"/>
    <w:rsid w:val="00C77160"/>
    <w:rsid w:val="00C77BD6"/>
    <w:rsid w:val="00C77ECC"/>
    <w:rsid w:val="00C77F8A"/>
    <w:rsid w:val="00C80790"/>
    <w:rsid w:val="00C8123F"/>
    <w:rsid w:val="00C816F9"/>
    <w:rsid w:val="00C81F4F"/>
    <w:rsid w:val="00C82C9F"/>
    <w:rsid w:val="00C83CBD"/>
    <w:rsid w:val="00C83D35"/>
    <w:rsid w:val="00C83DE3"/>
    <w:rsid w:val="00C847DE"/>
    <w:rsid w:val="00C849B4"/>
    <w:rsid w:val="00C84FD5"/>
    <w:rsid w:val="00C851D6"/>
    <w:rsid w:val="00C853EE"/>
    <w:rsid w:val="00C85FED"/>
    <w:rsid w:val="00C87C71"/>
    <w:rsid w:val="00C90B2A"/>
    <w:rsid w:val="00C91ECC"/>
    <w:rsid w:val="00C91F96"/>
    <w:rsid w:val="00C91FEC"/>
    <w:rsid w:val="00C92022"/>
    <w:rsid w:val="00C924C6"/>
    <w:rsid w:val="00C92509"/>
    <w:rsid w:val="00C9263C"/>
    <w:rsid w:val="00C929E6"/>
    <w:rsid w:val="00C936BC"/>
    <w:rsid w:val="00C940D9"/>
    <w:rsid w:val="00C9432E"/>
    <w:rsid w:val="00C94386"/>
    <w:rsid w:val="00C95EE1"/>
    <w:rsid w:val="00C965A2"/>
    <w:rsid w:val="00C9677B"/>
    <w:rsid w:val="00C96B7D"/>
    <w:rsid w:val="00C96F49"/>
    <w:rsid w:val="00C97111"/>
    <w:rsid w:val="00C973AE"/>
    <w:rsid w:val="00C973BA"/>
    <w:rsid w:val="00C9742C"/>
    <w:rsid w:val="00CA0A43"/>
    <w:rsid w:val="00CA112B"/>
    <w:rsid w:val="00CA3578"/>
    <w:rsid w:val="00CA4E04"/>
    <w:rsid w:val="00CA4FFB"/>
    <w:rsid w:val="00CA5BCA"/>
    <w:rsid w:val="00CA7DD7"/>
    <w:rsid w:val="00CA7F8B"/>
    <w:rsid w:val="00CB0AA1"/>
    <w:rsid w:val="00CB0C95"/>
    <w:rsid w:val="00CB0D03"/>
    <w:rsid w:val="00CB146C"/>
    <w:rsid w:val="00CB1BC5"/>
    <w:rsid w:val="00CB1F4D"/>
    <w:rsid w:val="00CB2385"/>
    <w:rsid w:val="00CB295A"/>
    <w:rsid w:val="00CB2D5D"/>
    <w:rsid w:val="00CB4204"/>
    <w:rsid w:val="00CB51FE"/>
    <w:rsid w:val="00CB5C4F"/>
    <w:rsid w:val="00CB6947"/>
    <w:rsid w:val="00CB795F"/>
    <w:rsid w:val="00CB7B23"/>
    <w:rsid w:val="00CC0208"/>
    <w:rsid w:val="00CC08E4"/>
    <w:rsid w:val="00CC1094"/>
    <w:rsid w:val="00CC1BF6"/>
    <w:rsid w:val="00CC2159"/>
    <w:rsid w:val="00CC243D"/>
    <w:rsid w:val="00CC255D"/>
    <w:rsid w:val="00CC25A5"/>
    <w:rsid w:val="00CC2C5E"/>
    <w:rsid w:val="00CC2D02"/>
    <w:rsid w:val="00CC2D33"/>
    <w:rsid w:val="00CC2E3D"/>
    <w:rsid w:val="00CC3C67"/>
    <w:rsid w:val="00CC3DFD"/>
    <w:rsid w:val="00CC435A"/>
    <w:rsid w:val="00CC43B6"/>
    <w:rsid w:val="00CC4BD3"/>
    <w:rsid w:val="00CC54DA"/>
    <w:rsid w:val="00CC5F8E"/>
    <w:rsid w:val="00CC60DA"/>
    <w:rsid w:val="00CC7FCC"/>
    <w:rsid w:val="00CD05E8"/>
    <w:rsid w:val="00CD0D0A"/>
    <w:rsid w:val="00CD0F27"/>
    <w:rsid w:val="00CD0F2F"/>
    <w:rsid w:val="00CD13C4"/>
    <w:rsid w:val="00CD1936"/>
    <w:rsid w:val="00CD2241"/>
    <w:rsid w:val="00CD29A7"/>
    <w:rsid w:val="00CD29D1"/>
    <w:rsid w:val="00CD3120"/>
    <w:rsid w:val="00CD3164"/>
    <w:rsid w:val="00CD326D"/>
    <w:rsid w:val="00CD37C6"/>
    <w:rsid w:val="00CD4030"/>
    <w:rsid w:val="00CD408F"/>
    <w:rsid w:val="00CD4EDD"/>
    <w:rsid w:val="00CD4F0D"/>
    <w:rsid w:val="00CD50C8"/>
    <w:rsid w:val="00CD52B8"/>
    <w:rsid w:val="00CD66E5"/>
    <w:rsid w:val="00CD6E21"/>
    <w:rsid w:val="00CD6EF2"/>
    <w:rsid w:val="00CD74C9"/>
    <w:rsid w:val="00CD74DC"/>
    <w:rsid w:val="00CD7697"/>
    <w:rsid w:val="00CD7711"/>
    <w:rsid w:val="00CD7D9C"/>
    <w:rsid w:val="00CE0B00"/>
    <w:rsid w:val="00CE0F7C"/>
    <w:rsid w:val="00CE1DDA"/>
    <w:rsid w:val="00CE1F0F"/>
    <w:rsid w:val="00CE2C1E"/>
    <w:rsid w:val="00CE3159"/>
    <w:rsid w:val="00CE3D48"/>
    <w:rsid w:val="00CE45FD"/>
    <w:rsid w:val="00CE6681"/>
    <w:rsid w:val="00CE7045"/>
    <w:rsid w:val="00CE729B"/>
    <w:rsid w:val="00CE7347"/>
    <w:rsid w:val="00CE7A35"/>
    <w:rsid w:val="00CE7A4B"/>
    <w:rsid w:val="00CE7B57"/>
    <w:rsid w:val="00CE7E40"/>
    <w:rsid w:val="00CE7E5A"/>
    <w:rsid w:val="00CF0669"/>
    <w:rsid w:val="00CF0C4A"/>
    <w:rsid w:val="00CF0D0B"/>
    <w:rsid w:val="00CF1618"/>
    <w:rsid w:val="00CF19F7"/>
    <w:rsid w:val="00CF1D29"/>
    <w:rsid w:val="00CF1F4F"/>
    <w:rsid w:val="00CF22D3"/>
    <w:rsid w:val="00CF2420"/>
    <w:rsid w:val="00CF2421"/>
    <w:rsid w:val="00CF270A"/>
    <w:rsid w:val="00CF2C5C"/>
    <w:rsid w:val="00CF2F5C"/>
    <w:rsid w:val="00CF33CA"/>
    <w:rsid w:val="00CF587E"/>
    <w:rsid w:val="00CF5A62"/>
    <w:rsid w:val="00CF5C57"/>
    <w:rsid w:val="00CF6437"/>
    <w:rsid w:val="00CF65E5"/>
    <w:rsid w:val="00CF6BC1"/>
    <w:rsid w:val="00CF6CE9"/>
    <w:rsid w:val="00CF7001"/>
    <w:rsid w:val="00CF7E7B"/>
    <w:rsid w:val="00D00A50"/>
    <w:rsid w:val="00D01142"/>
    <w:rsid w:val="00D01794"/>
    <w:rsid w:val="00D01FB1"/>
    <w:rsid w:val="00D024D9"/>
    <w:rsid w:val="00D03C66"/>
    <w:rsid w:val="00D03EF5"/>
    <w:rsid w:val="00D043DF"/>
    <w:rsid w:val="00D048A3"/>
    <w:rsid w:val="00D0493C"/>
    <w:rsid w:val="00D04EB0"/>
    <w:rsid w:val="00D051C9"/>
    <w:rsid w:val="00D052A7"/>
    <w:rsid w:val="00D06671"/>
    <w:rsid w:val="00D06B46"/>
    <w:rsid w:val="00D071BD"/>
    <w:rsid w:val="00D07426"/>
    <w:rsid w:val="00D07BE4"/>
    <w:rsid w:val="00D10895"/>
    <w:rsid w:val="00D108B9"/>
    <w:rsid w:val="00D112DB"/>
    <w:rsid w:val="00D11306"/>
    <w:rsid w:val="00D11503"/>
    <w:rsid w:val="00D11A65"/>
    <w:rsid w:val="00D11A84"/>
    <w:rsid w:val="00D11AA0"/>
    <w:rsid w:val="00D11B51"/>
    <w:rsid w:val="00D11EF5"/>
    <w:rsid w:val="00D12706"/>
    <w:rsid w:val="00D12A7D"/>
    <w:rsid w:val="00D13175"/>
    <w:rsid w:val="00D132DD"/>
    <w:rsid w:val="00D13345"/>
    <w:rsid w:val="00D13490"/>
    <w:rsid w:val="00D14994"/>
    <w:rsid w:val="00D1619E"/>
    <w:rsid w:val="00D17CB8"/>
    <w:rsid w:val="00D17E2A"/>
    <w:rsid w:val="00D17FFD"/>
    <w:rsid w:val="00D200BA"/>
    <w:rsid w:val="00D21289"/>
    <w:rsid w:val="00D216F3"/>
    <w:rsid w:val="00D21885"/>
    <w:rsid w:val="00D21CAA"/>
    <w:rsid w:val="00D225D7"/>
    <w:rsid w:val="00D227B2"/>
    <w:rsid w:val="00D22B68"/>
    <w:rsid w:val="00D230D3"/>
    <w:rsid w:val="00D243D6"/>
    <w:rsid w:val="00D24FC3"/>
    <w:rsid w:val="00D25067"/>
    <w:rsid w:val="00D25797"/>
    <w:rsid w:val="00D25DB4"/>
    <w:rsid w:val="00D26460"/>
    <w:rsid w:val="00D26C4A"/>
    <w:rsid w:val="00D274F3"/>
    <w:rsid w:val="00D279E2"/>
    <w:rsid w:val="00D27DDD"/>
    <w:rsid w:val="00D301CC"/>
    <w:rsid w:val="00D33307"/>
    <w:rsid w:val="00D33667"/>
    <w:rsid w:val="00D3405B"/>
    <w:rsid w:val="00D3455E"/>
    <w:rsid w:val="00D35456"/>
    <w:rsid w:val="00D35F5A"/>
    <w:rsid w:val="00D361AE"/>
    <w:rsid w:val="00D3630A"/>
    <w:rsid w:val="00D366C3"/>
    <w:rsid w:val="00D372DC"/>
    <w:rsid w:val="00D37390"/>
    <w:rsid w:val="00D375DB"/>
    <w:rsid w:val="00D3773D"/>
    <w:rsid w:val="00D37F0D"/>
    <w:rsid w:val="00D406E3"/>
    <w:rsid w:val="00D40EB5"/>
    <w:rsid w:val="00D41239"/>
    <w:rsid w:val="00D4156D"/>
    <w:rsid w:val="00D42A35"/>
    <w:rsid w:val="00D42B95"/>
    <w:rsid w:val="00D42C39"/>
    <w:rsid w:val="00D43BC8"/>
    <w:rsid w:val="00D43FFC"/>
    <w:rsid w:val="00D440A1"/>
    <w:rsid w:val="00D44191"/>
    <w:rsid w:val="00D44310"/>
    <w:rsid w:val="00D444CB"/>
    <w:rsid w:val="00D445CD"/>
    <w:rsid w:val="00D44EDF"/>
    <w:rsid w:val="00D4502E"/>
    <w:rsid w:val="00D45EAF"/>
    <w:rsid w:val="00D45F9C"/>
    <w:rsid w:val="00D46045"/>
    <w:rsid w:val="00D46CB8"/>
    <w:rsid w:val="00D4729D"/>
    <w:rsid w:val="00D47930"/>
    <w:rsid w:val="00D4794E"/>
    <w:rsid w:val="00D47DBD"/>
    <w:rsid w:val="00D50471"/>
    <w:rsid w:val="00D51A74"/>
    <w:rsid w:val="00D51EF2"/>
    <w:rsid w:val="00D52823"/>
    <w:rsid w:val="00D52858"/>
    <w:rsid w:val="00D52E24"/>
    <w:rsid w:val="00D5321D"/>
    <w:rsid w:val="00D53909"/>
    <w:rsid w:val="00D53F50"/>
    <w:rsid w:val="00D545B8"/>
    <w:rsid w:val="00D545DC"/>
    <w:rsid w:val="00D545E0"/>
    <w:rsid w:val="00D54BDE"/>
    <w:rsid w:val="00D54C58"/>
    <w:rsid w:val="00D5515E"/>
    <w:rsid w:val="00D557BE"/>
    <w:rsid w:val="00D55C9E"/>
    <w:rsid w:val="00D55EA8"/>
    <w:rsid w:val="00D56056"/>
    <w:rsid w:val="00D5624B"/>
    <w:rsid w:val="00D563F5"/>
    <w:rsid w:val="00D5648B"/>
    <w:rsid w:val="00D5710E"/>
    <w:rsid w:val="00D6031A"/>
    <w:rsid w:val="00D609CD"/>
    <w:rsid w:val="00D61879"/>
    <w:rsid w:val="00D62ABE"/>
    <w:rsid w:val="00D62BAC"/>
    <w:rsid w:val="00D62D1D"/>
    <w:rsid w:val="00D636EE"/>
    <w:rsid w:val="00D63869"/>
    <w:rsid w:val="00D63E1F"/>
    <w:rsid w:val="00D63EF0"/>
    <w:rsid w:val="00D6402D"/>
    <w:rsid w:val="00D64DB0"/>
    <w:rsid w:val="00D650A1"/>
    <w:rsid w:val="00D651E0"/>
    <w:rsid w:val="00D655A0"/>
    <w:rsid w:val="00D657C1"/>
    <w:rsid w:val="00D6597A"/>
    <w:rsid w:val="00D6622D"/>
    <w:rsid w:val="00D66F9C"/>
    <w:rsid w:val="00D672EE"/>
    <w:rsid w:val="00D67AB6"/>
    <w:rsid w:val="00D7079F"/>
    <w:rsid w:val="00D70E1A"/>
    <w:rsid w:val="00D721FB"/>
    <w:rsid w:val="00D725CA"/>
    <w:rsid w:val="00D72EAB"/>
    <w:rsid w:val="00D73194"/>
    <w:rsid w:val="00D73922"/>
    <w:rsid w:val="00D74AF9"/>
    <w:rsid w:val="00D74C03"/>
    <w:rsid w:val="00D75895"/>
    <w:rsid w:val="00D758F4"/>
    <w:rsid w:val="00D75C56"/>
    <w:rsid w:val="00D76434"/>
    <w:rsid w:val="00D76FCB"/>
    <w:rsid w:val="00D770B2"/>
    <w:rsid w:val="00D77C7D"/>
    <w:rsid w:val="00D800D2"/>
    <w:rsid w:val="00D80146"/>
    <w:rsid w:val="00D80B18"/>
    <w:rsid w:val="00D80C48"/>
    <w:rsid w:val="00D80CDB"/>
    <w:rsid w:val="00D81427"/>
    <w:rsid w:val="00D816ED"/>
    <w:rsid w:val="00D82553"/>
    <w:rsid w:val="00D82678"/>
    <w:rsid w:val="00D83562"/>
    <w:rsid w:val="00D840F6"/>
    <w:rsid w:val="00D84B21"/>
    <w:rsid w:val="00D84B6D"/>
    <w:rsid w:val="00D852B6"/>
    <w:rsid w:val="00D8580C"/>
    <w:rsid w:val="00D8660C"/>
    <w:rsid w:val="00D86835"/>
    <w:rsid w:val="00D86AD0"/>
    <w:rsid w:val="00D87B8F"/>
    <w:rsid w:val="00D87DB9"/>
    <w:rsid w:val="00D90179"/>
    <w:rsid w:val="00D904C5"/>
    <w:rsid w:val="00D90FDC"/>
    <w:rsid w:val="00D92C2B"/>
    <w:rsid w:val="00D92DAA"/>
    <w:rsid w:val="00D93026"/>
    <w:rsid w:val="00D94341"/>
    <w:rsid w:val="00D946AF"/>
    <w:rsid w:val="00D951C8"/>
    <w:rsid w:val="00D95267"/>
    <w:rsid w:val="00D95E00"/>
    <w:rsid w:val="00D96572"/>
    <w:rsid w:val="00D96D39"/>
    <w:rsid w:val="00D96F2C"/>
    <w:rsid w:val="00D97461"/>
    <w:rsid w:val="00D97611"/>
    <w:rsid w:val="00D97E6C"/>
    <w:rsid w:val="00DA0531"/>
    <w:rsid w:val="00DA05C0"/>
    <w:rsid w:val="00DA1A13"/>
    <w:rsid w:val="00DA1BAE"/>
    <w:rsid w:val="00DA206C"/>
    <w:rsid w:val="00DA28C4"/>
    <w:rsid w:val="00DA2A88"/>
    <w:rsid w:val="00DA2C2E"/>
    <w:rsid w:val="00DA3692"/>
    <w:rsid w:val="00DA3C92"/>
    <w:rsid w:val="00DA3ED8"/>
    <w:rsid w:val="00DA40E0"/>
    <w:rsid w:val="00DA4282"/>
    <w:rsid w:val="00DA477A"/>
    <w:rsid w:val="00DA4CC3"/>
    <w:rsid w:val="00DA4E00"/>
    <w:rsid w:val="00DA4F43"/>
    <w:rsid w:val="00DA52F4"/>
    <w:rsid w:val="00DA5BE3"/>
    <w:rsid w:val="00DA6299"/>
    <w:rsid w:val="00DA6B1A"/>
    <w:rsid w:val="00DA7ED1"/>
    <w:rsid w:val="00DB1783"/>
    <w:rsid w:val="00DB1D10"/>
    <w:rsid w:val="00DB2724"/>
    <w:rsid w:val="00DB2914"/>
    <w:rsid w:val="00DB2A48"/>
    <w:rsid w:val="00DB2C89"/>
    <w:rsid w:val="00DB32EA"/>
    <w:rsid w:val="00DB33B9"/>
    <w:rsid w:val="00DB4064"/>
    <w:rsid w:val="00DB519B"/>
    <w:rsid w:val="00DB579C"/>
    <w:rsid w:val="00DB66C5"/>
    <w:rsid w:val="00DB7984"/>
    <w:rsid w:val="00DC0139"/>
    <w:rsid w:val="00DC014A"/>
    <w:rsid w:val="00DC0912"/>
    <w:rsid w:val="00DC099B"/>
    <w:rsid w:val="00DC1C31"/>
    <w:rsid w:val="00DC24F1"/>
    <w:rsid w:val="00DC32F5"/>
    <w:rsid w:val="00DC4689"/>
    <w:rsid w:val="00DC5CFC"/>
    <w:rsid w:val="00DC5DB2"/>
    <w:rsid w:val="00DC5F70"/>
    <w:rsid w:val="00DC6039"/>
    <w:rsid w:val="00DC60B5"/>
    <w:rsid w:val="00DC6356"/>
    <w:rsid w:val="00DC63DE"/>
    <w:rsid w:val="00DC6830"/>
    <w:rsid w:val="00DC6869"/>
    <w:rsid w:val="00DC7155"/>
    <w:rsid w:val="00DC75A7"/>
    <w:rsid w:val="00DD0086"/>
    <w:rsid w:val="00DD0788"/>
    <w:rsid w:val="00DD0DBA"/>
    <w:rsid w:val="00DD19B4"/>
    <w:rsid w:val="00DD1C42"/>
    <w:rsid w:val="00DD1E1C"/>
    <w:rsid w:val="00DD1FE0"/>
    <w:rsid w:val="00DD213A"/>
    <w:rsid w:val="00DD2A89"/>
    <w:rsid w:val="00DD3075"/>
    <w:rsid w:val="00DD30E8"/>
    <w:rsid w:val="00DD384B"/>
    <w:rsid w:val="00DD3DC8"/>
    <w:rsid w:val="00DD4BD9"/>
    <w:rsid w:val="00DD5717"/>
    <w:rsid w:val="00DD5A9D"/>
    <w:rsid w:val="00DD5AD7"/>
    <w:rsid w:val="00DD5CC3"/>
    <w:rsid w:val="00DD5F66"/>
    <w:rsid w:val="00DD645A"/>
    <w:rsid w:val="00DD7293"/>
    <w:rsid w:val="00DD7E57"/>
    <w:rsid w:val="00DE06AA"/>
    <w:rsid w:val="00DE07E1"/>
    <w:rsid w:val="00DE0F48"/>
    <w:rsid w:val="00DE0FE1"/>
    <w:rsid w:val="00DE128A"/>
    <w:rsid w:val="00DE157F"/>
    <w:rsid w:val="00DE16BE"/>
    <w:rsid w:val="00DE1B2B"/>
    <w:rsid w:val="00DE22EB"/>
    <w:rsid w:val="00DE296E"/>
    <w:rsid w:val="00DE2DAF"/>
    <w:rsid w:val="00DE315C"/>
    <w:rsid w:val="00DE3228"/>
    <w:rsid w:val="00DE35B6"/>
    <w:rsid w:val="00DE3764"/>
    <w:rsid w:val="00DE4077"/>
    <w:rsid w:val="00DE47EB"/>
    <w:rsid w:val="00DE4C70"/>
    <w:rsid w:val="00DE5404"/>
    <w:rsid w:val="00DE568E"/>
    <w:rsid w:val="00DE5913"/>
    <w:rsid w:val="00DE5FD5"/>
    <w:rsid w:val="00DE65F8"/>
    <w:rsid w:val="00DE6ABA"/>
    <w:rsid w:val="00DE6E02"/>
    <w:rsid w:val="00DE7320"/>
    <w:rsid w:val="00DE77B9"/>
    <w:rsid w:val="00DE78FB"/>
    <w:rsid w:val="00DE7DA2"/>
    <w:rsid w:val="00DE7E51"/>
    <w:rsid w:val="00DF08F7"/>
    <w:rsid w:val="00DF0A2F"/>
    <w:rsid w:val="00DF0B69"/>
    <w:rsid w:val="00DF161C"/>
    <w:rsid w:val="00DF19E9"/>
    <w:rsid w:val="00DF1A0D"/>
    <w:rsid w:val="00DF1BC8"/>
    <w:rsid w:val="00DF216C"/>
    <w:rsid w:val="00DF317C"/>
    <w:rsid w:val="00DF3736"/>
    <w:rsid w:val="00DF397D"/>
    <w:rsid w:val="00DF4680"/>
    <w:rsid w:val="00DF554A"/>
    <w:rsid w:val="00DF631D"/>
    <w:rsid w:val="00DF7200"/>
    <w:rsid w:val="00E00227"/>
    <w:rsid w:val="00E004A7"/>
    <w:rsid w:val="00E00972"/>
    <w:rsid w:val="00E00BD1"/>
    <w:rsid w:val="00E00BE0"/>
    <w:rsid w:val="00E00E4D"/>
    <w:rsid w:val="00E0167F"/>
    <w:rsid w:val="00E01E8B"/>
    <w:rsid w:val="00E02A47"/>
    <w:rsid w:val="00E02AD5"/>
    <w:rsid w:val="00E03D82"/>
    <w:rsid w:val="00E04044"/>
    <w:rsid w:val="00E04150"/>
    <w:rsid w:val="00E059F5"/>
    <w:rsid w:val="00E05A21"/>
    <w:rsid w:val="00E06A94"/>
    <w:rsid w:val="00E06B24"/>
    <w:rsid w:val="00E07626"/>
    <w:rsid w:val="00E07637"/>
    <w:rsid w:val="00E076D6"/>
    <w:rsid w:val="00E07949"/>
    <w:rsid w:val="00E07A9A"/>
    <w:rsid w:val="00E07B3E"/>
    <w:rsid w:val="00E07BC5"/>
    <w:rsid w:val="00E1024C"/>
    <w:rsid w:val="00E10B0D"/>
    <w:rsid w:val="00E10C84"/>
    <w:rsid w:val="00E11442"/>
    <w:rsid w:val="00E125C9"/>
    <w:rsid w:val="00E12729"/>
    <w:rsid w:val="00E13D95"/>
    <w:rsid w:val="00E13DDB"/>
    <w:rsid w:val="00E1429E"/>
    <w:rsid w:val="00E15454"/>
    <w:rsid w:val="00E160EB"/>
    <w:rsid w:val="00E16269"/>
    <w:rsid w:val="00E166D4"/>
    <w:rsid w:val="00E1679B"/>
    <w:rsid w:val="00E16E67"/>
    <w:rsid w:val="00E17569"/>
    <w:rsid w:val="00E2003E"/>
    <w:rsid w:val="00E20778"/>
    <w:rsid w:val="00E20FF8"/>
    <w:rsid w:val="00E217BC"/>
    <w:rsid w:val="00E21930"/>
    <w:rsid w:val="00E21C5A"/>
    <w:rsid w:val="00E221EE"/>
    <w:rsid w:val="00E22306"/>
    <w:rsid w:val="00E22BC3"/>
    <w:rsid w:val="00E22E38"/>
    <w:rsid w:val="00E23877"/>
    <w:rsid w:val="00E24AE2"/>
    <w:rsid w:val="00E250C8"/>
    <w:rsid w:val="00E27A26"/>
    <w:rsid w:val="00E27A47"/>
    <w:rsid w:val="00E3014F"/>
    <w:rsid w:val="00E301E2"/>
    <w:rsid w:val="00E30277"/>
    <w:rsid w:val="00E309B9"/>
    <w:rsid w:val="00E30A90"/>
    <w:rsid w:val="00E3167E"/>
    <w:rsid w:val="00E31C78"/>
    <w:rsid w:val="00E31FA4"/>
    <w:rsid w:val="00E33C0E"/>
    <w:rsid w:val="00E33EBD"/>
    <w:rsid w:val="00E34C85"/>
    <w:rsid w:val="00E34F12"/>
    <w:rsid w:val="00E34FF2"/>
    <w:rsid w:val="00E353D2"/>
    <w:rsid w:val="00E35D4C"/>
    <w:rsid w:val="00E3618C"/>
    <w:rsid w:val="00E36C9D"/>
    <w:rsid w:val="00E373D9"/>
    <w:rsid w:val="00E37B77"/>
    <w:rsid w:val="00E37F92"/>
    <w:rsid w:val="00E40109"/>
    <w:rsid w:val="00E40335"/>
    <w:rsid w:val="00E40A7E"/>
    <w:rsid w:val="00E41110"/>
    <w:rsid w:val="00E419BD"/>
    <w:rsid w:val="00E4200D"/>
    <w:rsid w:val="00E42653"/>
    <w:rsid w:val="00E43318"/>
    <w:rsid w:val="00E454EB"/>
    <w:rsid w:val="00E457D6"/>
    <w:rsid w:val="00E46C30"/>
    <w:rsid w:val="00E47A49"/>
    <w:rsid w:val="00E47B64"/>
    <w:rsid w:val="00E506DE"/>
    <w:rsid w:val="00E50A54"/>
    <w:rsid w:val="00E50AC2"/>
    <w:rsid w:val="00E50FE4"/>
    <w:rsid w:val="00E51627"/>
    <w:rsid w:val="00E5214C"/>
    <w:rsid w:val="00E5219F"/>
    <w:rsid w:val="00E521A3"/>
    <w:rsid w:val="00E521D6"/>
    <w:rsid w:val="00E525BC"/>
    <w:rsid w:val="00E5398D"/>
    <w:rsid w:val="00E53E0A"/>
    <w:rsid w:val="00E54324"/>
    <w:rsid w:val="00E55868"/>
    <w:rsid w:val="00E55EA4"/>
    <w:rsid w:val="00E56D6F"/>
    <w:rsid w:val="00E5749D"/>
    <w:rsid w:val="00E576FE"/>
    <w:rsid w:val="00E57E5A"/>
    <w:rsid w:val="00E60433"/>
    <w:rsid w:val="00E614ED"/>
    <w:rsid w:val="00E615A2"/>
    <w:rsid w:val="00E618B2"/>
    <w:rsid w:val="00E62E91"/>
    <w:rsid w:val="00E6306F"/>
    <w:rsid w:val="00E63550"/>
    <w:rsid w:val="00E6357A"/>
    <w:rsid w:val="00E63686"/>
    <w:rsid w:val="00E639BC"/>
    <w:rsid w:val="00E63A0D"/>
    <w:rsid w:val="00E643C4"/>
    <w:rsid w:val="00E6475E"/>
    <w:rsid w:val="00E650BB"/>
    <w:rsid w:val="00E65B0E"/>
    <w:rsid w:val="00E6614C"/>
    <w:rsid w:val="00E66FD4"/>
    <w:rsid w:val="00E67118"/>
    <w:rsid w:val="00E67283"/>
    <w:rsid w:val="00E70662"/>
    <w:rsid w:val="00E70976"/>
    <w:rsid w:val="00E70C1C"/>
    <w:rsid w:val="00E717EC"/>
    <w:rsid w:val="00E72031"/>
    <w:rsid w:val="00E7272A"/>
    <w:rsid w:val="00E73C15"/>
    <w:rsid w:val="00E7421F"/>
    <w:rsid w:val="00E750AF"/>
    <w:rsid w:val="00E75168"/>
    <w:rsid w:val="00E7528F"/>
    <w:rsid w:val="00E756BB"/>
    <w:rsid w:val="00E7669A"/>
    <w:rsid w:val="00E77367"/>
    <w:rsid w:val="00E77A7A"/>
    <w:rsid w:val="00E77BC4"/>
    <w:rsid w:val="00E80CA5"/>
    <w:rsid w:val="00E81019"/>
    <w:rsid w:val="00E8181C"/>
    <w:rsid w:val="00E81B53"/>
    <w:rsid w:val="00E8232E"/>
    <w:rsid w:val="00E826F3"/>
    <w:rsid w:val="00E82951"/>
    <w:rsid w:val="00E82AEA"/>
    <w:rsid w:val="00E82DAA"/>
    <w:rsid w:val="00E82F17"/>
    <w:rsid w:val="00E83A96"/>
    <w:rsid w:val="00E84016"/>
    <w:rsid w:val="00E84ABE"/>
    <w:rsid w:val="00E84F36"/>
    <w:rsid w:val="00E8549A"/>
    <w:rsid w:val="00E855E1"/>
    <w:rsid w:val="00E856DE"/>
    <w:rsid w:val="00E85CAE"/>
    <w:rsid w:val="00E8625E"/>
    <w:rsid w:val="00E87372"/>
    <w:rsid w:val="00E878B3"/>
    <w:rsid w:val="00E90196"/>
    <w:rsid w:val="00E90736"/>
    <w:rsid w:val="00E90DDD"/>
    <w:rsid w:val="00E913A9"/>
    <w:rsid w:val="00E916A7"/>
    <w:rsid w:val="00E91983"/>
    <w:rsid w:val="00E92041"/>
    <w:rsid w:val="00E92A96"/>
    <w:rsid w:val="00E9303C"/>
    <w:rsid w:val="00E93660"/>
    <w:rsid w:val="00E93EDA"/>
    <w:rsid w:val="00E93FCD"/>
    <w:rsid w:val="00E94407"/>
    <w:rsid w:val="00E945C6"/>
    <w:rsid w:val="00E95BD7"/>
    <w:rsid w:val="00E96F63"/>
    <w:rsid w:val="00E97F15"/>
    <w:rsid w:val="00EA00F4"/>
    <w:rsid w:val="00EA0D0F"/>
    <w:rsid w:val="00EA2DAF"/>
    <w:rsid w:val="00EA3281"/>
    <w:rsid w:val="00EA334D"/>
    <w:rsid w:val="00EA3715"/>
    <w:rsid w:val="00EA3773"/>
    <w:rsid w:val="00EA3F76"/>
    <w:rsid w:val="00EA4AF5"/>
    <w:rsid w:val="00EA4D1A"/>
    <w:rsid w:val="00EA505E"/>
    <w:rsid w:val="00EA57B9"/>
    <w:rsid w:val="00EA57E2"/>
    <w:rsid w:val="00EA5958"/>
    <w:rsid w:val="00EA59FB"/>
    <w:rsid w:val="00EA6F5B"/>
    <w:rsid w:val="00EA7F61"/>
    <w:rsid w:val="00EB0E78"/>
    <w:rsid w:val="00EB116E"/>
    <w:rsid w:val="00EB1289"/>
    <w:rsid w:val="00EB15E9"/>
    <w:rsid w:val="00EB20A1"/>
    <w:rsid w:val="00EB323A"/>
    <w:rsid w:val="00EB3864"/>
    <w:rsid w:val="00EB4423"/>
    <w:rsid w:val="00EB4752"/>
    <w:rsid w:val="00EB48B8"/>
    <w:rsid w:val="00EB4CE2"/>
    <w:rsid w:val="00EB4CFA"/>
    <w:rsid w:val="00EB552D"/>
    <w:rsid w:val="00EB57D8"/>
    <w:rsid w:val="00EB5D4D"/>
    <w:rsid w:val="00EB5F3B"/>
    <w:rsid w:val="00EB5FE3"/>
    <w:rsid w:val="00EB65C1"/>
    <w:rsid w:val="00EB6BA6"/>
    <w:rsid w:val="00EB6E37"/>
    <w:rsid w:val="00EB70D7"/>
    <w:rsid w:val="00EB7C10"/>
    <w:rsid w:val="00EC2405"/>
    <w:rsid w:val="00EC2C24"/>
    <w:rsid w:val="00EC2DFE"/>
    <w:rsid w:val="00EC3A6A"/>
    <w:rsid w:val="00EC3B3E"/>
    <w:rsid w:val="00EC3BCD"/>
    <w:rsid w:val="00EC3E8B"/>
    <w:rsid w:val="00EC4E49"/>
    <w:rsid w:val="00EC4F36"/>
    <w:rsid w:val="00EC5E0A"/>
    <w:rsid w:val="00EC62B0"/>
    <w:rsid w:val="00EC64A9"/>
    <w:rsid w:val="00EC6957"/>
    <w:rsid w:val="00EC6F8F"/>
    <w:rsid w:val="00EC768A"/>
    <w:rsid w:val="00EC77A1"/>
    <w:rsid w:val="00EC7841"/>
    <w:rsid w:val="00EC7A25"/>
    <w:rsid w:val="00ED0108"/>
    <w:rsid w:val="00ED0875"/>
    <w:rsid w:val="00ED0E2A"/>
    <w:rsid w:val="00ED1034"/>
    <w:rsid w:val="00ED1886"/>
    <w:rsid w:val="00ED1CD7"/>
    <w:rsid w:val="00ED27B4"/>
    <w:rsid w:val="00ED27F9"/>
    <w:rsid w:val="00ED29FC"/>
    <w:rsid w:val="00ED319D"/>
    <w:rsid w:val="00ED340F"/>
    <w:rsid w:val="00ED39EA"/>
    <w:rsid w:val="00ED3A7B"/>
    <w:rsid w:val="00ED40D6"/>
    <w:rsid w:val="00ED578D"/>
    <w:rsid w:val="00ED5A46"/>
    <w:rsid w:val="00ED5F98"/>
    <w:rsid w:val="00ED6761"/>
    <w:rsid w:val="00ED6E0E"/>
    <w:rsid w:val="00ED73AC"/>
    <w:rsid w:val="00ED7A73"/>
    <w:rsid w:val="00ED7C38"/>
    <w:rsid w:val="00ED7DAA"/>
    <w:rsid w:val="00EE0445"/>
    <w:rsid w:val="00EE0460"/>
    <w:rsid w:val="00EE047E"/>
    <w:rsid w:val="00EE1397"/>
    <w:rsid w:val="00EE1CCA"/>
    <w:rsid w:val="00EE1D43"/>
    <w:rsid w:val="00EE22A4"/>
    <w:rsid w:val="00EE24E7"/>
    <w:rsid w:val="00EE2748"/>
    <w:rsid w:val="00EE28F0"/>
    <w:rsid w:val="00EE2D17"/>
    <w:rsid w:val="00EE4480"/>
    <w:rsid w:val="00EE4815"/>
    <w:rsid w:val="00EE4AD0"/>
    <w:rsid w:val="00EE4C83"/>
    <w:rsid w:val="00EE51B6"/>
    <w:rsid w:val="00EE56E6"/>
    <w:rsid w:val="00EE61CC"/>
    <w:rsid w:val="00EE6B45"/>
    <w:rsid w:val="00EE6B5F"/>
    <w:rsid w:val="00EE6C2D"/>
    <w:rsid w:val="00EE6D6D"/>
    <w:rsid w:val="00EF053C"/>
    <w:rsid w:val="00EF06DA"/>
    <w:rsid w:val="00EF0708"/>
    <w:rsid w:val="00EF1477"/>
    <w:rsid w:val="00EF1E23"/>
    <w:rsid w:val="00EF217B"/>
    <w:rsid w:val="00EF2897"/>
    <w:rsid w:val="00EF3317"/>
    <w:rsid w:val="00EF3952"/>
    <w:rsid w:val="00EF3C40"/>
    <w:rsid w:val="00EF3C7F"/>
    <w:rsid w:val="00EF3E0D"/>
    <w:rsid w:val="00EF455F"/>
    <w:rsid w:val="00EF4DB0"/>
    <w:rsid w:val="00EF68B2"/>
    <w:rsid w:val="00EF73BD"/>
    <w:rsid w:val="00EF75B9"/>
    <w:rsid w:val="00F00755"/>
    <w:rsid w:val="00F00860"/>
    <w:rsid w:val="00F016DB"/>
    <w:rsid w:val="00F019D8"/>
    <w:rsid w:val="00F01F00"/>
    <w:rsid w:val="00F01FC0"/>
    <w:rsid w:val="00F02F5E"/>
    <w:rsid w:val="00F031A4"/>
    <w:rsid w:val="00F032D7"/>
    <w:rsid w:val="00F038DF"/>
    <w:rsid w:val="00F03B78"/>
    <w:rsid w:val="00F04EB1"/>
    <w:rsid w:val="00F061FB"/>
    <w:rsid w:val="00F068CE"/>
    <w:rsid w:val="00F06D76"/>
    <w:rsid w:val="00F0778F"/>
    <w:rsid w:val="00F10C00"/>
    <w:rsid w:val="00F1174D"/>
    <w:rsid w:val="00F12261"/>
    <w:rsid w:val="00F124AE"/>
    <w:rsid w:val="00F128DE"/>
    <w:rsid w:val="00F12DFD"/>
    <w:rsid w:val="00F13343"/>
    <w:rsid w:val="00F13BBC"/>
    <w:rsid w:val="00F14119"/>
    <w:rsid w:val="00F14D12"/>
    <w:rsid w:val="00F15043"/>
    <w:rsid w:val="00F157D2"/>
    <w:rsid w:val="00F15A7D"/>
    <w:rsid w:val="00F16196"/>
    <w:rsid w:val="00F16600"/>
    <w:rsid w:val="00F1690F"/>
    <w:rsid w:val="00F17231"/>
    <w:rsid w:val="00F17DDD"/>
    <w:rsid w:val="00F17EE1"/>
    <w:rsid w:val="00F20CFF"/>
    <w:rsid w:val="00F2134E"/>
    <w:rsid w:val="00F219D1"/>
    <w:rsid w:val="00F21A88"/>
    <w:rsid w:val="00F2212E"/>
    <w:rsid w:val="00F22C88"/>
    <w:rsid w:val="00F2330E"/>
    <w:rsid w:val="00F243E3"/>
    <w:rsid w:val="00F25D57"/>
    <w:rsid w:val="00F26150"/>
    <w:rsid w:val="00F262B7"/>
    <w:rsid w:val="00F269E5"/>
    <w:rsid w:val="00F27E24"/>
    <w:rsid w:val="00F27EA9"/>
    <w:rsid w:val="00F27F49"/>
    <w:rsid w:val="00F30100"/>
    <w:rsid w:val="00F306E5"/>
    <w:rsid w:val="00F3133C"/>
    <w:rsid w:val="00F31416"/>
    <w:rsid w:val="00F31E7C"/>
    <w:rsid w:val="00F31F43"/>
    <w:rsid w:val="00F32211"/>
    <w:rsid w:val="00F32A9D"/>
    <w:rsid w:val="00F33D7B"/>
    <w:rsid w:val="00F33FC2"/>
    <w:rsid w:val="00F34630"/>
    <w:rsid w:val="00F346BD"/>
    <w:rsid w:val="00F35525"/>
    <w:rsid w:val="00F3570F"/>
    <w:rsid w:val="00F35866"/>
    <w:rsid w:val="00F35C38"/>
    <w:rsid w:val="00F35D8F"/>
    <w:rsid w:val="00F35DF2"/>
    <w:rsid w:val="00F36D4B"/>
    <w:rsid w:val="00F37519"/>
    <w:rsid w:val="00F37924"/>
    <w:rsid w:val="00F37971"/>
    <w:rsid w:val="00F37E05"/>
    <w:rsid w:val="00F40AEB"/>
    <w:rsid w:val="00F40B92"/>
    <w:rsid w:val="00F40C95"/>
    <w:rsid w:val="00F40DD9"/>
    <w:rsid w:val="00F40DEC"/>
    <w:rsid w:val="00F4106F"/>
    <w:rsid w:val="00F41103"/>
    <w:rsid w:val="00F41414"/>
    <w:rsid w:val="00F415D6"/>
    <w:rsid w:val="00F42525"/>
    <w:rsid w:val="00F43B90"/>
    <w:rsid w:val="00F43EFD"/>
    <w:rsid w:val="00F44047"/>
    <w:rsid w:val="00F440A7"/>
    <w:rsid w:val="00F44392"/>
    <w:rsid w:val="00F44BD3"/>
    <w:rsid w:val="00F44D75"/>
    <w:rsid w:val="00F44F12"/>
    <w:rsid w:val="00F4542A"/>
    <w:rsid w:val="00F454CB"/>
    <w:rsid w:val="00F45DD2"/>
    <w:rsid w:val="00F45FD8"/>
    <w:rsid w:val="00F46039"/>
    <w:rsid w:val="00F46673"/>
    <w:rsid w:val="00F47577"/>
    <w:rsid w:val="00F479F6"/>
    <w:rsid w:val="00F509F0"/>
    <w:rsid w:val="00F50AE6"/>
    <w:rsid w:val="00F50AFF"/>
    <w:rsid w:val="00F50F1E"/>
    <w:rsid w:val="00F511CC"/>
    <w:rsid w:val="00F512EE"/>
    <w:rsid w:val="00F51993"/>
    <w:rsid w:val="00F52268"/>
    <w:rsid w:val="00F52A65"/>
    <w:rsid w:val="00F52BC6"/>
    <w:rsid w:val="00F52E43"/>
    <w:rsid w:val="00F53297"/>
    <w:rsid w:val="00F5351B"/>
    <w:rsid w:val="00F53C73"/>
    <w:rsid w:val="00F53F45"/>
    <w:rsid w:val="00F54053"/>
    <w:rsid w:val="00F54938"/>
    <w:rsid w:val="00F54E11"/>
    <w:rsid w:val="00F558DF"/>
    <w:rsid w:val="00F56174"/>
    <w:rsid w:val="00F56611"/>
    <w:rsid w:val="00F56AD0"/>
    <w:rsid w:val="00F56AD3"/>
    <w:rsid w:val="00F56AF9"/>
    <w:rsid w:val="00F56EA4"/>
    <w:rsid w:val="00F570DC"/>
    <w:rsid w:val="00F571F9"/>
    <w:rsid w:val="00F57A59"/>
    <w:rsid w:val="00F60AE8"/>
    <w:rsid w:val="00F60DA1"/>
    <w:rsid w:val="00F60FF1"/>
    <w:rsid w:val="00F617A7"/>
    <w:rsid w:val="00F61B89"/>
    <w:rsid w:val="00F61F8F"/>
    <w:rsid w:val="00F625E3"/>
    <w:rsid w:val="00F62DB5"/>
    <w:rsid w:val="00F635CF"/>
    <w:rsid w:val="00F636B5"/>
    <w:rsid w:val="00F6392C"/>
    <w:rsid w:val="00F63FD7"/>
    <w:rsid w:val="00F6443A"/>
    <w:rsid w:val="00F646CD"/>
    <w:rsid w:val="00F64A9F"/>
    <w:rsid w:val="00F65632"/>
    <w:rsid w:val="00F658EA"/>
    <w:rsid w:val="00F65A65"/>
    <w:rsid w:val="00F65EC8"/>
    <w:rsid w:val="00F66195"/>
    <w:rsid w:val="00F6651A"/>
    <w:rsid w:val="00F6672F"/>
    <w:rsid w:val="00F66D9B"/>
    <w:rsid w:val="00F67C6C"/>
    <w:rsid w:val="00F7038B"/>
    <w:rsid w:val="00F708B6"/>
    <w:rsid w:val="00F70A1C"/>
    <w:rsid w:val="00F71137"/>
    <w:rsid w:val="00F71CC7"/>
    <w:rsid w:val="00F72173"/>
    <w:rsid w:val="00F72E40"/>
    <w:rsid w:val="00F7328C"/>
    <w:rsid w:val="00F73B2E"/>
    <w:rsid w:val="00F745E6"/>
    <w:rsid w:val="00F74662"/>
    <w:rsid w:val="00F74A2C"/>
    <w:rsid w:val="00F74CFE"/>
    <w:rsid w:val="00F751C4"/>
    <w:rsid w:val="00F76246"/>
    <w:rsid w:val="00F766CA"/>
    <w:rsid w:val="00F77010"/>
    <w:rsid w:val="00F771A5"/>
    <w:rsid w:val="00F7798E"/>
    <w:rsid w:val="00F77CF8"/>
    <w:rsid w:val="00F80081"/>
    <w:rsid w:val="00F80373"/>
    <w:rsid w:val="00F80387"/>
    <w:rsid w:val="00F80E18"/>
    <w:rsid w:val="00F81A09"/>
    <w:rsid w:val="00F82186"/>
    <w:rsid w:val="00F83807"/>
    <w:rsid w:val="00F83BCD"/>
    <w:rsid w:val="00F84928"/>
    <w:rsid w:val="00F84F01"/>
    <w:rsid w:val="00F853CC"/>
    <w:rsid w:val="00F85B6B"/>
    <w:rsid w:val="00F86149"/>
    <w:rsid w:val="00F86980"/>
    <w:rsid w:val="00F870C7"/>
    <w:rsid w:val="00F8711B"/>
    <w:rsid w:val="00F87D53"/>
    <w:rsid w:val="00F9037E"/>
    <w:rsid w:val="00F9141C"/>
    <w:rsid w:val="00F92296"/>
    <w:rsid w:val="00F922E6"/>
    <w:rsid w:val="00F928E5"/>
    <w:rsid w:val="00F92A02"/>
    <w:rsid w:val="00F92AD1"/>
    <w:rsid w:val="00F92F22"/>
    <w:rsid w:val="00F93439"/>
    <w:rsid w:val="00F93DC0"/>
    <w:rsid w:val="00F94387"/>
    <w:rsid w:val="00F94BEA"/>
    <w:rsid w:val="00F94C40"/>
    <w:rsid w:val="00F94D19"/>
    <w:rsid w:val="00F95718"/>
    <w:rsid w:val="00F9648F"/>
    <w:rsid w:val="00F969A2"/>
    <w:rsid w:val="00F96FC3"/>
    <w:rsid w:val="00F97CF9"/>
    <w:rsid w:val="00FA0491"/>
    <w:rsid w:val="00FA0C54"/>
    <w:rsid w:val="00FA0E80"/>
    <w:rsid w:val="00FA0EEA"/>
    <w:rsid w:val="00FA1DF7"/>
    <w:rsid w:val="00FA231B"/>
    <w:rsid w:val="00FA2975"/>
    <w:rsid w:val="00FA2B5B"/>
    <w:rsid w:val="00FA30C7"/>
    <w:rsid w:val="00FA369F"/>
    <w:rsid w:val="00FA4908"/>
    <w:rsid w:val="00FA4AE3"/>
    <w:rsid w:val="00FA530A"/>
    <w:rsid w:val="00FA5CE0"/>
    <w:rsid w:val="00FA69A0"/>
    <w:rsid w:val="00FA6A5B"/>
    <w:rsid w:val="00FA6E91"/>
    <w:rsid w:val="00FA71E8"/>
    <w:rsid w:val="00FA72F6"/>
    <w:rsid w:val="00FA73B7"/>
    <w:rsid w:val="00FA7957"/>
    <w:rsid w:val="00FB05A9"/>
    <w:rsid w:val="00FB0F05"/>
    <w:rsid w:val="00FB1093"/>
    <w:rsid w:val="00FB1691"/>
    <w:rsid w:val="00FB211C"/>
    <w:rsid w:val="00FB2365"/>
    <w:rsid w:val="00FB2630"/>
    <w:rsid w:val="00FB3859"/>
    <w:rsid w:val="00FB3989"/>
    <w:rsid w:val="00FB3EE0"/>
    <w:rsid w:val="00FB4128"/>
    <w:rsid w:val="00FB41C2"/>
    <w:rsid w:val="00FB4B1E"/>
    <w:rsid w:val="00FB5B15"/>
    <w:rsid w:val="00FB6197"/>
    <w:rsid w:val="00FB69C6"/>
    <w:rsid w:val="00FB6A96"/>
    <w:rsid w:val="00FB6C71"/>
    <w:rsid w:val="00FB6E32"/>
    <w:rsid w:val="00FC003F"/>
    <w:rsid w:val="00FC05E9"/>
    <w:rsid w:val="00FC0E2D"/>
    <w:rsid w:val="00FC187A"/>
    <w:rsid w:val="00FC2F08"/>
    <w:rsid w:val="00FC31FB"/>
    <w:rsid w:val="00FC39E1"/>
    <w:rsid w:val="00FC3B7E"/>
    <w:rsid w:val="00FC3E20"/>
    <w:rsid w:val="00FC4AFB"/>
    <w:rsid w:val="00FC52DE"/>
    <w:rsid w:val="00FC5500"/>
    <w:rsid w:val="00FC5C04"/>
    <w:rsid w:val="00FC5D57"/>
    <w:rsid w:val="00FC5FAF"/>
    <w:rsid w:val="00FC6AAB"/>
    <w:rsid w:val="00FC7143"/>
    <w:rsid w:val="00FC7188"/>
    <w:rsid w:val="00FC79FF"/>
    <w:rsid w:val="00FD0341"/>
    <w:rsid w:val="00FD0DBD"/>
    <w:rsid w:val="00FD0F27"/>
    <w:rsid w:val="00FD1376"/>
    <w:rsid w:val="00FD15DB"/>
    <w:rsid w:val="00FD1B8F"/>
    <w:rsid w:val="00FD1C8B"/>
    <w:rsid w:val="00FD2AD3"/>
    <w:rsid w:val="00FD3C99"/>
    <w:rsid w:val="00FD4DB1"/>
    <w:rsid w:val="00FD5113"/>
    <w:rsid w:val="00FD5381"/>
    <w:rsid w:val="00FD5527"/>
    <w:rsid w:val="00FD57BD"/>
    <w:rsid w:val="00FD591E"/>
    <w:rsid w:val="00FD5B11"/>
    <w:rsid w:val="00FD5F23"/>
    <w:rsid w:val="00FD62C6"/>
    <w:rsid w:val="00FD664D"/>
    <w:rsid w:val="00FD6CC4"/>
    <w:rsid w:val="00FD7150"/>
    <w:rsid w:val="00FD720C"/>
    <w:rsid w:val="00FD7371"/>
    <w:rsid w:val="00FE000B"/>
    <w:rsid w:val="00FE04B4"/>
    <w:rsid w:val="00FE0B36"/>
    <w:rsid w:val="00FE124C"/>
    <w:rsid w:val="00FE2013"/>
    <w:rsid w:val="00FE2F7F"/>
    <w:rsid w:val="00FE32CE"/>
    <w:rsid w:val="00FE4A3F"/>
    <w:rsid w:val="00FE63D2"/>
    <w:rsid w:val="00FF00AD"/>
    <w:rsid w:val="00FF0238"/>
    <w:rsid w:val="00FF0407"/>
    <w:rsid w:val="00FF1413"/>
    <w:rsid w:val="00FF2219"/>
    <w:rsid w:val="00FF23E4"/>
    <w:rsid w:val="00FF2E93"/>
    <w:rsid w:val="00FF3870"/>
    <w:rsid w:val="00FF42BE"/>
    <w:rsid w:val="00FF44D0"/>
    <w:rsid w:val="00FF4815"/>
    <w:rsid w:val="00FF56ED"/>
    <w:rsid w:val="00FF5F5A"/>
    <w:rsid w:val="00FF639E"/>
    <w:rsid w:val="00FF6B50"/>
    <w:rsid w:val="00FF6CA6"/>
    <w:rsid w:val="00FF7389"/>
    <w:rsid w:val="00FF73F7"/>
    <w:rsid w:val="010C3DC8"/>
    <w:rsid w:val="012104EA"/>
    <w:rsid w:val="015C73B3"/>
    <w:rsid w:val="01780EF9"/>
    <w:rsid w:val="01B44F8B"/>
    <w:rsid w:val="01D07FD6"/>
    <w:rsid w:val="01FB5C4F"/>
    <w:rsid w:val="02262316"/>
    <w:rsid w:val="024702CC"/>
    <w:rsid w:val="029E0CDB"/>
    <w:rsid w:val="02A9706C"/>
    <w:rsid w:val="02BF340E"/>
    <w:rsid w:val="02DF1744"/>
    <w:rsid w:val="02F516EA"/>
    <w:rsid w:val="02FF41F8"/>
    <w:rsid w:val="037F791B"/>
    <w:rsid w:val="03AD5615"/>
    <w:rsid w:val="03B77229"/>
    <w:rsid w:val="03E038DB"/>
    <w:rsid w:val="041A5C49"/>
    <w:rsid w:val="043A3F7F"/>
    <w:rsid w:val="04664A43"/>
    <w:rsid w:val="04A61151"/>
    <w:rsid w:val="04C837E3"/>
    <w:rsid w:val="05145E61"/>
    <w:rsid w:val="053412CC"/>
    <w:rsid w:val="05750484"/>
    <w:rsid w:val="05754C01"/>
    <w:rsid w:val="05B5126E"/>
    <w:rsid w:val="05ED35C6"/>
    <w:rsid w:val="06187C8D"/>
    <w:rsid w:val="062D43AF"/>
    <w:rsid w:val="06385FC4"/>
    <w:rsid w:val="065906F6"/>
    <w:rsid w:val="06796A2D"/>
    <w:rsid w:val="068F69D2"/>
    <w:rsid w:val="06C510AB"/>
    <w:rsid w:val="07485E01"/>
    <w:rsid w:val="07944BFB"/>
    <w:rsid w:val="07C67F02"/>
    <w:rsid w:val="083C3EF0"/>
    <w:rsid w:val="08497547"/>
    <w:rsid w:val="0857273B"/>
    <w:rsid w:val="08FA104A"/>
    <w:rsid w:val="093B1AB4"/>
    <w:rsid w:val="0966617B"/>
    <w:rsid w:val="098708AE"/>
    <w:rsid w:val="09926C3F"/>
    <w:rsid w:val="09E92ED1"/>
    <w:rsid w:val="0A0267CE"/>
    <w:rsid w:val="0AED147A"/>
    <w:rsid w:val="0B0D77B0"/>
    <w:rsid w:val="0BC76BDF"/>
    <w:rsid w:val="0C13125D"/>
    <w:rsid w:val="0C5F0057"/>
    <w:rsid w:val="0C747FFC"/>
    <w:rsid w:val="0CAB26D5"/>
    <w:rsid w:val="0CCB0A0B"/>
    <w:rsid w:val="0D4C5AE1"/>
    <w:rsid w:val="0D4E5761"/>
    <w:rsid w:val="0D583AF2"/>
    <w:rsid w:val="0DAF4501"/>
    <w:rsid w:val="0DBA2892"/>
    <w:rsid w:val="0E064F10"/>
    <w:rsid w:val="0E52758D"/>
    <w:rsid w:val="0EA30592"/>
    <w:rsid w:val="0F1F345E"/>
    <w:rsid w:val="0F2130DE"/>
    <w:rsid w:val="0F3A2F22"/>
    <w:rsid w:val="0F763E6D"/>
    <w:rsid w:val="0FB70159"/>
    <w:rsid w:val="0FCD487B"/>
    <w:rsid w:val="0FE62BCF"/>
    <w:rsid w:val="0FF90BC3"/>
    <w:rsid w:val="100E52E5"/>
    <w:rsid w:val="10254F0A"/>
    <w:rsid w:val="10347BED"/>
    <w:rsid w:val="10453240"/>
    <w:rsid w:val="105015D1"/>
    <w:rsid w:val="10655CF3"/>
    <w:rsid w:val="10ED2322"/>
    <w:rsid w:val="113E3458"/>
    <w:rsid w:val="11807745"/>
    <w:rsid w:val="11C101AE"/>
    <w:rsid w:val="11D70154"/>
    <w:rsid w:val="12491BA5"/>
    <w:rsid w:val="12A63CA4"/>
    <w:rsid w:val="12D329F3"/>
    <w:rsid w:val="131C29E9"/>
    <w:rsid w:val="133C549C"/>
    <w:rsid w:val="140164DF"/>
    <w:rsid w:val="140B4870"/>
    <w:rsid w:val="1457366A"/>
    <w:rsid w:val="146C3610"/>
    <w:rsid w:val="14775224"/>
    <w:rsid w:val="14D05CA0"/>
    <w:rsid w:val="14EE06E6"/>
    <w:rsid w:val="1505030B"/>
    <w:rsid w:val="15684492"/>
    <w:rsid w:val="15D241DC"/>
    <w:rsid w:val="15F23BDD"/>
    <w:rsid w:val="16134C45"/>
    <w:rsid w:val="161404C8"/>
    <w:rsid w:val="161651B5"/>
    <w:rsid w:val="16352BFB"/>
    <w:rsid w:val="166A5654"/>
    <w:rsid w:val="167F55F9"/>
    <w:rsid w:val="16815279"/>
    <w:rsid w:val="16AC1941"/>
    <w:rsid w:val="16D85C88"/>
    <w:rsid w:val="170D06E0"/>
    <w:rsid w:val="171403EA"/>
    <w:rsid w:val="17394A28"/>
    <w:rsid w:val="174F49CD"/>
    <w:rsid w:val="176410EF"/>
    <w:rsid w:val="178570A5"/>
    <w:rsid w:val="179A37C7"/>
    <w:rsid w:val="17A51B58"/>
    <w:rsid w:val="17B0376D"/>
    <w:rsid w:val="18A93985"/>
    <w:rsid w:val="18CB193B"/>
    <w:rsid w:val="18EB7C71"/>
    <w:rsid w:val="18EE6871"/>
    <w:rsid w:val="191130CD"/>
    <w:rsid w:val="19376A6C"/>
    <w:rsid w:val="195E736E"/>
    <w:rsid w:val="198310E9"/>
    <w:rsid w:val="19A10856"/>
    <w:rsid w:val="19BA37C2"/>
    <w:rsid w:val="19DA1AF8"/>
    <w:rsid w:val="1A065E3F"/>
    <w:rsid w:val="1A302507"/>
    <w:rsid w:val="1A4768A9"/>
    <w:rsid w:val="1AB339DA"/>
    <w:rsid w:val="1AE81CB5"/>
    <w:rsid w:val="1B0A43E8"/>
    <w:rsid w:val="1B237748"/>
    <w:rsid w:val="1B6B3188"/>
    <w:rsid w:val="1B6B6A0B"/>
    <w:rsid w:val="1BA210E4"/>
    <w:rsid w:val="1C6F4FB4"/>
    <w:rsid w:val="1D131396"/>
    <w:rsid w:val="1D690A4F"/>
    <w:rsid w:val="1D954D97"/>
    <w:rsid w:val="1DAA14B9"/>
    <w:rsid w:val="1E4D4545"/>
    <w:rsid w:val="1E79088D"/>
    <w:rsid w:val="1E8F4FAF"/>
    <w:rsid w:val="1ED70828"/>
    <w:rsid w:val="1EDB762C"/>
    <w:rsid w:val="1EF03D4E"/>
    <w:rsid w:val="1F271CAA"/>
    <w:rsid w:val="1FD47844"/>
    <w:rsid w:val="1FDF1459"/>
    <w:rsid w:val="1FF45B7B"/>
    <w:rsid w:val="200B57A0"/>
    <w:rsid w:val="207F54DC"/>
    <w:rsid w:val="20AE4FA9"/>
    <w:rsid w:val="20B96BBD"/>
    <w:rsid w:val="20C34F4E"/>
    <w:rsid w:val="20CE32DF"/>
    <w:rsid w:val="20FA7627"/>
    <w:rsid w:val="212504BC"/>
    <w:rsid w:val="21414DE3"/>
    <w:rsid w:val="215D170A"/>
    <w:rsid w:val="21667FDB"/>
    <w:rsid w:val="21702AE9"/>
    <w:rsid w:val="21AE532C"/>
    <w:rsid w:val="21DE311D"/>
    <w:rsid w:val="21E6657A"/>
    <w:rsid w:val="21FE1453"/>
    <w:rsid w:val="221413F8"/>
    <w:rsid w:val="223F1EBC"/>
    <w:rsid w:val="22551E62"/>
    <w:rsid w:val="226A6584"/>
    <w:rsid w:val="22754915"/>
    <w:rsid w:val="22AB6FED"/>
    <w:rsid w:val="22D66F38"/>
    <w:rsid w:val="23395957"/>
    <w:rsid w:val="23443CE8"/>
    <w:rsid w:val="236E03B0"/>
    <w:rsid w:val="245D2237"/>
    <w:rsid w:val="2489657E"/>
    <w:rsid w:val="24B40D7C"/>
    <w:rsid w:val="24D50BFC"/>
    <w:rsid w:val="250C32D4"/>
    <w:rsid w:val="250D2AE9"/>
    <w:rsid w:val="2537799C"/>
    <w:rsid w:val="25A30350"/>
    <w:rsid w:val="25A34ACC"/>
    <w:rsid w:val="26665E8F"/>
    <w:rsid w:val="26D32C40"/>
    <w:rsid w:val="26FE7307"/>
    <w:rsid w:val="276B793B"/>
    <w:rsid w:val="27762449"/>
    <w:rsid w:val="278B23EE"/>
    <w:rsid w:val="27AD03A5"/>
    <w:rsid w:val="27E22DFD"/>
    <w:rsid w:val="27E32A7D"/>
    <w:rsid w:val="28030DB3"/>
    <w:rsid w:val="2830793F"/>
    <w:rsid w:val="28662892"/>
    <w:rsid w:val="28701767"/>
    <w:rsid w:val="287A4275"/>
    <w:rsid w:val="28855E8A"/>
    <w:rsid w:val="289C222B"/>
    <w:rsid w:val="289D7645"/>
    <w:rsid w:val="28B121D1"/>
    <w:rsid w:val="28D14C84"/>
    <w:rsid w:val="28DC6898"/>
    <w:rsid w:val="2907735C"/>
    <w:rsid w:val="29591B52"/>
    <w:rsid w:val="2969197F"/>
    <w:rsid w:val="29A04058"/>
    <w:rsid w:val="29AA23E9"/>
    <w:rsid w:val="29B5077A"/>
    <w:rsid w:val="2A3854D0"/>
    <w:rsid w:val="2A6D37AC"/>
    <w:rsid w:val="2A8F5EDF"/>
    <w:rsid w:val="2AD908DC"/>
    <w:rsid w:val="2ADF071E"/>
    <w:rsid w:val="2B470F10"/>
    <w:rsid w:val="2B5B47F7"/>
    <w:rsid w:val="2B6739C3"/>
    <w:rsid w:val="2C357514"/>
    <w:rsid w:val="2C362D97"/>
    <w:rsid w:val="2C401128"/>
    <w:rsid w:val="2C604777"/>
    <w:rsid w:val="2C8C7F23"/>
    <w:rsid w:val="2CAC6259"/>
    <w:rsid w:val="2CC35E7E"/>
    <w:rsid w:val="2CE915E7"/>
    <w:rsid w:val="2D7B562D"/>
    <w:rsid w:val="2D9B3963"/>
    <w:rsid w:val="2DA61CF4"/>
    <w:rsid w:val="2DC74427"/>
    <w:rsid w:val="2DD227B8"/>
    <w:rsid w:val="2DD2603B"/>
    <w:rsid w:val="2DD34C40"/>
    <w:rsid w:val="2ECB6253"/>
    <w:rsid w:val="2F2D0876"/>
    <w:rsid w:val="2F2D4FF3"/>
    <w:rsid w:val="2F835A02"/>
    <w:rsid w:val="2FBA00DA"/>
    <w:rsid w:val="301C26FD"/>
    <w:rsid w:val="30316E1F"/>
    <w:rsid w:val="30650FD5"/>
    <w:rsid w:val="3088782E"/>
    <w:rsid w:val="30F67E62"/>
    <w:rsid w:val="31350C4C"/>
    <w:rsid w:val="31576C02"/>
    <w:rsid w:val="318E12DA"/>
    <w:rsid w:val="31D900D5"/>
    <w:rsid w:val="31E41CE9"/>
    <w:rsid w:val="3204001F"/>
    <w:rsid w:val="32194741"/>
    <w:rsid w:val="32724DD0"/>
    <w:rsid w:val="328714F2"/>
    <w:rsid w:val="32E93B15"/>
    <w:rsid w:val="330865C8"/>
    <w:rsid w:val="331E0306"/>
    <w:rsid w:val="333F0CA1"/>
    <w:rsid w:val="33927666"/>
    <w:rsid w:val="339616AF"/>
    <w:rsid w:val="33C259F7"/>
    <w:rsid w:val="33E23D2D"/>
    <w:rsid w:val="34432ACD"/>
    <w:rsid w:val="34BC1492"/>
    <w:rsid w:val="34CA5108"/>
    <w:rsid w:val="35281E46"/>
    <w:rsid w:val="35AA3319"/>
    <w:rsid w:val="362C03EF"/>
    <w:rsid w:val="36386400"/>
    <w:rsid w:val="368D718F"/>
    <w:rsid w:val="36B934D6"/>
    <w:rsid w:val="36CF347B"/>
    <w:rsid w:val="370F1475"/>
    <w:rsid w:val="37103EE5"/>
    <w:rsid w:val="3730221B"/>
    <w:rsid w:val="375176C0"/>
    <w:rsid w:val="37910FBB"/>
    <w:rsid w:val="379D6FCC"/>
    <w:rsid w:val="37B36F71"/>
    <w:rsid w:val="37BE182B"/>
    <w:rsid w:val="37EA1649"/>
    <w:rsid w:val="3856677A"/>
    <w:rsid w:val="388C0E52"/>
    <w:rsid w:val="389771E3"/>
    <w:rsid w:val="396665B7"/>
    <w:rsid w:val="398648EE"/>
    <w:rsid w:val="39D236E8"/>
    <w:rsid w:val="39DD52FC"/>
    <w:rsid w:val="3A1379D5"/>
    <w:rsid w:val="3A1E5D66"/>
    <w:rsid w:val="3A7F4B06"/>
    <w:rsid w:val="3AAA57E0"/>
    <w:rsid w:val="3B181801"/>
    <w:rsid w:val="3BB02C79"/>
    <w:rsid w:val="3BC5739B"/>
    <w:rsid w:val="3BFA5677"/>
    <w:rsid w:val="3C1B67F8"/>
    <w:rsid w:val="3C2619BE"/>
    <w:rsid w:val="3C94676F"/>
    <w:rsid w:val="3CB44AA5"/>
    <w:rsid w:val="3CBF2E36"/>
    <w:rsid w:val="3CE21E78"/>
    <w:rsid w:val="3CEB717E"/>
    <w:rsid w:val="3D201BD6"/>
    <w:rsid w:val="3D577B32"/>
    <w:rsid w:val="3D97091B"/>
    <w:rsid w:val="3DAD4CBD"/>
    <w:rsid w:val="3DB8304E"/>
    <w:rsid w:val="3E243A02"/>
    <w:rsid w:val="3E4619B8"/>
    <w:rsid w:val="3E7B4411"/>
    <w:rsid w:val="3EBC06FE"/>
    <w:rsid w:val="3EFC5A2A"/>
    <w:rsid w:val="3F34383F"/>
    <w:rsid w:val="3F815EBD"/>
    <w:rsid w:val="3F9625DF"/>
    <w:rsid w:val="3FB60916"/>
    <w:rsid w:val="3FCD4CB7"/>
    <w:rsid w:val="400D1324"/>
    <w:rsid w:val="40A16606"/>
    <w:rsid w:val="40FD2E2B"/>
    <w:rsid w:val="41831B26"/>
    <w:rsid w:val="41C0096A"/>
    <w:rsid w:val="41CA6CFC"/>
    <w:rsid w:val="42F06ADE"/>
    <w:rsid w:val="43056A83"/>
    <w:rsid w:val="43911EEB"/>
    <w:rsid w:val="43B3461E"/>
    <w:rsid w:val="43B92000"/>
    <w:rsid w:val="44155EBB"/>
    <w:rsid w:val="447659E0"/>
    <w:rsid w:val="44B71CCD"/>
    <w:rsid w:val="44C147DB"/>
    <w:rsid w:val="44C83545"/>
    <w:rsid w:val="452F4E0F"/>
    <w:rsid w:val="453A31A0"/>
    <w:rsid w:val="454F3145"/>
    <w:rsid w:val="45C76287"/>
    <w:rsid w:val="45DD622C"/>
    <w:rsid w:val="4601059C"/>
    <w:rsid w:val="46295027"/>
    <w:rsid w:val="463E4FCC"/>
    <w:rsid w:val="46777349"/>
    <w:rsid w:val="468A3DC6"/>
    <w:rsid w:val="46904F45"/>
    <w:rsid w:val="4741374E"/>
    <w:rsid w:val="4759319A"/>
    <w:rsid w:val="47A45B98"/>
    <w:rsid w:val="47BA1F3A"/>
    <w:rsid w:val="47DA0270"/>
    <w:rsid w:val="47F00216"/>
    <w:rsid w:val="485D4FC6"/>
    <w:rsid w:val="48F5643E"/>
    <w:rsid w:val="49154775"/>
    <w:rsid w:val="494A71CD"/>
    <w:rsid w:val="49825129"/>
    <w:rsid w:val="49A17BDC"/>
    <w:rsid w:val="49B44060"/>
    <w:rsid w:val="49C35B92"/>
    <w:rsid w:val="4A0465FC"/>
    <w:rsid w:val="4A5B700A"/>
    <w:rsid w:val="4A873352"/>
    <w:rsid w:val="4AB27A19"/>
    <w:rsid w:val="4B080428"/>
    <w:rsid w:val="4B1E4B4A"/>
    <w:rsid w:val="4B28675E"/>
    <w:rsid w:val="4B35476F"/>
    <w:rsid w:val="4B7F716D"/>
    <w:rsid w:val="4B995B21"/>
    <w:rsid w:val="4BAB34B4"/>
    <w:rsid w:val="4BC07BD6"/>
    <w:rsid w:val="4C020640"/>
    <w:rsid w:val="4C515898"/>
    <w:rsid w:val="4C7A7005"/>
    <w:rsid w:val="4CF124C7"/>
    <w:rsid w:val="4D06246C"/>
    <w:rsid w:val="4D322BAA"/>
    <w:rsid w:val="4D5D2E7B"/>
    <w:rsid w:val="4DE07BD1"/>
    <w:rsid w:val="4E2C224E"/>
    <w:rsid w:val="4E4C0585"/>
    <w:rsid w:val="4E4C4D02"/>
    <w:rsid w:val="4F105D44"/>
    <w:rsid w:val="4F2C7509"/>
    <w:rsid w:val="4F30407B"/>
    <w:rsid w:val="4F45079D"/>
    <w:rsid w:val="4FF44F00"/>
    <w:rsid w:val="50147B70"/>
    <w:rsid w:val="508239AB"/>
    <w:rsid w:val="50854FFE"/>
    <w:rsid w:val="508C2CB2"/>
    <w:rsid w:val="50C2570B"/>
    <w:rsid w:val="50D756B0"/>
    <w:rsid w:val="50DF6F66"/>
    <w:rsid w:val="510E7D88"/>
    <w:rsid w:val="51237D2E"/>
    <w:rsid w:val="512E60BF"/>
    <w:rsid w:val="51846ACD"/>
    <w:rsid w:val="51914ADE"/>
    <w:rsid w:val="51B12E15"/>
    <w:rsid w:val="51BF4278"/>
    <w:rsid w:val="51D058C8"/>
    <w:rsid w:val="51F2387E"/>
    <w:rsid w:val="52121BB5"/>
    <w:rsid w:val="5249428D"/>
    <w:rsid w:val="530B1DCC"/>
    <w:rsid w:val="53376114"/>
    <w:rsid w:val="534D60B9"/>
    <w:rsid w:val="535156C7"/>
    <w:rsid w:val="535910A8"/>
    <w:rsid w:val="53772781"/>
    <w:rsid w:val="53840791"/>
    <w:rsid w:val="53936BC5"/>
    <w:rsid w:val="53DA11A0"/>
    <w:rsid w:val="53FA3C53"/>
    <w:rsid w:val="54055868"/>
    <w:rsid w:val="547D09A9"/>
    <w:rsid w:val="54B26C85"/>
    <w:rsid w:val="54FE5A7F"/>
    <w:rsid w:val="55203A36"/>
    <w:rsid w:val="55774444"/>
    <w:rsid w:val="558127D5"/>
    <w:rsid w:val="558C0B67"/>
    <w:rsid w:val="55B84EAE"/>
    <w:rsid w:val="55D831E4"/>
    <w:rsid w:val="560378AC"/>
    <w:rsid w:val="56193C4E"/>
    <w:rsid w:val="562F3BF3"/>
    <w:rsid w:val="56AE23DD"/>
    <w:rsid w:val="57081358"/>
    <w:rsid w:val="57540152"/>
    <w:rsid w:val="576A00F7"/>
    <w:rsid w:val="577F009D"/>
    <w:rsid w:val="577F481A"/>
    <w:rsid w:val="57B66EF2"/>
    <w:rsid w:val="57E16E3D"/>
    <w:rsid w:val="582278A6"/>
    <w:rsid w:val="5843585C"/>
    <w:rsid w:val="5906339C"/>
    <w:rsid w:val="590B22B6"/>
    <w:rsid w:val="59A96428"/>
    <w:rsid w:val="59EA6E92"/>
    <w:rsid w:val="5A36150F"/>
    <w:rsid w:val="5A8D1F1E"/>
    <w:rsid w:val="5AC24977"/>
    <w:rsid w:val="5B3B333C"/>
    <w:rsid w:val="5B715A14"/>
    <w:rsid w:val="5BB3647D"/>
    <w:rsid w:val="5BD347B4"/>
    <w:rsid w:val="5BDD2B45"/>
    <w:rsid w:val="5C14521D"/>
    <w:rsid w:val="5C52446F"/>
    <w:rsid w:val="5C5F7C1B"/>
    <w:rsid w:val="5CAB2299"/>
    <w:rsid w:val="5CAD1E64"/>
    <w:rsid w:val="5D0C1038"/>
    <w:rsid w:val="5DD067F8"/>
    <w:rsid w:val="5F01496B"/>
    <w:rsid w:val="5F8D7DD2"/>
    <w:rsid w:val="5FAE2505"/>
    <w:rsid w:val="5FB9411A"/>
    <w:rsid w:val="5FFA0406"/>
    <w:rsid w:val="603A11F0"/>
    <w:rsid w:val="60665537"/>
    <w:rsid w:val="607D18D9"/>
    <w:rsid w:val="6093187E"/>
    <w:rsid w:val="60B24332"/>
    <w:rsid w:val="61813705"/>
    <w:rsid w:val="620D6B6D"/>
    <w:rsid w:val="62194B7D"/>
    <w:rsid w:val="62246792"/>
    <w:rsid w:val="622F4B23"/>
    <w:rsid w:val="62DC26BD"/>
    <w:rsid w:val="637F5749"/>
    <w:rsid w:val="639456EF"/>
    <w:rsid w:val="639F3A80"/>
    <w:rsid w:val="63EB60FE"/>
    <w:rsid w:val="63EF13DA"/>
    <w:rsid w:val="640C0830"/>
    <w:rsid w:val="644D669C"/>
    <w:rsid w:val="647911E5"/>
    <w:rsid w:val="64C47FDF"/>
    <w:rsid w:val="650642CC"/>
    <w:rsid w:val="65310993"/>
    <w:rsid w:val="65B31E66"/>
    <w:rsid w:val="65B456E9"/>
    <w:rsid w:val="661F281A"/>
    <w:rsid w:val="666C4E98"/>
    <w:rsid w:val="66AD1184"/>
    <w:rsid w:val="66E47FD9"/>
    <w:rsid w:val="66EF1BEE"/>
    <w:rsid w:val="67046310"/>
    <w:rsid w:val="6749577D"/>
    <w:rsid w:val="675A6D1E"/>
    <w:rsid w:val="67650933"/>
    <w:rsid w:val="68131B81"/>
    <w:rsid w:val="681364CD"/>
    <w:rsid w:val="688B4E92"/>
    <w:rsid w:val="68A76C8B"/>
    <w:rsid w:val="68B62874"/>
    <w:rsid w:val="68C078EA"/>
    <w:rsid w:val="690C1F68"/>
    <w:rsid w:val="694E29D2"/>
    <w:rsid w:val="69A433E0"/>
    <w:rsid w:val="69E676CD"/>
    <w:rsid w:val="69F05A5E"/>
    <w:rsid w:val="6A5E280F"/>
    <w:rsid w:val="6BA350A4"/>
    <w:rsid w:val="6BCE176C"/>
    <w:rsid w:val="6C2A49C0"/>
    <w:rsid w:val="6CBD35F3"/>
    <w:rsid w:val="6CD65FAE"/>
    <w:rsid w:val="6CDE15A9"/>
    <w:rsid w:val="6D144001"/>
    <w:rsid w:val="6D351FB7"/>
    <w:rsid w:val="6D601F02"/>
    <w:rsid w:val="6D6B0293"/>
    <w:rsid w:val="6DC1541F"/>
    <w:rsid w:val="6E393DE4"/>
    <w:rsid w:val="6E59211A"/>
    <w:rsid w:val="6E6404AB"/>
    <w:rsid w:val="6E7064BC"/>
    <w:rsid w:val="6F285C6B"/>
    <w:rsid w:val="6F730668"/>
    <w:rsid w:val="6F942D9B"/>
    <w:rsid w:val="6F94661F"/>
    <w:rsid w:val="700233CF"/>
    <w:rsid w:val="702C7A97"/>
    <w:rsid w:val="7063216F"/>
    <w:rsid w:val="70AF47ED"/>
    <w:rsid w:val="71267CAF"/>
    <w:rsid w:val="71783771"/>
    <w:rsid w:val="71B46619"/>
    <w:rsid w:val="72005413"/>
    <w:rsid w:val="720A7028"/>
    <w:rsid w:val="722A1ADB"/>
    <w:rsid w:val="72401A80"/>
    <w:rsid w:val="72764159"/>
    <w:rsid w:val="728F4A3F"/>
    <w:rsid w:val="72B80445"/>
    <w:rsid w:val="733C6D88"/>
    <w:rsid w:val="73707BF4"/>
    <w:rsid w:val="73C64D7F"/>
    <w:rsid w:val="741D578E"/>
    <w:rsid w:val="74491AD5"/>
    <w:rsid w:val="745F6056"/>
    <w:rsid w:val="748B5DC2"/>
    <w:rsid w:val="74E267D1"/>
    <w:rsid w:val="75011284"/>
    <w:rsid w:val="750C2E98"/>
    <w:rsid w:val="754E280E"/>
    <w:rsid w:val="754E3901"/>
    <w:rsid w:val="75787FC9"/>
    <w:rsid w:val="759926FC"/>
    <w:rsid w:val="75AF26A1"/>
    <w:rsid w:val="75C25F0F"/>
    <w:rsid w:val="75DB69E8"/>
    <w:rsid w:val="75F1698E"/>
    <w:rsid w:val="7647739D"/>
    <w:rsid w:val="76D46C00"/>
    <w:rsid w:val="774B5945"/>
    <w:rsid w:val="77B204A9"/>
    <w:rsid w:val="77CE269B"/>
    <w:rsid w:val="77F53716"/>
    <w:rsid w:val="782530AA"/>
    <w:rsid w:val="784F7772"/>
    <w:rsid w:val="785173F2"/>
    <w:rsid w:val="787C3AB9"/>
    <w:rsid w:val="78F227FE"/>
    <w:rsid w:val="78FF080F"/>
    <w:rsid w:val="79415644"/>
    <w:rsid w:val="798A3C76"/>
    <w:rsid w:val="79C11BD2"/>
    <w:rsid w:val="7A2D6D03"/>
    <w:rsid w:val="7A795AFD"/>
    <w:rsid w:val="7A9B3AB3"/>
    <w:rsid w:val="7AC5017B"/>
    <w:rsid w:val="7AF244C2"/>
    <w:rsid w:val="7AFA2663"/>
    <w:rsid w:val="7BAF6ECE"/>
    <w:rsid w:val="7BCA1FA7"/>
    <w:rsid w:val="7C4250E9"/>
    <w:rsid w:val="7C6E1430"/>
    <w:rsid w:val="7C8313D5"/>
    <w:rsid w:val="7C985AF7"/>
    <w:rsid w:val="7CB74D32"/>
    <w:rsid w:val="7CCF01D0"/>
    <w:rsid w:val="7CEF6506"/>
    <w:rsid w:val="7CFA011A"/>
    <w:rsid w:val="7D306F70"/>
    <w:rsid w:val="7D684ECB"/>
    <w:rsid w:val="7DBE58DA"/>
    <w:rsid w:val="7E6C6CF7"/>
    <w:rsid w:val="7E765088"/>
    <w:rsid w:val="7E813419"/>
    <w:rsid w:val="7E8C502E"/>
    <w:rsid w:val="7EED3DCE"/>
    <w:rsid w:val="7F656F0F"/>
    <w:rsid w:val="7F7A3631"/>
    <w:rsid w:val="7F9C15E8"/>
    <w:rsid w:val="7FC65CAF"/>
    <w:rsid w:val="7FD1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autoSpaceDE w:val="0"/>
      <w:autoSpaceDN w:val="0"/>
      <w:adjustRightInd w:val="0"/>
      <w:jc w:val="left"/>
      <w:outlineLvl w:val="1"/>
    </w:pPr>
    <w:rPr>
      <w:rFonts w:ascii="宋体"/>
      <w:kern w:val="0"/>
      <w:sz w:val="20"/>
    </w:rPr>
  </w:style>
  <w:style w:type="paragraph" w:styleId="3">
    <w:name w:val="heading 3"/>
    <w:basedOn w:val="a"/>
    <w:next w:val="a"/>
    <w:qFormat/>
    <w:pPr>
      <w:spacing w:before="120" w:after="120" w:line="360" w:lineRule="auto"/>
      <w:outlineLvl w:val="2"/>
    </w:pPr>
    <w:rPr>
      <w:rFonts w:ascii="宋体"/>
      <w:b/>
      <w:szCs w:val="20"/>
    </w:rPr>
  </w:style>
  <w:style w:type="paragraph" w:styleId="4">
    <w:name w:val="heading 4"/>
    <w:basedOn w:val="a"/>
    <w:next w:val="a"/>
    <w:qFormat/>
    <w:pPr>
      <w:keepNext/>
      <w:keepLines/>
      <w:spacing w:line="360" w:lineRule="auto"/>
      <w:outlineLvl w:val="3"/>
    </w:pPr>
    <w:rPr>
      <w:rFonts w:ascii="Arial" w:hAnsi="Arial"/>
      <w:szCs w:val="20"/>
    </w:rPr>
  </w:style>
  <w:style w:type="paragraph" w:styleId="5">
    <w:name w:val="heading 5"/>
    <w:basedOn w:val="a"/>
    <w:next w:val="a"/>
    <w:qFormat/>
    <w:pPr>
      <w:keepNext/>
      <w:keepLines/>
      <w:adjustRightInd w:val="0"/>
      <w:snapToGrid w:val="0"/>
      <w:spacing w:line="360" w:lineRule="auto"/>
      <w:outlineLvl w:val="4"/>
    </w:pPr>
    <w:rPr>
      <w:szCs w:val="20"/>
    </w:rPr>
  </w:style>
  <w:style w:type="paragraph" w:styleId="6">
    <w:name w:val="heading 6"/>
    <w:basedOn w:val="a"/>
    <w:next w:val="a"/>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
    <w:qFormat/>
    <w:pPr>
      <w:keepNext/>
      <w:keepLines/>
      <w:spacing w:before="240" w:after="64" w:line="320" w:lineRule="auto"/>
      <w:outlineLvl w:val="6"/>
    </w:pPr>
    <w:rPr>
      <w:b/>
      <w:sz w:val="24"/>
      <w:szCs w:val="20"/>
    </w:rPr>
  </w:style>
  <w:style w:type="paragraph" w:styleId="8">
    <w:name w:val="heading 8"/>
    <w:basedOn w:val="a"/>
    <w:next w:val="a"/>
    <w:qFormat/>
    <w:pPr>
      <w:keepNext/>
      <w:keepLines/>
      <w:spacing w:before="240" w:after="64" w:line="320" w:lineRule="auto"/>
      <w:outlineLvl w:val="7"/>
    </w:pPr>
    <w:rPr>
      <w:rFonts w:ascii="Arial" w:eastAsia="黑体" w:hAnsi="Arial"/>
      <w:sz w:val="24"/>
      <w:szCs w:val="20"/>
    </w:rPr>
  </w:style>
  <w:style w:type="paragraph" w:styleId="9">
    <w:name w:val="heading 9"/>
    <w:basedOn w:val="a"/>
    <w:next w:val="a"/>
    <w:qFormat/>
    <w:pPr>
      <w:keepNext/>
      <w:keepLines/>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link w:val="Char"/>
    <w:uiPriority w:val="99"/>
    <w:qFormat/>
    <w:pPr>
      <w:jc w:val="left"/>
    </w:pPr>
  </w:style>
  <w:style w:type="paragraph" w:styleId="a5">
    <w:name w:val="Normal Indent"/>
    <w:basedOn w:val="a"/>
    <w:qFormat/>
    <w:pPr>
      <w:ind w:firstLine="420"/>
    </w:pPr>
    <w:rPr>
      <w:szCs w:val="20"/>
    </w:rPr>
  </w:style>
  <w:style w:type="paragraph" w:styleId="a6">
    <w:name w:val="Document Map"/>
    <w:basedOn w:val="a"/>
    <w:semiHidden/>
    <w:qFormat/>
    <w:pPr>
      <w:shd w:val="clear" w:color="auto" w:fill="000080"/>
    </w:pPr>
  </w:style>
  <w:style w:type="paragraph" w:styleId="a7">
    <w:name w:val="Body Text"/>
    <w:basedOn w:val="a"/>
    <w:qFormat/>
    <w:pPr>
      <w:spacing w:after="120"/>
    </w:pPr>
  </w:style>
  <w:style w:type="paragraph" w:styleId="a8">
    <w:name w:val="Body Text Indent"/>
    <w:basedOn w:val="a"/>
    <w:link w:val="Char0"/>
    <w:qFormat/>
    <w:pPr>
      <w:spacing w:after="120"/>
      <w:ind w:leftChars="200" w:left="420"/>
    </w:pPr>
  </w:style>
  <w:style w:type="paragraph" w:styleId="a9">
    <w:name w:val="Plain Text"/>
    <w:basedOn w:val="a"/>
    <w:link w:val="Char1"/>
    <w:qFormat/>
    <w:rPr>
      <w:rFonts w:ascii="宋体" w:hAnsi="Courier New"/>
      <w:szCs w:val="21"/>
    </w:rPr>
  </w:style>
  <w:style w:type="paragraph" w:styleId="21">
    <w:name w:val="Body Text Indent 2"/>
    <w:basedOn w:val="a"/>
    <w:qFormat/>
    <w:pPr>
      <w:autoSpaceDE w:val="0"/>
      <w:autoSpaceDN w:val="0"/>
      <w:adjustRightInd w:val="0"/>
      <w:spacing w:line="360" w:lineRule="auto"/>
      <w:ind w:firstLineChars="200" w:firstLine="420"/>
    </w:pPr>
    <w:rPr>
      <w:rFonts w:ascii="宋体" w:hAnsi="宋体"/>
      <w:color w:val="0000FF"/>
    </w:rPr>
  </w:style>
  <w:style w:type="paragraph" w:styleId="aa">
    <w:name w:val="Balloon Text"/>
    <w:basedOn w:val="a"/>
    <w:semiHidden/>
    <w:qFormat/>
    <w:rPr>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630"/>
      </w:tabs>
      <w:spacing w:before="120" w:after="120" w:line="360" w:lineRule="auto"/>
      <w:jc w:val="left"/>
    </w:pPr>
    <w:rPr>
      <w:b/>
      <w:bCs/>
      <w:caps/>
      <w:sz w:val="20"/>
      <w:szCs w:val="20"/>
    </w:rPr>
  </w:style>
  <w:style w:type="paragraph" w:styleId="30">
    <w:name w:val="Body Text Indent 3"/>
    <w:basedOn w:val="a"/>
    <w:qFormat/>
    <w:pPr>
      <w:spacing w:after="120"/>
      <w:ind w:leftChars="200" w:left="420"/>
    </w:pPr>
    <w:rPr>
      <w:sz w:val="16"/>
      <w:szCs w:val="16"/>
    </w:rPr>
  </w:style>
  <w:style w:type="paragraph" w:styleId="22">
    <w:name w:val="Body Text 2"/>
    <w:basedOn w:val="a"/>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e">
    <w:name w:val="Title"/>
    <w:basedOn w:val="a"/>
    <w:qFormat/>
    <w:pPr>
      <w:spacing w:before="240" w:after="60"/>
      <w:jc w:val="center"/>
      <w:outlineLvl w:val="0"/>
    </w:pPr>
    <w:rPr>
      <w:rFonts w:ascii="Arial" w:hAnsi="Arial" w:cs="Arial"/>
      <w:b/>
      <w:bCs/>
      <w:sz w:val="32"/>
      <w:szCs w:val="32"/>
    </w:rPr>
  </w:style>
  <w:style w:type="character" w:styleId="af">
    <w:name w:val="Strong"/>
    <w:basedOn w:val="a0"/>
    <w:uiPriority w:val="22"/>
    <w:qFormat/>
    <w:rPr>
      <w:b/>
      <w:bCs/>
    </w:rPr>
  </w:style>
  <w:style w:type="character" w:styleId="af0">
    <w:name w:val="page number"/>
    <w:basedOn w:val="a0"/>
    <w:qFormat/>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
    <w:name w:val="read"/>
    <w:basedOn w:val="a0"/>
    <w:qFormat/>
  </w:style>
  <w:style w:type="character" w:customStyle="1" w:styleId="1Char">
    <w:name w:val="标题 1 Char"/>
    <w:link w:val="1"/>
    <w:uiPriority w:val="9"/>
    <w:qFormat/>
    <w:rPr>
      <w:rFonts w:eastAsia="宋体"/>
      <w:b/>
      <w:bCs/>
      <w:kern w:val="44"/>
      <w:sz w:val="44"/>
      <w:szCs w:val="44"/>
      <w:lang w:val="en-US" w:eastAsia="zh-CN" w:bidi="ar-SA"/>
    </w:rPr>
  </w:style>
  <w:style w:type="character" w:customStyle="1" w:styleId="tt11">
    <w:name w:val="tt11"/>
    <w:qFormat/>
    <w:rPr>
      <w:sz w:val="22"/>
      <w:szCs w:val="22"/>
    </w:rPr>
  </w:style>
  <w:style w:type="character" w:customStyle="1" w:styleId="Char">
    <w:name w:val="批注文字 Char"/>
    <w:link w:val="a4"/>
    <w:uiPriority w:val="99"/>
    <w:qFormat/>
    <w:rPr>
      <w:kern w:val="2"/>
      <w:sz w:val="21"/>
      <w:szCs w:val="24"/>
    </w:rPr>
  </w:style>
  <w:style w:type="character" w:customStyle="1" w:styleId="big1">
    <w:name w:val="big1"/>
    <w:qFormat/>
    <w:rPr>
      <w:sz w:val="22"/>
      <w:szCs w:val="22"/>
    </w:rPr>
  </w:style>
  <w:style w:type="character" w:customStyle="1" w:styleId="unnamed11">
    <w:name w:val="unnamed11"/>
    <w:qFormat/>
    <w:rPr>
      <w:rFonts w:ascii="宋体" w:eastAsia="宋体" w:hAnsi="宋体" w:hint="eastAsia"/>
      <w:sz w:val="18"/>
      <w:szCs w:val="18"/>
    </w:rPr>
  </w:style>
  <w:style w:type="character" w:customStyle="1" w:styleId="Char0">
    <w:name w:val="正文文本缩进 Char"/>
    <w:link w:val="a8"/>
    <w:qFormat/>
    <w:rPr>
      <w:kern w:val="2"/>
      <w:sz w:val="21"/>
      <w:szCs w:val="24"/>
    </w:rPr>
  </w:style>
  <w:style w:type="character" w:customStyle="1" w:styleId="Char2">
    <w:name w:val="页脚 Char"/>
    <w:link w:val="ab"/>
    <w:uiPriority w:val="99"/>
    <w:qFormat/>
    <w:rPr>
      <w:kern w:val="2"/>
      <w:sz w:val="18"/>
      <w:szCs w:val="18"/>
    </w:rPr>
  </w:style>
  <w:style w:type="paragraph" w:customStyle="1" w:styleId="Level3">
    <w:name w:val="Level 3"/>
    <w:basedOn w:val="a"/>
    <w:qFormat/>
    <w:pPr>
      <w:widowControl/>
      <w:numPr>
        <w:ilvl w:val="2"/>
        <w:numId w:val="1"/>
      </w:numPr>
      <w:spacing w:after="140" w:line="290" w:lineRule="auto"/>
      <w:outlineLvl w:val="2"/>
    </w:pPr>
    <w:rPr>
      <w:rFonts w:ascii="Arial" w:hAnsi="Arial"/>
      <w:kern w:val="20"/>
      <w:sz w:val="20"/>
      <w:lang w:val="en-GB" w:eastAsia="en-US"/>
    </w:rPr>
  </w:style>
  <w:style w:type="paragraph" w:customStyle="1" w:styleId="ParaCharCharCharCharCharCharChar">
    <w:name w:val="默认段落字体 Para Char Char Char Char Char Char Char"/>
    <w:basedOn w:val="a"/>
    <w:qFormat/>
    <w:pPr>
      <w:widowControl/>
      <w:jc w:val="left"/>
    </w:pPr>
    <w:rPr>
      <w:rFonts w:ascii="Tahoma" w:hAnsi="Tahoma"/>
      <w:color w:val="000000"/>
      <w:kern w:val="0"/>
      <w:sz w:val="24"/>
      <w:szCs w:val="20"/>
    </w:rPr>
  </w:style>
  <w:style w:type="paragraph" w:customStyle="1" w:styleId="Char20">
    <w:name w:val="Char2"/>
    <w:basedOn w:val="a"/>
    <w:qFormat/>
  </w:style>
  <w:style w:type="paragraph" w:customStyle="1" w:styleId="Level5">
    <w:name w:val="Level 5"/>
    <w:basedOn w:val="a"/>
    <w:qFormat/>
    <w:pPr>
      <w:widowControl/>
      <w:numPr>
        <w:ilvl w:val="4"/>
        <w:numId w:val="1"/>
      </w:numPr>
      <w:spacing w:after="140" w:line="290" w:lineRule="auto"/>
      <w:outlineLvl w:val="4"/>
    </w:pPr>
    <w:rPr>
      <w:rFonts w:ascii="Arial" w:hAnsi="Arial"/>
      <w:kern w:val="20"/>
      <w:sz w:val="20"/>
      <w:lang w:val="en-GB" w:eastAsia="en-US"/>
    </w:rPr>
  </w:style>
  <w:style w:type="paragraph" w:customStyle="1" w:styleId="Level1">
    <w:name w:val="Level 1"/>
    <w:basedOn w:val="a"/>
    <w:qFormat/>
    <w:pPr>
      <w:widowControl/>
      <w:numPr>
        <w:numId w:val="1"/>
      </w:numPr>
      <w:spacing w:after="140" w:line="290" w:lineRule="auto"/>
      <w:outlineLvl w:val="0"/>
    </w:pPr>
    <w:rPr>
      <w:rFonts w:ascii="Arial" w:hAnsi="Arial"/>
      <w:kern w:val="20"/>
      <w:sz w:val="20"/>
      <w:lang w:val="en-GB" w:eastAsia="en-US"/>
    </w:rPr>
  </w:style>
  <w:style w:type="paragraph" w:customStyle="1" w:styleId="CharCharCharChar">
    <w:name w:val="Char Char Char Char"/>
    <w:basedOn w:val="a"/>
    <w:qFormat/>
    <w:pPr>
      <w:tabs>
        <w:tab w:val="left" w:pos="360"/>
      </w:tabs>
    </w:pPr>
    <w:rPr>
      <w:sz w:val="24"/>
    </w:rPr>
  </w:style>
  <w:style w:type="paragraph" w:customStyle="1" w:styleId="11">
    <w:name w:val="修订1"/>
    <w:uiPriority w:val="99"/>
    <w:semiHidden/>
    <w:qFormat/>
    <w:rPr>
      <w:kern w:val="2"/>
      <w:sz w:val="21"/>
      <w:szCs w:val="24"/>
    </w:rPr>
  </w:style>
  <w:style w:type="paragraph" w:customStyle="1" w:styleId="af5">
    <w:name w:val="正文所"/>
    <w:basedOn w:val="a"/>
    <w:qFormat/>
    <w:pPr>
      <w:spacing w:line="360" w:lineRule="auto"/>
      <w:ind w:firstLineChars="200" w:firstLine="420"/>
    </w:pPr>
    <w:rPr>
      <w:rFonts w:ascii="宋体"/>
      <w:szCs w:val="20"/>
    </w:rPr>
  </w:style>
  <w:style w:type="paragraph" w:customStyle="1" w:styleId="Level9">
    <w:name w:val="Level 9"/>
    <w:basedOn w:val="a"/>
    <w:qFormat/>
    <w:pPr>
      <w:widowControl/>
      <w:numPr>
        <w:ilvl w:val="8"/>
        <w:numId w:val="1"/>
      </w:numPr>
      <w:spacing w:after="140" w:line="290" w:lineRule="auto"/>
      <w:outlineLvl w:val="8"/>
    </w:pPr>
    <w:rPr>
      <w:rFonts w:ascii="Arial" w:hAnsi="Arial"/>
      <w:kern w:val="20"/>
      <w:sz w:val="20"/>
      <w:lang w:val="en-GB" w:eastAsia="en-US"/>
    </w:rPr>
  </w:style>
  <w:style w:type="paragraph" w:customStyle="1" w:styleId="15">
    <w:name w:val="样式 宋体 四号 行距: 1.5 倍行距"/>
    <w:basedOn w:val="a"/>
    <w:qFormat/>
    <w:pPr>
      <w:spacing w:line="360" w:lineRule="auto"/>
    </w:pPr>
    <w:rPr>
      <w:rFonts w:ascii="宋体" w:hAnsi="宋体"/>
      <w:sz w:val="24"/>
      <w:szCs w:val="20"/>
    </w:rPr>
  </w:style>
  <w:style w:type="paragraph" w:customStyle="1" w:styleId="ParaChar">
    <w:name w:val="默认段落字体 Para Char"/>
    <w:basedOn w:val="a"/>
    <w:qFormat/>
    <w:pPr>
      <w:tabs>
        <w:tab w:val="left" w:pos="840"/>
      </w:tabs>
      <w:ind w:left="840" w:hanging="420"/>
    </w:pPr>
    <w:rPr>
      <w:sz w:val="24"/>
    </w:rPr>
  </w:style>
  <w:style w:type="paragraph" w:customStyle="1" w:styleId="Level7">
    <w:name w:val="Level 7"/>
    <w:basedOn w:val="a"/>
    <w:qFormat/>
    <w:pPr>
      <w:widowControl/>
      <w:numPr>
        <w:ilvl w:val="6"/>
        <w:numId w:val="1"/>
      </w:numPr>
      <w:spacing w:after="140" w:line="290" w:lineRule="auto"/>
      <w:outlineLvl w:val="6"/>
    </w:pPr>
    <w:rPr>
      <w:rFonts w:ascii="Arial" w:hAnsi="Arial"/>
      <w:kern w:val="20"/>
      <w:sz w:val="20"/>
      <w:lang w:val="en-GB" w:eastAsia="en-US"/>
    </w:rPr>
  </w:style>
  <w:style w:type="paragraph" w:customStyle="1" w:styleId="Level6">
    <w:name w:val="Level 6"/>
    <w:basedOn w:val="a"/>
    <w:qFormat/>
    <w:pPr>
      <w:widowControl/>
      <w:numPr>
        <w:ilvl w:val="5"/>
        <w:numId w:val="1"/>
      </w:numPr>
      <w:spacing w:after="140" w:line="290" w:lineRule="auto"/>
      <w:outlineLvl w:val="5"/>
    </w:pPr>
    <w:rPr>
      <w:rFonts w:ascii="Arial" w:hAnsi="Arial"/>
      <w:kern w:val="20"/>
      <w:sz w:val="20"/>
      <w:lang w:val="en-GB" w:eastAsia="en-US"/>
    </w:rPr>
  </w:style>
  <w:style w:type="paragraph" w:customStyle="1" w:styleId="2">
    <w:name w:val="列表2"/>
    <w:basedOn w:val="a"/>
    <w:next w:val="ae"/>
    <w:qFormat/>
    <w:pPr>
      <w:numPr>
        <w:numId w:val="2"/>
      </w:numPr>
      <w:spacing w:line="360" w:lineRule="auto"/>
    </w:pPr>
    <w:rPr>
      <w:rFonts w:ascii="宋体"/>
      <w:szCs w:val="20"/>
    </w:rPr>
  </w:style>
  <w:style w:type="paragraph" w:customStyle="1" w:styleId="Level2">
    <w:name w:val="Level 2"/>
    <w:basedOn w:val="a"/>
    <w:qFormat/>
    <w:pPr>
      <w:widowControl/>
      <w:numPr>
        <w:ilvl w:val="1"/>
        <w:numId w:val="1"/>
      </w:numPr>
      <w:spacing w:after="140" w:line="290" w:lineRule="auto"/>
      <w:outlineLvl w:val="1"/>
    </w:pPr>
    <w:rPr>
      <w:rFonts w:ascii="Arial" w:hAnsi="Arial"/>
      <w:kern w:val="20"/>
      <w:sz w:val="20"/>
      <w:lang w:val="en-GB" w:eastAsia="en-US"/>
    </w:rPr>
  </w:style>
  <w:style w:type="paragraph" w:customStyle="1" w:styleId="CharCharCharChar1">
    <w:name w:val="Char Char Char Char1"/>
    <w:basedOn w:val="a"/>
    <w:qFormat/>
    <w:pPr>
      <w:tabs>
        <w:tab w:val="left" w:pos="360"/>
      </w:tabs>
    </w:pPr>
    <w:rPr>
      <w:sz w:val="24"/>
    </w:rPr>
  </w:style>
  <w:style w:type="paragraph" w:customStyle="1" w:styleId="CharChar">
    <w:name w:val="Char Char"/>
    <w:basedOn w:val="a"/>
    <w:qFormat/>
    <w:rPr>
      <w:szCs w:val="20"/>
    </w:rPr>
  </w:style>
  <w:style w:type="paragraph" w:customStyle="1" w:styleId="12">
    <w:name w:val="正文1"/>
    <w:basedOn w:val="a"/>
    <w:qFormat/>
    <w:pPr>
      <w:spacing w:line="360" w:lineRule="auto"/>
      <w:ind w:firstLineChars="200" w:firstLine="200"/>
    </w:pPr>
    <w:rPr>
      <w:rFonts w:cs="宋体"/>
      <w:szCs w:val="20"/>
    </w:rPr>
  </w:style>
  <w:style w:type="paragraph" w:customStyle="1" w:styleId="ParaCharCharCharCharCharCharCharCharCharCharCharChar">
    <w:name w:val="默认段落字体 Para Char Char Char Char Char Char Char Char Char Char Char Char"/>
    <w:basedOn w:val="a"/>
    <w:qFormat/>
    <w:pPr>
      <w:tabs>
        <w:tab w:val="left" w:pos="840"/>
      </w:tabs>
      <w:ind w:left="840" w:hanging="360"/>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Level8">
    <w:name w:val="Level 8"/>
    <w:basedOn w:val="a"/>
    <w:qFormat/>
    <w:pPr>
      <w:widowControl/>
      <w:numPr>
        <w:ilvl w:val="7"/>
        <w:numId w:val="1"/>
      </w:numPr>
      <w:spacing w:after="140" w:line="290" w:lineRule="auto"/>
      <w:outlineLvl w:val="7"/>
    </w:pPr>
    <w:rPr>
      <w:rFonts w:ascii="Arial" w:hAnsi="Arial"/>
      <w:kern w:val="20"/>
      <w:sz w:val="20"/>
      <w:lang w:val="en-GB" w:eastAsia="en-US"/>
    </w:rPr>
  </w:style>
  <w:style w:type="paragraph" w:customStyle="1" w:styleId="Char4">
    <w:name w:val="Char"/>
    <w:basedOn w:val="a"/>
    <w:qFormat/>
  </w:style>
  <w:style w:type="paragraph" w:customStyle="1" w:styleId="af6">
    <w:name w:val="正文正文"/>
    <w:basedOn w:val="a"/>
    <w:qFormat/>
    <w:pPr>
      <w:spacing w:afterLines="25" w:line="360" w:lineRule="auto"/>
      <w:ind w:firstLineChars="200" w:firstLine="200"/>
    </w:pPr>
    <w:rPr>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080318">
    <w:name w:val="产品方案正文080318"/>
    <w:basedOn w:val="a"/>
    <w:next w:val="a"/>
    <w:qFormat/>
    <w:pPr>
      <w:autoSpaceDE w:val="0"/>
      <w:autoSpaceDN w:val="0"/>
      <w:adjustRightInd w:val="0"/>
      <w:jc w:val="left"/>
    </w:pPr>
    <w:rPr>
      <w:rFonts w:ascii="宋体"/>
      <w:kern w:val="0"/>
      <w:sz w:val="24"/>
    </w:rPr>
  </w:style>
  <w:style w:type="paragraph" w:customStyle="1" w:styleId="af7">
    <w:name w:val="第三级标题"/>
    <w:basedOn w:val="af6"/>
    <w:next w:val="af6"/>
    <w:qFormat/>
    <w:pPr>
      <w:keepNext/>
      <w:outlineLvl w:val="2"/>
    </w:pPr>
    <w:rPr>
      <w:b/>
    </w:rPr>
  </w:style>
  <w:style w:type="paragraph" w:customStyle="1" w:styleId="13">
    <w:name w:val="无间隔1"/>
    <w:uiPriority w:val="1"/>
    <w:qFormat/>
    <w:pPr>
      <w:widowControl w:val="0"/>
      <w:jc w:val="both"/>
    </w:pPr>
    <w:rPr>
      <w:kern w:val="2"/>
      <w:sz w:val="21"/>
      <w:szCs w:val="24"/>
    </w:rPr>
  </w:style>
  <w:style w:type="character" w:customStyle="1" w:styleId="Char1">
    <w:name w:val="纯文本 Char"/>
    <w:link w:val="a9"/>
    <w:qFormat/>
    <w:rPr>
      <w:rFonts w:ascii="宋体" w:hAnsi="Courier New"/>
      <w:kern w:val="2"/>
      <w:sz w:val="21"/>
      <w:szCs w:val="21"/>
    </w:rPr>
  </w:style>
  <w:style w:type="paragraph" w:customStyle="1" w:styleId="14">
    <w:name w:val="列出段落1"/>
    <w:basedOn w:val="a"/>
    <w:uiPriority w:val="99"/>
    <w:qFormat/>
    <w:pPr>
      <w:ind w:firstLineChars="200" w:firstLine="420"/>
    </w:pPr>
  </w:style>
  <w:style w:type="character" w:customStyle="1" w:styleId="apple-converted-space">
    <w:name w:val="apple-converted-space"/>
    <w:basedOn w:val="a0"/>
    <w:qFormat/>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hAnsi="宋体" w:cs="宋体"/>
      <w:kern w:val="0"/>
      <w:sz w:val="24"/>
    </w:rPr>
  </w:style>
  <w:style w:type="character" w:customStyle="1" w:styleId="disabled">
    <w:name w:val="disabled"/>
    <w:basedOn w:val="a0"/>
    <w:rPr>
      <w:color w:val="888888"/>
    </w:rPr>
  </w:style>
  <w:style w:type="character" w:customStyle="1" w:styleId="fttime">
    <w:name w:val="ft_time"/>
    <w:basedOn w:val="a0"/>
    <w:qFormat/>
    <w:rPr>
      <w:color w:val="888888"/>
    </w:rPr>
  </w:style>
  <w:style w:type="paragraph" w:customStyle="1" w:styleId="zhangjiep">
    <w:name w:val="zhangjie_p"/>
    <w:basedOn w:val="a"/>
    <w:rsid w:val="001050ED"/>
    <w:pPr>
      <w:widowControl/>
      <w:autoSpaceDE w:val="0"/>
      <w:autoSpaceDN w:val="0"/>
      <w:adjustRightInd w:val="0"/>
      <w:spacing w:before="30" w:line="288" w:lineRule="auto"/>
      <w:ind w:left="15"/>
      <w:jc w:val="left"/>
      <w:outlineLvl w:val="1"/>
    </w:pPr>
    <w:rPr>
      <w:rFonts w:ascii="宋体" w:hAnsi="宋体" w:cs="宋体"/>
      <w:kern w:val="0"/>
      <w:sz w:val="24"/>
    </w:rPr>
  </w:style>
  <w:style w:type="paragraph" w:customStyle="1" w:styleId="zhangjiep2">
    <w:name w:val="zhangjie_p2"/>
    <w:basedOn w:val="a"/>
    <w:rsid w:val="001050ED"/>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neirong">
    <w:name w:val="neirong"/>
    <w:basedOn w:val="a"/>
    <w:rsid w:val="001050ED"/>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hide">
    <w:name w:val="hide"/>
    <w:basedOn w:val="a"/>
    <w:rsid w:val="001050ED"/>
    <w:pPr>
      <w:widowControl/>
      <w:spacing w:before="100" w:beforeAutospacing="1" w:after="100" w:afterAutospacing="1"/>
      <w:jc w:val="left"/>
    </w:pPr>
    <w:rPr>
      <w:rFonts w:ascii="宋体" w:hAnsi="宋体" w:cs="宋体"/>
      <w:vanish/>
      <w:kern w:val="0"/>
      <w:sz w:val="24"/>
    </w:rPr>
  </w:style>
  <w:style w:type="character" w:customStyle="1" w:styleId="Char3">
    <w:name w:val="页眉 Char"/>
    <w:basedOn w:val="a0"/>
    <w:link w:val="ac"/>
    <w:uiPriority w:val="99"/>
    <w:rsid w:val="00B7439A"/>
    <w:rPr>
      <w:kern w:val="2"/>
      <w:sz w:val="18"/>
      <w:szCs w:val="18"/>
    </w:rPr>
  </w:style>
  <w:style w:type="character" w:customStyle="1" w:styleId="fontstyle01">
    <w:name w:val="fontstyle01"/>
    <w:rsid w:val="00207CBA"/>
    <w:rPr>
      <w:rFonts w:ascii="宋体" w:eastAsia="宋体" w:hAnsi="宋体" w:hint="eastAsia"/>
      <w:b w:val="0"/>
      <w:bCs w:val="0"/>
      <w:i w:val="0"/>
      <w:iCs w:val="0"/>
      <w:color w:val="000000"/>
      <w:sz w:val="24"/>
      <w:szCs w:val="24"/>
    </w:rPr>
  </w:style>
  <w:style w:type="character" w:customStyle="1" w:styleId="Char10">
    <w:name w:val="批注文字 Char1"/>
    <w:basedOn w:val="a0"/>
    <w:semiHidden/>
    <w:locked/>
    <w:rsid w:val="000008DB"/>
    <w:rPr>
      <w:rFonts w:ascii="Times New Roman" w:eastAsia="宋体" w:hAnsi="Times New Roman" w:cs="Times New Roman"/>
      <w:szCs w:val="20"/>
    </w:rPr>
  </w:style>
  <w:style w:type="paragraph" w:styleId="af8">
    <w:name w:val="Revision"/>
    <w:hidden/>
    <w:uiPriority w:val="99"/>
    <w:unhideWhenUsed/>
    <w:rsid w:val="002C3A0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autoSpaceDE w:val="0"/>
      <w:autoSpaceDN w:val="0"/>
      <w:adjustRightInd w:val="0"/>
      <w:jc w:val="left"/>
      <w:outlineLvl w:val="1"/>
    </w:pPr>
    <w:rPr>
      <w:rFonts w:ascii="宋体"/>
      <w:kern w:val="0"/>
      <w:sz w:val="20"/>
    </w:rPr>
  </w:style>
  <w:style w:type="paragraph" w:styleId="3">
    <w:name w:val="heading 3"/>
    <w:basedOn w:val="a"/>
    <w:next w:val="a"/>
    <w:qFormat/>
    <w:pPr>
      <w:spacing w:before="120" w:after="120" w:line="360" w:lineRule="auto"/>
      <w:outlineLvl w:val="2"/>
    </w:pPr>
    <w:rPr>
      <w:rFonts w:ascii="宋体"/>
      <w:b/>
      <w:szCs w:val="20"/>
    </w:rPr>
  </w:style>
  <w:style w:type="paragraph" w:styleId="4">
    <w:name w:val="heading 4"/>
    <w:basedOn w:val="a"/>
    <w:next w:val="a"/>
    <w:qFormat/>
    <w:pPr>
      <w:keepNext/>
      <w:keepLines/>
      <w:spacing w:line="360" w:lineRule="auto"/>
      <w:outlineLvl w:val="3"/>
    </w:pPr>
    <w:rPr>
      <w:rFonts w:ascii="Arial" w:hAnsi="Arial"/>
      <w:szCs w:val="20"/>
    </w:rPr>
  </w:style>
  <w:style w:type="paragraph" w:styleId="5">
    <w:name w:val="heading 5"/>
    <w:basedOn w:val="a"/>
    <w:next w:val="a"/>
    <w:qFormat/>
    <w:pPr>
      <w:keepNext/>
      <w:keepLines/>
      <w:adjustRightInd w:val="0"/>
      <w:snapToGrid w:val="0"/>
      <w:spacing w:line="360" w:lineRule="auto"/>
      <w:outlineLvl w:val="4"/>
    </w:pPr>
    <w:rPr>
      <w:szCs w:val="20"/>
    </w:rPr>
  </w:style>
  <w:style w:type="paragraph" w:styleId="6">
    <w:name w:val="heading 6"/>
    <w:basedOn w:val="a"/>
    <w:next w:val="a"/>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
    <w:qFormat/>
    <w:pPr>
      <w:keepNext/>
      <w:keepLines/>
      <w:spacing w:before="240" w:after="64" w:line="320" w:lineRule="auto"/>
      <w:outlineLvl w:val="6"/>
    </w:pPr>
    <w:rPr>
      <w:b/>
      <w:sz w:val="24"/>
      <w:szCs w:val="20"/>
    </w:rPr>
  </w:style>
  <w:style w:type="paragraph" w:styleId="8">
    <w:name w:val="heading 8"/>
    <w:basedOn w:val="a"/>
    <w:next w:val="a"/>
    <w:qFormat/>
    <w:pPr>
      <w:keepNext/>
      <w:keepLines/>
      <w:spacing w:before="240" w:after="64" w:line="320" w:lineRule="auto"/>
      <w:outlineLvl w:val="7"/>
    </w:pPr>
    <w:rPr>
      <w:rFonts w:ascii="Arial" w:eastAsia="黑体" w:hAnsi="Arial"/>
      <w:sz w:val="24"/>
      <w:szCs w:val="20"/>
    </w:rPr>
  </w:style>
  <w:style w:type="paragraph" w:styleId="9">
    <w:name w:val="heading 9"/>
    <w:basedOn w:val="a"/>
    <w:next w:val="a"/>
    <w:qFormat/>
    <w:pPr>
      <w:keepNext/>
      <w:keepLines/>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link w:val="Char"/>
    <w:uiPriority w:val="99"/>
    <w:qFormat/>
    <w:pPr>
      <w:jc w:val="left"/>
    </w:pPr>
  </w:style>
  <w:style w:type="paragraph" w:styleId="a5">
    <w:name w:val="Normal Indent"/>
    <w:basedOn w:val="a"/>
    <w:qFormat/>
    <w:pPr>
      <w:ind w:firstLine="420"/>
    </w:pPr>
    <w:rPr>
      <w:szCs w:val="20"/>
    </w:rPr>
  </w:style>
  <w:style w:type="paragraph" w:styleId="a6">
    <w:name w:val="Document Map"/>
    <w:basedOn w:val="a"/>
    <w:semiHidden/>
    <w:qFormat/>
    <w:pPr>
      <w:shd w:val="clear" w:color="auto" w:fill="000080"/>
    </w:pPr>
  </w:style>
  <w:style w:type="paragraph" w:styleId="a7">
    <w:name w:val="Body Text"/>
    <w:basedOn w:val="a"/>
    <w:qFormat/>
    <w:pPr>
      <w:spacing w:after="120"/>
    </w:pPr>
  </w:style>
  <w:style w:type="paragraph" w:styleId="a8">
    <w:name w:val="Body Text Indent"/>
    <w:basedOn w:val="a"/>
    <w:link w:val="Char0"/>
    <w:qFormat/>
    <w:pPr>
      <w:spacing w:after="120"/>
      <w:ind w:leftChars="200" w:left="420"/>
    </w:pPr>
  </w:style>
  <w:style w:type="paragraph" w:styleId="a9">
    <w:name w:val="Plain Text"/>
    <w:basedOn w:val="a"/>
    <w:link w:val="Char1"/>
    <w:qFormat/>
    <w:rPr>
      <w:rFonts w:ascii="宋体" w:hAnsi="Courier New"/>
      <w:szCs w:val="21"/>
    </w:rPr>
  </w:style>
  <w:style w:type="paragraph" w:styleId="21">
    <w:name w:val="Body Text Indent 2"/>
    <w:basedOn w:val="a"/>
    <w:qFormat/>
    <w:pPr>
      <w:autoSpaceDE w:val="0"/>
      <w:autoSpaceDN w:val="0"/>
      <w:adjustRightInd w:val="0"/>
      <w:spacing w:line="360" w:lineRule="auto"/>
      <w:ind w:firstLineChars="200" w:firstLine="420"/>
    </w:pPr>
    <w:rPr>
      <w:rFonts w:ascii="宋体" w:hAnsi="宋体"/>
      <w:color w:val="0000FF"/>
    </w:rPr>
  </w:style>
  <w:style w:type="paragraph" w:styleId="aa">
    <w:name w:val="Balloon Text"/>
    <w:basedOn w:val="a"/>
    <w:semiHidden/>
    <w:qFormat/>
    <w:rPr>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630"/>
      </w:tabs>
      <w:spacing w:before="120" w:after="120" w:line="360" w:lineRule="auto"/>
      <w:jc w:val="left"/>
    </w:pPr>
    <w:rPr>
      <w:b/>
      <w:bCs/>
      <w:caps/>
      <w:sz w:val="20"/>
      <w:szCs w:val="20"/>
    </w:rPr>
  </w:style>
  <w:style w:type="paragraph" w:styleId="30">
    <w:name w:val="Body Text Indent 3"/>
    <w:basedOn w:val="a"/>
    <w:qFormat/>
    <w:pPr>
      <w:spacing w:after="120"/>
      <w:ind w:leftChars="200" w:left="420"/>
    </w:pPr>
    <w:rPr>
      <w:sz w:val="16"/>
      <w:szCs w:val="16"/>
    </w:rPr>
  </w:style>
  <w:style w:type="paragraph" w:styleId="22">
    <w:name w:val="Body Text 2"/>
    <w:basedOn w:val="a"/>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e">
    <w:name w:val="Title"/>
    <w:basedOn w:val="a"/>
    <w:qFormat/>
    <w:pPr>
      <w:spacing w:before="240" w:after="60"/>
      <w:jc w:val="center"/>
      <w:outlineLvl w:val="0"/>
    </w:pPr>
    <w:rPr>
      <w:rFonts w:ascii="Arial" w:hAnsi="Arial" w:cs="Arial"/>
      <w:b/>
      <w:bCs/>
      <w:sz w:val="32"/>
      <w:szCs w:val="32"/>
    </w:rPr>
  </w:style>
  <w:style w:type="character" w:styleId="af">
    <w:name w:val="Strong"/>
    <w:basedOn w:val="a0"/>
    <w:uiPriority w:val="22"/>
    <w:qFormat/>
    <w:rPr>
      <w:b/>
      <w:bCs/>
    </w:rPr>
  </w:style>
  <w:style w:type="character" w:styleId="af0">
    <w:name w:val="page number"/>
    <w:basedOn w:val="a0"/>
    <w:qFormat/>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
    <w:name w:val="read"/>
    <w:basedOn w:val="a0"/>
    <w:qFormat/>
  </w:style>
  <w:style w:type="character" w:customStyle="1" w:styleId="1Char">
    <w:name w:val="标题 1 Char"/>
    <w:link w:val="1"/>
    <w:uiPriority w:val="9"/>
    <w:qFormat/>
    <w:rPr>
      <w:rFonts w:eastAsia="宋体"/>
      <w:b/>
      <w:bCs/>
      <w:kern w:val="44"/>
      <w:sz w:val="44"/>
      <w:szCs w:val="44"/>
      <w:lang w:val="en-US" w:eastAsia="zh-CN" w:bidi="ar-SA"/>
    </w:rPr>
  </w:style>
  <w:style w:type="character" w:customStyle="1" w:styleId="tt11">
    <w:name w:val="tt11"/>
    <w:qFormat/>
    <w:rPr>
      <w:sz w:val="22"/>
      <w:szCs w:val="22"/>
    </w:rPr>
  </w:style>
  <w:style w:type="character" w:customStyle="1" w:styleId="Char">
    <w:name w:val="批注文字 Char"/>
    <w:link w:val="a4"/>
    <w:uiPriority w:val="99"/>
    <w:qFormat/>
    <w:rPr>
      <w:kern w:val="2"/>
      <w:sz w:val="21"/>
      <w:szCs w:val="24"/>
    </w:rPr>
  </w:style>
  <w:style w:type="character" w:customStyle="1" w:styleId="big1">
    <w:name w:val="big1"/>
    <w:qFormat/>
    <w:rPr>
      <w:sz w:val="22"/>
      <w:szCs w:val="22"/>
    </w:rPr>
  </w:style>
  <w:style w:type="character" w:customStyle="1" w:styleId="unnamed11">
    <w:name w:val="unnamed11"/>
    <w:qFormat/>
    <w:rPr>
      <w:rFonts w:ascii="宋体" w:eastAsia="宋体" w:hAnsi="宋体" w:hint="eastAsia"/>
      <w:sz w:val="18"/>
      <w:szCs w:val="18"/>
    </w:rPr>
  </w:style>
  <w:style w:type="character" w:customStyle="1" w:styleId="Char0">
    <w:name w:val="正文文本缩进 Char"/>
    <w:link w:val="a8"/>
    <w:qFormat/>
    <w:rPr>
      <w:kern w:val="2"/>
      <w:sz w:val="21"/>
      <w:szCs w:val="24"/>
    </w:rPr>
  </w:style>
  <w:style w:type="character" w:customStyle="1" w:styleId="Char2">
    <w:name w:val="页脚 Char"/>
    <w:link w:val="ab"/>
    <w:uiPriority w:val="99"/>
    <w:qFormat/>
    <w:rPr>
      <w:kern w:val="2"/>
      <w:sz w:val="18"/>
      <w:szCs w:val="18"/>
    </w:rPr>
  </w:style>
  <w:style w:type="paragraph" w:customStyle="1" w:styleId="Level3">
    <w:name w:val="Level 3"/>
    <w:basedOn w:val="a"/>
    <w:qFormat/>
    <w:pPr>
      <w:widowControl/>
      <w:numPr>
        <w:ilvl w:val="2"/>
        <w:numId w:val="1"/>
      </w:numPr>
      <w:spacing w:after="140" w:line="290" w:lineRule="auto"/>
      <w:outlineLvl w:val="2"/>
    </w:pPr>
    <w:rPr>
      <w:rFonts w:ascii="Arial" w:hAnsi="Arial"/>
      <w:kern w:val="20"/>
      <w:sz w:val="20"/>
      <w:lang w:val="en-GB" w:eastAsia="en-US"/>
    </w:rPr>
  </w:style>
  <w:style w:type="paragraph" w:customStyle="1" w:styleId="ParaCharCharCharCharCharCharChar">
    <w:name w:val="默认段落字体 Para Char Char Char Char Char Char Char"/>
    <w:basedOn w:val="a"/>
    <w:qFormat/>
    <w:pPr>
      <w:widowControl/>
      <w:jc w:val="left"/>
    </w:pPr>
    <w:rPr>
      <w:rFonts w:ascii="Tahoma" w:hAnsi="Tahoma"/>
      <w:color w:val="000000"/>
      <w:kern w:val="0"/>
      <w:sz w:val="24"/>
      <w:szCs w:val="20"/>
    </w:rPr>
  </w:style>
  <w:style w:type="paragraph" w:customStyle="1" w:styleId="Char20">
    <w:name w:val="Char2"/>
    <w:basedOn w:val="a"/>
    <w:qFormat/>
  </w:style>
  <w:style w:type="paragraph" w:customStyle="1" w:styleId="Level5">
    <w:name w:val="Level 5"/>
    <w:basedOn w:val="a"/>
    <w:qFormat/>
    <w:pPr>
      <w:widowControl/>
      <w:numPr>
        <w:ilvl w:val="4"/>
        <w:numId w:val="1"/>
      </w:numPr>
      <w:spacing w:after="140" w:line="290" w:lineRule="auto"/>
      <w:outlineLvl w:val="4"/>
    </w:pPr>
    <w:rPr>
      <w:rFonts w:ascii="Arial" w:hAnsi="Arial"/>
      <w:kern w:val="20"/>
      <w:sz w:val="20"/>
      <w:lang w:val="en-GB" w:eastAsia="en-US"/>
    </w:rPr>
  </w:style>
  <w:style w:type="paragraph" w:customStyle="1" w:styleId="Level1">
    <w:name w:val="Level 1"/>
    <w:basedOn w:val="a"/>
    <w:qFormat/>
    <w:pPr>
      <w:widowControl/>
      <w:numPr>
        <w:numId w:val="1"/>
      </w:numPr>
      <w:spacing w:after="140" w:line="290" w:lineRule="auto"/>
      <w:outlineLvl w:val="0"/>
    </w:pPr>
    <w:rPr>
      <w:rFonts w:ascii="Arial" w:hAnsi="Arial"/>
      <w:kern w:val="20"/>
      <w:sz w:val="20"/>
      <w:lang w:val="en-GB" w:eastAsia="en-US"/>
    </w:rPr>
  </w:style>
  <w:style w:type="paragraph" w:customStyle="1" w:styleId="CharCharCharChar">
    <w:name w:val="Char Char Char Char"/>
    <w:basedOn w:val="a"/>
    <w:qFormat/>
    <w:pPr>
      <w:tabs>
        <w:tab w:val="left" w:pos="360"/>
      </w:tabs>
    </w:pPr>
    <w:rPr>
      <w:sz w:val="24"/>
    </w:rPr>
  </w:style>
  <w:style w:type="paragraph" w:customStyle="1" w:styleId="11">
    <w:name w:val="修订1"/>
    <w:uiPriority w:val="99"/>
    <w:semiHidden/>
    <w:qFormat/>
    <w:rPr>
      <w:kern w:val="2"/>
      <w:sz w:val="21"/>
      <w:szCs w:val="24"/>
    </w:rPr>
  </w:style>
  <w:style w:type="paragraph" w:customStyle="1" w:styleId="af5">
    <w:name w:val="正文所"/>
    <w:basedOn w:val="a"/>
    <w:qFormat/>
    <w:pPr>
      <w:spacing w:line="360" w:lineRule="auto"/>
      <w:ind w:firstLineChars="200" w:firstLine="420"/>
    </w:pPr>
    <w:rPr>
      <w:rFonts w:ascii="宋体"/>
      <w:szCs w:val="20"/>
    </w:rPr>
  </w:style>
  <w:style w:type="paragraph" w:customStyle="1" w:styleId="Level9">
    <w:name w:val="Level 9"/>
    <w:basedOn w:val="a"/>
    <w:qFormat/>
    <w:pPr>
      <w:widowControl/>
      <w:numPr>
        <w:ilvl w:val="8"/>
        <w:numId w:val="1"/>
      </w:numPr>
      <w:spacing w:after="140" w:line="290" w:lineRule="auto"/>
      <w:outlineLvl w:val="8"/>
    </w:pPr>
    <w:rPr>
      <w:rFonts w:ascii="Arial" w:hAnsi="Arial"/>
      <w:kern w:val="20"/>
      <w:sz w:val="20"/>
      <w:lang w:val="en-GB" w:eastAsia="en-US"/>
    </w:rPr>
  </w:style>
  <w:style w:type="paragraph" w:customStyle="1" w:styleId="15">
    <w:name w:val="样式 宋体 四号 行距: 1.5 倍行距"/>
    <w:basedOn w:val="a"/>
    <w:qFormat/>
    <w:pPr>
      <w:spacing w:line="360" w:lineRule="auto"/>
    </w:pPr>
    <w:rPr>
      <w:rFonts w:ascii="宋体" w:hAnsi="宋体"/>
      <w:sz w:val="24"/>
      <w:szCs w:val="20"/>
    </w:rPr>
  </w:style>
  <w:style w:type="paragraph" w:customStyle="1" w:styleId="ParaChar">
    <w:name w:val="默认段落字体 Para Char"/>
    <w:basedOn w:val="a"/>
    <w:qFormat/>
    <w:pPr>
      <w:tabs>
        <w:tab w:val="left" w:pos="840"/>
      </w:tabs>
      <w:ind w:left="840" w:hanging="420"/>
    </w:pPr>
    <w:rPr>
      <w:sz w:val="24"/>
    </w:rPr>
  </w:style>
  <w:style w:type="paragraph" w:customStyle="1" w:styleId="Level7">
    <w:name w:val="Level 7"/>
    <w:basedOn w:val="a"/>
    <w:qFormat/>
    <w:pPr>
      <w:widowControl/>
      <w:numPr>
        <w:ilvl w:val="6"/>
        <w:numId w:val="1"/>
      </w:numPr>
      <w:spacing w:after="140" w:line="290" w:lineRule="auto"/>
      <w:outlineLvl w:val="6"/>
    </w:pPr>
    <w:rPr>
      <w:rFonts w:ascii="Arial" w:hAnsi="Arial"/>
      <w:kern w:val="20"/>
      <w:sz w:val="20"/>
      <w:lang w:val="en-GB" w:eastAsia="en-US"/>
    </w:rPr>
  </w:style>
  <w:style w:type="paragraph" w:customStyle="1" w:styleId="Level6">
    <w:name w:val="Level 6"/>
    <w:basedOn w:val="a"/>
    <w:qFormat/>
    <w:pPr>
      <w:widowControl/>
      <w:numPr>
        <w:ilvl w:val="5"/>
        <w:numId w:val="1"/>
      </w:numPr>
      <w:spacing w:after="140" w:line="290" w:lineRule="auto"/>
      <w:outlineLvl w:val="5"/>
    </w:pPr>
    <w:rPr>
      <w:rFonts w:ascii="Arial" w:hAnsi="Arial"/>
      <w:kern w:val="20"/>
      <w:sz w:val="20"/>
      <w:lang w:val="en-GB" w:eastAsia="en-US"/>
    </w:rPr>
  </w:style>
  <w:style w:type="paragraph" w:customStyle="1" w:styleId="2">
    <w:name w:val="列表2"/>
    <w:basedOn w:val="a"/>
    <w:next w:val="ae"/>
    <w:qFormat/>
    <w:pPr>
      <w:numPr>
        <w:numId w:val="2"/>
      </w:numPr>
      <w:spacing w:line="360" w:lineRule="auto"/>
    </w:pPr>
    <w:rPr>
      <w:rFonts w:ascii="宋体"/>
      <w:szCs w:val="20"/>
    </w:rPr>
  </w:style>
  <w:style w:type="paragraph" w:customStyle="1" w:styleId="Level2">
    <w:name w:val="Level 2"/>
    <w:basedOn w:val="a"/>
    <w:qFormat/>
    <w:pPr>
      <w:widowControl/>
      <w:numPr>
        <w:ilvl w:val="1"/>
        <w:numId w:val="1"/>
      </w:numPr>
      <w:spacing w:after="140" w:line="290" w:lineRule="auto"/>
      <w:outlineLvl w:val="1"/>
    </w:pPr>
    <w:rPr>
      <w:rFonts w:ascii="Arial" w:hAnsi="Arial"/>
      <w:kern w:val="20"/>
      <w:sz w:val="20"/>
      <w:lang w:val="en-GB" w:eastAsia="en-US"/>
    </w:rPr>
  </w:style>
  <w:style w:type="paragraph" w:customStyle="1" w:styleId="CharCharCharChar1">
    <w:name w:val="Char Char Char Char1"/>
    <w:basedOn w:val="a"/>
    <w:qFormat/>
    <w:pPr>
      <w:tabs>
        <w:tab w:val="left" w:pos="360"/>
      </w:tabs>
    </w:pPr>
    <w:rPr>
      <w:sz w:val="24"/>
    </w:rPr>
  </w:style>
  <w:style w:type="paragraph" w:customStyle="1" w:styleId="CharChar">
    <w:name w:val="Char Char"/>
    <w:basedOn w:val="a"/>
    <w:qFormat/>
    <w:rPr>
      <w:szCs w:val="20"/>
    </w:rPr>
  </w:style>
  <w:style w:type="paragraph" w:customStyle="1" w:styleId="12">
    <w:name w:val="正文1"/>
    <w:basedOn w:val="a"/>
    <w:qFormat/>
    <w:pPr>
      <w:spacing w:line="360" w:lineRule="auto"/>
      <w:ind w:firstLineChars="200" w:firstLine="200"/>
    </w:pPr>
    <w:rPr>
      <w:rFonts w:cs="宋体"/>
      <w:szCs w:val="20"/>
    </w:rPr>
  </w:style>
  <w:style w:type="paragraph" w:customStyle="1" w:styleId="ParaCharCharCharCharCharCharCharCharCharCharCharChar">
    <w:name w:val="默认段落字体 Para Char Char Char Char Char Char Char Char Char Char Char Char"/>
    <w:basedOn w:val="a"/>
    <w:qFormat/>
    <w:pPr>
      <w:tabs>
        <w:tab w:val="left" w:pos="840"/>
      </w:tabs>
      <w:ind w:left="840" w:hanging="360"/>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Level8">
    <w:name w:val="Level 8"/>
    <w:basedOn w:val="a"/>
    <w:qFormat/>
    <w:pPr>
      <w:widowControl/>
      <w:numPr>
        <w:ilvl w:val="7"/>
        <w:numId w:val="1"/>
      </w:numPr>
      <w:spacing w:after="140" w:line="290" w:lineRule="auto"/>
      <w:outlineLvl w:val="7"/>
    </w:pPr>
    <w:rPr>
      <w:rFonts w:ascii="Arial" w:hAnsi="Arial"/>
      <w:kern w:val="20"/>
      <w:sz w:val="20"/>
      <w:lang w:val="en-GB" w:eastAsia="en-US"/>
    </w:rPr>
  </w:style>
  <w:style w:type="paragraph" w:customStyle="1" w:styleId="Char4">
    <w:name w:val="Char"/>
    <w:basedOn w:val="a"/>
    <w:qFormat/>
  </w:style>
  <w:style w:type="paragraph" w:customStyle="1" w:styleId="af6">
    <w:name w:val="正文正文"/>
    <w:basedOn w:val="a"/>
    <w:qFormat/>
    <w:pPr>
      <w:spacing w:afterLines="25" w:line="360" w:lineRule="auto"/>
      <w:ind w:firstLineChars="200" w:firstLine="200"/>
    </w:pPr>
    <w:rPr>
      <w:sz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080318">
    <w:name w:val="产品方案正文080318"/>
    <w:basedOn w:val="a"/>
    <w:next w:val="a"/>
    <w:qFormat/>
    <w:pPr>
      <w:autoSpaceDE w:val="0"/>
      <w:autoSpaceDN w:val="0"/>
      <w:adjustRightInd w:val="0"/>
      <w:jc w:val="left"/>
    </w:pPr>
    <w:rPr>
      <w:rFonts w:ascii="宋体"/>
      <w:kern w:val="0"/>
      <w:sz w:val="24"/>
    </w:rPr>
  </w:style>
  <w:style w:type="paragraph" w:customStyle="1" w:styleId="af7">
    <w:name w:val="第三级标题"/>
    <w:basedOn w:val="af6"/>
    <w:next w:val="af6"/>
    <w:qFormat/>
    <w:pPr>
      <w:keepNext/>
      <w:outlineLvl w:val="2"/>
    </w:pPr>
    <w:rPr>
      <w:b/>
    </w:rPr>
  </w:style>
  <w:style w:type="paragraph" w:customStyle="1" w:styleId="13">
    <w:name w:val="无间隔1"/>
    <w:uiPriority w:val="1"/>
    <w:qFormat/>
    <w:pPr>
      <w:widowControl w:val="0"/>
      <w:jc w:val="both"/>
    </w:pPr>
    <w:rPr>
      <w:kern w:val="2"/>
      <w:sz w:val="21"/>
      <w:szCs w:val="24"/>
    </w:rPr>
  </w:style>
  <w:style w:type="character" w:customStyle="1" w:styleId="Char1">
    <w:name w:val="纯文本 Char"/>
    <w:link w:val="a9"/>
    <w:qFormat/>
    <w:rPr>
      <w:rFonts w:ascii="宋体" w:hAnsi="Courier New"/>
      <w:kern w:val="2"/>
      <w:sz w:val="21"/>
      <w:szCs w:val="21"/>
    </w:rPr>
  </w:style>
  <w:style w:type="paragraph" w:customStyle="1" w:styleId="14">
    <w:name w:val="列出段落1"/>
    <w:basedOn w:val="a"/>
    <w:uiPriority w:val="99"/>
    <w:qFormat/>
    <w:pPr>
      <w:ind w:firstLineChars="200" w:firstLine="420"/>
    </w:pPr>
  </w:style>
  <w:style w:type="character" w:customStyle="1" w:styleId="apple-converted-space">
    <w:name w:val="apple-converted-space"/>
    <w:basedOn w:val="a0"/>
    <w:qFormat/>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hAnsi="宋体" w:cs="宋体"/>
      <w:kern w:val="0"/>
      <w:sz w:val="24"/>
    </w:rPr>
  </w:style>
  <w:style w:type="character" w:customStyle="1" w:styleId="disabled">
    <w:name w:val="disabled"/>
    <w:basedOn w:val="a0"/>
    <w:rPr>
      <w:color w:val="888888"/>
    </w:rPr>
  </w:style>
  <w:style w:type="character" w:customStyle="1" w:styleId="fttime">
    <w:name w:val="ft_time"/>
    <w:basedOn w:val="a0"/>
    <w:qFormat/>
    <w:rPr>
      <w:color w:val="888888"/>
    </w:rPr>
  </w:style>
  <w:style w:type="paragraph" w:customStyle="1" w:styleId="zhangjiep">
    <w:name w:val="zhangjie_p"/>
    <w:basedOn w:val="a"/>
    <w:rsid w:val="001050ED"/>
    <w:pPr>
      <w:widowControl/>
      <w:autoSpaceDE w:val="0"/>
      <w:autoSpaceDN w:val="0"/>
      <w:adjustRightInd w:val="0"/>
      <w:spacing w:before="30" w:line="288" w:lineRule="auto"/>
      <w:ind w:left="15"/>
      <w:jc w:val="left"/>
      <w:outlineLvl w:val="1"/>
    </w:pPr>
    <w:rPr>
      <w:rFonts w:ascii="宋体" w:hAnsi="宋体" w:cs="宋体"/>
      <w:kern w:val="0"/>
      <w:sz w:val="24"/>
    </w:rPr>
  </w:style>
  <w:style w:type="paragraph" w:customStyle="1" w:styleId="zhangjiep2">
    <w:name w:val="zhangjie_p2"/>
    <w:basedOn w:val="a"/>
    <w:rsid w:val="001050ED"/>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neirong">
    <w:name w:val="neirong"/>
    <w:basedOn w:val="a"/>
    <w:rsid w:val="001050ED"/>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hide">
    <w:name w:val="hide"/>
    <w:basedOn w:val="a"/>
    <w:rsid w:val="001050ED"/>
    <w:pPr>
      <w:widowControl/>
      <w:spacing w:before="100" w:beforeAutospacing="1" w:after="100" w:afterAutospacing="1"/>
      <w:jc w:val="left"/>
    </w:pPr>
    <w:rPr>
      <w:rFonts w:ascii="宋体" w:hAnsi="宋体" w:cs="宋体"/>
      <w:vanish/>
      <w:kern w:val="0"/>
      <w:sz w:val="24"/>
    </w:rPr>
  </w:style>
  <w:style w:type="character" w:customStyle="1" w:styleId="Char3">
    <w:name w:val="页眉 Char"/>
    <w:basedOn w:val="a0"/>
    <w:link w:val="ac"/>
    <w:uiPriority w:val="99"/>
    <w:rsid w:val="00B7439A"/>
    <w:rPr>
      <w:kern w:val="2"/>
      <w:sz w:val="18"/>
      <w:szCs w:val="18"/>
    </w:rPr>
  </w:style>
  <w:style w:type="character" w:customStyle="1" w:styleId="fontstyle01">
    <w:name w:val="fontstyle01"/>
    <w:rsid w:val="00207CBA"/>
    <w:rPr>
      <w:rFonts w:ascii="宋体" w:eastAsia="宋体" w:hAnsi="宋体" w:hint="eastAsia"/>
      <w:b w:val="0"/>
      <w:bCs w:val="0"/>
      <w:i w:val="0"/>
      <w:iCs w:val="0"/>
      <w:color w:val="000000"/>
      <w:sz w:val="24"/>
      <w:szCs w:val="24"/>
    </w:rPr>
  </w:style>
  <w:style w:type="character" w:customStyle="1" w:styleId="Char10">
    <w:name w:val="批注文字 Char1"/>
    <w:basedOn w:val="a0"/>
    <w:semiHidden/>
    <w:locked/>
    <w:rsid w:val="000008DB"/>
    <w:rPr>
      <w:rFonts w:ascii="Times New Roman" w:eastAsia="宋体" w:hAnsi="Times New Roman" w:cs="Times New Roman"/>
      <w:szCs w:val="20"/>
    </w:rPr>
  </w:style>
  <w:style w:type="paragraph" w:styleId="af8">
    <w:name w:val="Revision"/>
    <w:hidden/>
    <w:uiPriority w:val="99"/>
    <w:unhideWhenUsed/>
    <w:rsid w:val="002C3A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7761">
      <w:bodyDiv w:val="1"/>
      <w:marLeft w:val="0"/>
      <w:marRight w:val="0"/>
      <w:marTop w:val="0"/>
      <w:marBottom w:val="0"/>
      <w:divBdr>
        <w:top w:val="none" w:sz="0" w:space="0" w:color="auto"/>
        <w:left w:val="none" w:sz="0" w:space="0" w:color="auto"/>
        <w:bottom w:val="none" w:sz="0" w:space="0" w:color="auto"/>
        <w:right w:val="none" w:sz="0" w:space="0" w:color="auto"/>
      </w:divBdr>
    </w:div>
    <w:div w:id="290404031">
      <w:bodyDiv w:val="1"/>
      <w:marLeft w:val="0"/>
      <w:marRight w:val="0"/>
      <w:marTop w:val="0"/>
      <w:marBottom w:val="0"/>
      <w:divBdr>
        <w:top w:val="none" w:sz="0" w:space="0" w:color="auto"/>
        <w:left w:val="none" w:sz="0" w:space="0" w:color="auto"/>
        <w:bottom w:val="none" w:sz="0" w:space="0" w:color="auto"/>
        <w:right w:val="none" w:sz="0" w:space="0" w:color="auto"/>
      </w:divBdr>
    </w:div>
    <w:div w:id="576983426">
      <w:bodyDiv w:val="1"/>
      <w:marLeft w:val="0"/>
      <w:marRight w:val="0"/>
      <w:marTop w:val="0"/>
      <w:marBottom w:val="0"/>
      <w:divBdr>
        <w:top w:val="none" w:sz="0" w:space="0" w:color="auto"/>
        <w:left w:val="none" w:sz="0" w:space="0" w:color="auto"/>
        <w:bottom w:val="none" w:sz="0" w:space="0" w:color="auto"/>
        <w:right w:val="none" w:sz="0" w:space="0" w:color="auto"/>
      </w:divBdr>
    </w:div>
    <w:div w:id="788549644">
      <w:bodyDiv w:val="1"/>
      <w:marLeft w:val="0"/>
      <w:marRight w:val="0"/>
      <w:marTop w:val="0"/>
      <w:marBottom w:val="0"/>
      <w:divBdr>
        <w:top w:val="none" w:sz="0" w:space="0" w:color="auto"/>
        <w:left w:val="none" w:sz="0" w:space="0" w:color="auto"/>
        <w:bottom w:val="none" w:sz="0" w:space="0" w:color="auto"/>
        <w:right w:val="none" w:sz="0" w:space="0" w:color="auto"/>
      </w:divBdr>
    </w:div>
    <w:div w:id="971593628">
      <w:bodyDiv w:val="1"/>
      <w:marLeft w:val="0"/>
      <w:marRight w:val="0"/>
      <w:marTop w:val="0"/>
      <w:marBottom w:val="0"/>
      <w:divBdr>
        <w:top w:val="none" w:sz="0" w:space="0" w:color="auto"/>
        <w:left w:val="none" w:sz="0" w:space="0" w:color="auto"/>
        <w:bottom w:val="none" w:sz="0" w:space="0" w:color="auto"/>
        <w:right w:val="none" w:sz="0" w:space="0" w:color="auto"/>
      </w:divBdr>
    </w:div>
    <w:div w:id="1653871275">
      <w:bodyDiv w:val="1"/>
      <w:marLeft w:val="0"/>
      <w:marRight w:val="0"/>
      <w:marTop w:val="0"/>
      <w:marBottom w:val="0"/>
      <w:divBdr>
        <w:top w:val="none" w:sz="0" w:space="0" w:color="auto"/>
        <w:left w:val="none" w:sz="0" w:space="0" w:color="auto"/>
        <w:bottom w:val="none" w:sz="0" w:space="0" w:color="auto"/>
        <w:right w:val="none" w:sz="0" w:space="0" w:color="auto"/>
      </w:divBdr>
    </w:div>
    <w:div w:id="2087533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5ifund.com" TargetMode="External"/><Relationship Id="rId18" Type="http://schemas.openxmlformats.org/officeDocument/2006/relationships/hyperlink" Target="http://www.zlfund.cn"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wacaijijin.com" TargetMode="External"/><Relationship Id="rId7" Type="http://schemas.openxmlformats.org/officeDocument/2006/relationships/webSettings" Target="webSettings.xml"/><Relationship Id="rId12" Type="http://schemas.openxmlformats.org/officeDocument/2006/relationships/hyperlink" Target="http://www.fund123.cn" TargetMode="External"/><Relationship Id="rId17" Type="http://schemas.openxmlformats.org/officeDocument/2006/relationships/hyperlink" Target="http://www.jianfortune.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aichengcaifu.com" TargetMode="External"/><Relationship Id="rId20" Type="http://schemas.openxmlformats.org/officeDocument/2006/relationships/hyperlink" Target="http://danjuanap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o.com.cn" TargetMode="External"/><Relationship Id="rId24"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http://www.zhixin-inv.com" TargetMode="External"/><Relationship Id="rId23" Type="http://schemas.openxmlformats.org/officeDocument/2006/relationships/image" Target="media/image1.jpeg"/><Relationship Id="rId28" Type="http://schemas.openxmlformats.org/officeDocument/2006/relationships/theme" Target="theme/theme1.xml"/><Relationship Id="rId10" Type="http://schemas.openxmlformats.org/officeDocument/2006/relationships/hyperlink" Target="http://www.bsb.com.cn" TargetMode="External"/><Relationship Id="rId19" Type="http://schemas.openxmlformats.org/officeDocument/2006/relationships/hyperlink" Target="http://www.jjmmw.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yingmi.cn" TargetMode="External"/><Relationship Id="rId22" Type="http://schemas.openxmlformats.org/officeDocument/2006/relationships/hyperlink" Target="http://www.snjijin"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B3C28-F49A-4C67-BC72-76F7C2A7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11647</Words>
  <Characters>12113</Characters>
  <Application>Microsoft Office Word</Application>
  <DocSecurity>0</DocSecurity>
  <Lines>550</Lines>
  <Paragraphs>579</Paragraphs>
  <ScaleCrop>false</ScaleCrop>
  <Company>Microsoft</Company>
  <LinksUpToDate>false</LinksUpToDate>
  <CharactersWithSpaces>23181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xieyanping</dc:creator>
  <cp:lastModifiedBy>徐铮</cp:lastModifiedBy>
  <cp:revision>5</cp:revision>
  <cp:lastPrinted>2016-08-24T01:43:00Z</cp:lastPrinted>
  <dcterms:created xsi:type="dcterms:W3CDTF">2020-05-18T02:06:00Z</dcterms:created>
  <dcterms:modified xsi:type="dcterms:W3CDTF">2020-05-19T02:43:00Z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