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4.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5.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charts/chart6.xml" ContentType="application/vnd.openxmlformats-officedocument.drawingml.chart+xml"/>
  <Override PartName="/word/theme/themeOverride5.xml" ContentType="application/vnd.openxmlformats-officedocument.themeOverride+xml"/>
  <Override PartName="/word/drawings/drawing5.xml" ContentType="application/vnd.openxmlformats-officedocument.drawingml.chartshapes+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drawings/drawing6.xml" ContentType="application/vnd.openxmlformats-officedocument.drawingml.chartshapes+xml"/>
  <Override PartName="/word/charts/chart10.xml" ContentType="application/vnd.openxmlformats-officedocument.drawingml.chart+xml"/>
  <Override PartName="/word/theme/themeOverride9.xml" ContentType="application/vnd.openxmlformats-officedocument.themeOverride+xml"/>
  <Override PartName="/word/drawings/drawing7.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AE04533" w14:textId="77777777" w:rsidR="00960960" w:rsidRDefault="001357FD" w:rsidP="009A2BA0">
      <w:pPr>
        <w:spacing w:beforeLines="100" w:before="312"/>
        <w:jc w:val="center"/>
        <w:rPr>
          <w:rFonts w:ascii="楷体" w:eastAsia="楷体" w:hAnsi="楷体"/>
          <w:b/>
          <w:sz w:val="44"/>
          <w:szCs w:val="44"/>
        </w:rPr>
      </w:pPr>
      <w:r w:rsidRPr="00BB4A92">
        <w:rPr>
          <w:rFonts w:ascii="楷体" w:eastAsia="楷体" w:hAnsi="楷体" w:hint="eastAsia"/>
          <w:b/>
          <w:sz w:val="44"/>
          <w:szCs w:val="44"/>
        </w:rPr>
        <w:t>富荣基金</w:t>
      </w:r>
      <w:r w:rsidR="00960960" w:rsidRPr="00BB4A92">
        <w:rPr>
          <w:rFonts w:ascii="楷体" w:eastAsia="楷体" w:hAnsi="楷体" w:hint="eastAsia"/>
          <w:b/>
          <w:sz w:val="44"/>
          <w:szCs w:val="44"/>
        </w:rPr>
        <w:t>固定收益</w:t>
      </w:r>
      <w:r w:rsidR="00F24889" w:rsidRPr="00BB4A92">
        <w:rPr>
          <w:rFonts w:ascii="楷体" w:eastAsia="楷体" w:hAnsi="楷体" w:hint="eastAsia"/>
          <w:b/>
          <w:sz w:val="44"/>
          <w:szCs w:val="44"/>
        </w:rPr>
        <w:t>周报</w:t>
      </w:r>
    </w:p>
    <w:p w14:paraId="08CBB8BB" w14:textId="4D79C25C" w:rsidR="00832986" w:rsidRPr="00541553" w:rsidRDefault="00832986" w:rsidP="00E543BE">
      <w:pPr>
        <w:widowControl/>
        <w:jc w:val="center"/>
        <w:rPr>
          <w:rFonts w:ascii="楷体" w:eastAsia="楷体" w:hAnsi="楷体"/>
          <w:sz w:val="28"/>
          <w:szCs w:val="28"/>
        </w:rPr>
      </w:pPr>
      <w:r w:rsidRPr="00541553">
        <w:rPr>
          <w:rFonts w:ascii="楷体" w:eastAsia="楷体" w:hAnsi="楷体" w:hint="eastAsia"/>
          <w:sz w:val="28"/>
          <w:szCs w:val="28"/>
        </w:rPr>
        <w:t>——</w:t>
      </w:r>
      <w:r w:rsidR="005B35FB">
        <w:rPr>
          <w:rFonts w:ascii="楷体" w:eastAsia="楷体" w:hAnsi="楷体" w:hint="eastAsia"/>
          <w:sz w:val="28"/>
          <w:szCs w:val="28"/>
        </w:rPr>
        <w:t>短期预期一致股债双强</w:t>
      </w:r>
      <w:r w:rsidR="00237DAF">
        <w:rPr>
          <w:rFonts w:ascii="楷体" w:eastAsia="楷体" w:hAnsi="楷体" w:hint="eastAsia"/>
          <w:sz w:val="28"/>
          <w:szCs w:val="28"/>
        </w:rPr>
        <w:t>，</w:t>
      </w:r>
      <w:r w:rsidR="005B35FB">
        <w:rPr>
          <w:rFonts w:ascii="楷体" w:eastAsia="楷体" w:hAnsi="楷体" w:hint="eastAsia"/>
          <w:sz w:val="28"/>
          <w:szCs w:val="28"/>
        </w:rPr>
        <w:t>关注后续行情持续性</w:t>
      </w:r>
    </w:p>
    <w:p w14:paraId="0A7A9383" w14:textId="09D884C3" w:rsidR="00FF57FB" w:rsidRPr="00FA6C01" w:rsidRDefault="00587F6D" w:rsidP="009A2BA0">
      <w:pPr>
        <w:tabs>
          <w:tab w:val="center" w:pos="4873"/>
          <w:tab w:val="left" w:pos="8920"/>
        </w:tabs>
        <w:spacing w:afterLines="50" w:after="156"/>
        <w:jc w:val="center"/>
        <w:rPr>
          <w:rFonts w:ascii="楷体" w:eastAsia="楷体" w:hAnsi="楷体"/>
          <w:sz w:val="28"/>
          <w:szCs w:val="28"/>
        </w:rPr>
      </w:pPr>
      <w:r>
        <w:rPr>
          <w:rFonts w:ascii="楷体" w:eastAsia="楷体" w:hAnsi="楷体"/>
          <w:sz w:val="28"/>
          <w:szCs w:val="28"/>
        </w:rPr>
        <w:t>202</w:t>
      </w:r>
      <w:r>
        <w:rPr>
          <w:rFonts w:ascii="楷体" w:eastAsia="楷体" w:hAnsi="楷体" w:hint="eastAsia"/>
          <w:sz w:val="28"/>
          <w:szCs w:val="28"/>
        </w:rPr>
        <w:t>1</w:t>
      </w:r>
      <w:r w:rsidR="009C30E2" w:rsidRPr="00FA6C01">
        <w:rPr>
          <w:rFonts w:ascii="楷体" w:eastAsia="楷体" w:hAnsi="楷体"/>
          <w:sz w:val="28"/>
          <w:szCs w:val="28"/>
        </w:rPr>
        <w:t>年</w:t>
      </w:r>
      <w:r w:rsidR="00E23AF9">
        <w:rPr>
          <w:rFonts w:ascii="楷体" w:eastAsia="楷体" w:hAnsi="楷体" w:hint="eastAsia"/>
          <w:sz w:val="28"/>
          <w:szCs w:val="28"/>
        </w:rPr>
        <w:t>1</w:t>
      </w:r>
      <w:r w:rsidR="009C30E2" w:rsidRPr="00FA6C01">
        <w:rPr>
          <w:rFonts w:ascii="楷体" w:eastAsia="楷体" w:hAnsi="楷体"/>
          <w:sz w:val="28"/>
          <w:szCs w:val="28"/>
        </w:rPr>
        <w:t>月</w:t>
      </w:r>
      <w:r w:rsidR="004F02B1">
        <w:rPr>
          <w:rFonts w:ascii="楷体" w:eastAsia="楷体" w:hAnsi="楷体" w:hint="eastAsia"/>
          <w:sz w:val="28"/>
          <w:szCs w:val="28"/>
        </w:rPr>
        <w:t>8</w:t>
      </w:r>
      <w:r w:rsidR="00F82A54">
        <w:rPr>
          <w:rFonts w:ascii="楷体" w:eastAsia="楷体" w:hAnsi="楷体" w:hint="eastAsia"/>
          <w:sz w:val="28"/>
          <w:szCs w:val="28"/>
        </w:rPr>
        <w:t>日</w:t>
      </w:r>
      <w:bookmarkStart w:id="0" w:name="_GoBack"/>
      <w:bookmarkEnd w:id="0"/>
    </w:p>
    <w:p w14:paraId="1B2C4A22" w14:textId="0BA85F85" w:rsidR="005E5CB1" w:rsidRPr="0027094F" w:rsidRDefault="005E5CB1" w:rsidP="005E5CB1">
      <w:pPr>
        <w:pStyle w:val="Header1"/>
        <w:spacing w:before="240"/>
        <w:rPr>
          <w:rFonts w:ascii="华文楷体" w:hAnsi="华文楷体"/>
          <w:b w:val="0"/>
          <w:smallCaps w:val="0"/>
          <w:color w:val="auto"/>
          <w:sz w:val="24"/>
          <w:szCs w:val="24"/>
        </w:rPr>
      </w:pPr>
      <w:r>
        <w:rPr>
          <w:rFonts w:hint="eastAsia"/>
          <w:color w:val="C45911" w:themeColor="accent2" w:themeShade="BF"/>
        </w:rPr>
        <w:t>一</w:t>
      </w:r>
      <w:r w:rsidRPr="004C5268">
        <w:rPr>
          <w:rFonts w:hint="eastAsia"/>
          <w:color w:val="C45911" w:themeColor="accent2" w:themeShade="BF"/>
        </w:rPr>
        <w:t>、</w:t>
      </w:r>
      <w:r w:rsidR="008F4A92">
        <w:rPr>
          <w:rFonts w:hint="eastAsia"/>
          <w:color w:val="C45911" w:themeColor="accent2" w:themeShade="BF"/>
        </w:rPr>
        <w:t>本周关注：</w:t>
      </w:r>
      <w:r w:rsidR="004242D8">
        <w:rPr>
          <w:color w:val="C45911" w:themeColor="accent2" w:themeShade="BF"/>
        </w:rPr>
        <w:t xml:space="preserve"> </w:t>
      </w:r>
    </w:p>
    <w:p w14:paraId="4FEE7CCE" w14:textId="762A1256" w:rsidR="002D44EF" w:rsidRDefault="00CC45A5" w:rsidP="005B0BC9">
      <w:pPr>
        <w:pStyle w:val="Header1"/>
        <w:spacing w:before="240"/>
        <w:rPr>
          <w:rFonts w:ascii="华文楷体" w:hAnsi="华文楷体"/>
          <w:b w:val="0"/>
          <w:bCs/>
          <w:smallCaps w:val="0"/>
          <w:color w:val="auto"/>
          <w:sz w:val="24"/>
          <w:szCs w:val="24"/>
        </w:rPr>
      </w:pPr>
      <w:r>
        <w:rPr>
          <w:rFonts w:ascii="华文楷体" w:hAnsi="华文楷体" w:hint="eastAsia"/>
          <w:b w:val="0"/>
          <w:bCs/>
          <w:smallCaps w:val="0"/>
          <w:color w:val="auto"/>
          <w:sz w:val="24"/>
          <w:szCs w:val="24"/>
        </w:rPr>
        <w:t xml:space="preserve">    </w:t>
      </w:r>
      <w:r w:rsidR="00241E9B">
        <w:rPr>
          <w:rFonts w:ascii="华文楷体" w:hAnsi="华文楷体" w:hint="eastAsia"/>
          <w:b w:val="0"/>
          <w:bCs/>
          <w:smallCaps w:val="0"/>
          <w:color w:val="auto"/>
          <w:sz w:val="24"/>
          <w:szCs w:val="24"/>
        </w:rPr>
        <w:t>上</w:t>
      </w:r>
      <w:r>
        <w:rPr>
          <w:rFonts w:ascii="华文楷体" w:hAnsi="华文楷体" w:hint="eastAsia"/>
          <w:b w:val="0"/>
          <w:bCs/>
          <w:smallCaps w:val="0"/>
          <w:color w:val="auto"/>
          <w:sz w:val="24"/>
          <w:szCs w:val="24"/>
        </w:rPr>
        <w:t>周</w:t>
      </w:r>
      <w:r w:rsidR="005B0BC9">
        <w:rPr>
          <w:rFonts w:ascii="华文楷体" w:hAnsi="华文楷体" w:hint="eastAsia"/>
          <w:b w:val="0"/>
          <w:bCs/>
          <w:smallCaps w:val="0"/>
          <w:color w:val="auto"/>
          <w:sz w:val="24"/>
          <w:szCs w:val="24"/>
        </w:rPr>
        <w:t>央行行长易纲</w:t>
      </w:r>
      <w:r w:rsidR="00A02C8D">
        <w:rPr>
          <w:rFonts w:ascii="华文楷体" w:hAnsi="华文楷体" w:hint="eastAsia"/>
          <w:b w:val="0"/>
          <w:bCs/>
          <w:smallCaps w:val="0"/>
          <w:color w:val="auto"/>
          <w:sz w:val="24"/>
          <w:szCs w:val="24"/>
        </w:rPr>
        <w:t>接受新华社访谈，针对当前的货币政策，易纲行长表示：</w:t>
      </w:r>
      <w:r w:rsidR="00A02C8D" w:rsidRPr="00A02C8D">
        <w:rPr>
          <w:rFonts w:ascii="华文楷体" w:hAnsi="华文楷体" w:hint="eastAsia"/>
          <w:b w:val="0"/>
          <w:bCs/>
          <w:smallCaps w:val="0"/>
          <w:color w:val="auto"/>
          <w:sz w:val="24"/>
          <w:szCs w:val="24"/>
        </w:rPr>
        <w:t>2021年货币政策要</w:t>
      </w:r>
      <w:r w:rsidR="00241E9B">
        <w:rPr>
          <w:rFonts w:ascii="华文楷体" w:hAnsi="华文楷体" w:hint="eastAsia"/>
          <w:b w:val="0"/>
          <w:bCs/>
          <w:smallCaps w:val="0"/>
          <w:color w:val="auto"/>
          <w:sz w:val="24"/>
          <w:szCs w:val="24"/>
        </w:rPr>
        <w:t>“</w:t>
      </w:r>
      <w:r w:rsidR="00A02C8D" w:rsidRPr="00A02C8D">
        <w:rPr>
          <w:rFonts w:ascii="华文楷体" w:hAnsi="华文楷体" w:hint="eastAsia"/>
          <w:b w:val="0"/>
          <w:bCs/>
          <w:smallCaps w:val="0"/>
          <w:color w:val="auto"/>
          <w:sz w:val="24"/>
          <w:szCs w:val="24"/>
        </w:rPr>
        <w:t>稳</w:t>
      </w:r>
      <w:r w:rsidR="00241E9B">
        <w:rPr>
          <w:rFonts w:ascii="华文楷体" w:hAnsi="华文楷体" w:hint="eastAsia"/>
          <w:b w:val="0"/>
          <w:bCs/>
          <w:smallCaps w:val="0"/>
          <w:color w:val="auto"/>
          <w:sz w:val="24"/>
          <w:szCs w:val="24"/>
        </w:rPr>
        <w:t>”</w:t>
      </w:r>
      <w:r w:rsidR="00A02C8D" w:rsidRPr="00A02C8D">
        <w:rPr>
          <w:rFonts w:ascii="华文楷体" w:hAnsi="华文楷体" w:hint="eastAsia"/>
          <w:b w:val="0"/>
          <w:bCs/>
          <w:smallCaps w:val="0"/>
          <w:color w:val="auto"/>
          <w:sz w:val="24"/>
          <w:szCs w:val="24"/>
        </w:rPr>
        <w:t>字当头，保持</w:t>
      </w:r>
      <w:proofErr w:type="gramStart"/>
      <w:r w:rsidR="00A02C8D" w:rsidRPr="00A02C8D">
        <w:rPr>
          <w:rFonts w:ascii="华文楷体" w:hAnsi="华文楷体" w:hint="eastAsia"/>
          <w:b w:val="0"/>
          <w:bCs/>
          <w:smallCaps w:val="0"/>
          <w:color w:val="auto"/>
          <w:sz w:val="24"/>
          <w:szCs w:val="24"/>
        </w:rPr>
        <w:t>好正常</w:t>
      </w:r>
      <w:proofErr w:type="gramEnd"/>
      <w:r w:rsidR="00A02C8D" w:rsidRPr="00A02C8D">
        <w:rPr>
          <w:rFonts w:ascii="华文楷体" w:hAnsi="华文楷体" w:hint="eastAsia"/>
          <w:b w:val="0"/>
          <w:bCs/>
          <w:smallCaps w:val="0"/>
          <w:color w:val="auto"/>
          <w:sz w:val="24"/>
          <w:szCs w:val="24"/>
        </w:rPr>
        <w:t>货币政策空间的可持续性。在总量方面，综合运用各种货币政策工具，保持流动性合理充裕，保持广义货币（M2）和社会融资规模增速同名义经济增速基本匹配。在结构方面，发挥好货币政策工具精准滴灌作用，加大对科技创新、小微企业、绿色发展等重点任务的金融支持。同时，深化利率汇率市场化改革，巩固贷款实际利率下降成果，增强人民币汇率弹性。</w:t>
      </w:r>
    </w:p>
    <w:p w14:paraId="5D49A5BD" w14:textId="56C8B9DC" w:rsidR="002D44EF" w:rsidRDefault="00A02C8D" w:rsidP="008404A8">
      <w:pPr>
        <w:pStyle w:val="Header1"/>
        <w:ind w:firstLine="480"/>
        <w:rPr>
          <w:rFonts w:ascii="华文楷体" w:hAnsi="华文楷体"/>
          <w:b w:val="0"/>
          <w:bCs/>
          <w:smallCaps w:val="0"/>
          <w:color w:val="auto"/>
          <w:sz w:val="24"/>
          <w:szCs w:val="24"/>
        </w:rPr>
      </w:pPr>
      <w:r>
        <w:rPr>
          <w:rFonts w:ascii="华文楷体" w:hAnsi="华文楷体" w:hint="eastAsia"/>
          <w:b w:val="0"/>
          <w:bCs/>
          <w:smallCaps w:val="0"/>
          <w:color w:val="auto"/>
          <w:sz w:val="24"/>
          <w:szCs w:val="24"/>
        </w:rPr>
        <w:t>针对近期市场关注度较高的货币政策退出问题，易纲行长表示</w:t>
      </w:r>
      <w:r w:rsidRPr="00A02C8D">
        <w:rPr>
          <w:rFonts w:ascii="华文楷体" w:hAnsi="华文楷体" w:hint="eastAsia"/>
          <w:b w:val="0"/>
          <w:bCs/>
          <w:smallCaps w:val="0"/>
          <w:color w:val="auto"/>
          <w:sz w:val="24"/>
          <w:szCs w:val="24"/>
        </w:rPr>
        <w:t>中国没有采取零利率甚至负利率，也没有实施量化宽松政策，是少数实施正常货币政策的主要经济体之一，一直以来也没有“大水漫灌”。因此，对于中国的货币政策而言，退出问题较小。</w:t>
      </w:r>
    </w:p>
    <w:p w14:paraId="6D8F0722" w14:textId="12383284" w:rsidR="00A02C8D" w:rsidRDefault="00A02C8D" w:rsidP="008404A8">
      <w:pPr>
        <w:pStyle w:val="Header1"/>
        <w:ind w:firstLine="480"/>
        <w:rPr>
          <w:rFonts w:ascii="华文楷体" w:hAnsi="华文楷体"/>
          <w:b w:val="0"/>
          <w:bCs/>
          <w:smallCaps w:val="0"/>
          <w:color w:val="auto"/>
          <w:sz w:val="24"/>
          <w:szCs w:val="24"/>
        </w:rPr>
      </w:pPr>
      <w:r>
        <w:rPr>
          <w:rFonts w:ascii="华文楷体" w:hAnsi="华文楷体" w:hint="eastAsia"/>
          <w:b w:val="0"/>
          <w:bCs/>
          <w:smallCaps w:val="0"/>
          <w:color w:val="auto"/>
          <w:sz w:val="24"/>
          <w:szCs w:val="24"/>
        </w:rPr>
        <w:t>针对当前如何平衡恢复经济和防范风险，易纲行长表示</w:t>
      </w:r>
      <w:r w:rsidRPr="00A02C8D">
        <w:rPr>
          <w:rFonts w:ascii="华文楷体" w:hAnsi="华文楷体" w:hint="eastAsia"/>
          <w:b w:val="0"/>
          <w:bCs/>
          <w:smallCaps w:val="0"/>
          <w:color w:val="auto"/>
          <w:sz w:val="24"/>
          <w:szCs w:val="24"/>
        </w:rPr>
        <w:t>2020年，疫情冲击使GDP增长率较低，使得我国宏观杠杆率，也就是总负债和GDP之比明显上升。去年第三季度以来，宏观杠杆率增速已经放慢，预计今年可以回到基本稳定的轨道。</w:t>
      </w:r>
      <w:r>
        <w:rPr>
          <w:rFonts w:ascii="华文楷体" w:hAnsi="华文楷体" w:hint="eastAsia"/>
          <w:b w:val="0"/>
          <w:bCs/>
          <w:smallCaps w:val="0"/>
          <w:color w:val="auto"/>
          <w:sz w:val="24"/>
          <w:szCs w:val="24"/>
        </w:rPr>
        <w:t>此外强调，</w:t>
      </w:r>
      <w:r w:rsidRPr="00A02C8D">
        <w:rPr>
          <w:rFonts w:ascii="华文楷体" w:hAnsi="华文楷体" w:hint="eastAsia"/>
          <w:b w:val="0"/>
          <w:bCs/>
          <w:smallCaps w:val="0"/>
          <w:color w:val="auto"/>
          <w:sz w:val="24"/>
          <w:szCs w:val="24"/>
        </w:rPr>
        <w:t>在支持实体经济发展的同时,注意防范金融风险的积累。要稳妥处置个体机构风险和重点领域风险，健全金融风险预防、预警、处置、问</w:t>
      </w:r>
      <w:proofErr w:type="gramStart"/>
      <w:r w:rsidRPr="00A02C8D">
        <w:rPr>
          <w:rFonts w:ascii="华文楷体" w:hAnsi="华文楷体" w:hint="eastAsia"/>
          <w:b w:val="0"/>
          <w:bCs/>
          <w:smallCaps w:val="0"/>
          <w:color w:val="auto"/>
          <w:sz w:val="24"/>
          <w:szCs w:val="24"/>
        </w:rPr>
        <w:t>责制度</w:t>
      </w:r>
      <w:proofErr w:type="gramEnd"/>
      <w:r w:rsidRPr="00A02C8D">
        <w:rPr>
          <w:rFonts w:ascii="华文楷体" w:hAnsi="华文楷体" w:hint="eastAsia"/>
          <w:b w:val="0"/>
          <w:bCs/>
          <w:smallCaps w:val="0"/>
          <w:color w:val="auto"/>
          <w:sz w:val="24"/>
          <w:szCs w:val="24"/>
        </w:rPr>
        <w:t>体系，进一步压实各方责任，补齐监管制度短板。风险处置过程坚持依法合</w:t>
      </w:r>
      <w:proofErr w:type="gramStart"/>
      <w:r w:rsidRPr="00A02C8D">
        <w:rPr>
          <w:rFonts w:ascii="华文楷体" w:hAnsi="华文楷体" w:hint="eastAsia"/>
          <w:b w:val="0"/>
          <w:bCs/>
          <w:smallCaps w:val="0"/>
          <w:color w:val="auto"/>
          <w:sz w:val="24"/>
          <w:szCs w:val="24"/>
        </w:rPr>
        <w:t>规</w:t>
      </w:r>
      <w:proofErr w:type="gramEnd"/>
      <w:r w:rsidRPr="00A02C8D">
        <w:rPr>
          <w:rFonts w:ascii="华文楷体" w:hAnsi="华文楷体" w:hint="eastAsia"/>
          <w:b w:val="0"/>
          <w:bCs/>
          <w:smallCaps w:val="0"/>
          <w:color w:val="auto"/>
          <w:sz w:val="24"/>
          <w:szCs w:val="24"/>
        </w:rPr>
        <w:t>、稳妥有序。完善风险处置长效机制，多渠道补充中小银行资本金。加强行为监管，严肃查处违法违规行为。</w:t>
      </w:r>
    </w:p>
    <w:p w14:paraId="3FD5512C" w14:textId="2EA2BAFB" w:rsidR="00A02C8D" w:rsidRDefault="00A02C8D" w:rsidP="008404A8">
      <w:pPr>
        <w:pStyle w:val="Header1"/>
        <w:ind w:firstLine="480"/>
        <w:rPr>
          <w:rFonts w:ascii="华文楷体" w:hAnsi="华文楷体"/>
          <w:b w:val="0"/>
          <w:bCs/>
          <w:smallCaps w:val="0"/>
          <w:color w:val="auto"/>
          <w:sz w:val="24"/>
          <w:szCs w:val="24"/>
        </w:rPr>
      </w:pPr>
      <w:r>
        <w:rPr>
          <w:rFonts w:ascii="华文楷体" w:hAnsi="华文楷体" w:hint="eastAsia"/>
          <w:b w:val="0"/>
          <w:bCs/>
          <w:smallCaps w:val="0"/>
          <w:color w:val="auto"/>
          <w:sz w:val="24"/>
          <w:szCs w:val="24"/>
        </w:rPr>
        <w:t>整体看，央行当前的宏观政策仍坚持以稳为主，宏观杠杆率增速预计今年逐步回到基本稳定，仍坚持支持实体经济尤其是小</w:t>
      </w:r>
      <w:proofErr w:type="gramStart"/>
      <w:r>
        <w:rPr>
          <w:rFonts w:ascii="华文楷体" w:hAnsi="华文楷体" w:hint="eastAsia"/>
          <w:b w:val="0"/>
          <w:bCs/>
          <w:smallCaps w:val="0"/>
          <w:color w:val="auto"/>
          <w:sz w:val="24"/>
          <w:szCs w:val="24"/>
        </w:rPr>
        <w:t>微企业</w:t>
      </w:r>
      <w:proofErr w:type="gramEnd"/>
      <w:r>
        <w:rPr>
          <w:rFonts w:ascii="华文楷体" w:hAnsi="华文楷体" w:hint="eastAsia"/>
          <w:b w:val="0"/>
          <w:bCs/>
          <w:smallCaps w:val="0"/>
          <w:color w:val="auto"/>
          <w:sz w:val="24"/>
          <w:szCs w:val="24"/>
        </w:rPr>
        <w:t>发展，保持人民币汇率在合理均衡水平上基本稳定。</w:t>
      </w:r>
    </w:p>
    <w:p w14:paraId="5D54E172" w14:textId="75F76EFC" w:rsidR="00A02C8D" w:rsidRDefault="00A02C8D" w:rsidP="008404A8">
      <w:pPr>
        <w:pStyle w:val="Header1"/>
        <w:ind w:firstLine="480"/>
        <w:rPr>
          <w:rFonts w:ascii="华文楷体" w:hAnsi="华文楷体"/>
          <w:b w:val="0"/>
          <w:bCs/>
          <w:smallCaps w:val="0"/>
          <w:color w:val="auto"/>
          <w:sz w:val="24"/>
          <w:szCs w:val="24"/>
        </w:rPr>
      </w:pPr>
      <w:r>
        <w:rPr>
          <w:rFonts w:ascii="华文楷体" w:hAnsi="华文楷体" w:hint="eastAsia"/>
          <w:b w:val="0"/>
          <w:bCs/>
          <w:smallCaps w:val="0"/>
          <w:color w:val="auto"/>
          <w:sz w:val="24"/>
          <w:szCs w:val="24"/>
        </w:rPr>
        <w:t>从市场情况看，元旦归来后资金面持续平稳宽松局面，带动整体</w:t>
      </w:r>
      <w:r w:rsidR="00E93D1F">
        <w:rPr>
          <w:rFonts w:ascii="华文楷体" w:hAnsi="华文楷体" w:hint="eastAsia"/>
          <w:b w:val="0"/>
          <w:bCs/>
          <w:smallCaps w:val="0"/>
          <w:color w:val="auto"/>
          <w:sz w:val="24"/>
          <w:szCs w:val="24"/>
        </w:rPr>
        <w:t>曲线快速陡峭化，市场对中短期预期一致性较高，在经历了持续超宽松环境一周后，</w:t>
      </w:r>
      <w:proofErr w:type="gramStart"/>
      <w:r w:rsidR="00E93D1F">
        <w:rPr>
          <w:rFonts w:ascii="华文楷体" w:hAnsi="华文楷体" w:hint="eastAsia"/>
          <w:b w:val="0"/>
          <w:bCs/>
          <w:smallCaps w:val="0"/>
          <w:color w:val="auto"/>
          <w:sz w:val="24"/>
          <w:szCs w:val="24"/>
        </w:rPr>
        <w:t>隔夜资金</w:t>
      </w:r>
      <w:proofErr w:type="gramEnd"/>
      <w:r w:rsidR="00E93D1F">
        <w:rPr>
          <w:rFonts w:ascii="华文楷体" w:hAnsi="华文楷体" w:hint="eastAsia"/>
          <w:b w:val="0"/>
          <w:bCs/>
          <w:smallCaps w:val="0"/>
          <w:color w:val="auto"/>
          <w:sz w:val="24"/>
          <w:szCs w:val="24"/>
        </w:rPr>
        <w:t>加权小幅抬升至1-</w:t>
      </w:r>
      <w:r w:rsidR="00E93D1F">
        <w:rPr>
          <w:rFonts w:ascii="华文楷体" w:hAnsi="华文楷体"/>
          <w:b w:val="0"/>
          <w:bCs/>
          <w:smallCaps w:val="0"/>
          <w:color w:val="auto"/>
          <w:sz w:val="24"/>
          <w:szCs w:val="24"/>
        </w:rPr>
        <w:t>1.5</w:t>
      </w:r>
      <w:r w:rsidR="00E93D1F">
        <w:rPr>
          <w:rFonts w:ascii="华文楷体" w:hAnsi="华文楷体" w:hint="eastAsia"/>
          <w:b w:val="0"/>
          <w:bCs/>
          <w:smallCaps w:val="0"/>
          <w:color w:val="auto"/>
          <w:sz w:val="24"/>
          <w:szCs w:val="24"/>
        </w:rPr>
        <w:t>%区间。从利差观察，目前7天加权利率1</w:t>
      </w:r>
      <w:r w:rsidR="00E93D1F">
        <w:rPr>
          <w:rFonts w:ascii="华文楷体" w:hAnsi="华文楷体"/>
          <w:b w:val="0"/>
          <w:bCs/>
          <w:smallCaps w:val="0"/>
          <w:color w:val="auto"/>
          <w:sz w:val="24"/>
          <w:szCs w:val="24"/>
        </w:rPr>
        <w:t>.96</w:t>
      </w:r>
      <w:r w:rsidR="00E93D1F">
        <w:rPr>
          <w:rFonts w:ascii="华文楷体" w:hAnsi="华文楷体" w:hint="eastAsia"/>
          <w:b w:val="0"/>
          <w:bCs/>
          <w:smallCaps w:val="0"/>
          <w:color w:val="auto"/>
          <w:sz w:val="24"/>
          <w:szCs w:val="24"/>
        </w:rPr>
        <w:t>%，1</w:t>
      </w:r>
      <w:r w:rsidR="00E93D1F">
        <w:rPr>
          <w:rFonts w:ascii="华文楷体" w:hAnsi="华文楷体"/>
          <w:b w:val="0"/>
          <w:bCs/>
          <w:smallCaps w:val="0"/>
          <w:color w:val="auto"/>
          <w:sz w:val="24"/>
          <w:szCs w:val="24"/>
        </w:rPr>
        <w:t>Y</w:t>
      </w:r>
      <w:proofErr w:type="gramStart"/>
      <w:r w:rsidR="00E93D1F">
        <w:rPr>
          <w:rFonts w:ascii="华文楷体" w:hAnsi="华文楷体" w:hint="eastAsia"/>
          <w:b w:val="0"/>
          <w:bCs/>
          <w:smallCaps w:val="0"/>
          <w:color w:val="auto"/>
          <w:sz w:val="24"/>
          <w:szCs w:val="24"/>
        </w:rPr>
        <w:t>国开债</w:t>
      </w:r>
      <w:proofErr w:type="gramEnd"/>
      <w:r w:rsidR="00E93D1F">
        <w:rPr>
          <w:rFonts w:ascii="华文楷体" w:hAnsi="华文楷体" w:hint="eastAsia"/>
          <w:b w:val="0"/>
          <w:bCs/>
          <w:smallCaps w:val="0"/>
          <w:color w:val="auto"/>
          <w:sz w:val="24"/>
          <w:szCs w:val="24"/>
        </w:rPr>
        <w:t>2</w:t>
      </w:r>
      <w:r w:rsidR="00E93D1F">
        <w:rPr>
          <w:rFonts w:ascii="华文楷体" w:hAnsi="华文楷体"/>
          <w:b w:val="0"/>
          <w:bCs/>
          <w:smallCaps w:val="0"/>
          <w:color w:val="auto"/>
          <w:sz w:val="24"/>
          <w:szCs w:val="24"/>
        </w:rPr>
        <w:t>.47</w:t>
      </w:r>
      <w:r w:rsidR="00E93D1F">
        <w:rPr>
          <w:rFonts w:ascii="华文楷体" w:hAnsi="华文楷体" w:hint="eastAsia"/>
          <w:b w:val="0"/>
          <w:bCs/>
          <w:smallCaps w:val="0"/>
          <w:color w:val="auto"/>
          <w:sz w:val="24"/>
          <w:szCs w:val="24"/>
        </w:rPr>
        <w:t>%，利差</w:t>
      </w:r>
      <w:r w:rsidR="00C900E3">
        <w:rPr>
          <w:rFonts w:ascii="华文楷体" w:hAnsi="华文楷体" w:hint="eastAsia"/>
          <w:b w:val="0"/>
          <w:bCs/>
          <w:smallCaps w:val="0"/>
          <w:color w:val="auto"/>
          <w:sz w:val="24"/>
          <w:szCs w:val="24"/>
        </w:rPr>
        <w:t>5</w:t>
      </w:r>
      <w:r w:rsidR="00C900E3">
        <w:rPr>
          <w:rFonts w:ascii="华文楷体" w:hAnsi="华文楷体"/>
          <w:b w:val="0"/>
          <w:bCs/>
          <w:smallCaps w:val="0"/>
          <w:color w:val="auto"/>
          <w:sz w:val="24"/>
          <w:szCs w:val="24"/>
        </w:rPr>
        <w:t>1BP</w:t>
      </w:r>
      <w:r w:rsidR="00C900E3">
        <w:rPr>
          <w:rFonts w:ascii="华文楷体" w:hAnsi="华文楷体" w:hint="eastAsia"/>
          <w:b w:val="0"/>
          <w:bCs/>
          <w:smallCaps w:val="0"/>
          <w:color w:val="auto"/>
          <w:sz w:val="24"/>
          <w:szCs w:val="24"/>
        </w:rPr>
        <w:t>处于近3年6</w:t>
      </w:r>
      <w:r w:rsidR="00C900E3">
        <w:rPr>
          <w:rFonts w:ascii="华文楷体" w:hAnsi="华文楷体"/>
          <w:b w:val="0"/>
          <w:bCs/>
          <w:smallCaps w:val="0"/>
          <w:color w:val="auto"/>
          <w:sz w:val="24"/>
          <w:szCs w:val="24"/>
        </w:rPr>
        <w:t>8</w:t>
      </w:r>
      <w:r w:rsidR="00C900E3">
        <w:rPr>
          <w:rFonts w:ascii="华文楷体" w:hAnsi="华文楷体" w:hint="eastAsia"/>
          <w:b w:val="0"/>
          <w:bCs/>
          <w:smallCaps w:val="0"/>
          <w:color w:val="auto"/>
          <w:sz w:val="24"/>
          <w:szCs w:val="24"/>
        </w:rPr>
        <w:t>%分位数，后续能否持续压缩</w:t>
      </w:r>
      <w:r w:rsidR="008D24E0">
        <w:rPr>
          <w:rFonts w:ascii="华文楷体" w:hAnsi="华文楷体" w:hint="eastAsia"/>
          <w:b w:val="0"/>
          <w:bCs/>
          <w:smallCaps w:val="0"/>
          <w:color w:val="auto"/>
          <w:sz w:val="24"/>
          <w:szCs w:val="24"/>
        </w:rPr>
        <w:t>更多</w:t>
      </w:r>
      <w:r w:rsidR="00C900E3">
        <w:rPr>
          <w:rFonts w:ascii="华文楷体" w:hAnsi="华文楷体" w:hint="eastAsia"/>
          <w:b w:val="0"/>
          <w:bCs/>
          <w:smallCaps w:val="0"/>
          <w:color w:val="auto"/>
          <w:sz w:val="24"/>
          <w:szCs w:val="24"/>
        </w:rPr>
        <w:t>关注资金回购利率是否能够在当前低位持续震荡。</w:t>
      </w:r>
    </w:p>
    <w:tbl>
      <w:tblPr>
        <w:tblStyle w:val="ListTable3Accent1"/>
        <w:tblW w:w="10017" w:type="dxa"/>
        <w:tblLook w:val="04A0" w:firstRow="1" w:lastRow="0" w:firstColumn="1" w:lastColumn="0" w:noHBand="0" w:noVBand="1"/>
      </w:tblPr>
      <w:tblGrid>
        <w:gridCol w:w="942"/>
        <w:gridCol w:w="2523"/>
        <w:gridCol w:w="2744"/>
        <w:gridCol w:w="2291"/>
        <w:gridCol w:w="1517"/>
      </w:tblGrid>
      <w:tr w:rsidR="00C900E3" w:rsidRPr="00C900E3" w14:paraId="277C7873" w14:textId="77777777" w:rsidTr="00C900E3">
        <w:trPr>
          <w:cnfStyle w:val="100000000000" w:firstRow="1" w:lastRow="0" w:firstColumn="0" w:lastColumn="0" w:oddVBand="0" w:evenVBand="0" w:oddHBand="0" w:evenHBand="0" w:firstRowFirstColumn="0" w:firstRowLastColumn="0" w:lastRowFirstColumn="0" w:lastRowLastColumn="0"/>
          <w:trHeight w:val="281"/>
        </w:trPr>
        <w:tc>
          <w:tcPr>
            <w:cnfStyle w:val="001000000100" w:firstRow="0" w:lastRow="0" w:firstColumn="1" w:lastColumn="0" w:oddVBand="0" w:evenVBand="0" w:oddHBand="0" w:evenHBand="0" w:firstRowFirstColumn="1" w:firstRowLastColumn="0" w:lastRowFirstColumn="0" w:lastRowLastColumn="0"/>
            <w:tcW w:w="942" w:type="dxa"/>
            <w:noWrap/>
            <w:hideMark/>
          </w:tcPr>
          <w:p w14:paraId="727EA2B9" w14:textId="77777777" w:rsidR="00C900E3" w:rsidRPr="00C900E3" w:rsidRDefault="00C900E3" w:rsidP="00C900E3">
            <w:pPr>
              <w:widowControl/>
              <w:jc w:val="left"/>
              <w:rPr>
                <w:rFonts w:ascii="Times New Roman" w:hAnsi="Times New Roman" w:cs="宋体"/>
                <w:kern w:val="0"/>
                <w:sz w:val="20"/>
                <w:szCs w:val="20"/>
              </w:rPr>
            </w:pPr>
          </w:p>
        </w:tc>
        <w:tc>
          <w:tcPr>
            <w:tcW w:w="2523" w:type="dxa"/>
            <w:noWrap/>
            <w:hideMark/>
          </w:tcPr>
          <w:p w14:paraId="6EE106E9" w14:textId="77777777" w:rsidR="00C900E3" w:rsidRDefault="00C900E3" w:rsidP="00C900E3">
            <w:pPr>
              <w:widowControl/>
              <w:jc w:val="center"/>
              <w:cnfStyle w:val="100000000000" w:firstRow="1" w:lastRow="0" w:firstColumn="0" w:lastColumn="0" w:oddVBand="0" w:evenVBand="0" w:oddHBand="0" w:evenHBand="0" w:firstRowFirstColumn="0" w:firstRowLastColumn="0" w:lastRowFirstColumn="0" w:lastRowLastColumn="0"/>
              <w:rPr>
                <w:rFonts w:ascii="宋体" w:hAnsi="宋体" w:cs="宋体"/>
                <w:b w:val="0"/>
                <w:bCs w:val="0"/>
                <w:kern w:val="0"/>
                <w:sz w:val="20"/>
                <w:szCs w:val="20"/>
              </w:rPr>
            </w:pPr>
            <w:r w:rsidRPr="00C900E3">
              <w:rPr>
                <w:rFonts w:ascii="宋体" w:hAnsi="宋体" w:cs="宋体" w:hint="eastAsia"/>
                <w:kern w:val="0"/>
                <w:sz w:val="20"/>
                <w:szCs w:val="20"/>
              </w:rPr>
              <w:t>银行</w:t>
            </w:r>
            <w:proofErr w:type="gramStart"/>
            <w:r w:rsidRPr="00C900E3">
              <w:rPr>
                <w:rFonts w:ascii="宋体" w:hAnsi="宋体" w:cs="宋体" w:hint="eastAsia"/>
                <w:kern w:val="0"/>
                <w:sz w:val="20"/>
                <w:szCs w:val="20"/>
              </w:rPr>
              <w:t>间质押式回购</w:t>
            </w:r>
            <w:proofErr w:type="gramEnd"/>
          </w:p>
          <w:p w14:paraId="7F3589E4" w14:textId="17DF5C34" w:rsidR="00C900E3" w:rsidRPr="00C900E3" w:rsidRDefault="00C900E3" w:rsidP="00C900E3">
            <w:pPr>
              <w:widowControl/>
              <w:jc w:val="center"/>
              <w:cnfStyle w:val="100000000000" w:firstRow="1" w:lastRow="0" w:firstColumn="0" w:lastColumn="0" w:oddVBand="0" w:evenVBand="0" w:oddHBand="0" w:evenHBand="0" w:firstRowFirstColumn="0" w:firstRowLastColumn="0" w:lastRowFirstColumn="0" w:lastRowLastColumn="0"/>
              <w:rPr>
                <w:rFonts w:ascii="宋体" w:hAnsi="宋体" w:cs="宋体"/>
                <w:kern w:val="0"/>
                <w:sz w:val="20"/>
                <w:szCs w:val="20"/>
              </w:rPr>
            </w:pPr>
            <w:r w:rsidRPr="00C900E3">
              <w:rPr>
                <w:rFonts w:ascii="宋体" w:hAnsi="宋体" w:cs="宋体" w:hint="eastAsia"/>
                <w:kern w:val="0"/>
                <w:sz w:val="20"/>
                <w:szCs w:val="20"/>
              </w:rPr>
              <w:t>加权利率:1天</w:t>
            </w:r>
          </w:p>
        </w:tc>
        <w:tc>
          <w:tcPr>
            <w:tcW w:w="2744" w:type="dxa"/>
            <w:noWrap/>
            <w:hideMark/>
          </w:tcPr>
          <w:p w14:paraId="55214E00" w14:textId="77777777" w:rsidR="00C900E3" w:rsidRDefault="00C900E3" w:rsidP="00C900E3">
            <w:pPr>
              <w:widowControl/>
              <w:jc w:val="center"/>
              <w:cnfStyle w:val="100000000000" w:firstRow="1" w:lastRow="0" w:firstColumn="0" w:lastColumn="0" w:oddVBand="0" w:evenVBand="0" w:oddHBand="0" w:evenHBand="0" w:firstRowFirstColumn="0" w:firstRowLastColumn="0" w:lastRowFirstColumn="0" w:lastRowLastColumn="0"/>
              <w:rPr>
                <w:rFonts w:ascii="宋体" w:hAnsi="宋体" w:cs="宋体"/>
                <w:b w:val="0"/>
                <w:bCs w:val="0"/>
                <w:kern w:val="0"/>
                <w:sz w:val="20"/>
                <w:szCs w:val="20"/>
              </w:rPr>
            </w:pPr>
            <w:r w:rsidRPr="00C900E3">
              <w:rPr>
                <w:rFonts w:ascii="宋体" w:hAnsi="宋体" w:cs="宋体" w:hint="eastAsia"/>
                <w:kern w:val="0"/>
                <w:sz w:val="20"/>
                <w:szCs w:val="20"/>
              </w:rPr>
              <w:t>银行</w:t>
            </w:r>
            <w:proofErr w:type="gramStart"/>
            <w:r w:rsidRPr="00C900E3">
              <w:rPr>
                <w:rFonts w:ascii="宋体" w:hAnsi="宋体" w:cs="宋体" w:hint="eastAsia"/>
                <w:kern w:val="0"/>
                <w:sz w:val="20"/>
                <w:szCs w:val="20"/>
              </w:rPr>
              <w:t>间质押式回购</w:t>
            </w:r>
            <w:proofErr w:type="gramEnd"/>
          </w:p>
          <w:p w14:paraId="43F7E53E" w14:textId="3469AD12" w:rsidR="00C900E3" w:rsidRPr="00C900E3" w:rsidRDefault="00C900E3" w:rsidP="00C900E3">
            <w:pPr>
              <w:widowControl/>
              <w:jc w:val="center"/>
              <w:cnfStyle w:val="100000000000" w:firstRow="1" w:lastRow="0" w:firstColumn="0" w:lastColumn="0" w:oddVBand="0" w:evenVBand="0" w:oddHBand="0" w:evenHBand="0" w:firstRowFirstColumn="0" w:firstRowLastColumn="0" w:lastRowFirstColumn="0" w:lastRowLastColumn="0"/>
              <w:rPr>
                <w:rFonts w:ascii="宋体" w:hAnsi="宋体" w:cs="宋体"/>
                <w:kern w:val="0"/>
                <w:sz w:val="20"/>
                <w:szCs w:val="20"/>
              </w:rPr>
            </w:pPr>
            <w:r w:rsidRPr="00C900E3">
              <w:rPr>
                <w:rFonts w:ascii="宋体" w:hAnsi="宋体" w:cs="宋体" w:hint="eastAsia"/>
                <w:kern w:val="0"/>
                <w:sz w:val="20"/>
                <w:szCs w:val="20"/>
              </w:rPr>
              <w:t>加权利率:7天</w:t>
            </w:r>
          </w:p>
        </w:tc>
        <w:tc>
          <w:tcPr>
            <w:tcW w:w="2291" w:type="dxa"/>
            <w:noWrap/>
            <w:hideMark/>
          </w:tcPr>
          <w:p w14:paraId="42618F19" w14:textId="77777777" w:rsidR="00C900E3" w:rsidRDefault="00C900E3" w:rsidP="00C900E3">
            <w:pPr>
              <w:widowControl/>
              <w:jc w:val="center"/>
              <w:cnfStyle w:val="100000000000" w:firstRow="1" w:lastRow="0" w:firstColumn="0" w:lastColumn="0" w:oddVBand="0" w:evenVBand="0" w:oddHBand="0" w:evenHBand="0" w:firstRowFirstColumn="0" w:firstRowLastColumn="0" w:lastRowFirstColumn="0" w:lastRowLastColumn="0"/>
              <w:rPr>
                <w:rFonts w:ascii="宋体" w:hAnsi="宋体" w:cs="宋体"/>
                <w:b w:val="0"/>
                <w:bCs w:val="0"/>
                <w:kern w:val="0"/>
                <w:sz w:val="20"/>
                <w:szCs w:val="20"/>
              </w:rPr>
            </w:pPr>
            <w:r w:rsidRPr="00C900E3">
              <w:rPr>
                <w:rFonts w:ascii="宋体" w:hAnsi="宋体" w:cs="宋体" w:hint="eastAsia"/>
                <w:kern w:val="0"/>
                <w:sz w:val="20"/>
                <w:szCs w:val="20"/>
              </w:rPr>
              <w:t>中债国开债</w:t>
            </w:r>
          </w:p>
          <w:p w14:paraId="18224747" w14:textId="49D3188C" w:rsidR="00C900E3" w:rsidRPr="00C900E3" w:rsidRDefault="00C900E3" w:rsidP="00C900E3">
            <w:pPr>
              <w:widowControl/>
              <w:jc w:val="center"/>
              <w:cnfStyle w:val="100000000000" w:firstRow="1" w:lastRow="0" w:firstColumn="0" w:lastColumn="0" w:oddVBand="0" w:evenVBand="0" w:oddHBand="0" w:evenHBand="0" w:firstRowFirstColumn="0" w:firstRowLastColumn="0" w:lastRowFirstColumn="0" w:lastRowLastColumn="0"/>
              <w:rPr>
                <w:rFonts w:ascii="宋体" w:hAnsi="宋体" w:cs="宋体"/>
                <w:kern w:val="0"/>
                <w:sz w:val="20"/>
                <w:szCs w:val="20"/>
              </w:rPr>
            </w:pPr>
            <w:r w:rsidRPr="00C900E3">
              <w:rPr>
                <w:rFonts w:ascii="宋体" w:hAnsi="宋体" w:cs="宋体" w:hint="eastAsia"/>
                <w:kern w:val="0"/>
                <w:sz w:val="20"/>
                <w:szCs w:val="20"/>
              </w:rPr>
              <w:t>到期收益率:1年</w:t>
            </w:r>
          </w:p>
        </w:tc>
        <w:tc>
          <w:tcPr>
            <w:tcW w:w="1517" w:type="dxa"/>
            <w:noWrap/>
            <w:vAlign w:val="center"/>
            <w:hideMark/>
          </w:tcPr>
          <w:p w14:paraId="76153AC4" w14:textId="77777777" w:rsidR="00C900E3" w:rsidRPr="00C900E3" w:rsidRDefault="00C900E3" w:rsidP="00C900E3">
            <w:pPr>
              <w:widowControl/>
              <w:jc w:val="center"/>
              <w:cnfStyle w:val="100000000000" w:firstRow="1" w:lastRow="0" w:firstColumn="0" w:lastColumn="0" w:oddVBand="0" w:evenVBand="0" w:oddHBand="0" w:evenHBand="0" w:firstRowFirstColumn="0" w:firstRowLastColumn="0" w:lastRowFirstColumn="0" w:lastRowLastColumn="0"/>
              <w:rPr>
                <w:rFonts w:ascii="宋体" w:hAnsi="宋体" w:cs="宋体"/>
                <w:kern w:val="0"/>
                <w:sz w:val="20"/>
                <w:szCs w:val="20"/>
              </w:rPr>
            </w:pPr>
            <w:r w:rsidRPr="00C900E3">
              <w:rPr>
                <w:rFonts w:ascii="宋体" w:hAnsi="宋体" w:cs="宋体" w:hint="eastAsia"/>
                <w:kern w:val="0"/>
                <w:sz w:val="20"/>
                <w:szCs w:val="20"/>
              </w:rPr>
              <w:t>1Y国开-7天</w:t>
            </w:r>
          </w:p>
        </w:tc>
      </w:tr>
      <w:tr w:rsidR="00C900E3" w:rsidRPr="00C900E3" w14:paraId="682B6CD4" w14:textId="77777777" w:rsidTr="00C900E3">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942" w:type="dxa"/>
            <w:noWrap/>
            <w:hideMark/>
          </w:tcPr>
          <w:p w14:paraId="6D25A85E" w14:textId="77777777" w:rsidR="00C900E3" w:rsidRPr="00C900E3" w:rsidRDefault="00C900E3" w:rsidP="00C900E3">
            <w:pPr>
              <w:widowControl/>
              <w:jc w:val="left"/>
              <w:rPr>
                <w:rFonts w:ascii="宋体" w:hAnsi="宋体" w:cs="宋体"/>
                <w:color w:val="FF0000"/>
                <w:kern w:val="0"/>
                <w:sz w:val="20"/>
                <w:szCs w:val="20"/>
              </w:rPr>
            </w:pPr>
            <w:r w:rsidRPr="00C900E3">
              <w:rPr>
                <w:rFonts w:ascii="宋体" w:hAnsi="宋体" w:cs="宋体" w:hint="eastAsia"/>
                <w:kern w:val="0"/>
                <w:sz w:val="20"/>
                <w:szCs w:val="20"/>
              </w:rPr>
              <w:t>分位数</w:t>
            </w:r>
          </w:p>
        </w:tc>
        <w:tc>
          <w:tcPr>
            <w:tcW w:w="2523" w:type="dxa"/>
            <w:noWrap/>
            <w:hideMark/>
          </w:tcPr>
          <w:p w14:paraId="58B9211F" w14:textId="77777777" w:rsidR="00C900E3" w:rsidRPr="00C900E3" w:rsidRDefault="00C900E3" w:rsidP="00C900E3">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0"/>
                <w:szCs w:val="20"/>
              </w:rPr>
            </w:pPr>
            <w:r w:rsidRPr="00C900E3">
              <w:rPr>
                <w:rFonts w:ascii="宋体" w:hAnsi="宋体" w:cs="宋体" w:hint="eastAsia"/>
                <w:color w:val="000000"/>
                <w:kern w:val="0"/>
                <w:sz w:val="20"/>
                <w:szCs w:val="20"/>
              </w:rPr>
              <w:t>4.98%</w:t>
            </w:r>
          </w:p>
        </w:tc>
        <w:tc>
          <w:tcPr>
            <w:tcW w:w="2744" w:type="dxa"/>
            <w:noWrap/>
            <w:hideMark/>
          </w:tcPr>
          <w:p w14:paraId="51388F95" w14:textId="77777777" w:rsidR="00C900E3" w:rsidRPr="00C900E3" w:rsidRDefault="00C900E3" w:rsidP="00C900E3">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0"/>
                <w:szCs w:val="20"/>
              </w:rPr>
            </w:pPr>
            <w:r w:rsidRPr="00C900E3">
              <w:rPr>
                <w:rFonts w:ascii="宋体" w:hAnsi="宋体" w:cs="宋体" w:hint="eastAsia"/>
                <w:color w:val="000000"/>
                <w:kern w:val="0"/>
                <w:sz w:val="20"/>
                <w:szCs w:val="20"/>
              </w:rPr>
              <w:t>6.18%</w:t>
            </w:r>
          </w:p>
        </w:tc>
        <w:tc>
          <w:tcPr>
            <w:tcW w:w="2291" w:type="dxa"/>
            <w:noWrap/>
            <w:hideMark/>
          </w:tcPr>
          <w:p w14:paraId="01E9217F" w14:textId="77777777" w:rsidR="00C900E3" w:rsidRPr="00C900E3" w:rsidRDefault="00C900E3" w:rsidP="00C900E3">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0"/>
                <w:szCs w:val="20"/>
              </w:rPr>
            </w:pPr>
            <w:r w:rsidRPr="00C900E3">
              <w:rPr>
                <w:rFonts w:ascii="宋体" w:hAnsi="宋体" w:cs="宋体" w:hint="eastAsia"/>
                <w:color w:val="000000"/>
                <w:kern w:val="0"/>
                <w:sz w:val="20"/>
                <w:szCs w:val="20"/>
              </w:rPr>
              <w:t>12.40%</w:t>
            </w:r>
          </w:p>
        </w:tc>
        <w:tc>
          <w:tcPr>
            <w:tcW w:w="1517" w:type="dxa"/>
            <w:noWrap/>
            <w:hideMark/>
          </w:tcPr>
          <w:p w14:paraId="67B6BADC" w14:textId="77777777" w:rsidR="00C900E3" w:rsidRPr="00C900E3" w:rsidRDefault="00C900E3" w:rsidP="00C900E3">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0"/>
                <w:szCs w:val="20"/>
              </w:rPr>
            </w:pPr>
            <w:r w:rsidRPr="00C900E3">
              <w:rPr>
                <w:rFonts w:ascii="宋体" w:hAnsi="宋体" w:cs="宋体" w:hint="eastAsia"/>
                <w:color w:val="000000"/>
                <w:kern w:val="0"/>
                <w:sz w:val="20"/>
                <w:szCs w:val="20"/>
              </w:rPr>
              <w:t>67.56%</w:t>
            </w:r>
          </w:p>
        </w:tc>
      </w:tr>
    </w:tbl>
    <w:p w14:paraId="391D5834" w14:textId="77777777" w:rsidR="00C900E3" w:rsidRDefault="00C900E3" w:rsidP="00C900E3">
      <w:pPr>
        <w:pStyle w:val="Header1"/>
        <w:rPr>
          <w:rFonts w:ascii="华文楷体" w:hAnsi="华文楷体"/>
          <w:b w:val="0"/>
          <w:bCs/>
          <w:smallCaps w:val="0"/>
          <w:color w:val="auto"/>
          <w:sz w:val="24"/>
          <w:szCs w:val="24"/>
        </w:rPr>
      </w:pPr>
    </w:p>
    <w:p w14:paraId="57DCD5AF" w14:textId="77777777" w:rsidR="00E93D1F" w:rsidRDefault="00E93D1F" w:rsidP="00E93D1F">
      <w:pPr>
        <w:pStyle w:val="Header1"/>
        <w:keepNext/>
      </w:pPr>
      <w:r>
        <w:rPr>
          <w:noProof/>
        </w:rPr>
        <w:lastRenderedPageBreak/>
        <w:drawing>
          <wp:inline distT="0" distB="0" distL="0" distR="0" wp14:anchorId="2164E842" wp14:editId="7CC0DC5E">
            <wp:extent cx="6263640" cy="2680970"/>
            <wp:effectExtent l="0" t="0" r="3810" b="5080"/>
            <wp:docPr id="3" name="图表 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8BCF1A7-8D23-4ED6-87A0-C181C567FA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E583CCD" w14:textId="3F4A4241" w:rsidR="00E93D1F" w:rsidRPr="00C3147E" w:rsidRDefault="00E93D1F" w:rsidP="00E93D1F">
      <w:pPr>
        <w:pStyle w:val="a5"/>
        <w:rPr>
          <w:rFonts w:ascii="Arial Narrow" w:eastAsia="华文楷体" w:hAnsi="Arial Narrow"/>
          <w:i/>
          <w:kern w:val="0"/>
          <w:sz w:val="16"/>
          <w:szCs w:val="24"/>
        </w:rPr>
      </w:pPr>
      <w:r w:rsidRPr="00C3147E">
        <w:rPr>
          <w:rFonts w:ascii="Arial Narrow" w:eastAsia="华文楷体" w:hAnsi="Arial Narrow" w:hint="eastAsia"/>
          <w:i/>
          <w:kern w:val="0"/>
          <w:sz w:val="16"/>
          <w:szCs w:val="24"/>
        </w:rPr>
        <w:t>数据来源：富荣基金，</w:t>
      </w:r>
      <w:r w:rsidRPr="00C3147E">
        <w:rPr>
          <w:rFonts w:ascii="Arial Narrow" w:eastAsia="华文楷体" w:hAnsi="Arial Narrow" w:hint="eastAsia"/>
          <w:i/>
          <w:kern w:val="0"/>
          <w:sz w:val="16"/>
          <w:szCs w:val="24"/>
        </w:rPr>
        <w:t>Wind</w:t>
      </w:r>
      <w:r w:rsidRPr="00C3147E">
        <w:rPr>
          <w:rFonts w:ascii="Arial Narrow" w:eastAsia="华文楷体" w:hAnsi="Arial Narrow" w:hint="eastAsia"/>
          <w:i/>
          <w:kern w:val="0"/>
          <w:sz w:val="16"/>
          <w:szCs w:val="24"/>
        </w:rPr>
        <w:t>资讯</w:t>
      </w:r>
    </w:p>
    <w:p w14:paraId="78676194" w14:textId="77777777" w:rsidR="00A02C8D" w:rsidRPr="00CC45A5" w:rsidRDefault="00A02C8D" w:rsidP="00C900E3">
      <w:pPr>
        <w:pStyle w:val="Header1"/>
        <w:rPr>
          <w:rFonts w:ascii="华文楷体" w:hAnsi="华文楷体"/>
          <w:b w:val="0"/>
          <w:bCs/>
          <w:smallCaps w:val="0"/>
          <w:color w:val="auto"/>
          <w:sz w:val="24"/>
          <w:szCs w:val="24"/>
        </w:rPr>
      </w:pPr>
    </w:p>
    <w:p w14:paraId="7EEDEF05" w14:textId="03ED7DEC" w:rsidR="00E0626C" w:rsidRDefault="005E5CB1" w:rsidP="009A2BA0">
      <w:pPr>
        <w:pStyle w:val="Header1"/>
        <w:spacing w:before="240"/>
        <w:rPr>
          <w:color w:val="C45911" w:themeColor="accent2" w:themeShade="BF"/>
        </w:rPr>
      </w:pPr>
      <w:r>
        <w:rPr>
          <w:rFonts w:hint="eastAsia"/>
          <w:color w:val="C45911" w:themeColor="accent2" w:themeShade="BF"/>
        </w:rPr>
        <w:t>二</w:t>
      </w:r>
      <w:r w:rsidR="00E0626C" w:rsidRPr="004C5268">
        <w:rPr>
          <w:rFonts w:hint="eastAsia"/>
          <w:color w:val="C45911" w:themeColor="accent2" w:themeShade="BF"/>
        </w:rPr>
        <w:t>、</w:t>
      </w:r>
      <w:r w:rsidR="00E0626C">
        <w:rPr>
          <w:rFonts w:hint="eastAsia"/>
          <w:color w:val="C45911" w:themeColor="accent2" w:themeShade="BF"/>
        </w:rPr>
        <w:t>上周市场回顾</w:t>
      </w:r>
    </w:p>
    <w:p w14:paraId="08F77D38" w14:textId="58EA1DC1" w:rsidR="00E0626C" w:rsidRPr="00945073" w:rsidRDefault="00E0626C" w:rsidP="009A2BA0">
      <w:pPr>
        <w:pStyle w:val="Header2"/>
        <w:rPr>
          <w:rFonts w:eastAsia="PMingLiU"/>
          <w:sz w:val="28"/>
          <w:szCs w:val="21"/>
          <w:lang w:eastAsia="zh-CN"/>
        </w:rPr>
      </w:pPr>
      <w:r>
        <w:rPr>
          <w:rFonts w:hint="eastAsia"/>
          <w:sz w:val="28"/>
          <w:szCs w:val="21"/>
          <w:lang w:eastAsia="zh-CN"/>
        </w:rPr>
        <w:t>1</w:t>
      </w:r>
      <w:r>
        <w:rPr>
          <w:rFonts w:hint="eastAsia"/>
          <w:sz w:val="28"/>
          <w:szCs w:val="21"/>
          <w:lang w:eastAsia="zh-CN"/>
        </w:rPr>
        <w:t>、</w:t>
      </w:r>
      <w:r>
        <w:rPr>
          <w:rFonts w:hint="eastAsia"/>
          <w:sz w:val="28"/>
          <w:szCs w:val="21"/>
        </w:rPr>
        <w:t>资金面</w:t>
      </w:r>
    </w:p>
    <w:p w14:paraId="5B44DCF6" w14:textId="27BE748E" w:rsidR="00EA1459" w:rsidRPr="00EA1459" w:rsidRDefault="00241E9B" w:rsidP="00EC3415">
      <w:pPr>
        <w:pStyle w:val="Body-text"/>
        <w:spacing w:after="240"/>
        <w:ind w:firstLineChars="200" w:firstLine="480"/>
        <w:rPr>
          <w:rFonts w:ascii="华文楷体" w:hAnsi="华文楷体"/>
          <w:sz w:val="24"/>
          <w:szCs w:val="24"/>
          <w:lang w:eastAsia="zh-CN"/>
        </w:rPr>
      </w:pPr>
      <w:r>
        <w:rPr>
          <w:rFonts w:ascii="华文楷体" w:hAnsi="华文楷体" w:hint="eastAsia"/>
          <w:sz w:val="24"/>
          <w:szCs w:val="24"/>
          <w:lang w:eastAsia="zh-CN"/>
        </w:rPr>
        <w:t>上</w:t>
      </w:r>
      <w:r w:rsidR="008628FA">
        <w:rPr>
          <w:rFonts w:ascii="华文楷体" w:hAnsi="华文楷体" w:hint="eastAsia"/>
          <w:sz w:val="24"/>
          <w:szCs w:val="24"/>
          <w:lang w:eastAsia="zh-CN"/>
        </w:rPr>
        <w:t>周</w:t>
      </w:r>
      <w:r w:rsidR="00EC3415">
        <w:rPr>
          <w:rFonts w:ascii="华文楷体" w:hAnsi="华文楷体" w:hint="eastAsia"/>
          <w:sz w:val="24"/>
          <w:szCs w:val="24"/>
          <w:lang w:eastAsia="zh-CN"/>
        </w:rPr>
        <w:t>央行</w:t>
      </w:r>
      <w:r w:rsidR="00DE5926">
        <w:rPr>
          <w:rFonts w:ascii="华文楷体" w:hAnsi="华文楷体" w:hint="eastAsia"/>
          <w:sz w:val="24"/>
          <w:szCs w:val="24"/>
          <w:lang w:eastAsia="zh-CN"/>
        </w:rPr>
        <w:t>公开市场操作</w:t>
      </w:r>
      <w:r w:rsidR="003C6AC1">
        <w:rPr>
          <w:rFonts w:ascii="华文楷体" w:hAnsi="华文楷体" w:hint="eastAsia"/>
          <w:sz w:val="24"/>
          <w:szCs w:val="24"/>
          <w:lang w:eastAsia="zh-CN"/>
        </w:rPr>
        <w:t>净</w:t>
      </w:r>
      <w:r w:rsidR="004F02B1">
        <w:rPr>
          <w:rFonts w:ascii="华文楷体" w:hAnsi="华文楷体" w:hint="eastAsia"/>
          <w:sz w:val="24"/>
          <w:szCs w:val="24"/>
          <w:lang w:eastAsia="zh-CN"/>
        </w:rPr>
        <w:t>回笼4650</w:t>
      </w:r>
      <w:r w:rsidR="00DC4A12">
        <w:rPr>
          <w:rFonts w:ascii="华文楷体" w:hAnsi="华文楷体" w:hint="eastAsia"/>
          <w:sz w:val="24"/>
          <w:szCs w:val="24"/>
          <w:lang w:eastAsia="zh-CN"/>
        </w:rPr>
        <w:t>亿</w:t>
      </w:r>
      <w:r w:rsidR="002C4ACD">
        <w:rPr>
          <w:rFonts w:ascii="华文楷体" w:hAnsi="华文楷体" w:hint="eastAsia"/>
          <w:sz w:val="24"/>
          <w:szCs w:val="24"/>
          <w:lang w:eastAsia="zh-CN"/>
        </w:rPr>
        <w:t>，</w:t>
      </w:r>
      <w:r w:rsidR="005952B7">
        <w:rPr>
          <w:rFonts w:ascii="华文楷体" w:hAnsi="华文楷体" w:hint="eastAsia"/>
          <w:sz w:val="24"/>
          <w:szCs w:val="24"/>
          <w:lang w:eastAsia="zh-CN"/>
        </w:rPr>
        <w:t>其中</w:t>
      </w:r>
      <w:r w:rsidR="00DE5926">
        <w:rPr>
          <w:rFonts w:ascii="华文楷体" w:hAnsi="华文楷体" w:hint="eastAsia"/>
          <w:sz w:val="24"/>
          <w:szCs w:val="24"/>
          <w:lang w:eastAsia="zh-CN"/>
        </w:rPr>
        <w:t>逆回购</w:t>
      </w:r>
      <w:r w:rsidR="005952B7">
        <w:rPr>
          <w:rFonts w:ascii="华文楷体" w:hAnsi="华文楷体" w:hint="eastAsia"/>
          <w:sz w:val="24"/>
          <w:szCs w:val="24"/>
          <w:lang w:eastAsia="zh-CN"/>
        </w:rPr>
        <w:t>到期</w:t>
      </w:r>
      <w:r w:rsidR="004F02B1">
        <w:rPr>
          <w:rFonts w:ascii="华文楷体" w:hAnsi="华文楷体" w:hint="eastAsia"/>
          <w:sz w:val="24"/>
          <w:szCs w:val="24"/>
          <w:lang w:eastAsia="zh-CN"/>
        </w:rPr>
        <w:t>52</w:t>
      </w:r>
      <w:r w:rsidR="00DE5926">
        <w:rPr>
          <w:rFonts w:ascii="华文楷体" w:hAnsi="华文楷体" w:hint="eastAsia"/>
          <w:sz w:val="24"/>
          <w:szCs w:val="24"/>
          <w:lang w:eastAsia="zh-CN"/>
        </w:rPr>
        <w:t>00</w:t>
      </w:r>
      <w:r w:rsidR="005952B7">
        <w:rPr>
          <w:rFonts w:ascii="华文楷体" w:hAnsi="华文楷体" w:hint="eastAsia"/>
          <w:sz w:val="24"/>
          <w:szCs w:val="24"/>
          <w:lang w:eastAsia="zh-CN"/>
        </w:rPr>
        <w:t>亿，投放</w:t>
      </w:r>
      <w:r w:rsidR="00AB2A4A">
        <w:rPr>
          <w:rFonts w:ascii="华文楷体" w:hAnsi="华文楷体" w:hint="eastAsia"/>
          <w:sz w:val="24"/>
          <w:szCs w:val="24"/>
          <w:lang w:eastAsia="zh-CN"/>
        </w:rPr>
        <w:t>5</w:t>
      </w:r>
      <w:r w:rsidR="004F02B1">
        <w:rPr>
          <w:rFonts w:ascii="华文楷体" w:hAnsi="华文楷体" w:hint="eastAsia"/>
          <w:sz w:val="24"/>
          <w:szCs w:val="24"/>
          <w:lang w:eastAsia="zh-CN"/>
        </w:rPr>
        <w:t>5</w:t>
      </w:r>
      <w:r w:rsidR="00DE5926">
        <w:rPr>
          <w:rFonts w:ascii="华文楷体" w:hAnsi="华文楷体" w:hint="eastAsia"/>
          <w:sz w:val="24"/>
          <w:szCs w:val="24"/>
          <w:lang w:eastAsia="zh-CN"/>
        </w:rPr>
        <w:t>0</w:t>
      </w:r>
      <w:r w:rsidR="005952B7">
        <w:rPr>
          <w:rFonts w:ascii="华文楷体" w:hAnsi="华文楷体" w:hint="eastAsia"/>
          <w:sz w:val="24"/>
          <w:szCs w:val="24"/>
          <w:lang w:eastAsia="zh-CN"/>
        </w:rPr>
        <w:t>亿</w:t>
      </w:r>
      <w:r w:rsidR="005671F6">
        <w:rPr>
          <w:rFonts w:ascii="华文楷体" w:hAnsi="华文楷体" w:hint="eastAsia"/>
          <w:sz w:val="24"/>
          <w:szCs w:val="24"/>
          <w:lang w:eastAsia="zh-CN"/>
        </w:rPr>
        <w:t>。</w:t>
      </w:r>
      <w:r w:rsidR="00AB2A4A">
        <w:rPr>
          <w:rFonts w:ascii="华文楷体" w:hAnsi="华文楷体" w:hint="eastAsia"/>
          <w:sz w:val="24"/>
          <w:szCs w:val="24"/>
          <w:lang w:eastAsia="zh-CN"/>
        </w:rPr>
        <w:t>跨年</w:t>
      </w:r>
      <w:r w:rsidR="005C02C9">
        <w:rPr>
          <w:rFonts w:ascii="华文楷体" w:hAnsi="华文楷体" w:hint="eastAsia"/>
          <w:sz w:val="24"/>
          <w:szCs w:val="24"/>
          <w:lang w:eastAsia="zh-CN"/>
        </w:rPr>
        <w:t>资金</w:t>
      </w:r>
      <w:proofErr w:type="gramStart"/>
      <w:r w:rsidR="005C02C9">
        <w:rPr>
          <w:rFonts w:ascii="华文楷体" w:hAnsi="华文楷体" w:hint="eastAsia"/>
          <w:sz w:val="24"/>
          <w:szCs w:val="24"/>
          <w:lang w:eastAsia="zh-CN"/>
        </w:rPr>
        <w:t>面</w:t>
      </w:r>
      <w:r w:rsidR="00DE5926">
        <w:rPr>
          <w:rFonts w:ascii="华文楷体" w:hAnsi="华文楷体" w:hint="eastAsia"/>
          <w:sz w:val="24"/>
          <w:szCs w:val="24"/>
          <w:lang w:eastAsia="zh-CN"/>
        </w:rPr>
        <w:t>整体</w:t>
      </w:r>
      <w:proofErr w:type="gramEnd"/>
      <w:r w:rsidR="005C02C9">
        <w:rPr>
          <w:rFonts w:ascii="华文楷体" w:hAnsi="华文楷体" w:hint="eastAsia"/>
          <w:sz w:val="24"/>
          <w:szCs w:val="24"/>
          <w:lang w:eastAsia="zh-CN"/>
        </w:rPr>
        <w:t>保持平稳</w:t>
      </w:r>
      <w:r w:rsidR="00AB2A4A">
        <w:rPr>
          <w:rFonts w:ascii="华文楷体" w:hAnsi="华文楷体" w:hint="eastAsia"/>
          <w:sz w:val="24"/>
          <w:szCs w:val="24"/>
          <w:lang w:eastAsia="zh-CN"/>
        </w:rPr>
        <w:t>适度宽松</w:t>
      </w:r>
      <w:r w:rsidR="00F14B3A">
        <w:rPr>
          <w:rFonts w:ascii="华文楷体" w:hAnsi="华文楷体" w:hint="eastAsia"/>
          <w:sz w:val="24"/>
          <w:szCs w:val="24"/>
          <w:lang w:eastAsia="zh-CN"/>
        </w:rPr>
        <w:t>，</w:t>
      </w:r>
      <w:r w:rsidR="00854190">
        <w:rPr>
          <w:rFonts w:ascii="华文楷体" w:hAnsi="华文楷体" w:hint="eastAsia"/>
          <w:sz w:val="24"/>
          <w:szCs w:val="24"/>
          <w:lang w:eastAsia="zh-CN"/>
        </w:rPr>
        <w:t>周五</w:t>
      </w:r>
      <w:r w:rsidR="00EC3415">
        <w:rPr>
          <w:rFonts w:ascii="华文楷体" w:hAnsi="华文楷体" w:hint="eastAsia"/>
          <w:sz w:val="24"/>
          <w:szCs w:val="24"/>
          <w:lang w:eastAsia="zh-CN"/>
        </w:rPr>
        <w:t>隔夜</w:t>
      </w:r>
      <w:r w:rsidR="00D9413F">
        <w:rPr>
          <w:rFonts w:ascii="华文楷体" w:hAnsi="华文楷体" w:hint="eastAsia"/>
          <w:sz w:val="24"/>
          <w:szCs w:val="24"/>
          <w:lang w:eastAsia="zh-CN"/>
        </w:rPr>
        <w:t>较</w:t>
      </w:r>
      <w:r>
        <w:rPr>
          <w:rFonts w:ascii="华文楷体" w:hAnsi="华文楷体" w:hint="eastAsia"/>
          <w:sz w:val="24"/>
          <w:szCs w:val="24"/>
          <w:lang w:eastAsia="zh-CN"/>
        </w:rPr>
        <w:t>前一</w:t>
      </w:r>
      <w:r w:rsidR="00D9413F">
        <w:rPr>
          <w:rFonts w:ascii="华文楷体" w:hAnsi="华文楷体" w:hint="eastAsia"/>
          <w:sz w:val="24"/>
          <w:szCs w:val="24"/>
          <w:lang w:eastAsia="zh-CN"/>
        </w:rPr>
        <w:t>周</w:t>
      </w:r>
      <w:r w:rsidR="00F14B3A">
        <w:rPr>
          <w:rFonts w:ascii="华文楷体" w:hAnsi="华文楷体" w:hint="eastAsia"/>
          <w:sz w:val="24"/>
          <w:szCs w:val="24"/>
          <w:lang w:eastAsia="zh-CN"/>
        </w:rPr>
        <w:t>五</w:t>
      </w:r>
      <w:r w:rsidR="004F02B1">
        <w:rPr>
          <w:rFonts w:ascii="华文楷体" w:hAnsi="华文楷体" w:hint="eastAsia"/>
          <w:sz w:val="24"/>
          <w:szCs w:val="24"/>
          <w:lang w:eastAsia="zh-CN"/>
        </w:rPr>
        <w:t>下</w:t>
      </w:r>
      <w:r w:rsidR="00F14B3A">
        <w:rPr>
          <w:rFonts w:ascii="华文楷体" w:hAnsi="华文楷体" w:hint="eastAsia"/>
          <w:sz w:val="24"/>
          <w:szCs w:val="24"/>
          <w:lang w:eastAsia="zh-CN"/>
        </w:rPr>
        <w:t>行</w:t>
      </w:r>
      <w:r w:rsidR="004F02B1">
        <w:rPr>
          <w:rFonts w:ascii="华文楷体" w:hAnsi="华文楷体" w:hint="eastAsia"/>
          <w:sz w:val="24"/>
          <w:szCs w:val="24"/>
          <w:lang w:eastAsia="zh-CN"/>
        </w:rPr>
        <w:t>44</w:t>
      </w:r>
      <w:r w:rsidR="00D9413F">
        <w:rPr>
          <w:rFonts w:ascii="华文楷体" w:hAnsi="华文楷体" w:hint="eastAsia"/>
          <w:sz w:val="24"/>
          <w:szCs w:val="24"/>
          <w:lang w:eastAsia="zh-CN"/>
        </w:rPr>
        <w:t>BP至</w:t>
      </w:r>
      <w:r w:rsidR="00AB2A4A">
        <w:rPr>
          <w:rFonts w:ascii="华文楷体" w:hAnsi="华文楷体" w:hint="eastAsia"/>
          <w:sz w:val="24"/>
          <w:szCs w:val="24"/>
          <w:lang w:eastAsia="zh-CN"/>
        </w:rPr>
        <w:t>1.</w:t>
      </w:r>
      <w:r w:rsidR="004F02B1">
        <w:rPr>
          <w:rFonts w:ascii="华文楷体" w:hAnsi="华文楷体" w:hint="eastAsia"/>
          <w:sz w:val="24"/>
          <w:szCs w:val="24"/>
          <w:lang w:eastAsia="zh-CN"/>
        </w:rPr>
        <w:t>02</w:t>
      </w:r>
      <w:r w:rsidR="00D9413F">
        <w:rPr>
          <w:rFonts w:ascii="华文楷体" w:hAnsi="华文楷体" w:hint="eastAsia"/>
          <w:sz w:val="24"/>
          <w:szCs w:val="24"/>
          <w:lang w:eastAsia="zh-CN"/>
        </w:rPr>
        <w:t>%，</w:t>
      </w:r>
      <w:r w:rsidR="00EC3415">
        <w:rPr>
          <w:rFonts w:ascii="华文楷体" w:hAnsi="华文楷体" w:hint="eastAsia"/>
          <w:sz w:val="24"/>
          <w:szCs w:val="24"/>
          <w:lang w:eastAsia="zh-CN"/>
        </w:rPr>
        <w:t>7天</w:t>
      </w:r>
      <w:r w:rsidR="00D9413F">
        <w:rPr>
          <w:rFonts w:ascii="华文楷体" w:hAnsi="华文楷体" w:hint="eastAsia"/>
          <w:sz w:val="24"/>
          <w:szCs w:val="24"/>
          <w:lang w:eastAsia="zh-CN"/>
        </w:rPr>
        <w:t>较</w:t>
      </w:r>
      <w:r>
        <w:rPr>
          <w:rFonts w:ascii="华文楷体" w:hAnsi="华文楷体" w:hint="eastAsia"/>
          <w:sz w:val="24"/>
          <w:szCs w:val="24"/>
          <w:lang w:eastAsia="zh-CN"/>
        </w:rPr>
        <w:t>上</w:t>
      </w:r>
      <w:r w:rsidR="00D9413F">
        <w:rPr>
          <w:rFonts w:ascii="华文楷体" w:hAnsi="华文楷体" w:hint="eastAsia"/>
          <w:sz w:val="24"/>
          <w:szCs w:val="24"/>
          <w:lang w:eastAsia="zh-CN"/>
        </w:rPr>
        <w:t>上周</w:t>
      </w:r>
      <w:r w:rsidR="004F02B1">
        <w:rPr>
          <w:rFonts w:ascii="华文楷体" w:hAnsi="华文楷体" w:hint="eastAsia"/>
          <w:sz w:val="24"/>
          <w:szCs w:val="24"/>
          <w:lang w:eastAsia="zh-CN"/>
        </w:rPr>
        <w:t>下</w:t>
      </w:r>
      <w:r w:rsidR="00F14B3A">
        <w:rPr>
          <w:rFonts w:ascii="华文楷体" w:hAnsi="华文楷体" w:hint="eastAsia"/>
          <w:sz w:val="24"/>
          <w:szCs w:val="24"/>
          <w:lang w:eastAsia="zh-CN"/>
        </w:rPr>
        <w:t>行</w:t>
      </w:r>
      <w:r w:rsidR="004F02B1">
        <w:rPr>
          <w:rFonts w:ascii="华文楷体" w:hAnsi="华文楷体" w:hint="eastAsia"/>
          <w:sz w:val="24"/>
          <w:szCs w:val="24"/>
          <w:lang w:eastAsia="zh-CN"/>
        </w:rPr>
        <w:t>64</w:t>
      </w:r>
      <w:r w:rsidR="00D9413F">
        <w:rPr>
          <w:rFonts w:ascii="华文楷体" w:hAnsi="华文楷体" w:hint="eastAsia"/>
          <w:sz w:val="24"/>
          <w:szCs w:val="24"/>
          <w:lang w:eastAsia="zh-CN"/>
        </w:rPr>
        <w:t>BP至</w:t>
      </w:r>
      <w:r w:rsidR="004F02B1">
        <w:rPr>
          <w:rFonts w:ascii="华文楷体" w:hAnsi="华文楷体" w:hint="eastAsia"/>
          <w:sz w:val="24"/>
          <w:szCs w:val="24"/>
          <w:lang w:eastAsia="zh-CN"/>
        </w:rPr>
        <w:t>1.96</w:t>
      </w:r>
      <w:r w:rsidR="00EC3415">
        <w:rPr>
          <w:rFonts w:ascii="华文楷体" w:hAnsi="华文楷体" w:hint="eastAsia"/>
          <w:sz w:val="24"/>
          <w:szCs w:val="24"/>
          <w:lang w:eastAsia="zh-CN"/>
        </w:rPr>
        <w:t>%</w:t>
      </w:r>
      <w:r w:rsidR="004F02B1">
        <w:rPr>
          <w:rFonts w:ascii="华文楷体" w:hAnsi="华文楷体" w:hint="eastAsia"/>
          <w:sz w:val="24"/>
          <w:szCs w:val="24"/>
          <w:lang w:eastAsia="zh-CN"/>
        </w:rPr>
        <w:t>，7天加权利率下行至2%以下，关注宽松的资金后续持续性。</w:t>
      </w:r>
    </w:p>
    <w:tbl>
      <w:tblPr>
        <w:tblW w:w="9877" w:type="dxa"/>
        <w:jc w:val="center"/>
        <w:tblLayout w:type="fixed"/>
        <w:tblCellMar>
          <w:left w:w="0" w:type="dxa"/>
          <w:right w:w="0" w:type="dxa"/>
        </w:tblCellMar>
        <w:tblLook w:val="01E0" w:firstRow="1" w:lastRow="1" w:firstColumn="1" w:lastColumn="1" w:noHBand="0" w:noVBand="0"/>
      </w:tblPr>
      <w:tblGrid>
        <w:gridCol w:w="4939"/>
        <w:gridCol w:w="4938"/>
      </w:tblGrid>
      <w:tr w:rsidR="00E0626C" w:rsidRPr="006A5F34" w14:paraId="60E58867" w14:textId="77777777" w:rsidTr="005671F6">
        <w:trPr>
          <w:jc w:val="center"/>
        </w:trPr>
        <w:tc>
          <w:tcPr>
            <w:tcW w:w="4939" w:type="dxa"/>
            <w:vAlign w:val="center"/>
          </w:tcPr>
          <w:p w14:paraId="17724E9F" w14:textId="1A5A88F2" w:rsidR="00E0626C" w:rsidRPr="006A5F34" w:rsidRDefault="00E0626C" w:rsidP="009A2BA0">
            <w:pPr>
              <w:pStyle w:val="ChartHeading"/>
              <w:jc w:val="both"/>
            </w:pPr>
            <w:bookmarkStart w:id="1" w:name="_Hlk12804578"/>
            <w:r w:rsidRPr="006A5F34">
              <w:rPr>
                <w:rFonts w:hint="eastAsia"/>
              </w:rPr>
              <w:t>图表</w:t>
            </w:r>
            <w:r w:rsidRPr="006A5F34">
              <w:t xml:space="preserve">. </w:t>
            </w:r>
            <w:r>
              <w:rPr>
                <w:rFonts w:hint="eastAsia"/>
              </w:rPr>
              <w:t>央行公开市场</w:t>
            </w:r>
            <w:r w:rsidR="00065B19">
              <w:rPr>
                <w:rFonts w:hint="eastAsia"/>
              </w:rPr>
              <w:t>逆回购</w:t>
            </w:r>
            <w:r>
              <w:rPr>
                <w:rFonts w:hint="eastAsia"/>
              </w:rPr>
              <w:t>操作</w:t>
            </w:r>
          </w:p>
        </w:tc>
        <w:tc>
          <w:tcPr>
            <w:tcW w:w="4938" w:type="dxa"/>
            <w:vAlign w:val="center"/>
          </w:tcPr>
          <w:p w14:paraId="173ED7B2" w14:textId="65A78209" w:rsidR="00E0626C" w:rsidRPr="006A5F34" w:rsidRDefault="00E0626C" w:rsidP="009A2BA0">
            <w:pPr>
              <w:pStyle w:val="ChartHeading"/>
              <w:jc w:val="both"/>
            </w:pPr>
            <w:r w:rsidRPr="006A5F34">
              <w:rPr>
                <w:rFonts w:hint="eastAsia"/>
              </w:rPr>
              <w:t>图表</w:t>
            </w:r>
            <w:r w:rsidRPr="006A5F34">
              <w:t xml:space="preserve">. </w:t>
            </w:r>
            <w:r>
              <w:rPr>
                <w:rFonts w:hint="eastAsia"/>
              </w:rPr>
              <w:t>DR</w:t>
            </w:r>
            <w:r>
              <w:t>007</w:t>
            </w:r>
            <w:r>
              <w:rPr>
                <w:rFonts w:hint="eastAsia"/>
              </w:rPr>
              <w:t>与</w:t>
            </w:r>
            <w:r>
              <w:rPr>
                <w:rFonts w:hint="eastAsia"/>
              </w:rPr>
              <w:t>R</w:t>
            </w:r>
            <w:r>
              <w:t>007</w:t>
            </w:r>
            <w:r>
              <w:rPr>
                <w:rFonts w:hint="eastAsia"/>
              </w:rPr>
              <w:t>走势</w:t>
            </w:r>
          </w:p>
        </w:tc>
      </w:tr>
      <w:tr w:rsidR="00E0626C" w:rsidRPr="006A5F34" w14:paraId="794C3731" w14:textId="77777777" w:rsidTr="004F02B1">
        <w:tblPrEx>
          <w:tblCellMar>
            <w:left w:w="108" w:type="dxa"/>
            <w:right w:w="108" w:type="dxa"/>
          </w:tblCellMar>
        </w:tblPrEx>
        <w:trPr>
          <w:jc w:val="center"/>
        </w:trPr>
        <w:tc>
          <w:tcPr>
            <w:tcW w:w="4939" w:type="dxa"/>
            <w:vAlign w:val="center"/>
          </w:tcPr>
          <w:p w14:paraId="60AEAEDC" w14:textId="1F1089AB" w:rsidR="00E0626C" w:rsidRPr="003C6AC1" w:rsidRDefault="004F02B1" w:rsidP="009A2BA0">
            <w:pPr>
              <w:jc w:val="center"/>
              <w:rPr>
                <w:noProof/>
                <w:sz w:val="20"/>
              </w:rPr>
            </w:pPr>
            <w:r>
              <w:rPr>
                <w:noProof/>
              </w:rPr>
              <w:drawing>
                <wp:inline distT="0" distB="0" distL="0" distR="0" wp14:anchorId="587E3571" wp14:editId="0B4A0C9C">
                  <wp:extent cx="2999105" cy="1781451"/>
                  <wp:effectExtent l="0" t="0" r="0" b="0"/>
                  <wp:docPr id="1" name="图表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4938" w:type="dxa"/>
            <w:vAlign w:val="center"/>
          </w:tcPr>
          <w:p w14:paraId="287706CA" w14:textId="578B83F5" w:rsidR="00E0626C" w:rsidRPr="00F62F43" w:rsidRDefault="004F02B1" w:rsidP="009A2BA0">
            <w:pPr>
              <w:jc w:val="center"/>
              <w:rPr>
                <w:noProof/>
                <w:sz w:val="16"/>
                <w:szCs w:val="18"/>
              </w:rPr>
            </w:pPr>
            <w:r>
              <w:rPr>
                <w:noProof/>
              </w:rPr>
              <w:drawing>
                <wp:inline distT="0" distB="0" distL="0" distR="0" wp14:anchorId="1E52425F" wp14:editId="5D884B64">
                  <wp:extent cx="3053301" cy="1717675"/>
                  <wp:effectExtent l="0" t="0" r="0" b="0"/>
                  <wp:docPr id="2" name="图表 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E0626C" w:rsidRPr="006A5F34" w14:paraId="59562A2C" w14:textId="77777777" w:rsidTr="005671F6">
        <w:trPr>
          <w:trHeight w:val="64"/>
          <w:jc w:val="center"/>
        </w:trPr>
        <w:tc>
          <w:tcPr>
            <w:tcW w:w="4939" w:type="dxa"/>
            <w:vAlign w:val="center"/>
          </w:tcPr>
          <w:p w14:paraId="7BEE3B66" w14:textId="77777777" w:rsidR="00E0626C" w:rsidRPr="006A5F34" w:rsidRDefault="00E0626C" w:rsidP="009A2BA0">
            <w:pPr>
              <w:pStyle w:val="Source"/>
              <w:jc w:val="both"/>
              <w:rPr>
                <w:kern w:val="0"/>
              </w:rPr>
            </w:pPr>
            <w:r w:rsidRPr="006A5F34">
              <w:rPr>
                <w:rFonts w:hint="eastAsia"/>
                <w:kern w:val="0"/>
              </w:rPr>
              <w:t>资料来源：万得</w:t>
            </w:r>
            <w:r>
              <w:rPr>
                <w:rFonts w:hint="eastAsia"/>
                <w:kern w:val="0"/>
              </w:rPr>
              <w:t>，富荣基金</w:t>
            </w:r>
          </w:p>
        </w:tc>
        <w:tc>
          <w:tcPr>
            <w:tcW w:w="4938" w:type="dxa"/>
            <w:vAlign w:val="center"/>
          </w:tcPr>
          <w:p w14:paraId="7D69A7C5" w14:textId="77777777" w:rsidR="00E0626C" w:rsidRPr="006A5F34" w:rsidRDefault="00E0626C" w:rsidP="009A2BA0">
            <w:pPr>
              <w:pStyle w:val="Source"/>
              <w:jc w:val="both"/>
              <w:rPr>
                <w:kern w:val="0"/>
              </w:rPr>
            </w:pPr>
            <w:r w:rsidRPr="006A5F34">
              <w:rPr>
                <w:rFonts w:hint="eastAsia"/>
                <w:kern w:val="0"/>
              </w:rPr>
              <w:t>资料来源：万得</w:t>
            </w:r>
            <w:r>
              <w:rPr>
                <w:rFonts w:hint="eastAsia"/>
                <w:kern w:val="0"/>
              </w:rPr>
              <w:t>，富荣基金</w:t>
            </w:r>
          </w:p>
        </w:tc>
      </w:tr>
      <w:bookmarkEnd w:id="1"/>
    </w:tbl>
    <w:p w14:paraId="599CD2B1" w14:textId="77777777" w:rsidR="00E0626C" w:rsidRPr="004003D2" w:rsidRDefault="00E0626C" w:rsidP="009A2BA0">
      <w:pPr>
        <w:pStyle w:val="Body-text"/>
        <w:spacing w:after="0"/>
        <w:rPr>
          <w:lang w:eastAsia="zh-CN"/>
        </w:rPr>
      </w:pPr>
    </w:p>
    <w:p w14:paraId="704BC20A" w14:textId="65C0D621" w:rsidR="00E0626C" w:rsidRPr="00C73E5D" w:rsidRDefault="00E0626C" w:rsidP="009A2BA0">
      <w:pPr>
        <w:pStyle w:val="Header2"/>
        <w:rPr>
          <w:rFonts w:eastAsia="PMingLiU"/>
          <w:sz w:val="28"/>
          <w:szCs w:val="21"/>
        </w:rPr>
      </w:pPr>
      <w:r>
        <w:rPr>
          <w:sz w:val="28"/>
          <w:szCs w:val="21"/>
          <w:lang w:eastAsia="zh-CN"/>
        </w:rPr>
        <w:t>2</w:t>
      </w:r>
      <w:r>
        <w:rPr>
          <w:rFonts w:hint="eastAsia"/>
          <w:sz w:val="28"/>
          <w:szCs w:val="21"/>
          <w:lang w:eastAsia="zh-CN"/>
        </w:rPr>
        <w:t>、</w:t>
      </w:r>
      <w:r>
        <w:rPr>
          <w:rFonts w:hint="eastAsia"/>
          <w:sz w:val="28"/>
          <w:szCs w:val="21"/>
        </w:rPr>
        <w:t>利率债</w:t>
      </w:r>
    </w:p>
    <w:p w14:paraId="57F5B859" w14:textId="62E9C007" w:rsidR="00D948D7" w:rsidRDefault="00882FA5" w:rsidP="006C1830">
      <w:pPr>
        <w:pStyle w:val="Body-text"/>
        <w:spacing w:after="240"/>
        <w:ind w:firstLineChars="200" w:firstLine="480"/>
        <w:rPr>
          <w:rFonts w:ascii="华文楷体" w:hAnsi="华文楷体"/>
          <w:sz w:val="24"/>
          <w:szCs w:val="24"/>
          <w:lang w:eastAsia="zh-CN"/>
        </w:rPr>
      </w:pPr>
      <w:r>
        <w:rPr>
          <w:rFonts w:ascii="华文楷体" w:hAnsi="华文楷体" w:hint="eastAsia"/>
          <w:sz w:val="24"/>
          <w:szCs w:val="24"/>
          <w:lang w:eastAsia="zh-CN"/>
        </w:rPr>
        <w:t>本周</w:t>
      </w:r>
      <w:proofErr w:type="gramStart"/>
      <w:r w:rsidR="005A2EBC">
        <w:rPr>
          <w:rFonts w:ascii="华文楷体" w:hAnsi="华文楷体" w:hint="eastAsia"/>
          <w:sz w:val="24"/>
          <w:szCs w:val="24"/>
          <w:lang w:eastAsia="zh-CN"/>
        </w:rPr>
        <w:t>利率</w:t>
      </w:r>
      <w:r w:rsidR="005A2EBC">
        <w:rPr>
          <w:rFonts w:ascii="华文楷体" w:hAnsi="华文楷体"/>
          <w:sz w:val="24"/>
          <w:szCs w:val="24"/>
          <w:lang w:eastAsia="zh-CN"/>
        </w:rPr>
        <w:t>债</w:t>
      </w:r>
      <w:r w:rsidR="00176815">
        <w:rPr>
          <w:rFonts w:ascii="华文楷体" w:hAnsi="华文楷体" w:hint="eastAsia"/>
          <w:sz w:val="24"/>
          <w:szCs w:val="24"/>
          <w:lang w:eastAsia="zh-CN"/>
        </w:rPr>
        <w:t>各</w:t>
      </w:r>
      <w:r w:rsidR="000544C9">
        <w:rPr>
          <w:rFonts w:ascii="华文楷体" w:hAnsi="华文楷体" w:hint="eastAsia"/>
          <w:sz w:val="24"/>
          <w:szCs w:val="24"/>
          <w:lang w:eastAsia="zh-CN"/>
        </w:rPr>
        <w:t>主要</w:t>
      </w:r>
      <w:proofErr w:type="gramEnd"/>
      <w:r w:rsidR="000544C9">
        <w:rPr>
          <w:rFonts w:ascii="华文楷体" w:hAnsi="华文楷体" w:hint="eastAsia"/>
          <w:sz w:val="24"/>
          <w:szCs w:val="24"/>
          <w:lang w:eastAsia="zh-CN"/>
        </w:rPr>
        <w:t>期限</w:t>
      </w:r>
      <w:r w:rsidR="004F02B1">
        <w:rPr>
          <w:rFonts w:ascii="华文楷体" w:hAnsi="华文楷体" w:hint="eastAsia"/>
          <w:sz w:val="24"/>
          <w:szCs w:val="24"/>
          <w:lang w:eastAsia="zh-CN"/>
        </w:rPr>
        <w:t>下行为主</w:t>
      </w:r>
      <w:r w:rsidR="00A31796">
        <w:rPr>
          <w:rFonts w:ascii="华文楷体" w:hAnsi="华文楷体" w:hint="eastAsia"/>
          <w:sz w:val="24"/>
          <w:szCs w:val="24"/>
          <w:lang w:eastAsia="zh-CN"/>
        </w:rPr>
        <w:t>，</w:t>
      </w:r>
      <w:r w:rsidR="004F02B1">
        <w:rPr>
          <w:rFonts w:ascii="华文楷体" w:hAnsi="华文楷体" w:hint="eastAsia"/>
          <w:sz w:val="24"/>
          <w:szCs w:val="24"/>
          <w:lang w:eastAsia="zh-CN"/>
        </w:rPr>
        <w:t>尤其是1Y</w:t>
      </w:r>
      <w:proofErr w:type="gramStart"/>
      <w:r w:rsidR="004F02B1">
        <w:rPr>
          <w:rFonts w:ascii="华文楷体" w:hAnsi="华文楷体" w:hint="eastAsia"/>
          <w:sz w:val="24"/>
          <w:szCs w:val="24"/>
          <w:lang w:eastAsia="zh-CN"/>
        </w:rPr>
        <w:t>内品种</w:t>
      </w:r>
      <w:proofErr w:type="gramEnd"/>
      <w:r w:rsidR="004F02B1">
        <w:rPr>
          <w:rFonts w:ascii="华文楷体" w:hAnsi="华文楷体" w:hint="eastAsia"/>
          <w:sz w:val="24"/>
          <w:szCs w:val="24"/>
          <w:lang w:eastAsia="zh-CN"/>
        </w:rPr>
        <w:t>下行幅度较大</w:t>
      </w:r>
      <w:r w:rsidR="00F62F43">
        <w:rPr>
          <w:rFonts w:ascii="华文楷体" w:hAnsi="华文楷体" w:hint="eastAsia"/>
          <w:sz w:val="24"/>
          <w:szCs w:val="24"/>
          <w:lang w:eastAsia="zh-CN"/>
        </w:rPr>
        <w:t>，</w:t>
      </w:r>
      <w:r w:rsidR="00A327C0">
        <w:rPr>
          <w:rFonts w:ascii="华文楷体" w:hAnsi="华文楷体" w:hint="eastAsia"/>
          <w:sz w:val="24"/>
          <w:szCs w:val="24"/>
          <w:lang w:eastAsia="zh-CN"/>
        </w:rPr>
        <w:t>国债10年和1Y期限利差</w:t>
      </w:r>
      <w:r w:rsidR="00F62F43">
        <w:rPr>
          <w:rFonts w:ascii="华文楷体" w:hAnsi="华文楷体" w:hint="eastAsia"/>
          <w:sz w:val="24"/>
          <w:szCs w:val="24"/>
          <w:lang w:eastAsia="zh-CN"/>
        </w:rPr>
        <w:t>在</w:t>
      </w:r>
      <w:r w:rsidR="00CD630E">
        <w:rPr>
          <w:rFonts w:ascii="华文楷体" w:hAnsi="华文楷体" w:hint="eastAsia"/>
          <w:sz w:val="24"/>
          <w:szCs w:val="24"/>
          <w:lang w:eastAsia="zh-CN"/>
        </w:rPr>
        <w:t>7</w:t>
      </w:r>
      <w:r w:rsidR="004F02B1">
        <w:rPr>
          <w:rFonts w:ascii="华文楷体" w:hAnsi="华文楷体" w:hint="eastAsia"/>
          <w:sz w:val="24"/>
          <w:szCs w:val="24"/>
          <w:lang w:eastAsia="zh-CN"/>
        </w:rPr>
        <w:t>9</w:t>
      </w:r>
      <w:r w:rsidR="002F2A1A">
        <w:rPr>
          <w:rFonts w:ascii="华文楷体" w:hAnsi="华文楷体" w:hint="eastAsia"/>
          <w:sz w:val="24"/>
          <w:szCs w:val="24"/>
          <w:lang w:eastAsia="zh-CN"/>
        </w:rPr>
        <w:t>BP</w:t>
      </w:r>
      <w:r w:rsidR="00F62F43">
        <w:rPr>
          <w:rFonts w:ascii="华文楷体" w:hAnsi="华文楷体" w:hint="eastAsia"/>
          <w:sz w:val="24"/>
          <w:szCs w:val="24"/>
          <w:lang w:eastAsia="zh-CN"/>
        </w:rPr>
        <w:t>，</w:t>
      </w:r>
      <w:proofErr w:type="gramStart"/>
      <w:r w:rsidR="00F62F43">
        <w:rPr>
          <w:rFonts w:ascii="华文楷体" w:hAnsi="华文楷体" w:hint="eastAsia"/>
          <w:sz w:val="24"/>
          <w:szCs w:val="24"/>
          <w:lang w:eastAsia="zh-CN"/>
        </w:rPr>
        <w:t>国开债</w:t>
      </w:r>
      <w:proofErr w:type="gramEnd"/>
      <w:r w:rsidR="00F62F43">
        <w:rPr>
          <w:rFonts w:ascii="华文楷体" w:hAnsi="华文楷体" w:hint="eastAsia"/>
          <w:sz w:val="24"/>
          <w:szCs w:val="24"/>
          <w:lang w:eastAsia="zh-CN"/>
        </w:rPr>
        <w:t>10Y与1Y利差在</w:t>
      </w:r>
      <w:r w:rsidR="004F02B1">
        <w:rPr>
          <w:rFonts w:ascii="华文楷体" w:hAnsi="华文楷体" w:hint="eastAsia"/>
          <w:sz w:val="24"/>
          <w:szCs w:val="24"/>
          <w:lang w:eastAsia="zh-CN"/>
        </w:rPr>
        <w:t>107</w:t>
      </w:r>
      <w:r w:rsidR="00F62F43">
        <w:rPr>
          <w:rFonts w:ascii="华文楷体" w:hAnsi="华文楷体" w:hint="eastAsia"/>
          <w:sz w:val="24"/>
          <w:szCs w:val="24"/>
          <w:lang w:eastAsia="zh-CN"/>
        </w:rPr>
        <w:t>BP</w:t>
      </w:r>
      <w:r w:rsidR="006C1830">
        <w:rPr>
          <w:rFonts w:ascii="华文楷体" w:hAnsi="华文楷体"/>
          <w:sz w:val="24"/>
          <w:szCs w:val="24"/>
          <w:lang w:eastAsia="zh-CN"/>
        </w:rPr>
        <w:t>。</w:t>
      </w:r>
      <w:r w:rsidR="0092340D">
        <w:rPr>
          <w:rFonts w:ascii="华文楷体" w:hAnsi="华文楷体" w:hint="eastAsia"/>
          <w:sz w:val="24"/>
          <w:szCs w:val="24"/>
          <w:lang w:eastAsia="zh-CN"/>
        </w:rPr>
        <w:t>最终，</w:t>
      </w:r>
      <w:r w:rsidR="00241E9B">
        <w:rPr>
          <w:rFonts w:ascii="华文楷体" w:hAnsi="华文楷体" w:hint="eastAsia"/>
          <w:sz w:val="24"/>
          <w:szCs w:val="24"/>
          <w:lang w:eastAsia="zh-CN"/>
        </w:rPr>
        <w:t>上</w:t>
      </w:r>
      <w:r>
        <w:rPr>
          <w:rFonts w:ascii="华文楷体" w:hAnsi="华文楷体" w:hint="eastAsia"/>
          <w:sz w:val="24"/>
          <w:szCs w:val="24"/>
          <w:lang w:eastAsia="zh-CN"/>
        </w:rPr>
        <w:t>周</w:t>
      </w:r>
      <w:r w:rsidR="00202D86">
        <w:rPr>
          <w:rFonts w:ascii="华文楷体" w:hAnsi="华文楷体" w:hint="eastAsia"/>
          <w:sz w:val="24"/>
          <w:szCs w:val="24"/>
          <w:lang w:eastAsia="zh-CN"/>
        </w:rPr>
        <w:t>1</w:t>
      </w:r>
      <w:r w:rsidR="00202D86">
        <w:rPr>
          <w:rFonts w:ascii="华文楷体" w:hAnsi="华文楷体"/>
          <w:sz w:val="24"/>
          <w:szCs w:val="24"/>
          <w:lang w:eastAsia="zh-CN"/>
        </w:rPr>
        <w:t>0</w:t>
      </w:r>
      <w:r w:rsidR="00202D86">
        <w:rPr>
          <w:rFonts w:ascii="华文楷体" w:hAnsi="华文楷体" w:hint="eastAsia"/>
          <w:sz w:val="24"/>
          <w:szCs w:val="24"/>
          <w:lang w:eastAsia="zh-CN"/>
        </w:rPr>
        <w:t>Y国债</w:t>
      </w:r>
      <w:r w:rsidR="004F02B1">
        <w:rPr>
          <w:rFonts w:ascii="华文楷体" w:hAnsi="华文楷体" w:hint="eastAsia"/>
          <w:sz w:val="24"/>
          <w:szCs w:val="24"/>
          <w:lang w:eastAsia="zh-CN"/>
        </w:rPr>
        <w:t>上行0.3</w:t>
      </w:r>
      <w:r w:rsidR="0092340D">
        <w:rPr>
          <w:rFonts w:ascii="华文楷体" w:hAnsi="华文楷体" w:hint="eastAsia"/>
          <w:sz w:val="24"/>
          <w:szCs w:val="24"/>
          <w:lang w:eastAsia="zh-CN"/>
        </w:rPr>
        <w:t>P，10Y</w:t>
      </w:r>
      <w:proofErr w:type="gramStart"/>
      <w:r w:rsidR="00202D86">
        <w:rPr>
          <w:rFonts w:ascii="华文楷体" w:hAnsi="华文楷体" w:hint="eastAsia"/>
          <w:sz w:val="24"/>
          <w:szCs w:val="24"/>
          <w:lang w:eastAsia="zh-CN"/>
        </w:rPr>
        <w:t>国开</w:t>
      </w:r>
      <w:r w:rsidR="004F02B1">
        <w:rPr>
          <w:rFonts w:ascii="华文楷体" w:hAnsi="华文楷体" w:hint="eastAsia"/>
          <w:sz w:val="24"/>
          <w:szCs w:val="24"/>
          <w:lang w:eastAsia="zh-CN"/>
        </w:rPr>
        <w:t>债上</w:t>
      </w:r>
      <w:r w:rsidR="00176815">
        <w:rPr>
          <w:rFonts w:ascii="华文楷体" w:hAnsi="华文楷体" w:hint="eastAsia"/>
          <w:sz w:val="24"/>
          <w:szCs w:val="24"/>
          <w:lang w:eastAsia="zh-CN"/>
        </w:rPr>
        <w:t>行</w:t>
      </w:r>
      <w:proofErr w:type="gramEnd"/>
      <w:r w:rsidR="004F02B1">
        <w:rPr>
          <w:rFonts w:ascii="华文楷体" w:hAnsi="华文楷体" w:hint="eastAsia"/>
          <w:sz w:val="24"/>
          <w:szCs w:val="24"/>
          <w:lang w:eastAsia="zh-CN"/>
        </w:rPr>
        <w:t>0.3</w:t>
      </w:r>
      <w:r w:rsidR="00202D86">
        <w:rPr>
          <w:rFonts w:ascii="华文楷体" w:hAnsi="华文楷体" w:hint="eastAsia"/>
          <w:sz w:val="24"/>
          <w:szCs w:val="24"/>
          <w:lang w:eastAsia="zh-CN"/>
        </w:rPr>
        <w:t>BP</w:t>
      </w:r>
      <w:r w:rsidR="0092340D">
        <w:rPr>
          <w:rFonts w:ascii="华文楷体" w:hAnsi="华文楷体" w:hint="eastAsia"/>
          <w:sz w:val="24"/>
          <w:szCs w:val="24"/>
          <w:lang w:eastAsia="zh-CN"/>
        </w:rPr>
        <w:t>，</w:t>
      </w:r>
      <w:r w:rsidR="003848B1">
        <w:rPr>
          <w:rFonts w:ascii="华文楷体" w:hAnsi="华文楷体" w:hint="eastAsia"/>
          <w:sz w:val="24"/>
          <w:szCs w:val="24"/>
          <w:lang w:eastAsia="zh-CN"/>
        </w:rPr>
        <w:t>10Y</w:t>
      </w:r>
      <w:proofErr w:type="gramStart"/>
      <w:r w:rsidR="003848B1">
        <w:rPr>
          <w:rFonts w:ascii="华文楷体" w:hAnsi="华文楷体" w:hint="eastAsia"/>
          <w:sz w:val="24"/>
          <w:szCs w:val="24"/>
          <w:lang w:eastAsia="zh-CN"/>
        </w:rPr>
        <w:t>期限国开债</w:t>
      </w:r>
      <w:proofErr w:type="gramEnd"/>
      <w:r w:rsidR="003848B1">
        <w:rPr>
          <w:rFonts w:ascii="华文楷体" w:hAnsi="华文楷体" w:hint="eastAsia"/>
          <w:sz w:val="24"/>
          <w:szCs w:val="24"/>
          <w:lang w:eastAsia="zh-CN"/>
        </w:rPr>
        <w:t>和国债利</w:t>
      </w:r>
      <w:proofErr w:type="gramStart"/>
      <w:r w:rsidR="003848B1">
        <w:rPr>
          <w:rFonts w:ascii="华文楷体" w:hAnsi="华文楷体" w:hint="eastAsia"/>
          <w:sz w:val="24"/>
          <w:szCs w:val="24"/>
          <w:lang w:eastAsia="zh-CN"/>
        </w:rPr>
        <w:t>差</w:t>
      </w:r>
      <w:r w:rsidR="004F02B1">
        <w:rPr>
          <w:rFonts w:ascii="华文楷体" w:hAnsi="华文楷体" w:hint="eastAsia"/>
          <w:sz w:val="24"/>
          <w:szCs w:val="24"/>
          <w:lang w:eastAsia="zh-CN"/>
        </w:rPr>
        <w:t>维持</w:t>
      </w:r>
      <w:proofErr w:type="gramEnd"/>
      <w:r w:rsidR="004F02B1">
        <w:rPr>
          <w:rFonts w:ascii="华文楷体" w:hAnsi="华文楷体" w:hint="eastAsia"/>
          <w:sz w:val="24"/>
          <w:szCs w:val="24"/>
          <w:lang w:eastAsia="zh-CN"/>
        </w:rPr>
        <w:t>在</w:t>
      </w:r>
      <w:r w:rsidR="00CD630E">
        <w:rPr>
          <w:rFonts w:ascii="华文楷体" w:hAnsi="华文楷体" w:hint="eastAsia"/>
          <w:sz w:val="24"/>
          <w:szCs w:val="24"/>
          <w:lang w:eastAsia="zh-CN"/>
        </w:rPr>
        <w:t>39</w:t>
      </w:r>
      <w:r w:rsidR="00176815">
        <w:rPr>
          <w:rFonts w:ascii="华文楷体" w:hAnsi="华文楷体"/>
          <w:sz w:val="24"/>
          <w:szCs w:val="24"/>
          <w:lang w:eastAsia="zh-CN"/>
        </w:rPr>
        <w:t>B</w:t>
      </w:r>
      <w:r w:rsidR="003848B1">
        <w:rPr>
          <w:rFonts w:ascii="华文楷体" w:hAnsi="华文楷体" w:hint="eastAsia"/>
          <w:sz w:val="24"/>
          <w:szCs w:val="24"/>
          <w:lang w:eastAsia="zh-CN"/>
        </w:rPr>
        <w:t>P</w:t>
      </w:r>
      <w:r w:rsidR="00202D86">
        <w:rPr>
          <w:rFonts w:ascii="华文楷体" w:hAnsi="华文楷体" w:hint="eastAsia"/>
          <w:sz w:val="24"/>
          <w:szCs w:val="24"/>
          <w:lang w:eastAsia="zh-CN"/>
        </w:rPr>
        <w:t>。</w:t>
      </w:r>
    </w:p>
    <w:tbl>
      <w:tblPr>
        <w:tblW w:w="9877" w:type="dxa"/>
        <w:jc w:val="center"/>
        <w:tblLayout w:type="fixed"/>
        <w:tblCellMar>
          <w:left w:w="0" w:type="dxa"/>
          <w:right w:w="0" w:type="dxa"/>
        </w:tblCellMar>
        <w:tblLook w:val="01E0" w:firstRow="1" w:lastRow="1" w:firstColumn="1" w:lastColumn="1" w:noHBand="0" w:noVBand="0"/>
      </w:tblPr>
      <w:tblGrid>
        <w:gridCol w:w="4939"/>
        <w:gridCol w:w="4938"/>
      </w:tblGrid>
      <w:tr w:rsidR="00E0626C" w:rsidRPr="006A5F34" w14:paraId="26C17AB1" w14:textId="77777777" w:rsidTr="00202D86">
        <w:trPr>
          <w:jc w:val="center"/>
        </w:trPr>
        <w:tc>
          <w:tcPr>
            <w:tcW w:w="4939" w:type="dxa"/>
            <w:vAlign w:val="center"/>
          </w:tcPr>
          <w:p w14:paraId="6C73AA55" w14:textId="11937E54" w:rsidR="00E0626C" w:rsidRPr="006A5F34" w:rsidRDefault="00E0626C" w:rsidP="00BA168E">
            <w:pPr>
              <w:pStyle w:val="ChartHeading"/>
              <w:jc w:val="both"/>
            </w:pPr>
            <w:r w:rsidRPr="006A5F34">
              <w:rPr>
                <w:rFonts w:hint="eastAsia"/>
              </w:rPr>
              <w:lastRenderedPageBreak/>
              <w:t>图表</w:t>
            </w:r>
            <w:r w:rsidRPr="006A5F34">
              <w:t xml:space="preserve">. </w:t>
            </w:r>
            <w:r>
              <w:rPr>
                <w:rFonts w:hint="eastAsia"/>
              </w:rPr>
              <w:t>国债收益率曲线和变化</w:t>
            </w:r>
          </w:p>
        </w:tc>
        <w:tc>
          <w:tcPr>
            <w:tcW w:w="4938" w:type="dxa"/>
            <w:vAlign w:val="center"/>
          </w:tcPr>
          <w:p w14:paraId="2C5A7EDC" w14:textId="7D7F9BC1" w:rsidR="00E0626C" w:rsidRPr="006A5F34" w:rsidRDefault="00E0626C" w:rsidP="009A2BA0">
            <w:pPr>
              <w:pStyle w:val="ChartHeading"/>
              <w:jc w:val="both"/>
            </w:pPr>
            <w:r w:rsidRPr="006A5F34">
              <w:rPr>
                <w:rFonts w:hint="eastAsia"/>
              </w:rPr>
              <w:t>图表</w:t>
            </w:r>
            <w:r w:rsidRPr="006A5F34">
              <w:t xml:space="preserve">. </w:t>
            </w:r>
            <w:proofErr w:type="gramStart"/>
            <w:r>
              <w:rPr>
                <w:rFonts w:hint="eastAsia"/>
              </w:rPr>
              <w:t>国开债收益率曲线</w:t>
            </w:r>
            <w:proofErr w:type="gramEnd"/>
            <w:r>
              <w:rPr>
                <w:rFonts w:hint="eastAsia"/>
              </w:rPr>
              <w:t>和变化</w:t>
            </w:r>
          </w:p>
        </w:tc>
      </w:tr>
      <w:tr w:rsidR="00E0626C" w:rsidRPr="006A5F34" w14:paraId="1094FBBD" w14:textId="77777777" w:rsidTr="004F02B1">
        <w:tblPrEx>
          <w:tblCellMar>
            <w:left w:w="108" w:type="dxa"/>
            <w:right w:w="108" w:type="dxa"/>
          </w:tblCellMar>
        </w:tblPrEx>
        <w:trPr>
          <w:jc w:val="center"/>
        </w:trPr>
        <w:tc>
          <w:tcPr>
            <w:tcW w:w="4939" w:type="dxa"/>
            <w:vAlign w:val="center"/>
          </w:tcPr>
          <w:p w14:paraId="678C97B0" w14:textId="3D48C05D" w:rsidR="00E0626C" w:rsidRPr="007E0340" w:rsidRDefault="004F02B1" w:rsidP="002104B2">
            <w:pPr>
              <w:rPr>
                <w:noProof/>
              </w:rPr>
            </w:pPr>
            <w:r>
              <w:rPr>
                <w:noProof/>
              </w:rPr>
              <w:drawing>
                <wp:inline distT="0" distB="0" distL="0" distR="0" wp14:anchorId="2B087B9D" wp14:editId="3DA84490">
                  <wp:extent cx="2999105" cy="1715770"/>
                  <wp:effectExtent l="0" t="0" r="0" b="0"/>
                  <wp:docPr id="7" name="图表 7">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2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938" w:type="dxa"/>
            <w:vAlign w:val="center"/>
          </w:tcPr>
          <w:p w14:paraId="17A42E68" w14:textId="44E120E9" w:rsidR="00E0626C" w:rsidRPr="007E0340" w:rsidRDefault="004F02B1" w:rsidP="009A2BA0">
            <w:pPr>
              <w:jc w:val="center"/>
              <w:rPr>
                <w:noProof/>
                <w:szCs w:val="18"/>
              </w:rPr>
            </w:pPr>
            <w:r>
              <w:rPr>
                <w:noProof/>
              </w:rPr>
              <w:drawing>
                <wp:inline distT="0" distB="0" distL="0" distR="0" wp14:anchorId="0BB85E7E" wp14:editId="033F55C7">
                  <wp:extent cx="2998470" cy="1729602"/>
                  <wp:effectExtent l="0" t="0" r="0" b="4445"/>
                  <wp:docPr id="8" name="图表 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E0626C" w:rsidRPr="006A5F34" w14:paraId="70E50E5B" w14:textId="77777777" w:rsidTr="00202D86">
        <w:trPr>
          <w:trHeight w:val="64"/>
          <w:jc w:val="center"/>
        </w:trPr>
        <w:tc>
          <w:tcPr>
            <w:tcW w:w="4939" w:type="dxa"/>
            <w:vAlign w:val="center"/>
          </w:tcPr>
          <w:p w14:paraId="3E8A3EBA" w14:textId="77777777" w:rsidR="00E0626C" w:rsidRPr="006A5F34" w:rsidRDefault="00E0626C" w:rsidP="009A2BA0">
            <w:pPr>
              <w:pStyle w:val="Source"/>
              <w:jc w:val="both"/>
              <w:rPr>
                <w:kern w:val="0"/>
              </w:rPr>
            </w:pPr>
            <w:r w:rsidRPr="006A5F34">
              <w:rPr>
                <w:rFonts w:hint="eastAsia"/>
                <w:kern w:val="0"/>
              </w:rPr>
              <w:t>资料来源：万得</w:t>
            </w:r>
            <w:r>
              <w:rPr>
                <w:rFonts w:hint="eastAsia"/>
                <w:kern w:val="0"/>
              </w:rPr>
              <w:t>，富荣基金</w:t>
            </w:r>
          </w:p>
        </w:tc>
        <w:tc>
          <w:tcPr>
            <w:tcW w:w="4938" w:type="dxa"/>
            <w:vAlign w:val="center"/>
          </w:tcPr>
          <w:p w14:paraId="589540D5" w14:textId="77777777" w:rsidR="00E0626C" w:rsidRPr="006A5F34" w:rsidRDefault="00E0626C" w:rsidP="009A2BA0">
            <w:pPr>
              <w:pStyle w:val="Source"/>
              <w:jc w:val="both"/>
              <w:rPr>
                <w:kern w:val="0"/>
              </w:rPr>
            </w:pPr>
            <w:r w:rsidRPr="006A5F34">
              <w:rPr>
                <w:rFonts w:hint="eastAsia"/>
                <w:kern w:val="0"/>
              </w:rPr>
              <w:t>资料来源：万得</w:t>
            </w:r>
            <w:r>
              <w:rPr>
                <w:rFonts w:hint="eastAsia"/>
                <w:kern w:val="0"/>
              </w:rPr>
              <w:t>，富荣基金</w:t>
            </w:r>
          </w:p>
        </w:tc>
      </w:tr>
    </w:tbl>
    <w:p w14:paraId="1E64B73D" w14:textId="1D9B94CF" w:rsidR="00E0626C" w:rsidRDefault="00E0626C" w:rsidP="009A2BA0">
      <w:pPr>
        <w:pStyle w:val="Body-text"/>
        <w:spacing w:after="0"/>
        <w:rPr>
          <w:lang w:eastAsia="zh-CN"/>
        </w:rPr>
      </w:pPr>
    </w:p>
    <w:p w14:paraId="18D67482" w14:textId="3EDA3EA7" w:rsidR="00E0626C" w:rsidRPr="00C73E5D" w:rsidRDefault="00E0626C" w:rsidP="009A2BA0">
      <w:pPr>
        <w:pStyle w:val="Header2"/>
        <w:rPr>
          <w:rFonts w:eastAsia="PMingLiU"/>
          <w:sz w:val="28"/>
          <w:szCs w:val="21"/>
        </w:rPr>
      </w:pPr>
      <w:r>
        <w:rPr>
          <w:sz w:val="28"/>
          <w:szCs w:val="21"/>
          <w:lang w:eastAsia="zh-CN"/>
        </w:rPr>
        <w:t>3</w:t>
      </w:r>
      <w:r>
        <w:rPr>
          <w:rFonts w:hint="eastAsia"/>
          <w:sz w:val="28"/>
          <w:szCs w:val="21"/>
          <w:lang w:eastAsia="zh-CN"/>
        </w:rPr>
        <w:t>、</w:t>
      </w:r>
      <w:r>
        <w:rPr>
          <w:rFonts w:hint="eastAsia"/>
          <w:sz w:val="28"/>
          <w:szCs w:val="21"/>
        </w:rPr>
        <w:t>信用债</w:t>
      </w:r>
    </w:p>
    <w:p w14:paraId="33FDD8BC" w14:textId="5D78989A" w:rsidR="00D97370" w:rsidRPr="00D97370" w:rsidRDefault="00305223" w:rsidP="00DA6CA4">
      <w:pPr>
        <w:pStyle w:val="Body-text"/>
        <w:spacing w:after="240"/>
        <w:ind w:firstLineChars="200" w:firstLine="480"/>
        <w:rPr>
          <w:rFonts w:ascii="华文楷体" w:hAnsi="华文楷体"/>
          <w:sz w:val="24"/>
          <w:szCs w:val="24"/>
          <w:lang w:eastAsia="zh-CN"/>
        </w:rPr>
      </w:pPr>
      <w:r w:rsidRPr="00305223">
        <w:rPr>
          <w:rFonts w:ascii="华文楷体" w:hAnsi="华文楷体" w:hint="eastAsia"/>
          <w:sz w:val="24"/>
          <w:szCs w:val="24"/>
          <w:lang w:eastAsia="zh-CN"/>
        </w:rPr>
        <w:t>信用债</w:t>
      </w:r>
      <w:r w:rsidR="003F59A9">
        <w:rPr>
          <w:rFonts w:ascii="华文楷体" w:hAnsi="华文楷体" w:hint="eastAsia"/>
          <w:sz w:val="24"/>
          <w:szCs w:val="24"/>
          <w:lang w:eastAsia="zh-CN"/>
        </w:rPr>
        <w:t>方面</w:t>
      </w:r>
      <w:r w:rsidR="004C6CBF">
        <w:rPr>
          <w:rFonts w:ascii="华文楷体" w:hAnsi="华文楷体" w:hint="eastAsia"/>
          <w:sz w:val="24"/>
          <w:szCs w:val="24"/>
          <w:lang w:eastAsia="zh-CN"/>
        </w:rPr>
        <w:t>表现</w:t>
      </w:r>
      <w:r w:rsidR="003F59A9">
        <w:rPr>
          <w:rFonts w:ascii="华文楷体" w:hAnsi="华文楷体" w:hint="eastAsia"/>
          <w:sz w:val="24"/>
          <w:szCs w:val="24"/>
          <w:lang w:eastAsia="zh-CN"/>
        </w:rPr>
        <w:t>，</w:t>
      </w:r>
      <w:r w:rsidR="002A000F" w:rsidRPr="002A000F">
        <w:rPr>
          <w:rFonts w:ascii="华文楷体" w:hAnsi="华文楷体" w:hint="eastAsia"/>
          <w:sz w:val="24"/>
          <w:szCs w:val="24"/>
          <w:lang w:eastAsia="zh-CN"/>
        </w:rPr>
        <w:t>维持下行态势，</w:t>
      </w:r>
      <w:r w:rsidR="00282ADF">
        <w:rPr>
          <w:rFonts w:ascii="华文楷体" w:hAnsi="华文楷体" w:hint="eastAsia"/>
          <w:sz w:val="24"/>
          <w:szCs w:val="24"/>
          <w:lang w:eastAsia="zh-CN"/>
        </w:rPr>
        <w:t>3Y</w:t>
      </w:r>
      <w:proofErr w:type="gramStart"/>
      <w:r w:rsidR="00282ADF">
        <w:rPr>
          <w:rFonts w:ascii="华文楷体" w:hAnsi="华文楷体" w:hint="eastAsia"/>
          <w:sz w:val="24"/>
          <w:szCs w:val="24"/>
          <w:lang w:eastAsia="zh-CN"/>
        </w:rPr>
        <w:t>内中短期</w:t>
      </w:r>
      <w:proofErr w:type="gramEnd"/>
      <w:r w:rsidR="00282ADF">
        <w:rPr>
          <w:rFonts w:ascii="华文楷体" w:hAnsi="华文楷体" w:hint="eastAsia"/>
          <w:sz w:val="24"/>
          <w:szCs w:val="24"/>
          <w:lang w:eastAsia="zh-CN"/>
        </w:rPr>
        <w:t>品种下行幅度更突出。</w:t>
      </w:r>
      <w:r w:rsidR="002A000F" w:rsidRPr="002A000F">
        <w:rPr>
          <w:rFonts w:ascii="华文楷体" w:hAnsi="华文楷体" w:hint="eastAsia"/>
          <w:sz w:val="24"/>
          <w:szCs w:val="24"/>
          <w:lang w:eastAsia="zh-CN"/>
        </w:rPr>
        <w:t>1Y</w:t>
      </w:r>
      <w:proofErr w:type="gramStart"/>
      <w:r w:rsidR="002A000F" w:rsidRPr="002A000F">
        <w:rPr>
          <w:rFonts w:ascii="华文楷体" w:hAnsi="华文楷体" w:hint="eastAsia"/>
          <w:sz w:val="24"/>
          <w:szCs w:val="24"/>
          <w:lang w:eastAsia="zh-CN"/>
        </w:rPr>
        <w:t>短融</w:t>
      </w:r>
      <w:r w:rsidR="00241E9B">
        <w:rPr>
          <w:rFonts w:ascii="华文楷体" w:hAnsi="华文楷体" w:hint="eastAsia"/>
          <w:sz w:val="24"/>
          <w:szCs w:val="24"/>
          <w:lang w:eastAsia="zh-CN"/>
        </w:rPr>
        <w:t>上</w:t>
      </w:r>
      <w:r w:rsidR="002A000F" w:rsidRPr="002A000F">
        <w:rPr>
          <w:rFonts w:ascii="华文楷体" w:hAnsi="华文楷体" w:hint="eastAsia"/>
          <w:sz w:val="24"/>
          <w:szCs w:val="24"/>
          <w:lang w:eastAsia="zh-CN"/>
        </w:rPr>
        <w:t>周</w:t>
      </w:r>
      <w:proofErr w:type="gramEnd"/>
      <w:r w:rsidR="002A000F" w:rsidRPr="002A000F">
        <w:rPr>
          <w:rFonts w:ascii="华文楷体" w:hAnsi="华文楷体" w:hint="eastAsia"/>
          <w:sz w:val="24"/>
          <w:szCs w:val="24"/>
          <w:lang w:eastAsia="zh-CN"/>
        </w:rPr>
        <w:t>下行</w:t>
      </w:r>
      <w:r w:rsidR="00282ADF">
        <w:rPr>
          <w:rFonts w:ascii="华文楷体" w:hAnsi="华文楷体" w:hint="eastAsia"/>
          <w:sz w:val="24"/>
          <w:szCs w:val="24"/>
          <w:lang w:eastAsia="zh-CN"/>
        </w:rPr>
        <w:t>18</w:t>
      </w:r>
      <w:r w:rsidR="002A000F" w:rsidRPr="002A000F">
        <w:rPr>
          <w:rFonts w:ascii="华文楷体" w:hAnsi="华文楷体" w:hint="eastAsia"/>
          <w:sz w:val="24"/>
          <w:szCs w:val="24"/>
          <w:lang w:eastAsia="zh-CN"/>
        </w:rPr>
        <w:t>BP，3Y中票、企业债和</w:t>
      </w:r>
      <w:proofErr w:type="gramStart"/>
      <w:r w:rsidR="002A000F" w:rsidRPr="002A000F">
        <w:rPr>
          <w:rFonts w:ascii="华文楷体" w:hAnsi="华文楷体" w:hint="eastAsia"/>
          <w:sz w:val="24"/>
          <w:szCs w:val="24"/>
          <w:lang w:eastAsia="zh-CN"/>
        </w:rPr>
        <w:t>城投债下行</w:t>
      </w:r>
      <w:proofErr w:type="gramEnd"/>
      <w:r w:rsidR="00282ADF">
        <w:rPr>
          <w:rFonts w:ascii="华文楷体" w:hAnsi="华文楷体" w:hint="eastAsia"/>
          <w:sz w:val="24"/>
          <w:szCs w:val="24"/>
          <w:lang w:eastAsia="zh-CN"/>
        </w:rPr>
        <w:t>6-14</w:t>
      </w:r>
      <w:r w:rsidR="002A000F" w:rsidRPr="002A000F">
        <w:rPr>
          <w:rFonts w:ascii="华文楷体" w:hAnsi="华文楷体" w:hint="eastAsia"/>
          <w:sz w:val="24"/>
          <w:szCs w:val="24"/>
          <w:lang w:eastAsia="zh-CN"/>
        </w:rPr>
        <w:t>BP</w:t>
      </w:r>
      <w:r w:rsidR="004F1AB3">
        <w:rPr>
          <w:rFonts w:ascii="华文楷体" w:hAnsi="华文楷体" w:hint="eastAsia"/>
          <w:sz w:val="24"/>
          <w:szCs w:val="24"/>
          <w:lang w:eastAsia="zh-CN"/>
        </w:rPr>
        <w:t>。</w:t>
      </w:r>
      <w:proofErr w:type="gramStart"/>
      <w:r w:rsidR="00282ADF">
        <w:rPr>
          <w:rFonts w:ascii="华文楷体" w:hAnsi="华文楷体" w:hint="eastAsia"/>
          <w:sz w:val="24"/>
          <w:szCs w:val="24"/>
          <w:lang w:eastAsia="zh-CN"/>
        </w:rPr>
        <w:t>城投债</w:t>
      </w:r>
      <w:r w:rsidR="00241E9B">
        <w:rPr>
          <w:rFonts w:ascii="华文楷体" w:hAnsi="华文楷体" w:hint="eastAsia"/>
          <w:sz w:val="24"/>
          <w:szCs w:val="24"/>
          <w:lang w:eastAsia="zh-CN"/>
        </w:rPr>
        <w:t>上</w:t>
      </w:r>
      <w:r w:rsidR="00282ADF">
        <w:rPr>
          <w:rFonts w:ascii="华文楷体" w:hAnsi="华文楷体" w:hint="eastAsia"/>
          <w:sz w:val="24"/>
          <w:szCs w:val="24"/>
          <w:lang w:eastAsia="zh-CN"/>
        </w:rPr>
        <w:t>周</w:t>
      </w:r>
      <w:proofErr w:type="gramEnd"/>
      <w:r w:rsidR="00282ADF">
        <w:rPr>
          <w:rFonts w:ascii="华文楷体" w:hAnsi="华文楷体" w:hint="eastAsia"/>
          <w:sz w:val="24"/>
          <w:szCs w:val="24"/>
          <w:lang w:eastAsia="zh-CN"/>
        </w:rPr>
        <w:t>变现一般，需求更多集中在</w:t>
      </w:r>
      <w:r w:rsidR="004F1AB3">
        <w:rPr>
          <w:rFonts w:ascii="华文楷体" w:hAnsi="华文楷体" w:hint="eastAsia"/>
          <w:sz w:val="24"/>
          <w:szCs w:val="24"/>
          <w:lang w:eastAsia="zh-CN"/>
        </w:rPr>
        <w:t>5Y期限AAA品种和3Y期限AA+品种</w:t>
      </w:r>
      <w:r w:rsidR="002A000F" w:rsidRPr="002A000F">
        <w:rPr>
          <w:rFonts w:ascii="华文楷体" w:hAnsi="华文楷体" w:hint="eastAsia"/>
          <w:sz w:val="24"/>
          <w:szCs w:val="24"/>
          <w:lang w:eastAsia="zh-CN"/>
        </w:rPr>
        <w:t>。</w:t>
      </w:r>
      <w:r w:rsidR="00DA6CA4">
        <w:rPr>
          <w:rFonts w:ascii="华文楷体" w:hAnsi="华文楷体" w:hint="eastAsia"/>
          <w:sz w:val="24"/>
          <w:szCs w:val="24"/>
          <w:lang w:eastAsia="zh-CN"/>
        </w:rPr>
        <w:t>具体来看</w:t>
      </w:r>
      <w:r w:rsidR="00602D14">
        <w:rPr>
          <w:rFonts w:ascii="华文楷体" w:hAnsi="华文楷体" w:hint="eastAsia"/>
          <w:sz w:val="24"/>
          <w:szCs w:val="24"/>
          <w:lang w:eastAsia="zh-CN"/>
        </w:rPr>
        <w:t>收益率分位数，</w:t>
      </w:r>
      <w:r w:rsidR="00305C7B">
        <w:rPr>
          <w:rFonts w:ascii="华文楷体" w:hAnsi="华文楷体" w:hint="eastAsia"/>
          <w:sz w:val="24"/>
          <w:szCs w:val="24"/>
          <w:lang w:eastAsia="zh-CN"/>
        </w:rPr>
        <w:t>1Y品种</w:t>
      </w:r>
      <w:r w:rsidR="009929B6">
        <w:rPr>
          <w:rFonts w:ascii="华文楷体" w:hAnsi="华文楷体" w:hint="eastAsia"/>
          <w:sz w:val="24"/>
          <w:szCs w:val="24"/>
          <w:lang w:eastAsia="zh-CN"/>
        </w:rPr>
        <w:t>收益率分位数</w:t>
      </w:r>
      <w:r w:rsidR="00DA6CA4">
        <w:rPr>
          <w:rFonts w:ascii="华文楷体" w:hAnsi="华文楷体" w:hint="eastAsia"/>
          <w:sz w:val="24"/>
          <w:szCs w:val="24"/>
          <w:lang w:eastAsia="zh-CN"/>
        </w:rPr>
        <w:t>在</w:t>
      </w:r>
      <w:r w:rsidR="004F1AB3">
        <w:rPr>
          <w:rFonts w:ascii="华文楷体" w:hAnsi="华文楷体" w:hint="eastAsia"/>
          <w:sz w:val="24"/>
          <w:szCs w:val="24"/>
          <w:lang w:eastAsia="zh-CN"/>
        </w:rPr>
        <w:t>25</w:t>
      </w:r>
      <w:r w:rsidR="00DA6CA4">
        <w:rPr>
          <w:rFonts w:ascii="华文楷体" w:hAnsi="华文楷体" w:hint="eastAsia"/>
          <w:sz w:val="24"/>
          <w:szCs w:val="24"/>
          <w:lang w:eastAsia="zh-CN"/>
        </w:rPr>
        <w:t>%</w:t>
      </w:r>
      <w:r w:rsidR="009929B6">
        <w:rPr>
          <w:rFonts w:ascii="华文楷体" w:hAnsi="华文楷体" w:hint="eastAsia"/>
          <w:sz w:val="24"/>
          <w:szCs w:val="24"/>
          <w:lang w:eastAsia="zh-CN"/>
        </w:rPr>
        <w:t>水平；</w:t>
      </w:r>
      <w:r w:rsidR="00305C7B">
        <w:rPr>
          <w:rFonts w:ascii="华文楷体" w:hAnsi="华文楷体" w:hint="eastAsia"/>
          <w:sz w:val="24"/>
          <w:szCs w:val="24"/>
          <w:lang w:eastAsia="zh-CN"/>
        </w:rPr>
        <w:t>3Y品种</w:t>
      </w:r>
      <w:r w:rsidR="009929B6">
        <w:rPr>
          <w:rFonts w:ascii="华文楷体" w:hAnsi="华文楷体" w:hint="eastAsia"/>
          <w:sz w:val="24"/>
          <w:szCs w:val="24"/>
          <w:lang w:eastAsia="zh-CN"/>
        </w:rPr>
        <w:t>收益率分位数在</w:t>
      </w:r>
      <w:r w:rsidR="004F1AB3">
        <w:rPr>
          <w:rFonts w:ascii="华文楷体" w:hAnsi="华文楷体" w:hint="eastAsia"/>
          <w:sz w:val="24"/>
          <w:szCs w:val="24"/>
          <w:lang w:eastAsia="zh-CN"/>
        </w:rPr>
        <w:t>17-30</w:t>
      </w:r>
      <w:r w:rsidR="009929B6">
        <w:rPr>
          <w:rFonts w:ascii="华文楷体" w:hAnsi="华文楷体" w:hint="eastAsia"/>
          <w:sz w:val="24"/>
          <w:szCs w:val="24"/>
          <w:lang w:eastAsia="zh-CN"/>
        </w:rPr>
        <w:t>%</w:t>
      </w:r>
      <w:r w:rsidR="00DA6CA4">
        <w:rPr>
          <w:rFonts w:ascii="华文楷体" w:hAnsi="华文楷体" w:hint="eastAsia"/>
          <w:sz w:val="24"/>
          <w:szCs w:val="24"/>
          <w:lang w:eastAsia="zh-CN"/>
        </w:rPr>
        <w:t>区间</w:t>
      </w:r>
      <w:r w:rsidR="009929B6">
        <w:rPr>
          <w:rFonts w:ascii="华文楷体" w:hAnsi="华文楷体" w:hint="eastAsia"/>
          <w:sz w:val="24"/>
          <w:szCs w:val="24"/>
          <w:lang w:eastAsia="zh-CN"/>
        </w:rPr>
        <w:t>。5</w:t>
      </w:r>
      <w:r w:rsidR="009929B6">
        <w:rPr>
          <w:rFonts w:ascii="华文楷体" w:hAnsi="华文楷体"/>
          <w:sz w:val="24"/>
          <w:szCs w:val="24"/>
          <w:lang w:eastAsia="zh-CN"/>
        </w:rPr>
        <w:t>Y</w:t>
      </w:r>
      <w:r w:rsidR="009929B6">
        <w:rPr>
          <w:rFonts w:ascii="华文楷体" w:hAnsi="华文楷体" w:hint="eastAsia"/>
          <w:sz w:val="24"/>
          <w:szCs w:val="24"/>
          <w:lang w:eastAsia="zh-CN"/>
        </w:rPr>
        <w:t>及7</w:t>
      </w:r>
      <w:r w:rsidR="009929B6">
        <w:rPr>
          <w:rFonts w:ascii="华文楷体" w:hAnsi="华文楷体"/>
          <w:sz w:val="24"/>
          <w:szCs w:val="24"/>
          <w:lang w:eastAsia="zh-CN"/>
        </w:rPr>
        <w:t>Y</w:t>
      </w:r>
      <w:r w:rsidR="009929B6">
        <w:rPr>
          <w:rFonts w:ascii="华文楷体" w:hAnsi="华文楷体" w:hint="eastAsia"/>
          <w:sz w:val="24"/>
          <w:szCs w:val="24"/>
          <w:lang w:eastAsia="zh-CN"/>
        </w:rPr>
        <w:t>等</w:t>
      </w:r>
      <w:r w:rsidR="00B344C0">
        <w:rPr>
          <w:rFonts w:ascii="华文楷体" w:hAnsi="华文楷体" w:hint="eastAsia"/>
          <w:sz w:val="24"/>
          <w:szCs w:val="24"/>
          <w:lang w:eastAsia="zh-CN"/>
        </w:rPr>
        <w:t>中长期</w:t>
      </w:r>
      <w:proofErr w:type="gramStart"/>
      <w:r w:rsidR="00B344C0">
        <w:rPr>
          <w:rFonts w:ascii="华文楷体" w:hAnsi="华文楷体" w:hint="eastAsia"/>
          <w:sz w:val="24"/>
          <w:szCs w:val="24"/>
          <w:lang w:eastAsia="zh-CN"/>
        </w:rPr>
        <w:t>限品种</w:t>
      </w:r>
      <w:proofErr w:type="gramEnd"/>
      <w:r w:rsidR="00B344C0">
        <w:rPr>
          <w:rFonts w:ascii="华文楷体" w:hAnsi="华文楷体" w:hint="eastAsia"/>
          <w:sz w:val="24"/>
          <w:szCs w:val="24"/>
          <w:lang w:eastAsia="zh-CN"/>
        </w:rPr>
        <w:t>处于</w:t>
      </w:r>
      <w:r w:rsidR="00A56472">
        <w:rPr>
          <w:rFonts w:ascii="华文楷体" w:hAnsi="华文楷体" w:hint="eastAsia"/>
          <w:sz w:val="24"/>
          <w:szCs w:val="24"/>
          <w:lang w:eastAsia="zh-CN"/>
        </w:rPr>
        <w:t>1</w:t>
      </w:r>
      <w:r w:rsidR="004F1AB3">
        <w:rPr>
          <w:rFonts w:ascii="华文楷体" w:hAnsi="华文楷体" w:hint="eastAsia"/>
          <w:sz w:val="24"/>
          <w:szCs w:val="24"/>
          <w:lang w:eastAsia="zh-CN"/>
        </w:rPr>
        <w:t>0-20</w:t>
      </w:r>
      <w:r w:rsidR="00B344C0">
        <w:rPr>
          <w:rFonts w:ascii="华文楷体" w:hAnsi="华文楷体" w:hint="eastAsia"/>
          <w:sz w:val="24"/>
          <w:szCs w:val="24"/>
          <w:lang w:eastAsia="zh-CN"/>
        </w:rPr>
        <w:t>%</w:t>
      </w:r>
      <w:r w:rsidR="004F1AB3">
        <w:rPr>
          <w:rFonts w:ascii="华文楷体" w:hAnsi="华文楷体" w:hint="eastAsia"/>
          <w:sz w:val="24"/>
          <w:szCs w:val="24"/>
          <w:lang w:eastAsia="zh-CN"/>
        </w:rPr>
        <w:t>分位数，长期限品种整体历史分位数压缩较快。</w:t>
      </w:r>
    </w:p>
    <w:tbl>
      <w:tblPr>
        <w:tblW w:w="9713" w:type="dxa"/>
        <w:jc w:val="center"/>
        <w:tblCellMar>
          <w:left w:w="0" w:type="dxa"/>
          <w:right w:w="0" w:type="dxa"/>
        </w:tblCellMar>
        <w:tblLook w:val="01E0" w:firstRow="1" w:lastRow="1" w:firstColumn="1" w:lastColumn="1" w:noHBand="0" w:noVBand="0"/>
      </w:tblPr>
      <w:tblGrid>
        <w:gridCol w:w="9864"/>
      </w:tblGrid>
      <w:tr w:rsidR="00E0626C" w:rsidRPr="00F966B6" w14:paraId="5602CC82" w14:textId="77777777" w:rsidTr="00220902">
        <w:trPr>
          <w:trHeight w:val="360"/>
          <w:jc w:val="center"/>
        </w:trPr>
        <w:tc>
          <w:tcPr>
            <w:tcW w:w="9713" w:type="dxa"/>
            <w:vAlign w:val="center"/>
          </w:tcPr>
          <w:p w14:paraId="1C0DBC70" w14:textId="4A8BBE5E" w:rsidR="00E0626C" w:rsidRPr="006A5F34" w:rsidRDefault="00E0626C" w:rsidP="009A2BA0">
            <w:pPr>
              <w:pStyle w:val="ChartHeading"/>
              <w:jc w:val="both"/>
            </w:pPr>
            <w:r w:rsidRPr="006A5F34">
              <w:rPr>
                <w:rFonts w:hint="eastAsia"/>
              </w:rPr>
              <w:t>图表</w:t>
            </w:r>
            <w:r w:rsidRPr="006A5F34">
              <w:t xml:space="preserve">. </w:t>
            </w:r>
            <w:r w:rsidR="00F966B6">
              <w:rPr>
                <w:rFonts w:hint="eastAsia"/>
              </w:rPr>
              <w:t>信用债收益率、利差变化情况</w:t>
            </w:r>
          </w:p>
        </w:tc>
      </w:tr>
      <w:tr w:rsidR="00E0626C" w:rsidRPr="006A5F34" w14:paraId="1114B583" w14:textId="77777777" w:rsidTr="00220902">
        <w:tblPrEx>
          <w:tblCellMar>
            <w:left w:w="108" w:type="dxa"/>
            <w:right w:w="108" w:type="dxa"/>
          </w:tblCellMar>
        </w:tblPrEx>
        <w:trPr>
          <w:trHeight w:val="4663"/>
          <w:jc w:val="center"/>
        </w:trPr>
        <w:tc>
          <w:tcPr>
            <w:tcW w:w="9713" w:type="dxa"/>
            <w:vAlign w:val="center"/>
          </w:tcPr>
          <w:tbl>
            <w:tblPr>
              <w:tblW w:w="9874" w:type="dxa"/>
              <w:tblLook w:val="04A0" w:firstRow="1" w:lastRow="0" w:firstColumn="1" w:lastColumn="0" w:noHBand="0" w:noVBand="1"/>
            </w:tblPr>
            <w:tblGrid>
              <w:gridCol w:w="1316"/>
              <w:gridCol w:w="899"/>
              <w:gridCol w:w="900"/>
              <w:gridCol w:w="900"/>
              <w:gridCol w:w="899"/>
              <w:gridCol w:w="1128"/>
              <w:gridCol w:w="899"/>
              <w:gridCol w:w="899"/>
              <w:gridCol w:w="899"/>
              <w:gridCol w:w="899"/>
            </w:tblGrid>
            <w:tr w:rsidR="00282ADF" w:rsidRPr="00282ADF" w14:paraId="74581D2D" w14:textId="77777777" w:rsidTr="00282ADF">
              <w:trPr>
                <w:trHeight w:val="285"/>
              </w:trPr>
              <w:tc>
                <w:tcPr>
                  <w:tcW w:w="1350" w:type="dxa"/>
                  <w:tcBorders>
                    <w:top w:val="nil"/>
                    <w:left w:val="nil"/>
                    <w:bottom w:val="single" w:sz="12" w:space="0" w:color="FFFFFF"/>
                    <w:right w:val="single" w:sz="8" w:space="0" w:color="FFFFFF"/>
                  </w:tcBorders>
                  <w:shd w:val="clear" w:color="000000" w:fill="F79646"/>
                  <w:noWrap/>
                  <w:vAlign w:val="center"/>
                  <w:hideMark/>
                </w:tcPr>
                <w:p w14:paraId="1588BAF3" w14:textId="77777777" w:rsidR="00282ADF" w:rsidRPr="00282ADF" w:rsidRDefault="00282ADF" w:rsidP="00282ADF">
                  <w:pPr>
                    <w:widowControl/>
                    <w:jc w:val="center"/>
                    <w:rPr>
                      <w:rFonts w:ascii="楷体" w:eastAsia="楷体" w:hAnsi="楷体" w:cs="宋体"/>
                      <w:b/>
                      <w:bCs/>
                      <w:color w:val="FFFFFF"/>
                      <w:kern w:val="0"/>
                      <w:sz w:val="20"/>
                      <w:szCs w:val="20"/>
                    </w:rPr>
                  </w:pPr>
                  <w:r w:rsidRPr="00282ADF">
                    <w:rPr>
                      <w:rFonts w:ascii="楷体" w:eastAsia="楷体" w:hAnsi="楷体" w:cs="宋体" w:hint="eastAsia"/>
                      <w:b/>
                      <w:bCs/>
                      <w:color w:val="FFFFFF"/>
                      <w:kern w:val="0"/>
                      <w:sz w:val="20"/>
                      <w:szCs w:val="20"/>
                    </w:rPr>
                    <w:t>收益率(%)</w:t>
                  </w:r>
                </w:p>
              </w:tc>
              <w:tc>
                <w:tcPr>
                  <w:tcW w:w="920" w:type="dxa"/>
                  <w:tcBorders>
                    <w:top w:val="nil"/>
                    <w:left w:val="nil"/>
                    <w:bottom w:val="single" w:sz="12" w:space="0" w:color="FFFFFF"/>
                    <w:right w:val="single" w:sz="8" w:space="0" w:color="FFFFFF"/>
                  </w:tcBorders>
                  <w:shd w:val="clear" w:color="000000" w:fill="F79646"/>
                  <w:noWrap/>
                  <w:vAlign w:val="center"/>
                  <w:hideMark/>
                </w:tcPr>
                <w:p w14:paraId="3978A9FC" w14:textId="77777777" w:rsidR="00282ADF" w:rsidRPr="00282ADF" w:rsidRDefault="00282ADF" w:rsidP="00282ADF">
                  <w:pPr>
                    <w:widowControl/>
                    <w:jc w:val="center"/>
                    <w:rPr>
                      <w:rFonts w:ascii="楷体" w:eastAsia="楷体" w:hAnsi="楷体" w:cs="宋体"/>
                      <w:b/>
                      <w:bCs/>
                      <w:color w:val="FFFFFF"/>
                      <w:kern w:val="0"/>
                      <w:sz w:val="20"/>
                      <w:szCs w:val="20"/>
                    </w:rPr>
                  </w:pPr>
                  <w:r w:rsidRPr="00282ADF">
                    <w:rPr>
                      <w:rFonts w:ascii="楷体" w:eastAsia="楷体" w:hAnsi="楷体" w:cs="宋体" w:hint="eastAsia"/>
                      <w:b/>
                      <w:bCs/>
                      <w:color w:val="FFFFFF"/>
                      <w:kern w:val="0"/>
                      <w:sz w:val="20"/>
                      <w:szCs w:val="20"/>
                    </w:rPr>
                    <w:t>AAA</w:t>
                  </w:r>
                </w:p>
              </w:tc>
              <w:tc>
                <w:tcPr>
                  <w:tcW w:w="921" w:type="dxa"/>
                  <w:tcBorders>
                    <w:top w:val="nil"/>
                    <w:left w:val="nil"/>
                    <w:bottom w:val="single" w:sz="12" w:space="0" w:color="FFFFFF"/>
                    <w:right w:val="single" w:sz="8" w:space="0" w:color="FFFFFF"/>
                  </w:tcBorders>
                  <w:shd w:val="clear" w:color="000000" w:fill="F79646"/>
                  <w:noWrap/>
                  <w:vAlign w:val="center"/>
                  <w:hideMark/>
                </w:tcPr>
                <w:p w14:paraId="651DFABE" w14:textId="77777777" w:rsidR="00282ADF" w:rsidRPr="00282ADF" w:rsidRDefault="00282ADF" w:rsidP="00282ADF">
                  <w:pPr>
                    <w:widowControl/>
                    <w:jc w:val="center"/>
                    <w:rPr>
                      <w:rFonts w:ascii="楷体" w:eastAsia="楷体" w:hAnsi="楷体" w:cs="宋体"/>
                      <w:b/>
                      <w:bCs/>
                      <w:color w:val="FFFFFF"/>
                      <w:kern w:val="0"/>
                      <w:sz w:val="20"/>
                      <w:szCs w:val="20"/>
                    </w:rPr>
                  </w:pPr>
                  <w:r w:rsidRPr="00282ADF">
                    <w:rPr>
                      <w:rFonts w:ascii="楷体" w:eastAsia="楷体" w:hAnsi="楷体" w:cs="宋体" w:hint="eastAsia"/>
                      <w:b/>
                      <w:bCs/>
                      <w:color w:val="FFFFFF"/>
                      <w:kern w:val="0"/>
                      <w:sz w:val="20"/>
                      <w:szCs w:val="20"/>
                    </w:rPr>
                    <w:t>AA+</w:t>
                  </w:r>
                </w:p>
              </w:tc>
              <w:tc>
                <w:tcPr>
                  <w:tcW w:w="921" w:type="dxa"/>
                  <w:tcBorders>
                    <w:top w:val="nil"/>
                    <w:left w:val="nil"/>
                    <w:bottom w:val="single" w:sz="12" w:space="0" w:color="FFFFFF"/>
                    <w:right w:val="single" w:sz="8" w:space="0" w:color="FFFFFF"/>
                  </w:tcBorders>
                  <w:shd w:val="clear" w:color="000000" w:fill="F79646"/>
                  <w:noWrap/>
                  <w:vAlign w:val="center"/>
                  <w:hideMark/>
                </w:tcPr>
                <w:p w14:paraId="4A292ED4" w14:textId="77777777" w:rsidR="00282ADF" w:rsidRPr="00282ADF" w:rsidRDefault="00282ADF" w:rsidP="00282ADF">
                  <w:pPr>
                    <w:widowControl/>
                    <w:jc w:val="center"/>
                    <w:rPr>
                      <w:rFonts w:ascii="楷体" w:eastAsia="楷体" w:hAnsi="楷体" w:cs="宋体"/>
                      <w:b/>
                      <w:bCs/>
                      <w:color w:val="FFFFFF"/>
                      <w:kern w:val="0"/>
                      <w:sz w:val="20"/>
                      <w:szCs w:val="20"/>
                    </w:rPr>
                  </w:pPr>
                  <w:r w:rsidRPr="00282ADF">
                    <w:rPr>
                      <w:rFonts w:ascii="楷体" w:eastAsia="楷体" w:hAnsi="楷体" w:cs="宋体" w:hint="eastAsia"/>
                      <w:b/>
                      <w:bCs/>
                      <w:color w:val="FFFFFF"/>
                      <w:kern w:val="0"/>
                      <w:sz w:val="20"/>
                      <w:szCs w:val="20"/>
                    </w:rPr>
                    <w:t>AA</w:t>
                  </w:r>
                </w:p>
              </w:tc>
              <w:tc>
                <w:tcPr>
                  <w:tcW w:w="921" w:type="dxa"/>
                  <w:tcBorders>
                    <w:top w:val="nil"/>
                    <w:left w:val="nil"/>
                    <w:bottom w:val="single" w:sz="12" w:space="0" w:color="FFFFFF"/>
                    <w:right w:val="single" w:sz="8" w:space="0" w:color="FFFFFF"/>
                  </w:tcBorders>
                  <w:shd w:val="clear" w:color="000000" w:fill="F79646"/>
                  <w:noWrap/>
                  <w:vAlign w:val="center"/>
                  <w:hideMark/>
                </w:tcPr>
                <w:p w14:paraId="28F652C2" w14:textId="77777777" w:rsidR="00282ADF" w:rsidRPr="00282ADF" w:rsidRDefault="00282ADF" w:rsidP="00282ADF">
                  <w:pPr>
                    <w:widowControl/>
                    <w:jc w:val="center"/>
                    <w:rPr>
                      <w:rFonts w:ascii="楷体" w:eastAsia="楷体" w:hAnsi="楷体" w:cs="宋体"/>
                      <w:b/>
                      <w:bCs/>
                      <w:color w:val="FFFFFF"/>
                      <w:kern w:val="0"/>
                      <w:sz w:val="20"/>
                      <w:szCs w:val="20"/>
                    </w:rPr>
                  </w:pPr>
                  <w:r w:rsidRPr="00282ADF">
                    <w:rPr>
                      <w:rFonts w:ascii="楷体" w:eastAsia="楷体" w:hAnsi="楷体" w:cs="宋体" w:hint="eastAsia"/>
                      <w:b/>
                      <w:bCs/>
                      <w:color w:val="FFFFFF"/>
                      <w:kern w:val="0"/>
                      <w:sz w:val="20"/>
                      <w:szCs w:val="20"/>
                    </w:rPr>
                    <w:t>AA-</w:t>
                  </w:r>
                </w:p>
              </w:tc>
              <w:tc>
                <w:tcPr>
                  <w:tcW w:w="1157" w:type="dxa"/>
                  <w:tcBorders>
                    <w:top w:val="nil"/>
                    <w:left w:val="nil"/>
                    <w:bottom w:val="single" w:sz="12" w:space="0" w:color="FFFFFF"/>
                    <w:right w:val="single" w:sz="8" w:space="0" w:color="FFFFFF"/>
                  </w:tcBorders>
                  <w:shd w:val="clear" w:color="000000" w:fill="F79646"/>
                  <w:noWrap/>
                  <w:vAlign w:val="center"/>
                  <w:hideMark/>
                </w:tcPr>
                <w:p w14:paraId="0CD1AADB" w14:textId="77777777" w:rsidR="00282ADF" w:rsidRPr="00282ADF" w:rsidRDefault="00282ADF" w:rsidP="00282ADF">
                  <w:pPr>
                    <w:widowControl/>
                    <w:jc w:val="center"/>
                    <w:rPr>
                      <w:rFonts w:ascii="楷体" w:eastAsia="楷体" w:hAnsi="楷体" w:cs="宋体"/>
                      <w:b/>
                      <w:bCs/>
                      <w:color w:val="FFFFFF"/>
                      <w:kern w:val="0"/>
                      <w:sz w:val="20"/>
                      <w:szCs w:val="20"/>
                    </w:rPr>
                  </w:pPr>
                  <w:r w:rsidRPr="00282ADF">
                    <w:rPr>
                      <w:rFonts w:ascii="楷体" w:eastAsia="楷体" w:hAnsi="楷体" w:cs="宋体" w:hint="eastAsia"/>
                      <w:b/>
                      <w:bCs/>
                      <w:color w:val="FFFFFF"/>
                      <w:kern w:val="0"/>
                      <w:sz w:val="20"/>
                      <w:szCs w:val="20"/>
                    </w:rPr>
                    <w:t>息差</w:t>
                  </w:r>
                </w:p>
              </w:tc>
              <w:tc>
                <w:tcPr>
                  <w:tcW w:w="921" w:type="dxa"/>
                  <w:tcBorders>
                    <w:top w:val="nil"/>
                    <w:left w:val="nil"/>
                    <w:bottom w:val="single" w:sz="12" w:space="0" w:color="FFFFFF"/>
                    <w:right w:val="single" w:sz="8" w:space="0" w:color="FFFFFF"/>
                  </w:tcBorders>
                  <w:shd w:val="clear" w:color="000000" w:fill="F79646"/>
                  <w:noWrap/>
                  <w:vAlign w:val="center"/>
                  <w:hideMark/>
                </w:tcPr>
                <w:p w14:paraId="629446E2" w14:textId="77777777" w:rsidR="00282ADF" w:rsidRPr="00282ADF" w:rsidRDefault="00282ADF" w:rsidP="00282ADF">
                  <w:pPr>
                    <w:widowControl/>
                    <w:jc w:val="center"/>
                    <w:rPr>
                      <w:rFonts w:ascii="楷体" w:eastAsia="楷体" w:hAnsi="楷体" w:cs="宋体"/>
                      <w:b/>
                      <w:bCs/>
                      <w:color w:val="FFFFFF"/>
                      <w:kern w:val="0"/>
                      <w:sz w:val="20"/>
                      <w:szCs w:val="20"/>
                    </w:rPr>
                  </w:pPr>
                  <w:r w:rsidRPr="00282ADF">
                    <w:rPr>
                      <w:rFonts w:ascii="楷体" w:eastAsia="楷体" w:hAnsi="楷体" w:cs="宋体" w:hint="eastAsia"/>
                      <w:b/>
                      <w:bCs/>
                      <w:color w:val="FFFFFF"/>
                      <w:kern w:val="0"/>
                      <w:sz w:val="20"/>
                      <w:szCs w:val="20"/>
                    </w:rPr>
                    <w:t>AAA</w:t>
                  </w:r>
                </w:p>
              </w:tc>
              <w:tc>
                <w:tcPr>
                  <w:tcW w:w="921" w:type="dxa"/>
                  <w:tcBorders>
                    <w:top w:val="nil"/>
                    <w:left w:val="nil"/>
                    <w:bottom w:val="single" w:sz="12" w:space="0" w:color="FFFFFF"/>
                    <w:right w:val="single" w:sz="8" w:space="0" w:color="FFFFFF"/>
                  </w:tcBorders>
                  <w:shd w:val="clear" w:color="000000" w:fill="F79646"/>
                  <w:noWrap/>
                  <w:vAlign w:val="center"/>
                  <w:hideMark/>
                </w:tcPr>
                <w:p w14:paraId="6D703633" w14:textId="77777777" w:rsidR="00282ADF" w:rsidRPr="00282ADF" w:rsidRDefault="00282ADF" w:rsidP="00282ADF">
                  <w:pPr>
                    <w:widowControl/>
                    <w:jc w:val="center"/>
                    <w:rPr>
                      <w:rFonts w:ascii="楷体" w:eastAsia="楷体" w:hAnsi="楷体" w:cs="宋体"/>
                      <w:b/>
                      <w:bCs/>
                      <w:color w:val="FFFFFF"/>
                      <w:kern w:val="0"/>
                      <w:sz w:val="20"/>
                      <w:szCs w:val="20"/>
                    </w:rPr>
                  </w:pPr>
                  <w:r w:rsidRPr="00282ADF">
                    <w:rPr>
                      <w:rFonts w:ascii="楷体" w:eastAsia="楷体" w:hAnsi="楷体" w:cs="宋体" w:hint="eastAsia"/>
                      <w:b/>
                      <w:bCs/>
                      <w:color w:val="FFFFFF"/>
                      <w:kern w:val="0"/>
                      <w:sz w:val="20"/>
                      <w:szCs w:val="20"/>
                    </w:rPr>
                    <w:t>AA+</w:t>
                  </w:r>
                </w:p>
              </w:tc>
              <w:tc>
                <w:tcPr>
                  <w:tcW w:w="921" w:type="dxa"/>
                  <w:tcBorders>
                    <w:top w:val="nil"/>
                    <w:left w:val="nil"/>
                    <w:bottom w:val="single" w:sz="12" w:space="0" w:color="FFFFFF"/>
                    <w:right w:val="single" w:sz="8" w:space="0" w:color="FFFFFF"/>
                  </w:tcBorders>
                  <w:shd w:val="clear" w:color="000000" w:fill="F79646"/>
                  <w:noWrap/>
                  <w:vAlign w:val="center"/>
                  <w:hideMark/>
                </w:tcPr>
                <w:p w14:paraId="04DC242A" w14:textId="77777777" w:rsidR="00282ADF" w:rsidRPr="00282ADF" w:rsidRDefault="00282ADF" w:rsidP="00282ADF">
                  <w:pPr>
                    <w:widowControl/>
                    <w:jc w:val="center"/>
                    <w:rPr>
                      <w:rFonts w:ascii="楷体" w:eastAsia="楷体" w:hAnsi="楷体" w:cs="宋体"/>
                      <w:b/>
                      <w:bCs/>
                      <w:color w:val="FFFFFF"/>
                      <w:kern w:val="0"/>
                      <w:sz w:val="20"/>
                      <w:szCs w:val="20"/>
                    </w:rPr>
                  </w:pPr>
                  <w:r w:rsidRPr="00282ADF">
                    <w:rPr>
                      <w:rFonts w:ascii="楷体" w:eastAsia="楷体" w:hAnsi="楷体" w:cs="宋体" w:hint="eastAsia"/>
                      <w:b/>
                      <w:bCs/>
                      <w:color w:val="FFFFFF"/>
                      <w:kern w:val="0"/>
                      <w:sz w:val="20"/>
                      <w:szCs w:val="20"/>
                    </w:rPr>
                    <w:t>AA</w:t>
                  </w:r>
                </w:p>
              </w:tc>
              <w:tc>
                <w:tcPr>
                  <w:tcW w:w="921" w:type="dxa"/>
                  <w:tcBorders>
                    <w:top w:val="nil"/>
                    <w:left w:val="nil"/>
                    <w:bottom w:val="single" w:sz="12" w:space="0" w:color="FFFFFF"/>
                    <w:right w:val="single" w:sz="8" w:space="0" w:color="FFFFFF"/>
                  </w:tcBorders>
                  <w:shd w:val="clear" w:color="000000" w:fill="F79646"/>
                  <w:noWrap/>
                  <w:vAlign w:val="center"/>
                  <w:hideMark/>
                </w:tcPr>
                <w:p w14:paraId="0C640673" w14:textId="77777777" w:rsidR="00282ADF" w:rsidRPr="00282ADF" w:rsidRDefault="00282ADF" w:rsidP="00282ADF">
                  <w:pPr>
                    <w:widowControl/>
                    <w:jc w:val="center"/>
                    <w:rPr>
                      <w:rFonts w:ascii="楷体" w:eastAsia="楷体" w:hAnsi="楷体" w:cs="宋体"/>
                      <w:b/>
                      <w:bCs/>
                      <w:color w:val="FFFFFF"/>
                      <w:kern w:val="0"/>
                      <w:sz w:val="20"/>
                      <w:szCs w:val="20"/>
                    </w:rPr>
                  </w:pPr>
                  <w:r w:rsidRPr="00282ADF">
                    <w:rPr>
                      <w:rFonts w:ascii="楷体" w:eastAsia="楷体" w:hAnsi="楷体" w:cs="宋体" w:hint="eastAsia"/>
                      <w:b/>
                      <w:bCs/>
                      <w:color w:val="FFFFFF"/>
                      <w:kern w:val="0"/>
                      <w:sz w:val="20"/>
                      <w:szCs w:val="20"/>
                    </w:rPr>
                    <w:t>AA-</w:t>
                  </w:r>
                </w:p>
              </w:tc>
            </w:tr>
            <w:tr w:rsidR="00282ADF" w:rsidRPr="00282ADF" w14:paraId="751BF1B3" w14:textId="77777777" w:rsidTr="00282ADF">
              <w:trPr>
                <w:trHeight w:val="315"/>
              </w:trPr>
              <w:tc>
                <w:tcPr>
                  <w:tcW w:w="1350" w:type="dxa"/>
                  <w:tcBorders>
                    <w:top w:val="nil"/>
                    <w:left w:val="nil"/>
                    <w:bottom w:val="single" w:sz="8" w:space="0" w:color="FFFFFF"/>
                    <w:right w:val="single" w:sz="8" w:space="0" w:color="FFFFFF"/>
                  </w:tcBorders>
                  <w:shd w:val="clear" w:color="000000" w:fill="FCD5B4"/>
                  <w:noWrap/>
                  <w:vAlign w:val="center"/>
                  <w:hideMark/>
                </w:tcPr>
                <w:p w14:paraId="73643869" w14:textId="77777777" w:rsidR="00282ADF" w:rsidRPr="00282ADF" w:rsidRDefault="00282ADF" w:rsidP="00282ADF">
                  <w:pPr>
                    <w:widowControl/>
                    <w:jc w:val="center"/>
                    <w:rPr>
                      <w:rFonts w:ascii="楷体" w:eastAsia="楷体" w:hAnsi="楷体" w:cs="宋体"/>
                      <w:color w:val="000000"/>
                      <w:kern w:val="0"/>
                      <w:sz w:val="20"/>
                      <w:szCs w:val="20"/>
                    </w:rPr>
                  </w:pPr>
                  <w:r w:rsidRPr="00282ADF">
                    <w:rPr>
                      <w:rFonts w:ascii="楷体" w:eastAsia="楷体" w:hAnsi="楷体" w:cs="宋体" w:hint="eastAsia"/>
                      <w:color w:val="000000"/>
                      <w:kern w:val="0"/>
                      <w:sz w:val="20"/>
                      <w:szCs w:val="20"/>
                    </w:rPr>
                    <w:t>CP</w:t>
                  </w:r>
                </w:p>
              </w:tc>
              <w:tc>
                <w:tcPr>
                  <w:tcW w:w="920" w:type="dxa"/>
                  <w:tcBorders>
                    <w:top w:val="nil"/>
                    <w:left w:val="nil"/>
                    <w:bottom w:val="single" w:sz="8" w:space="0" w:color="FFFFFF"/>
                    <w:right w:val="single" w:sz="8" w:space="0" w:color="FFFFFF"/>
                  </w:tcBorders>
                  <w:shd w:val="clear" w:color="000000" w:fill="FCD5B4"/>
                  <w:noWrap/>
                  <w:vAlign w:val="center"/>
                  <w:hideMark/>
                </w:tcPr>
                <w:p w14:paraId="66D51817"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2.97 </w:t>
                  </w:r>
                </w:p>
              </w:tc>
              <w:tc>
                <w:tcPr>
                  <w:tcW w:w="921" w:type="dxa"/>
                  <w:tcBorders>
                    <w:top w:val="nil"/>
                    <w:left w:val="nil"/>
                    <w:bottom w:val="single" w:sz="8" w:space="0" w:color="FFFFFF"/>
                    <w:right w:val="single" w:sz="8" w:space="0" w:color="FFFFFF"/>
                  </w:tcBorders>
                  <w:shd w:val="clear" w:color="000000" w:fill="FCD5B4"/>
                  <w:noWrap/>
                  <w:vAlign w:val="center"/>
                  <w:hideMark/>
                </w:tcPr>
                <w:p w14:paraId="180A259E"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3.26 </w:t>
                  </w:r>
                </w:p>
              </w:tc>
              <w:tc>
                <w:tcPr>
                  <w:tcW w:w="921" w:type="dxa"/>
                  <w:tcBorders>
                    <w:top w:val="nil"/>
                    <w:left w:val="nil"/>
                    <w:bottom w:val="single" w:sz="8" w:space="0" w:color="FFFFFF"/>
                    <w:right w:val="single" w:sz="8" w:space="0" w:color="FFFFFF"/>
                  </w:tcBorders>
                  <w:shd w:val="clear" w:color="000000" w:fill="FCD5B4"/>
                  <w:noWrap/>
                  <w:vAlign w:val="center"/>
                  <w:hideMark/>
                </w:tcPr>
                <w:p w14:paraId="5851CA28"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3.70 </w:t>
                  </w:r>
                </w:p>
              </w:tc>
              <w:tc>
                <w:tcPr>
                  <w:tcW w:w="921" w:type="dxa"/>
                  <w:tcBorders>
                    <w:top w:val="nil"/>
                    <w:left w:val="nil"/>
                    <w:bottom w:val="single" w:sz="8" w:space="0" w:color="FFFFFF"/>
                    <w:right w:val="single" w:sz="8" w:space="0" w:color="FFFFFF"/>
                  </w:tcBorders>
                  <w:shd w:val="clear" w:color="000000" w:fill="FCD5B4"/>
                  <w:noWrap/>
                  <w:vAlign w:val="center"/>
                  <w:hideMark/>
                </w:tcPr>
                <w:p w14:paraId="54C53D5E"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5.75 </w:t>
                  </w:r>
                </w:p>
              </w:tc>
              <w:tc>
                <w:tcPr>
                  <w:tcW w:w="1157" w:type="dxa"/>
                  <w:tcBorders>
                    <w:top w:val="nil"/>
                    <w:left w:val="nil"/>
                    <w:bottom w:val="single" w:sz="8" w:space="0" w:color="FFFFFF"/>
                    <w:right w:val="single" w:sz="8" w:space="0" w:color="FFFFFF"/>
                  </w:tcBorders>
                  <w:shd w:val="clear" w:color="000000" w:fill="FCD5B4"/>
                  <w:noWrap/>
                  <w:vAlign w:val="center"/>
                  <w:hideMark/>
                </w:tcPr>
                <w:p w14:paraId="2DD01B03" w14:textId="77777777" w:rsidR="00282ADF" w:rsidRPr="00282ADF" w:rsidRDefault="00282ADF" w:rsidP="00282ADF">
                  <w:pPr>
                    <w:widowControl/>
                    <w:jc w:val="center"/>
                    <w:rPr>
                      <w:rFonts w:ascii="楷体" w:eastAsia="楷体" w:hAnsi="楷体" w:cs="宋体"/>
                      <w:color w:val="000000"/>
                      <w:kern w:val="0"/>
                      <w:sz w:val="20"/>
                      <w:szCs w:val="20"/>
                    </w:rPr>
                  </w:pPr>
                  <w:r w:rsidRPr="00282ADF">
                    <w:rPr>
                      <w:rFonts w:ascii="楷体" w:eastAsia="楷体" w:hAnsi="楷体" w:cs="宋体" w:hint="eastAsia"/>
                      <w:color w:val="000000"/>
                      <w:kern w:val="0"/>
                      <w:sz w:val="20"/>
                      <w:szCs w:val="20"/>
                    </w:rPr>
                    <w:t>CP</w:t>
                  </w:r>
                </w:p>
              </w:tc>
              <w:tc>
                <w:tcPr>
                  <w:tcW w:w="921" w:type="dxa"/>
                  <w:tcBorders>
                    <w:top w:val="nil"/>
                    <w:left w:val="nil"/>
                    <w:bottom w:val="single" w:sz="8" w:space="0" w:color="FFFFFF"/>
                    <w:right w:val="single" w:sz="8" w:space="0" w:color="FFFFFF"/>
                  </w:tcBorders>
                  <w:shd w:val="clear" w:color="000000" w:fill="FCD5B4"/>
                  <w:noWrap/>
                  <w:vAlign w:val="center"/>
                  <w:hideMark/>
                </w:tcPr>
                <w:p w14:paraId="23A91018"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0.61 </w:t>
                  </w:r>
                </w:p>
              </w:tc>
              <w:tc>
                <w:tcPr>
                  <w:tcW w:w="921" w:type="dxa"/>
                  <w:tcBorders>
                    <w:top w:val="nil"/>
                    <w:left w:val="nil"/>
                    <w:bottom w:val="single" w:sz="8" w:space="0" w:color="FFFFFF"/>
                    <w:right w:val="single" w:sz="8" w:space="0" w:color="FFFFFF"/>
                  </w:tcBorders>
                  <w:shd w:val="clear" w:color="000000" w:fill="FCD5B4"/>
                  <w:noWrap/>
                  <w:vAlign w:val="center"/>
                  <w:hideMark/>
                </w:tcPr>
                <w:p w14:paraId="27DB1F91"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0.91 </w:t>
                  </w:r>
                </w:p>
              </w:tc>
              <w:tc>
                <w:tcPr>
                  <w:tcW w:w="921" w:type="dxa"/>
                  <w:tcBorders>
                    <w:top w:val="nil"/>
                    <w:left w:val="nil"/>
                    <w:bottom w:val="single" w:sz="8" w:space="0" w:color="FFFFFF"/>
                    <w:right w:val="single" w:sz="8" w:space="0" w:color="FFFFFF"/>
                  </w:tcBorders>
                  <w:shd w:val="clear" w:color="000000" w:fill="FCD5B4"/>
                  <w:noWrap/>
                  <w:vAlign w:val="center"/>
                  <w:hideMark/>
                </w:tcPr>
                <w:p w14:paraId="1C56D605"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1.35 </w:t>
                  </w:r>
                </w:p>
              </w:tc>
              <w:tc>
                <w:tcPr>
                  <w:tcW w:w="921" w:type="dxa"/>
                  <w:tcBorders>
                    <w:top w:val="nil"/>
                    <w:left w:val="nil"/>
                    <w:bottom w:val="single" w:sz="8" w:space="0" w:color="FFFFFF"/>
                    <w:right w:val="single" w:sz="8" w:space="0" w:color="FFFFFF"/>
                  </w:tcBorders>
                  <w:shd w:val="clear" w:color="000000" w:fill="FCD5B4"/>
                  <w:noWrap/>
                  <w:vAlign w:val="center"/>
                  <w:hideMark/>
                </w:tcPr>
                <w:p w14:paraId="4A5D3736"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3.40 </w:t>
                  </w:r>
                </w:p>
              </w:tc>
            </w:tr>
            <w:tr w:rsidR="00282ADF" w:rsidRPr="00282ADF" w14:paraId="5E1C8CF7" w14:textId="77777777" w:rsidTr="00282ADF">
              <w:trPr>
                <w:trHeight w:val="300"/>
              </w:trPr>
              <w:tc>
                <w:tcPr>
                  <w:tcW w:w="1350" w:type="dxa"/>
                  <w:tcBorders>
                    <w:top w:val="nil"/>
                    <w:left w:val="nil"/>
                    <w:bottom w:val="single" w:sz="8" w:space="0" w:color="FFFFFF"/>
                    <w:right w:val="single" w:sz="8" w:space="0" w:color="FFFFFF"/>
                  </w:tcBorders>
                  <w:shd w:val="clear" w:color="000000" w:fill="FDE9D9"/>
                  <w:noWrap/>
                  <w:vAlign w:val="center"/>
                  <w:hideMark/>
                </w:tcPr>
                <w:p w14:paraId="4C144D1F" w14:textId="77777777" w:rsidR="00282ADF" w:rsidRPr="00282ADF" w:rsidRDefault="00282ADF" w:rsidP="00282ADF">
                  <w:pPr>
                    <w:widowControl/>
                    <w:jc w:val="center"/>
                    <w:rPr>
                      <w:rFonts w:ascii="楷体" w:eastAsia="楷体" w:hAnsi="楷体" w:cs="宋体"/>
                      <w:color w:val="000000"/>
                      <w:kern w:val="0"/>
                      <w:sz w:val="20"/>
                      <w:szCs w:val="20"/>
                    </w:rPr>
                  </w:pPr>
                  <w:r w:rsidRPr="00282ADF">
                    <w:rPr>
                      <w:rFonts w:ascii="楷体" w:eastAsia="楷体" w:hAnsi="楷体" w:cs="宋体" w:hint="eastAsia"/>
                      <w:color w:val="000000"/>
                      <w:kern w:val="0"/>
                      <w:sz w:val="20"/>
                      <w:szCs w:val="20"/>
                    </w:rPr>
                    <w:t>MTN3Y</w:t>
                  </w:r>
                </w:p>
              </w:tc>
              <w:tc>
                <w:tcPr>
                  <w:tcW w:w="920" w:type="dxa"/>
                  <w:tcBorders>
                    <w:top w:val="nil"/>
                    <w:left w:val="nil"/>
                    <w:bottom w:val="single" w:sz="8" w:space="0" w:color="FFFFFF"/>
                    <w:right w:val="single" w:sz="8" w:space="0" w:color="FFFFFF"/>
                  </w:tcBorders>
                  <w:shd w:val="clear" w:color="000000" w:fill="FDE9D9"/>
                  <w:noWrap/>
                  <w:vAlign w:val="center"/>
                  <w:hideMark/>
                </w:tcPr>
                <w:p w14:paraId="41DF8A15"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3.45 </w:t>
                  </w:r>
                </w:p>
              </w:tc>
              <w:tc>
                <w:tcPr>
                  <w:tcW w:w="921" w:type="dxa"/>
                  <w:tcBorders>
                    <w:top w:val="nil"/>
                    <w:left w:val="nil"/>
                    <w:bottom w:val="single" w:sz="8" w:space="0" w:color="FFFFFF"/>
                    <w:right w:val="single" w:sz="8" w:space="0" w:color="FFFFFF"/>
                  </w:tcBorders>
                  <w:shd w:val="clear" w:color="000000" w:fill="FDE9D9"/>
                  <w:noWrap/>
                  <w:vAlign w:val="center"/>
                  <w:hideMark/>
                </w:tcPr>
                <w:p w14:paraId="37C13014"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3.89 </w:t>
                  </w:r>
                </w:p>
              </w:tc>
              <w:tc>
                <w:tcPr>
                  <w:tcW w:w="921" w:type="dxa"/>
                  <w:tcBorders>
                    <w:top w:val="nil"/>
                    <w:left w:val="nil"/>
                    <w:bottom w:val="single" w:sz="8" w:space="0" w:color="FFFFFF"/>
                    <w:right w:val="single" w:sz="8" w:space="0" w:color="FFFFFF"/>
                  </w:tcBorders>
                  <w:shd w:val="clear" w:color="000000" w:fill="FDE9D9"/>
                  <w:noWrap/>
                  <w:vAlign w:val="center"/>
                  <w:hideMark/>
                </w:tcPr>
                <w:p w14:paraId="095E510D"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4.34 </w:t>
                  </w:r>
                </w:p>
              </w:tc>
              <w:tc>
                <w:tcPr>
                  <w:tcW w:w="921" w:type="dxa"/>
                  <w:tcBorders>
                    <w:top w:val="nil"/>
                    <w:left w:val="nil"/>
                    <w:bottom w:val="single" w:sz="8" w:space="0" w:color="FFFFFF"/>
                    <w:right w:val="single" w:sz="8" w:space="0" w:color="FFFFFF"/>
                  </w:tcBorders>
                  <w:shd w:val="clear" w:color="000000" w:fill="FDE9D9"/>
                  <w:noWrap/>
                  <w:vAlign w:val="center"/>
                  <w:hideMark/>
                </w:tcPr>
                <w:p w14:paraId="025814C7"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6.44 </w:t>
                  </w:r>
                </w:p>
              </w:tc>
              <w:tc>
                <w:tcPr>
                  <w:tcW w:w="1157" w:type="dxa"/>
                  <w:tcBorders>
                    <w:top w:val="nil"/>
                    <w:left w:val="nil"/>
                    <w:bottom w:val="single" w:sz="8" w:space="0" w:color="FFFFFF"/>
                    <w:right w:val="single" w:sz="8" w:space="0" w:color="FFFFFF"/>
                  </w:tcBorders>
                  <w:shd w:val="clear" w:color="000000" w:fill="FDE9D9"/>
                  <w:noWrap/>
                  <w:vAlign w:val="center"/>
                  <w:hideMark/>
                </w:tcPr>
                <w:p w14:paraId="0821BA7D" w14:textId="77777777" w:rsidR="00282ADF" w:rsidRPr="00282ADF" w:rsidRDefault="00282ADF" w:rsidP="00282ADF">
                  <w:pPr>
                    <w:widowControl/>
                    <w:jc w:val="center"/>
                    <w:rPr>
                      <w:rFonts w:ascii="楷体" w:eastAsia="楷体" w:hAnsi="楷体" w:cs="宋体"/>
                      <w:color w:val="000000"/>
                      <w:kern w:val="0"/>
                      <w:sz w:val="20"/>
                      <w:szCs w:val="20"/>
                    </w:rPr>
                  </w:pPr>
                  <w:r w:rsidRPr="00282ADF">
                    <w:rPr>
                      <w:rFonts w:ascii="楷体" w:eastAsia="楷体" w:hAnsi="楷体" w:cs="宋体" w:hint="eastAsia"/>
                      <w:color w:val="000000"/>
                      <w:kern w:val="0"/>
                      <w:sz w:val="20"/>
                      <w:szCs w:val="20"/>
                    </w:rPr>
                    <w:t>MTN3Y</w:t>
                  </w:r>
                </w:p>
              </w:tc>
              <w:tc>
                <w:tcPr>
                  <w:tcW w:w="921" w:type="dxa"/>
                  <w:tcBorders>
                    <w:top w:val="nil"/>
                    <w:left w:val="nil"/>
                    <w:bottom w:val="single" w:sz="8" w:space="0" w:color="FFFFFF"/>
                    <w:right w:val="single" w:sz="8" w:space="0" w:color="FFFFFF"/>
                  </w:tcBorders>
                  <w:shd w:val="clear" w:color="000000" w:fill="FDE9D9"/>
                  <w:noWrap/>
                  <w:vAlign w:val="center"/>
                  <w:hideMark/>
                </w:tcPr>
                <w:p w14:paraId="10FBF6A0"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0.67 </w:t>
                  </w:r>
                </w:p>
              </w:tc>
              <w:tc>
                <w:tcPr>
                  <w:tcW w:w="921" w:type="dxa"/>
                  <w:tcBorders>
                    <w:top w:val="nil"/>
                    <w:left w:val="nil"/>
                    <w:bottom w:val="single" w:sz="8" w:space="0" w:color="FFFFFF"/>
                    <w:right w:val="single" w:sz="8" w:space="0" w:color="FFFFFF"/>
                  </w:tcBorders>
                  <w:shd w:val="clear" w:color="000000" w:fill="FDE9D9"/>
                  <w:noWrap/>
                  <w:vAlign w:val="center"/>
                  <w:hideMark/>
                </w:tcPr>
                <w:p w14:paraId="2D311ED9"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1.11 </w:t>
                  </w:r>
                </w:p>
              </w:tc>
              <w:tc>
                <w:tcPr>
                  <w:tcW w:w="921" w:type="dxa"/>
                  <w:tcBorders>
                    <w:top w:val="nil"/>
                    <w:left w:val="nil"/>
                    <w:bottom w:val="single" w:sz="8" w:space="0" w:color="FFFFFF"/>
                    <w:right w:val="single" w:sz="8" w:space="0" w:color="FFFFFF"/>
                  </w:tcBorders>
                  <w:shd w:val="clear" w:color="000000" w:fill="FDE9D9"/>
                  <w:noWrap/>
                  <w:vAlign w:val="center"/>
                  <w:hideMark/>
                </w:tcPr>
                <w:p w14:paraId="50794768"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1.56 </w:t>
                  </w:r>
                </w:p>
              </w:tc>
              <w:tc>
                <w:tcPr>
                  <w:tcW w:w="921" w:type="dxa"/>
                  <w:tcBorders>
                    <w:top w:val="nil"/>
                    <w:left w:val="nil"/>
                    <w:bottom w:val="single" w:sz="8" w:space="0" w:color="FFFFFF"/>
                    <w:right w:val="single" w:sz="8" w:space="0" w:color="FFFFFF"/>
                  </w:tcBorders>
                  <w:shd w:val="clear" w:color="000000" w:fill="FDE9D9"/>
                  <w:noWrap/>
                  <w:vAlign w:val="center"/>
                  <w:hideMark/>
                </w:tcPr>
                <w:p w14:paraId="57B5376F"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3.66 </w:t>
                  </w:r>
                </w:p>
              </w:tc>
            </w:tr>
            <w:tr w:rsidR="00282ADF" w:rsidRPr="00282ADF" w14:paraId="729A8D86" w14:textId="77777777" w:rsidTr="00282ADF">
              <w:trPr>
                <w:trHeight w:val="300"/>
              </w:trPr>
              <w:tc>
                <w:tcPr>
                  <w:tcW w:w="1350" w:type="dxa"/>
                  <w:tcBorders>
                    <w:top w:val="nil"/>
                    <w:left w:val="nil"/>
                    <w:bottom w:val="single" w:sz="8" w:space="0" w:color="FFFFFF"/>
                    <w:right w:val="single" w:sz="8" w:space="0" w:color="FFFFFF"/>
                  </w:tcBorders>
                  <w:shd w:val="clear" w:color="000000" w:fill="FCD5B4"/>
                  <w:noWrap/>
                  <w:vAlign w:val="center"/>
                  <w:hideMark/>
                </w:tcPr>
                <w:p w14:paraId="0858D24D" w14:textId="77777777" w:rsidR="00282ADF" w:rsidRPr="00282ADF" w:rsidRDefault="00282ADF" w:rsidP="00282ADF">
                  <w:pPr>
                    <w:widowControl/>
                    <w:jc w:val="center"/>
                    <w:rPr>
                      <w:rFonts w:ascii="楷体" w:eastAsia="楷体" w:hAnsi="楷体" w:cs="宋体"/>
                      <w:color w:val="000000"/>
                      <w:kern w:val="0"/>
                      <w:sz w:val="20"/>
                      <w:szCs w:val="20"/>
                    </w:rPr>
                  </w:pPr>
                  <w:r w:rsidRPr="00282ADF">
                    <w:rPr>
                      <w:rFonts w:ascii="楷体" w:eastAsia="楷体" w:hAnsi="楷体" w:cs="宋体" w:hint="eastAsia"/>
                      <w:color w:val="000000"/>
                      <w:kern w:val="0"/>
                      <w:sz w:val="20"/>
                      <w:szCs w:val="20"/>
                    </w:rPr>
                    <w:t>MTN5Y</w:t>
                  </w:r>
                </w:p>
              </w:tc>
              <w:tc>
                <w:tcPr>
                  <w:tcW w:w="920" w:type="dxa"/>
                  <w:tcBorders>
                    <w:top w:val="nil"/>
                    <w:left w:val="nil"/>
                    <w:bottom w:val="single" w:sz="8" w:space="0" w:color="FFFFFF"/>
                    <w:right w:val="single" w:sz="8" w:space="0" w:color="FFFFFF"/>
                  </w:tcBorders>
                  <w:shd w:val="clear" w:color="000000" w:fill="FCD5B4"/>
                  <w:noWrap/>
                  <w:vAlign w:val="center"/>
                  <w:hideMark/>
                </w:tcPr>
                <w:p w14:paraId="52887D08"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3.73 </w:t>
                  </w:r>
                </w:p>
              </w:tc>
              <w:tc>
                <w:tcPr>
                  <w:tcW w:w="921" w:type="dxa"/>
                  <w:tcBorders>
                    <w:top w:val="nil"/>
                    <w:left w:val="nil"/>
                    <w:bottom w:val="single" w:sz="8" w:space="0" w:color="FFFFFF"/>
                    <w:right w:val="single" w:sz="8" w:space="0" w:color="FFFFFF"/>
                  </w:tcBorders>
                  <w:shd w:val="clear" w:color="000000" w:fill="FCD5B4"/>
                  <w:noWrap/>
                  <w:vAlign w:val="center"/>
                  <w:hideMark/>
                </w:tcPr>
                <w:p w14:paraId="59318A6D"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4.31 </w:t>
                  </w:r>
                </w:p>
              </w:tc>
              <w:tc>
                <w:tcPr>
                  <w:tcW w:w="921" w:type="dxa"/>
                  <w:tcBorders>
                    <w:top w:val="nil"/>
                    <w:left w:val="nil"/>
                    <w:bottom w:val="single" w:sz="8" w:space="0" w:color="FFFFFF"/>
                    <w:right w:val="single" w:sz="8" w:space="0" w:color="FFFFFF"/>
                  </w:tcBorders>
                  <w:shd w:val="clear" w:color="000000" w:fill="FCD5B4"/>
                  <w:noWrap/>
                  <w:vAlign w:val="center"/>
                  <w:hideMark/>
                </w:tcPr>
                <w:p w14:paraId="5C984E5D"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4.76 </w:t>
                  </w:r>
                </w:p>
              </w:tc>
              <w:tc>
                <w:tcPr>
                  <w:tcW w:w="921" w:type="dxa"/>
                  <w:tcBorders>
                    <w:top w:val="nil"/>
                    <w:left w:val="nil"/>
                    <w:bottom w:val="single" w:sz="8" w:space="0" w:color="FFFFFF"/>
                    <w:right w:val="single" w:sz="8" w:space="0" w:color="FFFFFF"/>
                  </w:tcBorders>
                  <w:shd w:val="clear" w:color="000000" w:fill="FCD5B4"/>
                  <w:noWrap/>
                  <w:vAlign w:val="center"/>
                  <w:hideMark/>
                </w:tcPr>
                <w:p w14:paraId="5A032CA9"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6.93 </w:t>
                  </w:r>
                </w:p>
              </w:tc>
              <w:tc>
                <w:tcPr>
                  <w:tcW w:w="1157" w:type="dxa"/>
                  <w:tcBorders>
                    <w:top w:val="nil"/>
                    <w:left w:val="nil"/>
                    <w:bottom w:val="single" w:sz="8" w:space="0" w:color="FFFFFF"/>
                    <w:right w:val="single" w:sz="8" w:space="0" w:color="FFFFFF"/>
                  </w:tcBorders>
                  <w:shd w:val="clear" w:color="000000" w:fill="FCD5B4"/>
                  <w:noWrap/>
                  <w:vAlign w:val="center"/>
                  <w:hideMark/>
                </w:tcPr>
                <w:p w14:paraId="46D5384B" w14:textId="77777777" w:rsidR="00282ADF" w:rsidRPr="00282ADF" w:rsidRDefault="00282ADF" w:rsidP="00282ADF">
                  <w:pPr>
                    <w:widowControl/>
                    <w:jc w:val="center"/>
                    <w:rPr>
                      <w:rFonts w:ascii="楷体" w:eastAsia="楷体" w:hAnsi="楷体" w:cs="宋体"/>
                      <w:color w:val="000000"/>
                      <w:kern w:val="0"/>
                      <w:sz w:val="20"/>
                      <w:szCs w:val="20"/>
                    </w:rPr>
                  </w:pPr>
                  <w:r w:rsidRPr="00282ADF">
                    <w:rPr>
                      <w:rFonts w:ascii="楷体" w:eastAsia="楷体" w:hAnsi="楷体" w:cs="宋体" w:hint="eastAsia"/>
                      <w:color w:val="000000"/>
                      <w:kern w:val="0"/>
                      <w:sz w:val="20"/>
                      <w:szCs w:val="20"/>
                    </w:rPr>
                    <w:t>MTN5Y</w:t>
                  </w:r>
                </w:p>
              </w:tc>
              <w:tc>
                <w:tcPr>
                  <w:tcW w:w="921" w:type="dxa"/>
                  <w:tcBorders>
                    <w:top w:val="nil"/>
                    <w:left w:val="nil"/>
                    <w:bottom w:val="single" w:sz="8" w:space="0" w:color="FFFFFF"/>
                    <w:right w:val="single" w:sz="8" w:space="0" w:color="FFFFFF"/>
                  </w:tcBorders>
                  <w:shd w:val="clear" w:color="000000" w:fill="FCD5B4"/>
                  <w:noWrap/>
                  <w:vAlign w:val="center"/>
                  <w:hideMark/>
                </w:tcPr>
                <w:p w14:paraId="7CDD7A79"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0.78 </w:t>
                  </w:r>
                </w:p>
              </w:tc>
              <w:tc>
                <w:tcPr>
                  <w:tcW w:w="921" w:type="dxa"/>
                  <w:tcBorders>
                    <w:top w:val="nil"/>
                    <w:left w:val="nil"/>
                    <w:bottom w:val="single" w:sz="8" w:space="0" w:color="FFFFFF"/>
                    <w:right w:val="single" w:sz="8" w:space="0" w:color="FFFFFF"/>
                  </w:tcBorders>
                  <w:shd w:val="clear" w:color="000000" w:fill="FCD5B4"/>
                  <w:noWrap/>
                  <w:vAlign w:val="center"/>
                  <w:hideMark/>
                </w:tcPr>
                <w:p w14:paraId="57B05D01"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1.36 </w:t>
                  </w:r>
                </w:p>
              </w:tc>
              <w:tc>
                <w:tcPr>
                  <w:tcW w:w="921" w:type="dxa"/>
                  <w:tcBorders>
                    <w:top w:val="nil"/>
                    <w:left w:val="nil"/>
                    <w:bottom w:val="single" w:sz="8" w:space="0" w:color="FFFFFF"/>
                    <w:right w:val="single" w:sz="8" w:space="0" w:color="FFFFFF"/>
                  </w:tcBorders>
                  <w:shd w:val="clear" w:color="000000" w:fill="FCD5B4"/>
                  <w:noWrap/>
                  <w:vAlign w:val="center"/>
                  <w:hideMark/>
                </w:tcPr>
                <w:p w14:paraId="23ECE2AE"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1.81 </w:t>
                  </w:r>
                </w:p>
              </w:tc>
              <w:tc>
                <w:tcPr>
                  <w:tcW w:w="921" w:type="dxa"/>
                  <w:tcBorders>
                    <w:top w:val="nil"/>
                    <w:left w:val="nil"/>
                    <w:bottom w:val="single" w:sz="8" w:space="0" w:color="FFFFFF"/>
                    <w:right w:val="single" w:sz="8" w:space="0" w:color="FFFFFF"/>
                  </w:tcBorders>
                  <w:shd w:val="clear" w:color="000000" w:fill="FCD5B4"/>
                  <w:noWrap/>
                  <w:vAlign w:val="center"/>
                  <w:hideMark/>
                </w:tcPr>
                <w:p w14:paraId="51C0F597"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3.98 </w:t>
                  </w:r>
                </w:p>
              </w:tc>
            </w:tr>
            <w:tr w:rsidR="00282ADF" w:rsidRPr="00282ADF" w14:paraId="266549C9" w14:textId="77777777" w:rsidTr="00282ADF">
              <w:trPr>
                <w:trHeight w:val="300"/>
              </w:trPr>
              <w:tc>
                <w:tcPr>
                  <w:tcW w:w="1350" w:type="dxa"/>
                  <w:tcBorders>
                    <w:top w:val="nil"/>
                    <w:left w:val="nil"/>
                    <w:bottom w:val="single" w:sz="8" w:space="0" w:color="FFFFFF"/>
                    <w:right w:val="single" w:sz="8" w:space="0" w:color="FFFFFF"/>
                  </w:tcBorders>
                  <w:shd w:val="clear" w:color="000000" w:fill="FDE9D9"/>
                  <w:noWrap/>
                  <w:vAlign w:val="center"/>
                  <w:hideMark/>
                </w:tcPr>
                <w:p w14:paraId="2E344E8F" w14:textId="77777777" w:rsidR="00282ADF" w:rsidRPr="00282ADF" w:rsidRDefault="00282ADF" w:rsidP="00282ADF">
                  <w:pPr>
                    <w:widowControl/>
                    <w:jc w:val="center"/>
                    <w:rPr>
                      <w:rFonts w:ascii="楷体" w:eastAsia="楷体" w:hAnsi="楷体" w:cs="宋体"/>
                      <w:color w:val="000000"/>
                      <w:kern w:val="0"/>
                      <w:sz w:val="20"/>
                      <w:szCs w:val="20"/>
                    </w:rPr>
                  </w:pPr>
                  <w:r w:rsidRPr="00282ADF">
                    <w:rPr>
                      <w:rFonts w:ascii="楷体" w:eastAsia="楷体" w:hAnsi="楷体" w:cs="宋体" w:hint="eastAsia"/>
                      <w:color w:val="000000"/>
                      <w:kern w:val="0"/>
                      <w:sz w:val="20"/>
                      <w:szCs w:val="20"/>
                    </w:rPr>
                    <w:t>企业债3Y</w:t>
                  </w:r>
                </w:p>
              </w:tc>
              <w:tc>
                <w:tcPr>
                  <w:tcW w:w="920" w:type="dxa"/>
                  <w:tcBorders>
                    <w:top w:val="nil"/>
                    <w:left w:val="nil"/>
                    <w:bottom w:val="single" w:sz="8" w:space="0" w:color="FFFFFF"/>
                    <w:right w:val="single" w:sz="8" w:space="0" w:color="FFFFFF"/>
                  </w:tcBorders>
                  <w:shd w:val="clear" w:color="000000" w:fill="FDE9D9"/>
                  <w:noWrap/>
                  <w:vAlign w:val="center"/>
                  <w:hideMark/>
                </w:tcPr>
                <w:p w14:paraId="27B6879C"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3.41 </w:t>
                  </w:r>
                </w:p>
              </w:tc>
              <w:tc>
                <w:tcPr>
                  <w:tcW w:w="921" w:type="dxa"/>
                  <w:tcBorders>
                    <w:top w:val="nil"/>
                    <w:left w:val="nil"/>
                    <w:bottom w:val="single" w:sz="8" w:space="0" w:color="FFFFFF"/>
                    <w:right w:val="single" w:sz="8" w:space="0" w:color="FFFFFF"/>
                  </w:tcBorders>
                  <w:shd w:val="clear" w:color="000000" w:fill="FDE9D9"/>
                  <w:noWrap/>
                  <w:vAlign w:val="center"/>
                  <w:hideMark/>
                </w:tcPr>
                <w:p w14:paraId="207D4656"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3.75 </w:t>
                  </w:r>
                </w:p>
              </w:tc>
              <w:tc>
                <w:tcPr>
                  <w:tcW w:w="921" w:type="dxa"/>
                  <w:tcBorders>
                    <w:top w:val="nil"/>
                    <w:left w:val="nil"/>
                    <w:bottom w:val="single" w:sz="8" w:space="0" w:color="FFFFFF"/>
                    <w:right w:val="single" w:sz="8" w:space="0" w:color="FFFFFF"/>
                  </w:tcBorders>
                  <w:shd w:val="clear" w:color="000000" w:fill="FDE9D9"/>
                  <w:noWrap/>
                  <w:vAlign w:val="center"/>
                  <w:hideMark/>
                </w:tcPr>
                <w:p w14:paraId="010022D8"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4.23 </w:t>
                  </w:r>
                </w:p>
              </w:tc>
              <w:tc>
                <w:tcPr>
                  <w:tcW w:w="921" w:type="dxa"/>
                  <w:tcBorders>
                    <w:top w:val="nil"/>
                    <w:left w:val="nil"/>
                    <w:bottom w:val="single" w:sz="8" w:space="0" w:color="FFFFFF"/>
                    <w:right w:val="single" w:sz="8" w:space="0" w:color="FFFFFF"/>
                  </w:tcBorders>
                  <w:shd w:val="clear" w:color="000000" w:fill="FDE9D9"/>
                  <w:noWrap/>
                  <w:vAlign w:val="center"/>
                  <w:hideMark/>
                </w:tcPr>
                <w:p w14:paraId="7D456486"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6.46 </w:t>
                  </w:r>
                </w:p>
              </w:tc>
              <w:tc>
                <w:tcPr>
                  <w:tcW w:w="1157" w:type="dxa"/>
                  <w:tcBorders>
                    <w:top w:val="nil"/>
                    <w:left w:val="nil"/>
                    <w:bottom w:val="single" w:sz="8" w:space="0" w:color="FFFFFF"/>
                    <w:right w:val="single" w:sz="8" w:space="0" w:color="FFFFFF"/>
                  </w:tcBorders>
                  <w:shd w:val="clear" w:color="000000" w:fill="FDE9D9"/>
                  <w:noWrap/>
                  <w:vAlign w:val="center"/>
                  <w:hideMark/>
                </w:tcPr>
                <w:p w14:paraId="6A2E6163" w14:textId="77777777" w:rsidR="00282ADF" w:rsidRPr="00282ADF" w:rsidRDefault="00282ADF" w:rsidP="00282ADF">
                  <w:pPr>
                    <w:widowControl/>
                    <w:jc w:val="center"/>
                    <w:rPr>
                      <w:rFonts w:ascii="楷体" w:eastAsia="楷体" w:hAnsi="楷体" w:cs="宋体"/>
                      <w:color w:val="000000"/>
                      <w:kern w:val="0"/>
                      <w:sz w:val="20"/>
                      <w:szCs w:val="20"/>
                    </w:rPr>
                  </w:pPr>
                  <w:r w:rsidRPr="00282ADF">
                    <w:rPr>
                      <w:rFonts w:ascii="楷体" w:eastAsia="楷体" w:hAnsi="楷体" w:cs="宋体" w:hint="eastAsia"/>
                      <w:color w:val="000000"/>
                      <w:kern w:val="0"/>
                      <w:sz w:val="20"/>
                      <w:szCs w:val="20"/>
                    </w:rPr>
                    <w:t>企业债3Y</w:t>
                  </w:r>
                </w:p>
              </w:tc>
              <w:tc>
                <w:tcPr>
                  <w:tcW w:w="921" w:type="dxa"/>
                  <w:tcBorders>
                    <w:top w:val="nil"/>
                    <w:left w:val="nil"/>
                    <w:bottom w:val="single" w:sz="8" w:space="0" w:color="FFFFFF"/>
                    <w:right w:val="single" w:sz="8" w:space="0" w:color="FFFFFF"/>
                  </w:tcBorders>
                  <w:shd w:val="clear" w:color="000000" w:fill="FDE9D9"/>
                  <w:noWrap/>
                  <w:vAlign w:val="center"/>
                  <w:hideMark/>
                </w:tcPr>
                <w:p w14:paraId="105B1053"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0.63 </w:t>
                  </w:r>
                </w:p>
              </w:tc>
              <w:tc>
                <w:tcPr>
                  <w:tcW w:w="921" w:type="dxa"/>
                  <w:tcBorders>
                    <w:top w:val="nil"/>
                    <w:left w:val="nil"/>
                    <w:bottom w:val="single" w:sz="8" w:space="0" w:color="FFFFFF"/>
                    <w:right w:val="single" w:sz="8" w:space="0" w:color="FFFFFF"/>
                  </w:tcBorders>
                  <w:shd w:val="clear" w:color="000000" w:fill="FDE9D9"/>
                  <w:noWrap/>
                  <w:vAlign w:val="center"/>
                  <w:hideMark/>
                </w:tcPr>
                <w:p w14:paraId="108DEF36"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0.98 </w:t>
                  </w:r>
                </w:p>
              </w:tc>
              <w:tc>
                <w:tcPr>
                  <w:tcW w:w="921" w:type="dxa"/>
                  <w:tcBorders>
                    <w:top w:val="nil"/>
                    <w:left w:val="nil"/>
                    <w:bottom w:val="single" w:sz="8" w:space="0" w:color="FFFFFF"/>
                    <w:right w:val="single" w:sz="8" w:space="0" w:color="FFFFFF"/>
                  </w:tcBorders>
                  <w:shd w:val="clear" w:color="000000" w:fill="FDE9D9"/>
                  <w:noWrap/>
                  <w:vAlign w:val="center"/>
                  <w:hideMark/>
                </w:tcPr>
                <w:p w14:paraId="301EA0CB"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1.46 </w:t>
                  </w:r>
                </w:p>
              </w:tc>
              <w:tc>
                <w:tcPr>
                  <w:tcW w:w="921" w:type="dxa"/>
                  <w:tcBorders>
                    <w:top w:val="nil"/>
                    <w:left w:val="nil"/>
                    <w:bottom w:val="single" w:sz="8" w:space="0" w:color="FFFFFF"/>
                    <w:right w:val="single" w:sz="8" w:space="0" w:color="FFFFFF"/>
                  </w:tcBorders>
                  <w:shd w:val="clear" w:color="000000" w:fill="FDE9D9"/>
                  <w:noWrap/>
                  <w:vAlign w:val="center"/>
                  <w:hideMark/>
                </w:tcPr>
                <w:p w14:paraId="220B4BBD"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3.69 </w:t>
                  </w:r>
                </w:p>
              </w:tc>
            </w:tr>
            <w:tr w:rsidR="00282ADF" w:rsidRPr="00282ADF" w14:paraId="3DEC6C15" w14:textId="77777777" w:rsidTr="00282ADF">
              <w:trPr>
                <w:trHeight w:val="300"/>
              </w:trPr>
              <w:tc>
                <w:tcPr>
                  <w:tcW w:w="1350" w:type="dxa"/>
                  <w:tcBorders>
                    <w:top w:val="nil"/>
                    <w:left w:val="nil"/>
                    <w:bottom w:val="single" w:sz="8" w:space="0" w:color="FFFFFF"/>
                    <w:right w:val="single" w:sz="8" w:space="0" w:color="FFFFFF"/>
                  </w:tcBorders>
                  <w:shd w:val="clear" w:color="000000" w:fill="FCD5B4"/>
                  <w:noWrap/>
                  <w:vAlign w:val="center"/>
                  <w:hideMark/>
                </w:tcPr>
                <w:p w14:paraId="16CC595F" w14:textId="77777777" w:rsidR="00282ADF" w:rsidRPr="00282ADF" w:rsidRDefault="00282ADF" w:rsidP="00282ADF">
                  <w:pPr>
                    <w:widowControl/>
                    <w:jc w:val="center"/>
                    <w:rPr>
                      <w:rFonts w:ascii="楷体" w:eastAsia="楷体" w:hAnsi="楷体" w:cs="宋体"/>
                      <w:color w:val="000000"/>
                      <w:kern w:val="0"/>
                      <w:sz w:val="20"/>
                      <w:szCs w:val="20"/>
                    </w:rPr>
                  </w:pPr>
                  <w:r w:rsidRPr="00282ADF">
                    <w:rPr>
                      <w:rFonts w:ascii="楷体" w:eastAsia="楷体" w:hAnsi="楷体" w:cs="宋体" w:hint="eastAsia"/>
                      <w:color w:val="000000"/>
                      <w:kern w:val="0"/>
                      <w:sz w:val="20"/>
                      <w:szCs w:val="20"/>
                    </w:rPr>
                    <w:t>企业债5Y</w:t>
                  </w:r>
                </w:p>
              </w:tc>
              <w:tc>
                <w:tcPr>
                  <w:tcW w:w="920" w:type="dxa"/>
                  <w:tcBorders>
                    <w:top w:val="nil"/>
                    <w:left w:val="nil"/>
                    <w:bottom w:val="single" w:sz="8" w:space="0" w:color="FFFFFF"/>
                    <w:right w:val="single" w:sz="8" w:space="0" w:color="FFFFFF"/>
                  </w:tcBorders>
                  <w:shd w:val="clear" w:color="000000" w:fill="FCD5B4"/>
                  <w:noWrap/>
                  <w:vAlign w:val="center"/>
                  <w:hideMark/>
                </w:tcPr>
                <w:p w14:paraId="388D5194"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3.70 </w:t>
                  </w:r>
                </w:p>
              </w:tc>
              <w:tc>
                <w:tcPr>
                  <w:tcW w:w="921" w:type="dxa"/>
                  <w:tcBorders>
                    <w:top w:val="nil"/>
                    <w:left w:val="nil"/>
                    <w:bottom w:val="single" w:sz="8" w:space="0" w:color="FFFFFF"/>
                    <w:right w:val="single" w:sz="8" w:space="0" w:color="FFFFFF"/>
                  </w:tcBorders>
                  <w:shd w:val="clear" w:color="000000" w:fill="FCD5B4"/>
                  <w:noWrap/>
                  <w:vAlign w:val="center"/>
                  <w:hideMark/>
                </w:tcPr>
                <w:p w14:paraId="207F59DC"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4.15 </w:t>
                  </w:r>
                </w:p>
              </w:tc>
              <w:tc>
                <w:tcPr>
                  <w:tcW w:w="921" w:type="dxa"/>
                  <w:tcBorders>
                    <w:top w:val="nil"/>
                    <w:left w:val="nil"/>
                    <w:bottom w:val="single" w:sz="8" w:space="0" w:color="FFFFFF"/>
                    <w:right w:val="single" w:sz="8" w:space="0" w:color="FFFFFF"/>
                  </w:tcBorders>
                  <w:shd w:val="clear" w:color="000000" w:fill="FCD5B4"/>
                  <w:noWrap/>
                  <w:vAlign w:val="center"/>
                  <w:hideMark/>
                </w:tcPr>
                <w:p w14:paraId="50A6FE26"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4.60 </w:t>
                  </w:r>
                </w:p>
              </w:tc>
              <w:tc>
                <w:tcPr>
                  <w:tcW w:w="921" w:type="dxa"/>
                  <w:tcBorders>
                    <w:top w:val="nil"/>
                    <w:left w:val="nil"/>
                    <w:bottom w:val="single" w:sz="8" w:space="0" w:color="FFFFFF"/>
                    <w:right w:val="single" w:sz="8" w:space="0" w:color="FFFFFF"/>
                  </w:tcBorders>
                  <w:shd w:val="clear" w:color="000000" w:fill="FCD5B4"/>
                  <w:noWrap/>
                  <w:vAlign w:val="center"/>
                  <w:hideMark/>
                </w:tcPr>
                <w:p w14:paraId="3170DE9C"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6.84 </w:t>
                  </w:r>
                </w:p>
              </w:tc>
              <w:tc>
                <w:tcPr>
                  <w:tcW w:w="1157" w:type="dxa"/>
                  <w:tcBorders>
                    <w:top w:val="nil"/>
                    <w:left w:val="nil"/>
                    <w:bottom w:val="single" w:sz="8" w:space="0" w:color="FFFFFF"/>
                    <w:right w:val="single" w:sz="8" w:space="0" w:color="FFFFFF"/>
                  </w:tcBorders>
                  <w:shd w:val="clear" w:color="000000" w:fill="FCD5B4"/>
                  <w:noWrap/>
                  <w:vAlign w:val="center"/>
                  <w:hideMark/>
                </w:tcPr>
                <w:p w14:paraId="5218C23D" w14:textId="77777777" w:rsidR="00282ADF" w:rsidRPr="00282ADF" w:rsidRDefault="00282ADF" w:rsidP="00282ADF">
                  <w:pPr>
                    <w:widowControl/>
                    <w:jc w:val="center"/>
                    <w:rPr>
                      <w:rFonts w:ascii="楷体" w:eastAsia="楷体" w:hAnsi="楷体" w:cs="宋体"/>
                      <w:color w:val="000000"/>
                      <w:kern w:val="0"/>
                      <w:sz w:val="20"/>
                      <w:szCs w:val="20"/>
                    </w:rPr>
                  </w:pPr>
                  <w:r w:rsidRPr="00282ADF">
                    <w:rPr>
                      <w:rFonts w:ascii="楷体" w:eastAsia="楷体" w:hAnsi="楷体" w:cs="宋体" w:hint="eastAsia"/>
                      <w:color w:val="000000"/>
                      <w:kern w:val="0"/>
                      <w:sz w:val="20"/>
                      <w:szCs w:val="20"/>
                    </w:rPr>
                    <w:t>企业债5Y</w:t>
                  </w:r>
                </w:p>
              </w:tc>
              <w:tc>
                <w:tcPr>
                  <w:tcW w:w="921" w:type="dxa"/>
                  <w:tcBorders>
                    <w:top w:val="nil"/>
                    <w:left w:val="nil"/>
                    <w:bottom w:val="single" w:sz="8" w:space="0" w:color="FFFFFF"/>
                    <w:right w:val="single" w:sz="8" w:space="0" w:color="FFFFFF"/>
                  </w:tcBorders>
                  <w:shd w:val="clear" w:color="000000" w:fill="FCD5B4"/>
                  <w:noWrap/>
                  <w:vAlign w:val="center"/>
                  <w:hideMark/>
                </w:tcPr>
                <w:p w14:paraId="1AE08783"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0.75 </w:t>
                  </w:r>
                </w:p>
              </w:tc>
              <w:tc>
                <w:tcPr>
                  <w:tcW w:w="921" w:type="dxa"/>
                  <w:tcBorders>
                    <w:top w:val="nil"/>
                    <w:left w:val="nil"/>
                    <w:bottom w:val="single" w:sz="8" w:space="0" w:color="FFFFFF"/>
                    <w:right w:val="single" w:sz="8" w:space="0" w:color="FFFFFF"/>
                  </w:tcBorders>
                  <w:shd w:val="clear" w:color="000000" w:fill="FCD5B4"/>
                  <w:noWrap/>
                  <w:vAlign w:val="center"/>
                  <w:hideMark/>
                </w:tcPr>
                <w:p w14:paraId="32BB6EE7"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1.20 </w:t>
                  </w:r>
                </w:p>
              </w:tc>
              <w:tc>
                <w:tcPr>
                  <w:tcW w:w="921" w:type="dxa"/>
                  <w:tcBorders>
                    <w:top w:val="nil"/>
                    <w:left w:val="nil"/>
                    <w:bottom w:val="single" w:sz="8" w:space="0" w:color="FFFFFF"/>
                    <w:right w:val="single" w:sz="8" w:space="0" w:color="FFFFFF"/>
                  </w:tcBorders>
                  <w:shd w:val="clear" w:color="000000" w:fill="FCD5B4"/>
                  <w:noWrap/>
                  <w:vAlign w:val="center"/>
                  <w:hideMark/>
                </w:tcPr>
                <w:p w14:paraId="5B9A643D"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1.65 </w:t>
                  </w:r>
                </w:p>
              </w:tc>
              <w:tc>
                <w:tcPr>
                  <w:tcW w:w="921" w:type="dxa"/>
                  <w:tcBorders>
                    <w:top w:val="nil"/>
                    <w:left w:val="nil"/>
                    <w:bottom w:val="single" w:sz="8" w:space="0" w:color="FFFFFF"/>
                    <w:right w:val="single" w:sz="8" w:space="0" w:color="FFFFFF"/>
                  </w:tcBorders>
                  <w:shd w:val="clear" w:color="000000" w:fill="FCD5B4"/>
                  <w:noWrap/>
                  <w:vAlign w:val="center"/>
                  <w:hideMark/>
                </w:tcPr>
                <w:p w14:paraId="4D046D93"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3.89 </w:t>
                  </w:r>
                </w:p>
              </w:tc>
            </w:tr>
            <w:tr w:rsidR="00282ADF" w:rsidRPr="00282ADF" w14:paraId="5BA1CF38" w14:textId="77777777" w:rsidTr="00282ADF">
              <w:trPr>
                <w:trHeight w:val="300"/>
              </w:trPr>
              <w:tc>
                <w:tcPr>
                  <w:tcW w:w="1350" w:type="dxa"/>
                  <w:tcBorders>
                    <w:top w:val="nil"/>
                    <w:left w:val="nil"/>
                    <w:bottom w:val="single" w:sz="8" w:space="0" w:color="FFFFFF"/>
                    <w:right w:val="single" w:sz="8" w:space="0" w:color="FFFFFF"/>
                  </w:tcBorders>
                  <w:shd w:val="clear" w:color="000000" w:fill="FDE9D9"/>
                  <w:noWrap/>
                  <w:vAlign w:val="center"/>
                  <w:hideMark/>
                </w:tcPr>
                <w:p w14:paraId="31FB26A4" w14:textId="77777777" w:rsidR="00282ADF" w:rsidRPr="00282ADF" w:rsidRDefault="00282ADF" w:rsidP="00282ADF">
                  <w:pPr>
                    <w:widowControl/>
                    <w:jc w:val="center"/>
                    <w:rPr>
                      <w:rFonts w:ascii="楷体" w:eastAsia="楷体" w:hAnsi="楷体" w:cs="宋体"/>
                      <w:color w:val="000000"/>
                      <w:kern w:val="0"/>
                      <w:sz w:val="20"/>
                      <w:szCs w:val="20"/>
                    </w:rPr>
                  </w:pPr>
                  <w:r w:rsidRPr="00282ADF">
                    <w:rPr>
                      <w:rFonts w:ascii="楷体" w:eastAsia="楷体" w:hAnsi="楷体" w:cs="宋体" w:hint="eastAsia"/>
                      <w:color w:val="000000"/>
                      <w:kern w:val="0"/>
                      <w:sz w:val="20"/>
                      <w:szCs w:val="20"/>
                    </w:rPr>
                    <w:t>企业债7Y</w:t>
                  </w:r>
                </w:p>
              </w:tc>
              <w:tc>
                <w:tcPr>
                  <w:tcW w:w="920" w:type="dxa"/>
                  <w:tcBorders>
                    <w:top w:val="nil"/>
                    <w:left w:val="nil"/>
                    <w:bottom w:val="single" w:sz="8" w:space="0" w:color="FFFFFF"/>
                    <w:right w:val="single" w:sz="8" w:space="0" w:color="FFFFFF"/>
                  </w:tcBorders>
                  <w:shd w:val="clear" w:color="000000" w:fill="FDE9D9"/>
                  <w:noWrap/>
                  <w:vAlign w:val="center"/>
                  <w:hideMark/>
                </w:tcPr>
                <w:p w14:paraId="0B062039"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3.89 </w:t>
                  </w:r>
                </w:p>
              </w:tc>
              <w:tc>
                <w:tcPr>
                  <w:tcW w:w="921" w:type="dxa"/>
                  <w:tcBorders>
                    <w:top w:val="nil"/>
                    <w:left w:val="nil"/>
                    <w:bottom w:val="single" w:sz="8" w:space="0" w:color="FFFFFF"/>
                    <w:right w:val="single" w:sz="8" w:space="0" w:color="FFFFFF"/>
                  </w:tcBorders>
                  <w:shd w:val="clear" w:color="000000" w:fill="FDE9D9"/>
                  <w:noWrap/>
                  <w:vAlign w:val="center"/>
                  <w:hideMark/>
                </w:tcPr>
                <w:p w14:paraId="050ED87E"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4.37 </w:t>
                  </w:r>
                </w:p>
              </w:tc>
              <w:tc>
                <w:tcPr>
                  <w:tcW w:w="921" w:type="dxa"/>
                  <w:tcBorders>
                    <w:top w:val="nil"/>
                    <w:left w:val="nil"/>
                    <w:bottom w:val="single" w:sz="8" w:space="0" w:color="FFFFFF"/>
                    <w:right w:val="single" w:sz="8" w:space="0" w:color="FFFFFF"/>
                  </w:tcBorders>
                  <w:shd w:val="clear" w:color="000000" w:fill="FDE9D9"/>
                  <w:noWrap/>
                  <w:vAlign w:val="center"/>
                  <w:hideMark/>
                </w:tcPr>
                <w:p w14:paraId="25940C94"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4.82 </w:t>
                  </w:r>
                </w:p>
              </w:tc>
              <w:tc>
                <w:tcPr>
                  <w:tcW w:w="921" w:type="dxa"/>
                  <w:tcBorders>
                    <w:top w:val="nil"/>
                    <w:left w:val="nil"/>
                    <w:bottom w:val="single" w:sz="8" w:space="0" w:color="FFFFFF"/>
                    <w:right w:val="single" w:sz="8" w:space="0" w:color="FFFFFF"/>
                  </w:tcBorders>
                  <w:shd w:val="clear" w:color="000000" w:fill="FDE9D9"/>
                  <w:noWrap/>
                  <w:vAlign w:val="center"/>
                  <w:hideMark/>
                </w:tcPr>
                <w:p w14:paraId="3BB34316"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7.04 </w:t>
                  </w:r>
                </w:p>
              </w:tc>
              <w:tc>
                <w:tcPr>
                  <w:tcW w:w="1157" w:type="dxa"/>
                  <w:tcBorders>
                    <w:top w:val="nil"/>
                    <w:left w:val="nil"/>
                    <w:bottom w:val="single" w:sz="8" w:space="0" w:color="FFFFFF"/>
                    <w:right w:val="single" w:sz="8" w:space="0" w:color="FFFFFF"/>
                  </w:tcBorders>
                  <w:shd w:val="clear" w:color="000000" w:fill="FDE9D9"/>
                  <w:noWrap/>
                  <w:vAlign w:val="center"/>
                  <w:hideMark/>
                </w:tcPr>
                <w:p w14:paraId="67217B1B" w14:textId="77777777" w:rsidR="00282ADF" w:rsidRPr="00282ADF" w:rsidRDefault="00282ADF" w:rsidP="00282ADF">
                  <w:pPr>
                    <w:widowControl/>
                    <w:jc w:val="center"/>
                    <w:rPr>
                      <w:rFonts w:ascii="楷体" w:eastAsia="楷体" w:hAnsi="楷体" w:cs="宋体"/>
                      <w:color w:val="000000"/>
                      <w:kern w:val="0"/>
                      <w:sz w:val="20"/>
                      <w:szCs w:val="20"/>
                    </w:rPr>
                  </w:pPr>
                  <w:r w:rsidRPr="00282ADF">
                    <w:rPr>
                      <w:rFonts w:ascii="楷体" w:eastAsia="楷体" w:hAnsi="楷体" w:cs="宋体" w:hint="eastAsia"/>
                      <w:color w:val="000000"/>
                      <w:kern w:val="0"/>
                      <w:sz w:val="20"/>
                      <w:szCs w:val="20"/>
                    </w:rPr>
                    <w:t>企业债7Y</w:t>
                  </w:r>
                </w:p>
              </w:tc>
              <w:tc>
                <w:tcPr>
                  <w:tcW w:w="921" w:type="dxa"/>
                  <w:tcBorders>
                    <w:top w:val="nil"/>
                    <w:left w:val="nil"/>
                    <w:bottom w:val="single" w:sz="8" w:space="0" w:color="FFFFFF"/>
                    <w:right w:val="single" w:sz="8" w:space="0" w:color="FFFFFF"/>
                  </w:tcBorders>
                  <w:shd w:val="clear" w:color="000000" w:fill="FDE9D9"/>
                  <w:noWrap/>
                  <w:vAlign w:val="center"/>
                  <w:hideMark/>
                </w:tcPr>
                <w:p w14:paraId="0A7CAC07"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0.74 </w:t>
                  </w:r>
                </w:p>
              </w:tc>
              <w:tc>
                <w:tcPr>
                  <w:tcW w:w="921" w:type="dxa"/>
                  <w:tcBorders>
                    <w:top w:val="nil"/>
                    <w:left w:val="nil"/>
                    <w:bottom w:val="single" w:sz="8" w:space="0" w:color="FFFFFF"/>
                    <w:right w:val="single" w:sz="8" w:space="0" w:color="FFFFFF"/>
                  </w:tcBorders>
                  <w:shd w:val="clear" w:color="000000" w:fill="FDE9D9"/>
                  <w:noWrap/>
                  <w:vAlign w:val="center"/>
                  <w:hideMark/>
                </w:tcPr>
                <w:p w14:paraId="6BE04DA0"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1.22 </w:t>
                  </w:r>
                </w:p>
              </w:tc>
              <w:tc>
                <w:tcPr>
                  <w:tcW w:w="921" w:type="dxa"/>
                  <w:tcBorders>
                    <w:top w:val="nil"/>
                    <w:left w:val="nil"/>
                    <w:bottom w:val="single" w:sz="8" w:space="0" w:color="FFFFFF"/>
                    <w:right w:val="single" w:sz="8" w:space="0" w:color="FFFFFF"/>
                  </w:tcBorders>
                  <w:shd w:val="clear" w:color="000000" w:fill="FDE9D9"/>
                  <w:noWrap/>
                  <w:vAlign w:val="center"/>
                  <w:hideMark/>
                </w:tcPr>
                <w:p w14:paraId="170EDF19"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1.67 </w:t>
                  </w:r>
                </w:p>
              </w:tc>
              <w:tc>
                <w:tcPr>
                  <w:tcW w:w="921" w:type="dxa"/>
                  <w:tcBorders>
                    <w:top w:val="nil"/>
                    <w:left w:val="nil"/>
                    <w:bottom w:val="single" w:sz="8" w:space="0" w:color="FFFFFF"/>
                    <w:right w:val="single" w:sz="8" w:space="0" w:color="FFFFFF"/>
                  </w:tcBorders>
                  <w:shd w:val="clear" w:color="000000" w:fill="FDE9D9"/>
                  <w:noWrap/>
                  <w:vAlign w:val="center"/>
                  <w:hideMark/>
                </w:tcPr>
                <w:p w14:paraId="3091922F"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3.89 </w:t>
                  </w:r>
                </w:p>
              </w:tc>
            </w:tr>
            <w:tr w:rsidR="00282ADF" w:rsidRPr="00282ADF" w14:paraId="5757A8E3" w14:textId="77777777" w:rsidTr="00282ADF">
              <w:trPr>
                <w:trHeight w:val="300"/>
              </w:trPr>
              <w:tc>
                <w:tcPr>
                  <w:tcW w:w="1350" w:type="dxa"/>
                  <w:tcBorders>
                    <w:top w:val="nil"/>
                    <w:left w:val="nil"/>
                    <w:bottom w:val="single" w:sz="8" w:space="0" w:color="FFFFFF"/>
                    <w:right w:val="single" w:sz="8" w:space="0" w:color="FFFFFF"/>
                  </w:tcBorders>
                  <w:shd w:val="clear" w:color="000000" w:fill="FCD5B4"/>
                  <w:noWrap/>
                  <w:vAlign w:val="center"/>
                  <w:hideMark/>
                </w:tcPr>
                <w:p w14:paraId="69976F62" w14:textId="77777777" w:rsidR="00282ADF" w:rsidRPr="00282ADF" w:rsidRDefault="00282ADF" w:rsidP="00282ADF">
                  <w:pPr>
                    <w:widowControl/>
                    <w:jc w:val="center"/>
                    <w:rPr>
                      <w:rFonts w:ascii="楷体" w:eastAsia="楷体" w:hAnsi="楷体" w:cs="宋体"/>
                      <w:color w:val="000000"/>
                      <w:kern w:val="0"/>
                      <w:sz w:val="20"/>
                      <w:szCs w:val="20"/>
                    </w:rPr>
                  </w:pPr>
                  <w:proofErr w:type="gramStart"/>
                  <w:r w:rsidRPr="00282ADF">
                    <w:rPr>
                      <w:rFonts w:ascii="楷体" w:eastAsia="楷体" w:hAnsi="楷体" w:cs="宋体" w:hint="eastAsia"/>
                      <w:color w:val="000000"/>
                      <w:kern w:val="0"/>
                      <w:sz w:val="20"/>
                      <w:szCs w:val="20"/>
                    </w:rPr>
                    <w:t>城投债</w:t>
                  </w:r>
                  <w:proofErr w:type="gramEnd"/>
                  <w:r w:rsidRPr="00282ADF">
                    <w:rPr>
                      <w:rFonts w:ascii="楷体" w:eastAsia="楷体" w:hAnsi="楷体" w:cs="宋体" w:hint="eastAsia"/>
                      <w:color w:val="000000"/>
                      <w:kern w:val="0"/>
                      <w:sz w:val="20"/>
                      <w:szCs w:val="20"/>
                    </w:rPr>
                    <w:t>3Y</w:t>
                  </w:r>
                </w:p>
              </w:tc>
              <w:tc>
                <w:tcPr>
                  <w:tcW w:w="920" w:type="dxa"/>
                  <w:tcBorders>
                    <w:top w:val="nil"/>
                    <w:left w:val="nil"/>
                    <w:bottom w:val="single" w:sz="8" w:space="0" w:color="FFFFFF"/>
                    <w:right w:val="single" w:sz="8" w:space="0" w:color="FFFFFF"/>
                  </w:tcBorders>
                  <w:shd w:val="clear" w:color="000000" w:fill="FCD5B4"/>
                  <w:noWrap/>
                  <w:vAlign w:val="center"/>
                  <w:hideMark/>
                </w:tcPr>
                <w:p w14:paraId="7198ECD9"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3.50 </w:t>
                  </w:r>
                </w:p>
              </w:tc>
              <w:tc>
                <w:tcPr>
                  <w:tcW w:w="921" w:type="dxa"/>
                  <w:tcBorders>
                    <w:top w:val="nil"/>
                    <w:left w:val="nil"/>
                    <w:bottom w:val="single" w:sz="8" w:space="0" w:color="FFFFFF"/>
                    <w:right w:val="single" w:sz="8" w:space="0" w:color="FFFFFF"/>
                  </w:tcBorders>
                  <w:shd w:val="clear" w:color="000000" w:fill="FCD5B4"/>
                  <w:noWrap/>
                  <w:vAlign w:val="center"/>
                  <w:hideMark/>
                </w:tcPr>
                <w:p w14:paraId="12C33067"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3.69 </w:t>
                  </w:r>
                </w:p>
              </w:tc>
              <w:tc>
                <w:tcPr>
                  <w:tcW w:w="921" w:type="dxa"/>
                  <w:tcBorders>
                    <w:top w:val="nil"/>
                    <w:left w:val="nil"/>
                    <w:bottom w:val="single" w:sz="8" w:space="0" w:color="FFFFFF"/>
                    <w:right w:val="single" w:sz="8" w:space="0" w:color="FFFFFF"/>
                  </w:tcBorders>
                  <w:shd w:val="clear" w:color="000000" w:fill="FCD5B4"/>
                  <w:noWrap/>
                  <w:vAlign w:val="center"/>
                  <w:hideMark/>
                </w:tcPr>
                <w:p w14:paraId="6524A4BA"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4.02 </w:t>
                  </w:r>
                </w:p>
              </w:tc>
              <w:tc>
                <w:tcPr>
                  <w:tcW w:w="921" w:type="dxa"/>
                  <w:tcBorders>
                    <w:top w:val="nil"/>
                    <w:left w:val="nil"/>
                    <w:bottom w:val="single" w:sz="8" w:space="0" w:color="FFFFFF"/>
                    <w:right w:val="single" w:sz="8" w:space="0" w:color="FFFFFF"/>
                  </w:tcBorders>
                  <w:shd w:val="clear" w:color="000000" w:fill="FCD5B4"/>
                  <w:noWrap/>
                  <w:vAlign w:val="center"/>
                  <w:hideMark/>
                </w:tcPr>
                <w:p w14:paraId="49D04E15"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6.03 </w:t>
                  </w:r>
                </w:p>
              </w:tc>
              <w:tc>
                <w:tcPr>
                  <w:tcW w:w="1157" w:type="dxa"/>
                  <w:tcBorders>
                    <w:top w:val="nil"/>
                    <w:left w:val="nil"/>
                    <w:bottom w:val="single" w:sz="8" w:space="0" w:color="FFFFFF"/>
                    <w:right w:val="single" w:sz="8" w:space="0" w:color="FFFFFF"/>
                  </w:tcBorders>
                  <w:shd w:val="clear" w:color="000000" w:fill="FCD5B4"/>
                  <w:noWrap/>
                  <w:vAlign w:val="center"/>
                  <w:hideMark/>
                </w:tcPr>
                <w:p w14:paraId="575065A7" w14:textId="77777777" w:rsidR="00282ADF" w:rsidRPr="00282ADF" w:rsidRDefault="00282ADF" w:rsidP="00282ADF">
                  <w:pPr>
                    <w:widowControl/>
                    <w:jc w:val="center"/>
                    <w:rPr>
                      <w:rFonts w:ascii="楷体" w:eastAsia="楷体" w:hAnsi="楷体" w:cs="宋体"/>
                      <w:color w:val="000000"/>
                      <w:kern w:val="0"/>
                      <w:sz w:val="20"/>
                      <w:szCs w:val="20"/>
                    </w:rPr>
                  </w:pPr>
                  <w:proofErr w:type="gramStart"/>
                  <w:r w:rsidRPr="00282ADF">
                    <w:rPr>
                      <w:rFonts w:ascii="楷体" w:eastAsia="楷体" w:hAnsi="楷体" w:cs="宋体" w:hint="eastAsia"/>
                      <w:color w:val="000000"/>
                      <w:kern w:val="0"/>
                      <w:sz w:val="20"/>
                      <w:szCs w:val="20"/>
                    </w:rPr>
                    <w:t>城投债</w:t>
                  </w:r>
                  <w:proofErr w:type="gramEnd"/>
                  <w:r w:rsidRPr="00282ADF">
                    <w:rPr>
                      <w:rFonts w:ascii="楷体" w:eastAsia="楷体" w:hAnsi="楷体" w:cs="宋体" w:hint="eastAsia"/>
                      <w:color w:val="000000"/>
                      <w:kern w:val="0"/>
                      <w:sz w:val="20"/>
                      <w:szCs w:val="20"/>
                    </w:rPr>
                    <w:t>3Y</w:t>
                  </w:r>
                </w:p>
              </w:tc>
              <w:tc>
                <w:tcPr>
                  <w:tcW w:w="921" w:type="dxa"/>
                  <w:tcBorders>
                    <w:top w:val="nil"/>
                    <w:left w:val="nil"/>
                    <w:bottom w:val="single" w:sz="8" w:space="0" w:color="FFFFFF"/>
                    <w:right w:val="single" w:sz="8" w:space="0" w:color="FFFFFF"/>
                  </w:tcBorders>
                  <w:shd w:val="clear" w:color="000000" w:fill="FCD5B4"/>
                  <w:noWrap/>
                  <w:vAlign w:val="center"/>
                  <w:hideMark/>
                </w:tcPr>
                <w:p w14:paraId="42589255"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0.72 </w:t>
                  </w:r>
                </w:p>
              </w:tc>
              <w:tc>
                <w:tcPr>
                  <w:tcW w:w="921" w:type="dxa"/>
                  <w:tcBorders>
                    <w:top w:val="nil"/>
                    <w:left w:val="nil"/>
                    <w:bottom w:val="single" w:sz="8" w:space="0" w:color="FFFFFF"/>
                    <w:right w:val="single" w:sz="8" w:space="0" w:color="FFFFFF"/>
                  </w:tcBorders>
                  <w:shd w:val="clear" w:color="000000" w:fill="FCD5B4"/>
                  <w:noWrap/>
                  <w:vAlign w:val="center"/>
                  <w:hideMark/>
                </w:tcPr>
                <w:p w14:paraId="5AF29879"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0.91 </w:t>
                  </w:r>
                </w:p>
              </w:tc>
              <w:tc>
                <w:tcPr>
                  <w:tcW w:w="921" w:type="dxa"/>
                  <w:tcBorders>
                    <w:top w:val="nil"/>
                    <w:left w:val="nil"/>
                    <w:bottom w:val="single" w:sz="8" w:space="0" w:color="FFFFFF"/>
                    <w:right w:val="single" w:sz="8" w:space="0" w:color="FFFFFF"/>
                  </w:tcBorders>
                  <w:shd w:val="clear" w:color="000000" w:fill="FCD5B4"/>
                  <w:noWrap/>
                  <w:vAlign w:val="center"/>
                  <w:hideMark/>
                </w:tcPr>
                <w:p w14:paraId="27D052BE"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1.25 </w:t>
                  </w:r>
                </w:p>
              </w:tc>
              <w:tc>
                <w:tcPr>
                  <w:tcW w:w="921" w:type="dxa"/>
                  <w:tcBorders>
                    <w:top w:val="nil"/>
                    <w:left w:val="nil"/>
                    <w:bottom w:val="single" w:sz="8" w:space="0" w:color="FFFFFF"/>
                    <w:right w:val="single" w:sz="8" w:space="0" w:color="FFFFFF"/>
                  </w:tcBorders>
                  <w:shd w:val="clear" w:color="000000" w:fill="FCD5B4"/>
                  <w:noWrap/>
                  <w:vAlign w:val="center"/>
                  <w:hideMark/>
                </w:tcPr>
                <w:p w14:paraId="7E03155E"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3.26 </w:t>
                  </w:r>
                </w:p>
              </w:tc>
            </w:tr>
            <w:tr w:rsidR="00282ADF" w:rsidRPr="00282ADF" w14:paraId="4A3E854A" w14:textId="77777777" w:rsidTr="00282ADF">
              <w:trPr>
                <w:trHeight w:val="300"/>
              </w:trPr>
              <w:tc>
                <w:tcPr>
                  <w:tcW w:w="1350" w:type="dxa"/>
                  <w:tcBorders>
                    <w:top w:val="nil"/>
                    <w:left w:val="nil"/>
                    <w:bottom w:val="single" w:sz="8" w:space="0" w:color="FFFFFF"/>
                    <w:right w:val="single" w:sz="8" w:space="0" w:color="FFFFFF"/>
                  </w:tcBorders>
                  <w:shd w:val="clear" w:color="000000" w:fill="FDE9D9"/>
                  <w:noWrap/>
                  <w:vAlign w:val="center"/>
                  <w:hideMark/>
                </w:tcPr>
                <w:p w14:paraId="58F7027A" w14:textId="77777777" w:rsidR="00282ADF" w:rsidRPr="00282ADF" w:rsidRDefault="00282ADF" w:rsidP="00282ADF">
                  <w:pPr>
                    <w:widowControl/>
                    <w:jc w:val="center"/>
                    <w:rPr>
                      <w:rFonts w:ascii="楷体" w:eastAsia="楷体" w:hAnsi="楷体" w:cs="宋体"/>
                      <w:color w:val="000000"/>
                      <w:kern w:val="0"/>
                      <w:sz w:val="20"/>
                      <w:szCs w:val="20"/>
                    </w:rPr>
                  </w:pPr>
                  <w:proofErr w:type="gramStart"/>
                  <w:r w:rsidRPr="00282ADF">
                    <w:rPr>
                      <w:rFonts w:ascii="楷体" w:eastAsia="楷体" w:hAnsi="楷体" w:cs="宋体" w:hint="eastAsia"/>
                      <w:color w:val="000000"/>
                      <w:kern w:val="0"/>
                      <w:sz w:val="20"/>
                      <w:szCs w:val="20"/>
                    </w:rPr>
                    <w:t>城投债</w:t>
                  </w:r>
                  <w:proofErr w:type="gramEnd"/>
                  <w:r w:rsidRPr="00282ADF">
                    <w:rPr>
                      <w:rFonts w:ascii="楷体" w:eastAsia="楷体" w:hAnsi="楷体" w:cs="宋体" w:hint="eastAsia"/>
                      <w:color w:val="000000"/>
                      <w:kern w:val="0"/>
                      <w:sz w:val="20"/>
                      <w:szCs w:val="20"/>
                    </w:rPr>
                    <w:t>5Y</w:t>
                  </w:r>
                </w:p>
              </w:tc>
              <w:tc>
                <w:tcPr>
                  <w:tcW w:w="920" w:type="dxa"/>
                  <w:tcBorders>
                    <w:top w:val="nil"/>
                    <w:left w:val="nil"/>
                    <w:bottom w:val="single" w:sz="8" w:space="0" w:color="FFFFFF"/>
                    <w:right w:val="single" w:sz="8" w:space="0" w:color="FFFFFF"/>
                  </w:tcBorders>
                  <w:shd w:val="clear" w:color="000000" w:fill="FDE9D9"/>
                  <w:noWrap/>
                  <w:vAlign w:val="center"/>
                  <w:hideMark/>
                </w:tcPr>
                <w:p w14:paraId="1726DF62"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3.76 </w:t>
                  </w:r>
                </w:p>
              </w:tc>
              <w:tc>
                <w:tcPr>
                  <w:tcW w:w="921" w:type="dxa"/>
                  <w:tcBorders>
                    <w:top w:val="nil"/>
                    <w:left w:val="nil"/>
                    <w:bottom w:val="single" w:sz="8" w:space="0" w:color="FFFFFF"/>
                    <w:right w:val="single" w:sz="8" w:space="0" w:color="FFFFFF"/>
                  </w:tcBorders>
                  <w:shd w:val="clear" w:color="000000" w:fill="FDE9D9"/>
                  <w:noWrap/>
                  <w:vAlign w:val="center"/>
                  <w:hideMark/>
                </w:tcPr>
                <w:p w14:paraId="49547D01"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4.07 </w:t>
                  </w:r>
                </w:p>
              </w:tc>
              <w:tc>
                <w:tcPr>
                  <w:tcW w:w="921" w:type="dxa"/>
                  <w:tcBorders>
                    <w:top w:val="nil"/>
                    <w:left w:val="nil"/>
                    <w:bottom w:val="single" w:sz="8" w:space="0" w:color="FFFFFF"/>
                    <w:right w:val="single" w:sz="8" w:space="0" w:color="FFFFFF"/>
                  </w:tcBorders>
                  <w:shd w:val="clear" w:color="000000" w:fill="FDE9D9"/>
                  <w:noWrap/>
                  <w:vAlign w:val="center"/>
                  <w:hideMark/>
                </w:tcPr>
                <w:p w14:paraId="494C775D"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4.41 </w:t>
                  </w:r>
                </w:p>
              </w:tc>
              <w:tc>
                <w:tcPr>
                  <w:tcW w:w="921" w:type="dxa"/>
                  <w:tcBorders>
                    <w:top w:val="nil"/>
                    <w:left w:val="nil"/>
                    <w:bottom w:val="single" w:sz="8" w:space="0" w:color="FFFFFF"/>
                    <w:right w:val="single" w:sz="8" w:space="0" w:color="FFFFFF"/>
                  </w:tcBorders>
                  <w:shd w:val="clear" w:color="000000" w:fill="FDE9D9"/>
                  <w:noWrap/>
                  <w:vAlign w:val="center"/>
                  <w:hideMark/>
                </w:tcPr>
                <w:p w14:paraId="158C091F"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6.73 </w:t>
                  </w:r>
                </w:p>
              </w:tc>
              <w:tc>
                <w:tcPr>
                  <w:tcW w:w="1157" w:type="dxa"/>
                  <w:tcBorders>
                    <w:top w:val="nil"/>
                    <w:left w:val="nil"/>
                    <w:bottom w:val="single" w:sz="8" w:space="0" w:color="FFFFFF"/>
                    <w:right w:val="single" w:sz="8" w:space="0" w:color="FFFFFF"/>
                  </w:tcBorders>
                  <w:shd w:val="clear" w:color="000000" w:fill="FDE9D9"/>
                  <w:noWrap/>
                  <w:vAlign w:val="center"/>
                  <w:hideMark/>
                </w:tcPr>
                <w:p w14:paraId="3846B80A" w14:textId="77777777" w:rsidR="00282ADF" w:rsidRPr="00282ADF" w:rsidRDefault="00282ADF" w:rsidP="00282ADF">
                  <w:pPr>
                    <w:widowControl/>
                    <w:jc w:val="center"/>
                    <w:rPr>
                      <w:rFonts w:ascii="楷体" w:eastAsia="楷体" w:hAnsi="楷体" w:cs="宋体"/>
                      <w:color w:val="000000"/>
                      <w:kern w:val="0"/>
                      <w:sz w:val="20"/>
                      <w:szCs w:val="20"/>
                    </w:rPr>
                  </w:pPr>
                  <w:proofErr w:type="gramStart"/>
                  <w:r w:rsidRPr="00282ADF">
                    <w:rPr>
                      <w:rFonts w:ascii="楷体" w:eastAsia="楷体" w:hAnsi="楷体" w:cs="宋体" w:hint="eastAsia"/>
                      <w:color w:val="000000"/>
                      <w:kern w:val="0"/>
                      <w:sz w:val="20"/>
                      <w:szCs w:val="20"/>
                    </w:rPr>
                    <w:t>城投债</w:t>
                  </w:r>
                  <w:proofErr w:type="gramEnd"/>
                  <w:r w:rsidRPr="00282ADF">
                    <w:rPr>
                      <w:rFonts w:ascii="楷体" w:eastAsia="楷体" w:hAnsi="楷体" w:cs="宋体" w:hint="eastAsia"/>
                      <w:color w:val="000000"/>
                      <w:kern w:val="0"/>
                      <w:sz w:val="20"/>
                      <w:szCs w:val="20"/>
                    </w:rPr>
                    <w:t>5Y</w:t>
                  </w:r>
                </w:p>
              </w:tc>
              <w:tc>
                <w:tcPr>
                  <w:tcW w:w="921" w:type="dxa"/>
                  <w:tcBorders>
                    <w:top w:val="nil"/>
                    <w:left w:val="nil"/>
                    <w:bottom w:val="single" w:sz="8" w:space="0" w:color="FFFFFF"/>
                    <w:right w:val="single" w:sz="8" w:space="0" w:color="FFFFFF"/>
                  </w:tcBorders>
                  <w:shd w:val="clear" w:color="000000" w:fill="FDE9D9"/>
                  <w:noWrap/>
                  <w:vAlign w:val="center"/>
                  <w:hideMark/>
                </w:tcPr>
                <w:p w14:paraId="0C0F1FF1"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0.82 </w:t>
                  </w:r>
                </w:p>
              </w:tc>
              <w:tc>
                <w:tcPr>
                  <w:tcW w:w="921" w:type="dxa"/>
                  <w:tcBorders>
                    <w:top w:val="nil"/>
                    <w:left w:val="nil"/>
                    <w:bottom w:val="single" w:sz="8" w:space="0" w:color="FFFFFF"/>
                    <w:right w:val="single" w:sz="8" w:space="0" w:color="FFFFFF"/>
                  </w:tcBorders>
                  <w:shd w:val="clear" w:color="000000" w:fill="FDE9D9"/>
                  <w:noWrap/>
                  <w:vAlign w:val="center"/>
                  <w:hideMark/>
                </w:tcPr>
                <w:p w14:paraId="3B491EE4"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1.13 </w:t>
                  </w:r>
                </w:p>
              </w:tc>
              <w:tc>
                <w:tcPr>
                  <w:tcW w:w="921" w:type="dxa"/>
                  <w:tcBorders>
                    <w:top w:val="nil"/>
                    <w:left w:val="nil"/>
                    <w:bottom w:val="single" w:sz="8" w:space="0" w:color="FFFFFF"/>
                    <w:right w:val="single" w:sz="8" w:space="0" w:color="FFFFFF"/>
                  </w:tcBorders>
                  <w:shd w:val="clear" w:color="000000" w:fill="FDE9D9"/>
                  <w:noWrap/>
                  <w:vAlign w:val="center"/>
                  <w:hideMark/>
                </w:tcPr>
                <w:p w14:paraId="7F32EF76"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1.46 </w:t>
                  </w:r>
                </w:p>
              </w:tc>
              <w:tc>
                <w:tcPr>
                  <w:tcW w:w="921" w:type="dxa"/>
                  <w:tcBorders>
                    <w:top w:val="nil"/>
                    <w:left w:val="nil"/>
                    <w:bottom w:val="single" w:sz="8" w:space="0" w:color="FFFFFF"/>
                    <w:right w:val="single" w:sz="8" w:space="0" w:color="FFFFFF"/>
                  </w:tcBorders>
                  <w:shd w:val="clear" w:color="000000" w:fill="FDE9D9"/>
                  <w:noWrap/>
                  <w:vAlign w:val="center"/>
                  <w:hideMark/>
                </w:tcPr>
                <w:p w14:paraId="60196B84"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3.78 </w:t>
                  </w:r>
                </w:p>
              </w:tc>
            </w:tr>
            <w:tr w:rsidR="00282ADF" w:rsidRPr="00282ADF" w14:paraId="39E6668A" w14:textId="77777777" w:rsidTr="00282ADF">
              <w:trPr>
                <w:trHeight w:val="300"/>
              </w:trPr>
              <w:tc>
                <w:tcPr>
                  <w:tcW w:w="1350" w:type="dxa"/>
                  <w:tcBorders>
                    <w:top w:val="nil"/>
                    <w:left w:val="nil"/>
                    <w:bottom w:val="nil"/>
                    <w:right w:val="nil"/>
                  </w:tcBorders>
                  <w:shd w:val="clear" w:color="000000" w:fill="FCD5B4"/>
                  <w:noWrap/>
                  <w:vAlign w:val="center"/>
                  <w:hideMark/>
                </w:tcPr>
                <w:p w14:paraId="5B8C35A8" w14:textId="77777777" w:rsidR="00282ADF" w:rsidRPr="00282ADF" w:rsidRDefault="00282ADF" w:rsidP="00282ADF">
                  <w:pPr>
                    <w:widowControl/>
                    <w:jc w:val="center"/>
                    <w:rPr>
                      <w:rFonts w:ascii="楷体" w:eastAsia="楷体" w:hAnsi="楷体" w:cs="宋体"/>
                      <w:color w:val="000000"/>
                      <w:kern w:val="0"/>
                      <w:sz w:val="20"/>
                      <w:szCs w:val="20"/>
                    </w:rPr>
                  </w:pPr>
                  <w:proofErr w:type="gramStart"/>
                  <w:r w:rsidRPr="00282ADF">
                    <w:rPr>
                      <w:rFonts w:ascii="楷体" w:eastAsia="楷体" w:hAnsi="楷体" w:cs="宋体" w:hint="eastAsia"/>
                      <w:color w:val="000000"/>
                      <w:kern w:val="0"/>
                      <w:sz w:val="20"/>
                      <w:szCs w:val="20"/>
                    </w:rPr>
                    <w:t>城投债</w:t>
                  </w:r>
                  <w:proofErr w:type="gramEnd"/>
                  <w:r w:rsidRPr="00282ADF">
                    <w:rPr>
                      <w:rFonts w:ascii="楷体" w:eastAsia="楷体" w:hAnsi="楷体" w:cs="宋体" w:hint="eastAsia"/>
                      <w:color w:val="000000"/>
                      <w:kern w:val="0"/>
                      <w:sz w:val="20"/>
                      <w:szCs w:val="20"/>
                    </w:rPr>
                    <w:t>7Y</w:t>
                  </w:r>
                </w:p>
              </w:tc>
              <w:tc>
                <w:tcPr>
                  <w:tcW w:w="920" w:type="dxa"/>
                  <w:tcBorders>
                    <w:top w:val="nil"/>
                    <w:left w:val="nil"/>
                    <w:bottom w:val="single" w:sz="8" w:space="0" w:color="FFFFFF"/>
                    <w:right w:val="single" w:sz="8" w:space="0" w:color="FFFFFF"/>
                  </w:tcBorders>
                  <w:shd w:val="clear" w:color="000000" w:fill="FCD5B4"/>
                  <w:noWrap/>
                  <w:vAlign w:val="center"/>
                  <w:hideMark/>
                </w:tcPr>
                <w:p w14:paraId="2CF35CB4"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4.00 </w:t>
                  </w:r>
                </w:p>
              </w:tc>
              <w:tc>
                <w:tcPr>
                  <w:tcW w:w="921" w:type="dxa"/>
                  <w:tcBorders>
                    <w:top w:val="nil"/>
                    <w:left w:val="nil"/>
                    <w:bottom w:val="single" w:sz="8" w:space="0" w:color="FFFFFF"/>
                    <w:right w:val="single" w:sz="8" w:space="0" w:color="FFFFFF"/>
                  </w:tcBorders>
                  <w:shd w:val="clear" w:color="000000" w:fill="FCD5B4"/>
                  <w:noWrap/>
                  <w:vAlign w:val="center"/>
                  <w:hideMark/>
                </w:tcPr>
                <w:p w14:paraId="0F3823BC"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4.31 </w:t>
                  </w:r>
                </w:p>
              </w:tc>
              <w:tc>
                <w:tcPr>
                  <w:tcW w:w="921" w:type="dxa"/>
                  <w:tcBorders>
                    <w:top w:val="nil"/>
                    <w:left w:val="nil"/>
                    <w:bottom w:val="single" w:sz="8" w:space="0" w:color="FFFFFF"/>
                    <w:right w:val="single" w:sz="8" w:space="0" w:color="FFFFFF"/>
                  </w:tcBorders>
                  <w:shd w:val="clear" w:color="000000" w:fill="FCD5B4"/>
                  <w:noWrap/>
                  <w:vAlign w:val="center"/>
                  <w:hideMark/>
                </w:tcPr>
                <w:p w14:paraId="77BF9B91"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4.65 </w:t>
                  </w:r>
                </w:p>
              </w:tc>
              <w:tc>
                <w:tcPr>
                  <w:tcW w:w="921" w:type="dxa"/>
                  <w:tcBorders>
                    <w:top w:val="nil"/>
                    <w:left w:val="nil"/>
                    <w:bottom w:val="single" w:sz="8" w:space="0" w:color="FFFFFF"/>
                    <w:right w:val="single" w:sz="8" w:space="0" w:color="FFFFFF"/>
                  </w:tcBorders>
                  <w:shd w:val="clear" w:color="000000" w:fill="FCD5B4"/>
                  <w:noWrap/>
                  <w:vAlign w:val="center"/>
                  <w:hideMark/>
                </w:tcPr>
                <w:p w14:paraId="0CBFF354"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7.11 </w:t>
                  </w:r>
                </w:p>
              </w:tc>
              <w:tc>
                <w:tcPr>
                  <w:tcW w:w="1157" w:type="dxa"/>
                  <w:tcBorders>
                    <w:top w:val="nil"/>
                    <w:left w:val="nil"/>
                    <w:bottom w:val="nil"/>
                    <w:right w:val="nil"/>
                  </w:tcBorders>
                  <w:shd w:val="clear" w:color="000000" w:fill="FCD5B4"/>
                  <w:noWrap/>
                  <w:vAlign w:val="center"/>
                  <w:hideMark/>
                </w:tcPr>
                <w:p w14:paraId="3AE6957D" w14:textId="77777777" w:rsidR="00282ADF" w:rsidRPr="00282ADF" w:rsidRDefault="00282ADF" w:rsidP="00282ADF">
                  <w:pPr>
                    <w:widowControl/>
                    <w:jc w:val="center"/>
                    <w:rPr>
                      <w:rFonts w:ascii="楷体" w:eastAsia="楷体" w:hAnsi="楷体" w:cs="宋体"/>
                      <w:color w:val="000000"/>
                      <w:kern w:val="0"/>
                      <w:sz w:val="20"/>
                      <w:szCs w:val="20"/>
                    </w:rPr>
                  </w:pPr>
                  <w:proofErr w:type="gramStart"/>
                  <w:r w:rsidRPr="00282ADF">
                    <w:rPr>
                      <w:rFonts w:ascii="楷体" w:eastAsia="楷体" w:hAnsi="楷体" w:cs="宋体" w:hint="eastAsia"/>
                      <w:color w:val="000000"/>
                      <w:kern w:val="0"/>
                      <w:sz w:val="20"/>
                      <w:szCs w:val="20"/>
                    </w:rPr>
                    <w:t>城投债</w:t>
                  </w:r>
                  <w:proofErr w:type="gramEnd"/>
                  <w:r w:rsidRPr="00282ADF">
                    <w:rPr>
                      <w:rFonts w:ascii="楷体" w:eastAsia="楷体" w:hAnsi="楷体" w:cs="宋体" w:hint="eastAsia"/>
                      <w:color w:val="000000"/>
                      <w:kern w:val="0"/>
                      <w:sz w:val="20"/>
                      <w:szCs w:val="20"/>
                    </w:rPr>
                    <w:t>7Y</w:t>
                  </w:r>
                </w:p>
              </w:tc>
              <w:tc>
                <w:tcPr>
                  <w:tcW w:w="921" w:type="dxa"/>
                  <w:tcBorders>
                    <w:top w:val="nil"/>
                    <w:left w:val="nil"/>
                    <w:bottom w:val="single" w:sz="8" w:space="0" w:color="FFFFFF"/>
                    <w:right w:val="single" w:sz="8" w:space="0" w:color="FFFFFF"/>
                  </w:tcBorders>
                  <w:shd w:val="clear" w:color="000000" w:fill="FCD5B4"/>
                  <w:noWrap/>
                  <w:vAlign w:val="center"/>
                  <w:hideMark/>
                </w:tcPr>
                <w:p w14:paraId="3B01AA30"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0.84 </w:t>
                  </w:r>
                </w:p>
              </w:tc>
              <w:tc>
                <w:tcPr>
                  <w:tcW w:w="921" w:type="dxa"/>
                  <w:tcBorders>
                    <w:top w:val="nil"/>
                    <w:left w:val="nil"/>
                    <w:bottom w:val="single" w:sz="8" w:space="0" w:color="FFFFFF"/>
                    <w:right w:val="single" w:sz="8" w:space="0" w:color="FFFFFF"/>
                  </w:tcBorders>
                  <w:shd w:val="clear" w:color="000000" w:fill="FCD5B4"/>
                  <w:noWrap/>
                  <w:vAlign w:val="center"/>
                  <w:hideMark/>
                </w:tcPr>
                <w:p w14:paraId="49EABBBE"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1.15 </w:t>
                  </w:r>
                </w:p>
              </w:tc>
              <w:tc>
                <w:tcPr>
                  <w:tcW w:w="921" w:type="dxa"/>
                  <w:tcBorders>
                    <w:top w:val="nil"/>
                    <w:left w:val="nil"/>
                    <w:bottom w:val="single" w:sz="8" w:space="0" w:color="FFFFFF"/>
                    <w:right w:val="single" w:sz="8" w:space="0" w:color="FFFFFF"/>
                  </w:tcBorders>
                  <w:shd w:val="clear" w:color="000000" w:fill="FCD5B4"/>
                  <w:noWrap/>
                  <w:vAlign w:val="center"/>
                  <w:hideMark/>
                </w:tcPr>
                <w:p w14:paraId="4D314CBA"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1.49 </w:t>
                  </w:r>
                </w:p>
              </w:tc>
              <w:tc>
                <w:tcPr>
                  <w:tcW w:w="921" w:type="dxa"/>
                  <w:tcBorders>
                    <w:top w:val="nil"/>
                    <w:left w:val="nil"/>
                    <w:bottom w:val="single" w:sz="8" w:space="0" w:color="FFFFFF"/>
                    <w:right w:val="single" w:sz="8" w:space="0" w:color="FFFFFF"/>
                  </w:tcBorders>
                  <w:shd w:val="clear" w:color="000000" w:fill="FCD5B4"/>
                  <w:noWrap/>
                  <w:vAlign w:val="center"/>
                  <w:hideMark/>
                </w:tcPr>
                <w:p w14:paraId="77595A34"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3.95 </w:t>
                  </w:r>
                </w:p>
              </w:tc>
            </w:tr>
            <w:tr w:rsidR="00282ADF" w:rsidRPr="00282ADF" w14:paraId="02B812E6" w14:textId="77777777" w:rsidTr="00282ADF">
              <w:trPr>
                <w:trHeight w:val="300"/>
              </w:trPr>
              <w:tc>
                <w:tcPr>
                  <w:tcW w:w="1350" w:type="dxa"/>
                  <w:tcBorders>
                    <w:top w:val="nil"/>
                    <w:left w:val="nil"/>
                    <w:bottom w:val="single" w:sz="12" w:space="0" w:color="FFFFFF"/>
                    <w:right w:val="single" w:sz="8" w:space="0" w:color="FFFFFF"/>
                  </w:tcBorders>
                  <w:shd w:val="clear" w:color="000000" w:fill="F79646"/>
                  <w:noWrap/>
                  <w:vAlign w:val="center"/>
                  <w:hideMark/>
                </w:tcPr>
                <w:p w14:paraId="3C3A7A60" w14:textId="77777777" w:rsidR="00282ADF" w:rsidRPr="00282ADF" w:rsidRDefault="00282ADF" w:rsidP="00282ADF">
                  <w:pPr>
                    <w:widowControl/>
                    <w:jc w:val="center"/>
                    <w:rPr>
                      <w:rFonts w:ascii="楷体" w:eastAsia="楷体" w:hAnsi="楷体" w:cs="宋体"/>
                      <w:b/>
                      <w:bCs/>
                      <w:color w:val="FFFFFF"/>
                      <w:kern w:val="0"/>
                      <w:sz w:val="20"/>
                      <w:szCs w:val="20"/>
                    </w:rPr>
                  </w:pPr>
                  <w:proofErr w:type="gramStart"/>
                  <w:r w:rsidRPr="00282ADF">
                    <w:rPr>
                      <w:rFonts w:ascii="楷体" w:eastAsia="楷体" w:hAnsi="楷体" w:cs="宋体" w:hint="eastAsia"/>
                      <w:b/>
                      <w:bCs/>
                      <w:color w:val="FFFFFF"/>
                      <w:kern w:val="0"/>
                      <w:sz w:val="20"/>
                      <w:szCs w:val="20"/>
                    </w:rPr>
                    <w:t>周变化</w:t>
                  </w:r>
                  <w:proofErr w:type="gramEnd"/>
                  <w:r w:rsidRPr="00282ADF">
                    <w:rPr>
                      <w:rFonts w:ascii="楷体" w:eastAsia="楷体" w:hAnsi="楷体" w:cs="宋体" w:hint="eastAsia"/>
                      <w:b/>
                      <w:bCs/>
                      <w:color w:val="FFFFFF"/>
                      <w:kern w:val="0"/>
                      <w:sz w:val="20"/>
                      <w:szCs w:val="20"/>
                    </w:rPr>
                    <w:t>(BP)</w:t>
                  </w:r>
                </w:p>
              </w:tc>
              <w:tc>
                <w:tcPr>
                  <w:tcW w:w="920" w:type="dxa"/>
                  <w:tcBorders>
                    <w:top w:val="nil"/>
                    <w:left w:val="nil"/>
                    <w:bottom w:val="single" w:sz="12" w:space="0" w:color="FFFFFF"/>
                    <w:right w:val="single" w:sz="8" w:space="0" w:color="FFFFFF"/>
                  </w:tcBorders>
                  <w:shd w:val="clear" w:color="000000" w:fill="F79646"/>
                  <w:noWrap/>
                  <w:vAlign w:val="center"/>
                  <w:hideMark/>
                </w:tcPr>
                <w:p w14:paraId="2A758F51" w14:textId="77777777" w:rsidR="00282ADF" w:rsidRPr="00282ADF" w:rsidRDefault="00282ADF" w:rsidP="00282ADF">
                  <w:pPr>
                    <w:widowControl/>
                    <w:jc w:val="center"/>
                    <w:rPr>
                      <w:rFonts w:ascii="楷体" w:eastAsia="楷体" w:hAnsi="楷体" w:cs="宋体"/>
                      <w:b/>
                      <w:bCs/>
                      <w:color w:val="FFFFFF"/>
                      <w:kern w:val="0"/>
                      <w:sz w:val="20"/>
                      <w:szCs w:val="20"/>
                    </w:rPr>
                  </w:pPr>
                  <w:r w:rsidRPr="00282ADF">
                    <w:rPr>
                      <w:rFonts w:ascii="楷体" w:eastAsia="楷体" w:hAnsi="楷体" w:cs="宋体" w:hint="eastAsia"/>
                      <w:b/>
                      <w:bCs/>
                      <w:color w:val="FFFFFF"/>
                      <w:kern w:val="0"/>
                      <w:sz w:val="20"/>
                      <w:szCs w:val="20"/>
                    </w:rPr>
                    <w:t>AAA</w:t>
                  </w:r>
                </w:p>
              </w:tc>
              <w:tc>
                <w:tcPr>
                  <w:tcW w:w="921" w:type="dxa"/>
                  <w:tcBorders>
                    <w:top w:val="nil"/>
                    <w:left w:val="nil"/>
                    <w:bottom w:val="single" w:sz="12" w:space="0" w:color="FFFFFF"/>
                    <w:right w:val="single" w:sz="8" w:space="0" w:color="FFFFFF"/>
                  </w:tcBorders>
                  <w:shd w:val="clear" w:color="000000" w:fill="F79646"/>
                  <w:noWrap/>
                  <w:vAlign w:val="center"/>
                  <w:hideMark/>
                </w:tcPr>
                <w:p w14:paraId="7B07D31D" w14:textId="77777777" w:rsidR="00282ADF" w:rsidRPr="00282ADF" w:rsidRDefault="00282ADF" w:rsidP="00282ADF">
                  <w:pPr>
                    <w:widowControl/>
                    <w:jc w:val="center"/>
                    <w:rPr>
                      <w:rFonts w:ascii="楷体" w:eastAsia="楷体" w:hAnsi="楷体" w:cs="宋体"/>
                      <w:b/>
                      <w:bCs/>
                      <w:color w:val="FFFFFF"/>
                      <w:kern w:val="0"/>
                      <w:sz w:val="20"/>
                      <w:szCs w:val="20"/>
                    </w:rPr>
                  </w:pPr>
                  <w:r w:rsidRPr="00282ADF">
                    <w:rPr>
                      <w:rFonts w:ascii="楷体" w:eastAsia="楷体" w:hAnsi="楷体" w:cs="宋体" w:hint="eastAsia"/>
                      <w:b/>
                      <w:bCs/>
                      <w:color w:val="FFFFFF"/>
                      <w:kern w:val="0"/>
                      <w:sz w:val="20"/>
                      <w:szCs w:val="20"/>
                    </w:rPr>
                    <w:t>AA+</w:t>
                  </w:r>
                </w:p>
              </w:tc>
              <w:tc>
                <w:tcPr>
                  <w:tcW w:w="921" w:type="dxa"/>
                  <w:tcBorders>
                    <w:top w:val="nil"/>
                    <w:left w:val="nil"/>
                    <w:bottom w:val="single" w:sz="12" w:space="0" w:color="FFFFFF"/>
                    <w:right w:val="single" w:sz="8" w:space="0" w:color="FFFFFF"/>
                  </w:tcBorders>
                  <w:shd w:val="clear" w:color="000000" w:fill="F79646"/>
                  <w:noWrap/>
                  <w:vAlign w:val="center"/>
                  <w:hideMark/>
                </w:tcPr>
                <w:p w14:paraId="763B04AE" w14:textId="77777777" w:rsidR="00282ADF" w:rsidRPr="00282ADF" w:rsidRDefault="00282ADF" w:rsidP="00282ADF">
                  <w:pPr>
                    <w:widowControl/>
                    <w:jc w:val="center"/>
                    <w:rPr>
                      <w:rFonts w:ascii="楷体" w:eastAsia="楷体" w:hAnsi="楷体" w:cs="宋体"/>
                      <w:b/>
                      <w:bCs/>
                      <w:color w:val="FFFFFF"/>
                      <w:kern w:val="0"/>
                      <w:sz w:val="20"/>
                      <w:szCs w:val="20"/>
                    </w:rPr>
                  </w:pPr>
                  <w:r w:rsidRPr="00282ADF">
                    <w:rPr>
                      <w:rFonts w:ascii="楷体" w:eastAsia="楷体" w:hAnsi="楷体" w:cs="宋体" w:hint="eastAsia"/>
                      <w:b/>
                      <w:bCs/>
                      <w:color w:val="FFFFFF"/>
                      <w:kern w:val="0"/>
                      <w:sz w:val="20"/>
                      <w:szCs w:val="20"/>
                    </w:rPr>
                    <w:t>AA</w:t>
                  </w:r>
                </w:p>
              </w:tc>
              <w:tc>
                <w:tcPr>
                  <w:tcW w:w="921" w:type="dxa"/>
                  <w:tcBorders>
                    <w:top w:val="nil"/>
                    <w:left w:val="nil"/>
                    <w:bottom w:val="single" w:sz="12" w:space="0" w:color="FFFFFF"/>
                    <w:right w:val="single" w:sz="8" w:space="0" w:color="FFFFFF"/>
                  </w:tcBorders>
                  <w:shd w:val="clear" w:color="000000" w:fill="F79646"/>
                  <w:noWrap/>
                  <w:vAlign w:val="center"/>
                  <w:hideMark/>
                </w:tcPr>
                <w:p w14:paraId="512F7EDF" w14:textId="77777777" w:rsidR="00282ADF" w:rsidRPr="00282ADF" w:rsidRDefault="00282ADF" w:rsidP="00282ADF">
                  <w:pPr>
                    <w:widowControl/>
                    <w:jc w:val="center"/>
                    <w:rPr>
                      <w:rFonts w:ascii="楷体" w:eastAsia="楷体" w:hAnsi="楷体" w:cs="宋体"/>
                      <w:b/>
                      <w:bCs/>
                      <w:color w:val="FFFFFF"/>
                      <w:kern w:val="0"/>
                      <w:sz w:val="20"/>
                      <w:szCs w:val="20"/>
                    </w:rPr>
                  </w:pPr>
                  <w:r w:rsidRPr="00282ADF">
                    <w:rPr>
                      <w:rFonts w:ascii="楷体" w:eastAsia="楷体" w:hAnsi="楷体" w:cs="宋体" w:hint="eastAsia"/>
                      <w:b/>
                      <w:bCs/>
                      <w:color w:val="FFFFFF"/>
                      <w:kern w:val="0"/>
                      <w:sz w:val="20"/>
                      <w:szCs w:val="20"/>
                    </w:rPr>
                    <w:t>AA-</w:t>
                  </w:r>
                </w:p>
              </w:tc>
              <w:tc>
                <w:tcPr>
                  <w:tcW w:w="1157" w:type="dxa"/>
                  <w:tcBorders>
                    <w:top w:val="nil"/>
                    <w:left w:val="nil"/>
                    <w:bottom w:val="single" w:sz="12" w:space="0" w:color="FFFFFF"/>
                    <w:right w:val="single" w:sz="8" w:space="0" w:color="FFFFFF"/>
                  </w:tcBorders>
                  <w:shd w:val="clear" w:color="000000" w:fill="F79646"/>
                  <w:noWrap/>
                  <w:vAlign w:val="center"/>
                  <w:hideMark/>
                </w:tcPr>
                <w:p w14:paraId="26230E00" w14:textId="77777777" w:rsidR="00282ADF" w:rsidRPr="00282ADF" w:rsidRDefault="00282ADF" w:rsidP="00282ADF">
                  <w:pPr>
                    <w:widowControl/>
                    <w:jc w:val="center"/>
                    <w:rPr>
                      <w:rFonts w:ascii="楷体" w:eastAsia="楷体" w:hAnsi="楷体" w:cs="宋体"/>
                      <w:b/>
                      <w:bCs/>
                      <w:color w:val="FFFFFF"/>
                      <w:kern w:val="0"/>
                      <w:sz w:val="20"/>
                      <w:szCs w:val="20"/>
                    </w:rPr>
                  </w:pPr>
                  <w:r w:rsidRPr="00282ADF">
                    <w:rPr>
                      <w:rFonts w:ascii="楷体" w:eastAsia="楷体" w:hAnsi="楷体" w:cs="宋体" w:hint="eastAsia"/>
                      <w:b/>
                      <w:bCs/>
                      <w:color w:val="FFFFFF"/>
                      <w:kern w:val="0"/>
                      <w:sz w:val="20"/>
                      <w:szCs w:val="20"/>
                    </w:rPr>
                    <w:t>息差</w:t>
                  </w:r>
                </w:p>
              </w:tc>
              <w:tc>
                <w:tcPr>
                  <w:tcW w:w="921" w:type="dxa"/>
                  <w:tcBorders>
                    <w:top w:val="nil"/>
                    <w:left w:val="nil"/>
                    <w:bottom w:val="single" w:sz="12" w:space="0" w:color="FFFFFF"/>
                    <w:right w:val="single" w:sz="8" w:space="0" w:color="FFFFFF"/>
                  </w:tcBorders>
                  <w:shd w:val="clear" w:color="000000" w:fill="F79646"/>
                  <w:noWrap/>
                  <w:vAlign w:val="center"/>
                  <w:hideMark/>
                </w:tcPr>
                <w:p w14:paraId="29DCD970" w14:textId="77777777" w:rsidR="00282ADF" w:rsidRPr="00282ADF" w:rsidRDefault="00282ADF" w:rsidP="00282ADF">
                  <w:pPr>
                    <w:widowControl/>
                    <w:jc w:val="center"/>
                    <w:rPr>
                      <w:rFonts w:ascii="楷体" w:eastAsia="楷体" w:hAnsi="楷体" w:cs="宋体"/>
                      <w:b/>
                      <w:bCs/>
                      <w:color w:val="FFFFFF"/>
                      <w:kern w:val="0"/>
                      <w:sz w:val="20"/>
                      <w:szCs w:val="20"/>
                    </w:rPr>
                  </w:pPr>
                  <w:r w:rsidRPr="00282ADF">
                    <w:rPr>
                      <w:rFonts w:ascii="楷体" w:eastAsia="楷体" w:hAnsi="楷体" w:cs="宋体" w:hint="eastAsia"/>
                      <w:b/>
                      <w:bCs/>
                      <w:color w:val="FFFFFF"/>
                      <w:kern w:val="0"/>
                      <w:sz w:val="20"/>
                      <w:szCs w:val="20"/>
                    </w:rPr>
                    <w:t>AAA</w:t>
                  </w:r>
                </w:p>
              </w:tc>
              <w:tc>
                <w:tcPr>
                  <w:tcW w:w="921" w:type="dxa"/>
                  <w:tcBorders>
                    <w:top w:val="nil"/>
                    <w:left w:val="nil"/>
                    <w:bottom w:val="single" w:sz="12" w:space="0" w:color="FFFFFF"/>
                    <w:right w:val="single" w:sz="8" w:space="0" w:color="FFFFFF"/>
                  </w:tcBorders>
                  <w:shd w:val="clear" w:color="000000" w:fill="F79646"/>
                  <w:noWrap/>
                  <w:vAlign w:val="center"/>
                  <w:hideMark/>
                </w:tcPr>
                <w:p w14:paraId="188E6373" w14:textId="77777777" w:rsidR="00282ADF" w:rsidRPr="00282ADF" w:rsidRDefault="00282ADF" w:rsidP="00282ADF">
                  <w:pPr>
                    <w:widowControl/>
                    <w:jc w:val="center"/>
                    <w:rPr>
                      <w:rFonts w:ascii="楷体" w:eastAsia="楷体" w:hAnsi="楷体" w:cs="宋体"/>
                      <w:b/>
                      <w:bCs/>
                      <w:color w:val="FFFFFF"/>
                      <w:kern w:val="0"/>
                      <w:sz w:val="20"/>
                      <w:szCs w:val="20"/>
                    </w:rPr>
                  </w:pPr>
                  <w:r w:rsidRPr="00282ADF">
                    <w:rPr>
                      <w:rFonts w:ascii="楷体" w:eastAsia="楷体" w:hAnsi="楷体" w:cs="宋体" w:hint="eastAsia"/>
                      <w:b/>
                      <w:bCs/>
                      <w:color w:val="FFFFFF"/>
                      <w:kern w:val="0"/>
                      <w:sz w:val="20"/>
                      <w:szCs w:val="20"/>
                    </w:rPr>
                    <w:t>AA+</w:t>
                  </w:r>
                </w:p>
              </w:tc>
              <w:tc>
                <w:tcPr>
                  <w:tcW w:w="921" w:type="dxa"/>
                  <w:tcBorders>
                    <w:top w:val="nil"/>
                    <w:left w:val="nil"/>
                    <w:bottom w:val="single" w:sz="12" w:space="0" w:color="FFFFFF"/>
                    <w:right w:val="single" w:sz="8" w:space="0" w:color="FFFFFF"/>
                  </w:tcBorders>
                  <w:shd w:val="clear" w:color="000000" w:fill="F79646"/>
                  <w:noWrap/>
                  <w:vAlign w:val="center"/>
                  <w:hideMark/>
                </w:tcPr>
                <w:p w14:paraId="2989EA60" w14:textId="77777777" w:rsidR="00282ADF" w:rsidRPr="00282ADF" w:rsidRDefault="00282ADF" w:rsidP="00282ADF">
                  <w:pPr>
                    <w:widowControl/>
                    <w:jc w:val="center"/>
                    <w:rPr>
                      <w:rFonts w:ascii="楷体" w:eastAsia="楷体" w:hAnsi="楷体" w:cs="宋体"/>
                      <w:b/>
                      <w:bCs/>
                      <w:color w:val="FFFFFF"/>
                      <w:kern w:val="0"/>
                      <w:sz w:val="20"/>
                      <w:szCs w:val="20"/>
                    </w:rPr>
                  </w:pPr>
                  <w:r w:rsidRPr="00282ADF">
                    <w:rPr>
                      <w:rFonts w:ascii="楷体" w:eastAsia="楷体" w:hAnsi="楷体" w:cs="宋体" w:hint="eastAsia"/>
                      <w:b/>
                      <w:bCs/>
                      <w:color w:val="FFFFFF"/>
                      <w:kern w:val="0"/>
                      <w:sz w:val="20"/>
                      <w:szCs w:val="20"/>
                    </w:rPr>
                    <w:t>AA</w:t>
                  </w:r>
                </w:p>
              </w:tc>
              <w:tc>
                <w:tcPr>
                  <w:tcW w:w="921" w:type="dxa"/>
                  <w:tcBorders>
                    <w:top w:val="nil"/>
                    <w:left w:val="nil"/>
                    <w:bottom w:val="single" w:sz="12" w:space="0" w:color="FFFFFF"/>
                    <w:right w:val="single" w:sz="8" w:space="0" w:color="FFFFFF"/>
                  </w:tcBorders>
                  <w:shd w:val="clear" w:color="000000" w:fill="F79646"/>
                  <w:noWrap/>
                  <w:vAlign w:val="center"/>
                  <w:hideMark/>
                </w:tcPr>
                <w:p w14:paraId="2AF1362C" w14:textId="77777777" w:rsidR="00282ADF" w:rsidRPr="00282ADF" w:rsidRDefault="00282ADF" w:rsidP="00282ADF">
                  <w:pPr>
                    <w:widowControl/>
                    <w:jc w:val="center"/>
                    <w:rPr>
                      <w:rFonts w:ascii="楷体" w:eastAsia="楷体" w:hAnsi="楷体" w:cs="宋体"/>
                      <w:b/>
                      <w:bCs/>
                      <w:color w:val="FFFFFF"/>
                      <w:kern w:val="0"/>
                      <w:sz w:val="20"/>
                      <w:szCs w:val="20"/>
                    </w:rPr>
                  </w:pPr>
                  <w:r w:rsidRPr="00282ADF">
                    <w:rPr>
                      <w:rFonts w:ascii="楷体" w:eastAsia="楷体" w:hAnsi="楷体" w:cs="宋体" w:hint="eastAsia"/>
                      <w:b/>
                      <w:bCs/>
                      <w:color w:val="FFFFFF"/>
                      <w:kern w:val="0"/>
                      <w:sz w:val="20"/>
                      <w:szCs w:val="20"/>
                    </w:rPr>
                    <w:t>AA-</w:t>
                  </w:r>
                </w:p>
              </w:tc>
            </w:tr>
            <w:tr w:rsidR="00282ADF" w:rsidRPr="00282ADF" w14:paraId="35DE6FCA" w14:textId="77777777" w:rsidTr="00282ADF">
              <w:trPr>
                <w:trHeight w:val="315"/>
              </w:trPr>
              <w:tc>
                <w:tcPr>
                  <w:tcW w:w="1350" w:type="dxa"/>
                  <w:tcBorders>
                    <w:top w:val="nil"/>
                    <w:left w:val="nil"/>
                    <w:bottom w:val="single" w:sz="8" w:space="0" w:color="FFFFFF"/>
                    <w:right w:val="single" w:sz="8" w:space="0" w:color="FFFFFF"/>
                  </w:tcBorders>
                  <w:shd w:val="clear" w:color="000000" w:fill="FCD5B4"/>
                  <w:noWrap/>
                  <w:vAlign w:val="center"/>
                  <w:hideMark/>
                </w:tcPr>
                <w:p w14:paraId="6AB9BE05" w14:textId="77777777" w:rsidR="00282ADF" w:rsidRPr="00282ADF" w:rsidRDefault="00282ADF" w:rsidP="00282ADF">
                  <w:pPr>
                    <w:widowControl/>
                    <w:jc w:val="center"/>
                    <w:rPr>
                      <w:rFonts w:ascii="楷体" w:eastAsia="楷体" w:hAnsi="楷体" w:cs="宋体"/>
                      <w:color w:val="000000"/>
                      <w:kern w:val="0"/>
                      <w:sz w:val="20"/>
                      <w:szCs w:val="20"/>
                    </w:rPr>
                  </w:pPr>
                  <w:r w:rsidRPr="00282ADF">
                    <w:rPr>
                      <w:rFonts w:ascii="楷体" w:eastAsia="楷体" w:hAnsi="楷体" w:cs="宋体" w:hint="eastAsia"/>
                      <w:color w:val="000000"/>
                      <w:kern w:val="0"/>
                      <w:sz w:val="20"/>
                      <w:szCs w:val="20"/>
                    </w:rPr>
                    <w:t>CP</w:t>
                  </w:r>
                </w:p>
              </w:tc>
              <w:tc>
                <w:tcPr>
                  <w:tcW w:w="920" w:type="dxa"/>
                  <w:tcBorders>
                    <w:top w:val="nil"/>
                    <w:left w:val="nil"/>
                    <w:bottom w:val="single" w:sz="8" w:space="0" w:color="FFFFFF"/>
                    <w:right w:val="single" w:sz="8" w:space="0" w:color="FFFFFF"/>
                  </w:tcBorders>
                  <w:shd w:val="clear" w:color="000000" w:fill="FCD5B4"/>
                  <w:noWrap/>
                  <w:vAlign w:val="center"/>
                  <w:hideMark/>
                </w:tcPr>
                <w:p w14:paraId="72BBB60F"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FF0000"/>
                      <w:kern w:val="0"/>
                      <w:szCs w:val="21"/>
                    </w:rPr>
                    <w:t xml:space="preserve">-17.5 </w:t>
                  </w:r>
                </w:p>
              </w:tc>
              <w:tc>
                <w:tcPr>
                  <w:tcW w:w="921" w:type="dxa"/>
                  <w:tcBorders>
                    <w:top w:val="nil"/>
                    <w:left w:val="nil"/>
                    <w:bottom w:val="single" w:sz="8" w:space="0" w:color="FFFFFF"/>
                    <w:right w:val="single" w:sz="8" w:space="0" w:color="FFFFFF"/>
                  </w:tcBorders>
                  <w:shd w:val="clear" w:color="000000" w:fill="FCD5B4"/>
                  <w:noWrap/>
                  <w:vAlign w:val="center"/>
                  <w:hideMark/>
                </w:tcPr>
                <w:p w14:paraId="2644520A"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FF0000"/>
                      <w:kern w:val="0"/>
                      <w:szCs w:val="21"/>
                    </w:rPr>
                    <w:t xml:space="preserve">-17.5 </w:t>
                  </w:r>
                </w:p>
              </w:tc>
              <w:tc>
                <w:tcPr>
                  <w:tcW w:w="921" w:type="dxa"/>
                  <w:tcBorders>
                    <w:top w:val="nil"/>
                    <w:left w:val="nil"/>
                    <w:bottom w:val="single" w:sz="8" w:space="0" w:color="FFFFFF"/>
                    <w:right w:val="single" w:sz="8" w:space="0" w:color="FFFFFF"/>
                  </w:tcBorders>
                  <w:shd w:val="clear" w:color="000000" w:fill="FCD5B4"/>
                  <w:noWrap/>
                  <w:vAlign w:val="center"/>
                  <w:hideMark/>
                </w:tcPr>
                <w:p w14:paraId="260C1563"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FF0000"/>
                      <w:kern w:val="0"/>
                      <w:szCs w:val="21"/>
                    </w:rPr>
                    <w:t xml:space="preserve">-13.5 </w:t>
                  </w:r>
                </w:p>
              </w:tc>
              <w:tc>
                <w:tcPr>
                  <w:tcW w:w="921" w:type="dxa"/>
                  <w:tcBorders>
                    <w:top w:val="nil"/>
                    <w:left w:val="nil"/>
                    <w:bottom w:val="single" w:sz="8" w:space="0" w:color="FFFFFF"/>
                    <w:right w:val="single" w:sz="8" w:space="0" w:color="FFFFFF"/>
                  </w:tcBorders>
                  <w:shd w:val="clear" w:color="000000" w:fill="FCD5B4"/>
                  <w:noWrap/>
                  <w:vAlign w:val="center"/>
                  <w:hideMark/>
                </w:tcPr>
                <w:p w14:paraId="389D42F1"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FF0000"/>
                      <w:kern w:val="0"/>
                      <w:szCs w:val="21"/>
                    </w:rPr>
                    <w:t xml:space="preserve">-13.5 </w:t>
                  </w:r>
                </w:p>
              </w:tc>
              <w:tc>
                <w:tcPr>
                  <w:tcW w:w="1157" w:type="dxa"/>
                  <w:tcBorders>
                    <w:top w:val="nil"/>
                    <w:left w:val="nil"/>
                    <w:bottom w:val="single" w:sz="8" w:space="0" w:color="FFFFFF"/>
                    <w:right w:val="single" w:sz="8" w:space="0" w:color="FFFFFF"/>
                  </w:tcBorders>
                  <w:shd w:val="clear" w:color="000000" w:fill="FCD5B4"/>
                  <w:noWrap/>
                  <w:vAlign w:val="center"/>
                  <w:hideMark/>
                </w:tcPr>
                <w:p w14:paraId="041DF870" w14:textId="77777777" w:rsidR="00282ADF" w:rsidRPr="00282ADF" w:rsidRDefault="00282ADF" w:rsidP="00282ADF">
                  <w:pPr>
                    <w:widowControl/>
                    <w:jc w:val="center"/>
                    <w:rPr>
                      <w:rFonts w:ascii="楷体" w:eastAsia="楷体" w:hAnsi="楷体" w:cs="宋体"/>
                      <w:color w:val="000000"/>
                      <w:kern w:val="0"/>
                      <w:sz w:val="20"/>
                      <w:szCs w:val="20"/>
                    </w:rPr>
                  </w:pPr>
                  <w:r w:rsidRPr="00282ADF">
                    <w:rPr>
                      <w:rFonts w:ascii="楷体" w:eastAsia="楷体" w:hAnsi="楷体" w:cs="宋体" w:hint="eastAsia"/>
                      <w:color w:val="000000"/>
                      <w:kern w:val="0"/>
                      <w:sz w:val="20"/>
                      <w:szCs w:val="20"/>
                    </w:rPr>
                    <w:t>CP</w:t>
                  </w:r>
                </w:p>
              </w:tc>
              <w:tc>
                <w:tcPr>
                  <w:tcW w:w="921" w:type="dxa"/>
                  <w:tcBorders>
                    <w:top w:val="nil"/>
                    <w:left w:val="nil"/>
                    <w:bottom w:val="single" w:sz="8" w:space="0" w:color="FFFFFF"/>
                    <w:right w:val="single" w:sz="8" w:space="0" w:color="FFFFFF"/>
                  </w:tcBorders>
                  <w:shd w:val="clear" w:color="000000" w:fill="FCD5B4"/>
                  <w:noWrap/>
                  <w:vAlign w:val="center"/>
                  <w:hideMark/>
                </w:tcPr>
                <w:p w14:paraId="0CD08ED9"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FF0000"/>
                      <w:kern w:val="0"/>
                      <w:szCs w:val="21"/>
                    </w:rPr>
                    <w:t xml:space="preserve">-5.8 </w:t>
                  </w:r>
                </w:p>
              </w:tc>
              <w:tc>
                <w:tcPr>
                  <w:tcW w:w="921" w:type="dxa"/>
                  <w:tcBorders>
                    <w:top w:val="nil"/>
                    <w:left w:val="nil"/>
                    <w:bottom w:val="single" w:sz="8" w:space="0" w:color="FFFFFF"/>
                    <w:right w:val="single" w:sz="8" w:space="0" w:color="FFFFFF"/>
                  </w:tcBorders>
                  <w:shd w:val="clear" w:color="000000" w:fill="FCD5B4"/>
                  <w:noWrap/>
                  <w:vAlign w:val="center"/>
                  <w:hideMark/>
                </w:tcPr>
                <w:p w14:paraId="3804CA1D"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FF0000"/>
                      <w:kern w:val="0"/>
                      <w:szCs w:val="21"/>
                    </w:rPr>
                    <w:t xml:space="preserve">-5.8 </w:t>
                  </w:r>
                </w:p>
              </w:tc>
              <w:tc>
                <w:tcPr>
                  <w:tcW w:w="921" w:type="dxa"/>
                  <w:tcBorders>
                    <w:top w:val="nil"/>
                    <w:left w:val="nil"/>
                    <w:bottom w:val="single" w:sz="8" w:space="0" w:color="FFFFFF"/>
                    <w:right w:val="single" w:sz="8" w:space="0" w:color="FFFFFF"/>
                  </w:tcBorders>
                  <w:shd w:val="clear" w:color="000000" w:fill="FCD5B4"/>
                  <w:noWrap/>
                  <w:vAlign w:val="center"/>
                  <w:hideMark/>
                </w:tcPr>
                <w:p w14:paraId="2ACA859D"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FF0000"/>
                      <w:kern w:val="0"/>
                      <w:szCs w:val="21"/>
                    </w:rPr>
                    <w:t xml:space="preserve">-1.8 </w:t>
                  </w:r>
                </w:p>
              </w:tc>
              <w:tc>
                <w:tcPr>
                  <w:tcW w:w="921" w:type="dxa"/>
                  <w:tcBorders>
                    <w:top w:val="nil"/>
                    <w:left w:val="nil"/>
                    <w:bottom w:val="single" w:sz="8" w:space="0" w:color="FFFFFF"/>
                    <w:right w:val="single" w:sz="8" w:space="0" w:color="FFFFFF"/>
                  </w:tcBorders>
                  <w:shd w:val="clear" w:color="000000" w:fill="FCD5B4"/>
                  <w:noWrap/>
                  <w:vAlign w:val="center"/>
                  <w:hideMark/>
                </w:tcPr>
                <w:p w14:paraId="3674B206"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FF0000"/>
                      <w:kern w:val="0"/>
                      <w:szCs w:val="21"/>
                    </w:rPr>
                    <w:t xml:space="preserve">-1.8 </w:t>
                  </w:r>
                </w:p>
              </w:tc>
            </w:tr>
            <w:tr w:rsidR="00282ADF" w:rsidRPr="00282ADF" w14:paraId="07FCEA82" w14:textId="77777777" w:rsidTr="00282ADF">
              <w:trPr>
                <w:trHeight w:val="300"/>
              </w:trPr>
              <w:tc>
                <w:tcPr>
                  <w:tcW w:w="1350" w:type="dxa"/>
                  <w:tcBorders>
                    <w:top w:val="nil"/>
                    <w:left w:val="nil"/>
                    <w:bottom w:val="single" w:sz="8" w:space="0" w:color="FFFFFF"/>
                    <w:right w:val="single" w:sz="8" w:space="0" w:color="FFFFFF"/>
                  </w:tcBorders>
                  <w:shd w:val="clear" w:color="000000" w:fill="FDE9D9"/>
                  <w:noWrap/>
                  <w:vAlign w:val="center"/>
                  <w:hideMark/>
                </w:tcPr>
                <w:p w14:paraId="31736988" w14:textId="77777777" w:rsidR="00282ADF" w:rsidRPr="00282ADF" w:rsidRDefault="00282ADF" w:rsidP="00282ADF">
                  <w:pPr>
                    <w:widowControl/>
                    <w:jc w:val="center"/>
                    <w:rPr>
                      <w:rFonts w:ascii="楷体" w:eastAsia="楷体" w:hAnsi="楷体" w:cs="宋体"/>
                      <w:color w:val="000000"/>
                      <w:kern w:val="0"/>
                      <w:sz w:val="20"/>
                      <w:szCs w:val="20"/>
                    </w:rPr>
                  </w:pPr>
                  <w:r w:rsidRPr="00282ADF">
                    <w:rPr>
                      <w:rFonts w:ascii="楷体" w:eastAsia="楷体" w:hAnsi="楷体" w:cs="宋体" w:hint="eastAsia"/>
                      <w:color w:val="000000"/>
                      <w:kern w:val="0"/>
                      <w:sz w:val="20"/>
                      <w:szCs w:val="20"/>
                    </w:rPr>
                    <w:t>MTN3Y</w:t>
                  </w:r>
                </w:p>
              </w:tc>
              <w:tc>
                <w:tcPr>
                  <w:tcW w:w="920" w:type="dxa"/>
                  <w:tcBorders>
                    <w:top w:val="nil"/>
                    <w:left w:val="nil"/>
                    <w:bottom w:val="single" w:sz="8" w:space="0" w:color="FFFFFF"/>
                    <w:right w:val="single" w:sz="8" w:space="0" w:color="FFFFFF"/>
                  </w:tcBorders>
                  <w:shd w:val="clear" w:color="000000" w:fill="FDE9D9"/>
                  <w:noWrap/>
                  <w:vAlign w:val="center"/>
                  <w:hideMark/>
                </w:tcPr>
                <w:p w14:paraId="33A45562"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FF0000"/>
                      <w:kern w:val="0"/>
                      <w:szCs w:val="21"/>
                    </w:rPr>
                    <w:t xml:space="preserve">-9.3 </w:t>
                  </w:r>
                </w:p>
              </w:tc>
              <w:tc>
                <w:tcPr>
                  <w:tcW w:w="921" w:type="dxa"/>
                  <w:tcBorders>
                    <w:top w:val="nil"/>
                    <w:left w:val="nil"/>
                    <w:bottom w:val="single" w:sz="8" w:space="0" w:color="FFFFFF"/>
                    <w:right w:val="single" w:sz="8" w:space="0" w:color="FFFFFF"/>
                  </w:tcBorders>
                  <w:shd w:val="clear" w:color="000000" w:fill="FDE9D9"/>
                  <w:noWrap/>
                  <w:vAlign w:val="center"/>
                  <w:hideMark/>
                </w:tcPr>
                <w:p w14:paraId="426C5550"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FF0000"/>
                      <w:kern w:val="0"/>
                      <w:szCs w:val="21"/>
                    </w:rPr>
                    <w:t xml:space="preserve">-13.3 </w:t>
                  </w:r>
                </w:p>
              </w:tc>
              <w:tc>
                <w:tcPr>
                  <w:tcW w:w="921" w:type="dxa"/>
                  <w:tcBorders>
                    <w:top w:val="nil"/>
                    <w:left w:val="nil"/>
                    <w:bottom w:val="single" w:sz="8" w:space="0" w:color="FFFFFF"/>
                    <w:right w:val="single" w:sz="8" w:space="0" w:color="FFFFFF"/>
                  </w:tcBorders>
                  <w:shd w:val="clear" w:color="000000" w:fill="FDE9D9"/>
                  <w:noWrap/>
                  <w:vAlign w:val="center"/>
                  <w:hideMark/>
                </w:tcPr>
                <w:p w14:paraId="5111A731"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FF0000"/>
                      <w:kern w:val="0"/>
                      <w:szCs w:val="21"/>
                    </w:rPr>
                    <w:t xml:space="preserve">-5.3 </w:t>
                  </w:r>
                </w:p>
              </w:tc>
              <w:tc>
                <w:tcPr>
                  <w:tcW w:w="921" w:type="dxa"/>
                  <w:tcBorders>
                    <w:top w:val="nil"/>
                    <w:left w:val="nil"/>
                    <w:bottom w:val="single" w:sz="8" w:space="0" w:color="FFFFFF"/>
                    <w:right w:val="single" w:sz="8" w:space="0" w:color="FFFFFF"/>
                  </w:tcBorders>
                  <w:shd w:val="clear" w:color="000000" w:fill="FDE9D9"/>
                  <w:noWrap/>
                  <w:vAlign w:val="center"/>
                  <w:hideMark/>
                </w:tcPr>
                <w:p w14:paraId="2D47E76E"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FF0000"/>
                      <w:kern w:val="0"/>
                      <w:szCs w:val="21"/>
                    </w:rPr>
                    <w:t xml:space="preserve">-5.3 </w:t>
                  </w:r>
                </w:p>
              </w:tc>
              <w:tc>
                <w:tcPr>
                  <w:tcW w:w="1157" w:type="dxa"/>
                  <w:tcBorders>
                    <w:top w:val="nil"/>
                    <w:left w:val="nil"/>
                    <w:bottom w:val="single" w:sz="8" w:space="0" w:color="FFFFFF"/>
                    <w:right w:val="single" w:sz="8" w:space="0" w:color="FFFFFF"/>
                  </w:tcBorders>
                  <w:shd w:val="clear" w:color="000000" w:fill="FDE9D9"/>
                  <w:noWrap/>
                  <w:vAlign w:val="center"/>
                  <w:hideMark/>
                </w:tcPr>
                <w:p w14:paraId="3A863EA1" w14:textId="77777777" w:rsidR="00282ADF" w:rsidRPr="00282ADF" w:rsidRDefault="00282ADF" w:rsidP="00282ADF">
                  <w:pPr>
                    <w:widowControl/>
                    <w:jc w:val="center"/>
                    <w:rPr>
                      <w:rFonts w:ascii="楷体" w:eastAsia="楷体" w:hAnsi="楷体" w:cs="宋体"/>
                      <w:color w:val="000000"/>
                      <w:kern w:val="0"/>
                      <w:sz w:val="20"/>
                      <w:szCs w:val="20"/>
                    </w:rPr>
                  </w:pPr>
                  <w:r w:rsidRPr="00282ADF">
                    <w:rPr>
                      <w:rFonts w:ascii="楷体" w:eastAsia="楷体" w:hAnsi="楷体" w:cs="宋体" w:hint="eastAsia"/>
                      <w:color w:val="000000"/>
                      <w:kern w:val="0"/>
                      <w:sz w:val="20"/>
                      <w:szCs w:val="20"/>
                    </w:rPr>
                    <w:t>MTN3Y</w:t>
                  </w:r>
                </w:p>
              </w:tc>
              <w:tc>
                <w:tcPr>
                  <w:tcW w:w="921" w:type="dxa"/>
                  <w:tcBorders>
                    <w:top w:val="nil"/>
                    <w:left w:val="nil"/>
                    <w:bottom w:val="single" w:sz="8" w:space="0" w:color="FFFFFF"/>
                    <w:right w:val="single" w:sz="8" w:space="0" w:color="FFFFFF"/>
                  </w:tcBorders>
                  <w:shd w:val="clear" w:color="000000" w:fill="FDE9D9"/>
                  <w:noWrap/>
                  <w:vAlign w:val="center"/>
                  <w:hideMark/>
                </w:tcPr>
                <w:p w14:paraId="4B1D6DE5"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FF0000"/>
                      <w:kern w:val="0"/>
                      <w:szCs w:val="21"/>
                    </w:rPr>
                    <w:t xml:space="preserve">-5.2 </w:t>
                  </w:r>
                </w:p>
              </w:tc>
              <w:tc>
                <w:tcPr>
                  <w:tcW w:w="921" w:type="dxa"/>
                  <w:tcBorders>
                    <w:top w:val="nil"/>
                    <w:left w:val="nil"/>
                    <w:bottom w:val="single" w:sz="8" w:space="0" w:color="FFFFFF"/>
                    <w:right w:val="single" w:sz="8" w:space="0" w:color="FFFFFF"/>
                  </w:tcBorders>
                  <w:shd w:val="clear" w:color="000000" w:fill="FDE9D9"/>
                  <w:noWrap/>
                  <w:vAlign w:val="center"/>
                  <w:hideMark/>
                </w:tcPr>
                <w:p w14:paraId="430DC800"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FF0000"/>
                      <w:kern w:val="0"/>
                      <w:szCs w:val="21"/>
                    </w:rPr>
                    <w:t xml:space="preserve">-9.2 </w:t>
                  </w:r>
                </w:p>
              </w:tc>
              <w:tc>
                <w:tcPr>
                  <w:tcW w:w="921" w:type="dxa"/>
                  <w:tcBorders>
                    <w:top w:val="nil"/>
                    <w:left w:val="nil"/>
                    <w:bottom w:val="single" w:sz="8" w:space="0" w:color="FFFFFF"/>
                    <w:right w:val="single" w:sz="8" w:space="0" w:color="FFFFFF"/>
                  </w:tcBorders>
                  <w:shd w:val="clear" w:color="000000" w:fill="FDE9D9"/>
                  <w:noWrap/>
                  <w:vAlign w:val="center"/>
                  <w:hideMark/>
                </w:tcPr>
                <w:p w14:paraId="02BE91BA"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FF0000"/>
                      <w:kern w:val="0"/>
                      <w:szCs w:val="21"/>
                    </w:rPr>
                    <w:t xml:space="preserve">-1.2 </w:t>
                  </w:r>
                </w:p>
              </w:tc>
              <w:tc>
                <w:tcPr>
                  <w:tcW w:w="921" w:type="dxa"/>
                  <w:tcBorders>
                    <w:top w:val="nil"/>
                    <w:left w:val="nil"/>
                    <w:bottom w:val="single" w:sz="8" w:space="0" w:color="FFFFFF"/>
                    <w:right w:val="single" w:sz="8" w:space="0" w:color="FFFFFF"/>
                  </w:tcBorders>
                  <w:shd w:val="clear" w:color="000000" w:fill="FDE9D9"/>
                  <w:noWrap/>
                  <w:vAlign w:val="center"/>
                  <w:hideMark/>
                </w:tcPr>
                <w:p w14:paraId="63E94B5C"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FF0000"/>
                      <w:kern w:val="0"/>
                      <w:szCs w:val="21"/>
                    </w:rPr>
                    <w:t xml:space="preserve">-1.2 </w:t>
                  </w:r>
                </w:p>
              </w:tc>
            </w:tr>
            <w:tr w:rsidR="00282ADF" w:rsidRPr="00282ADF" w14:paraId="0C0C7DD3" w14:textId="77777777" w:rsidTr="00282ADF">
              <w:trPr>
                <w:trHeight w:val="300"/>
              </w:trPr>
              <w:tc>
                <w:tcPr>
                  <w:tcW w:w="1350" w:type="dxa"/>
                  <w:tcBorders>
                    <w:top w:val="nil"/>
                    <w:left w:val="nil"/>
                    <w:bottom w:val="single" w:sz="8" w:space="0" w:color="FFFFFF"/>
                    <w:right w:val="single" w:sz="8" w:space="0" w:color="FFFFFF"/>
                  </w:tcBorders>
                  <w:shd w:val="clear" w:color="000000" w:fill="FCD5B4"/>
                  <w:noWrap/>
                  <w:vAlign w:val="center"/>
                  <w:hideMark/>
                </w:tcPr>
                <w:p w14:paraId="0CBD3ECB" w14:textId="77777777" w:rsidR="00282ADF" w:rsidRPr="00282ADF" w:rsidRDefault="00282ADF" w:rsidP="00282ADF">
                  <w:pPr>
                    <w:widowControl/>
                    <w:jc w:val="center"/>
                    <w:rPr>
                      <w:rFonts w:ascii="楷体" w:eastAsia="楷体" w:hAnsi="楷体" w:cs="宋体"/>
                      <w:color w:val="000000"/>
                      <w:kern w:val="0"/>
                      <w:sz w:val="20"/>
                      <w:szCs w:val="20"/>
                    </w:rPr>
                  </w:pPr>
                  <w:r w:rsidRPr="00282ADF">
                    <w:rPr>
                      <w:rFonts w:ascii="楷体" w:eastAsia="楷体" w:hAnsi="楷体" w:cs="宋体" w:hint="eastAsia"/>
                      <w:color w:val="000000"/>
                      <w:kern w:val="0"/>
                      <w:sz w:val="20"/>
                      <w:szCs w:val="20"/>
                    </w:rPr>
                    <w:t>MTN5Y</w:t>
                  </w:r>
                </w:p>
              </w:tc>
              <w:tc>
                <w:tcPr>
                  <w:tcW w:w="920" w:type="dxa"/>
                  <w:tcBorders>
                    <w:top w:val="nil"/>
                    <w:left w:val="nil"/>
                    <w:bottom w:val="single" w:sz="8" w:space="0" w:color="FFFFFF"/>
                    <w:right w:val="single" w:sz="8" w:space="0" w:color="FFFFFF"/>
                  </w:tcBorders>
                  <w:shd w:val="clear" w:color="000000" w:fill="FCD5B4"/>
                  <w:noWrap/>
                  <w:vAlign w:val="center"/>
                  <w:hideMark/>
                </w:tcPr>
                <w:p w14:paraId="531EA2C0"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FF0000"/>
                      <w:kern w:val="0"/>
                      <w:szCs w:val="21"/>
                    </w:rPr>
                    <w:t xml:space="preserve">-6.6 </w:t>
                  </w:r>
                </w:p>
              </w:tc>
              <w:tc>
                <w:tcPr>
                  <w:tcW w:w="921" w:type="dxa"/>
                  <w:tcBorders>
                    <w:top w:val="nil"/>
                    <w:left w:val="nil"/>
                    <w:bottom w:val="single" w:sz="8" w:space="0" w:color="FFFFFF"/>
                    <w:right w:val="single" w:sz="8" w:space="0" w:color="FFFFFF"/>
                  </w:tcBorders>
                  <w:shd w:val="clear" w:color="000000" w:fill="FCD5B4"/>
                  <w:noWrap/>
                  <w:vAlign w:val="center"/>
                  <w:hideMark/>
                </w:tcPr>
                <w:p w14:paraId="595671A5"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FF0000"/>
                      <w:kern w:val="0"/>
                      <w:szCs w:val="21"/>
                    </w:rPr>
                    <w:t xml:space="preserve">-4.6 </w:t>
                  </w:r>
                </w:p>
              </w:tc>
              <w:tc>
                <w:tcPr>
                  <w:tcW w:w="921" w:type="dxa"/>
                  <w:tcBorders>
                    <w:top w:val="nil"/>
                    <w:left w:val="nil"/>
                    <w:bottom w:val="single" w:sz="8" w:space="0" w:color="FFFFFF"/>
                    <w:right w:val="single" w:sz="8" w:space="0" w:color="FFFFFF"/>
                  </w:tcBorders>
                  <w:shd w:val="clear" w:color="000000" w:fill="FCD5B4"/>
                  <w:noWrap/>
                  <w:vAlign w:val="center"/>
                  <w:hideMark/>
                </w:tcPr>
                <w:p w14:paraId="6452B53C"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1.4 </w:t>
                  </w:r>
                </w:p>
              </w:tc>
              <w:tc>
                <w:tcPr>
                  <w:tcW w:w="921" w:type="dxa"/>
                  <w:tcBorders>
                    <w:top w:val="nil"/>
                    <w:left w:val="nil"/>
                    <w:bottom w:val="single" w:sz="8" w:space="0" w:color="FFFFFF"/>
                    <w:right w:val="single" w:sz="8" w:space="0" w:color="FFFFFF"/>
                  </w:tcBorders>
                  <w:shd w:val="clear" w:color="000000" w:fill="FCD5B4"/>
                  <w:noWrap/>
                  <w:vAlign w:val="center"/>
                  <w:hideMark/>
                </w:tcPr>
                <w:p w14:paraId="53FFA705"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1.4 </w:t>
                  </w:r>
                </w:p>
              </w:tc>
              <w:tc>
                <w:tcPr>
                  <w:tcW w:w="1157" w:type="dxa"/>
                  <w:tcBorders>
                    <w:top w:val="nil"/>
                    <w:left w:val="nil"/>
                    <w:bottom w:val="single" w:sz="8" w:space="0" w:color="FFFFFF"/>
                    <w:right w:val="single" w:sz="8" w:space="0" w:color="FFFFFF"/>
                  </w:tcBorders>
                  <w:shd w:val="clear" w:color="000000" w:fill="FCD5B4"/>
                  <w:noWrap/>
                  <w:vAlign w:val="center"/>
                  <w:hideMark/>
                </w:tcPr>
                <w:p w14:paraId="11B75E0F" w14:textId="77777777" w:rsidR="00282ADF" w:rsidRPr="00282ADF" w:rsidRDefault="00282ADF" w:rsidP="00282ADF">
                  <w:pPr>
                    <w:widowControl/>
                    <w:jc w:val="center"/>
                    <w:rPr>
                      <w:rFonts w:ascii="楷体" w:eastAsia="楷体" w:hAnsi="楷体" w:cs="宋体"/>
                      <w:color w:val="000000"/>
                      <w:kern w:val="0"/>
                      <w:sz w:val="20"/>
                      <w:szCs w:val="20"/>
                    </w:rPr>
                  </w:pPr>
                  <w:r w:rsidRPr="00282ADF">
                    <w:rPr>
                      <w:rFonts w:ascii="楷体" w:eastAsia="楷体" w:hAnsi="楷体" w:cs="宋体" w:hint="eastAsia"/>
                      <w:color w:val="000000"/>
                      <w:kern w:val="0"/>
                      <w:sz w:val="20"/>
                      <w:szCs w:val="20"/>
                    </w:rPr>
                    <w:t>MTN5Y</w:t>
                  </w:r>
                </w:p>
              </w:tc>
              <w:tc>
                <w:tcPr>
                  <w:tcW w:w="921" w:type="dxa"/>
                  <w:tcBorders>
                    <w:top w:val="nil"/>
                    <w:left w:val="nil"/>
                    <w:bottom w:val="single" w:sz="8" w:space="0" w:color="FFFFFF"/>
                    <w:right w:val="single" w:sz="8" w:space="0" w:color="FFFFFF"/>
                  </w:tcBorders>
                  <w:shd w:val="clear" w:color="000000" w:fill="FCD5B4"/>
                  <w:noWrap/>
                  <w:vAlign w:val="center"/>
                  <w:hideMark/>
                </w:tcPr>
                <w:p w14:paraId="42A026DD"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FF0000"/>
                      <w:kern w:val="0"/>
                      <w:szCs w:val="21"/>
                    </w:rPr>
                    <w:t xml:space="preserve">-6.2 </w:t>
                  </w:r>
                </w:p>
              </w:tc>
              <w:tc>
                <w:tcPr>
                  <w:tcW w:w="921" w:type="dxa"/>
                  <w:tcBorders>
                    <w:top w:val="nil"/>
                    <w:left w:val="nil"/>
                    <w:bottom w:val="single" w:sz="8" w:space="0" w:color="FFFFFF"/>
                    <w:right w:val="single" w:sz="8" w:space="0" w:color="FFFFFF"/>
                  </w:tcBorders>
                  <w:shd w:val="clear" w:color="000000" w:fill="FCD5B4"/>
                  <w:noWrap/>
                  <w:vAlign w:val="center"/>
                  <w:hideMark/>
                </w:tcPr>
                <w:p w14:paraId="14FFB5B8"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FF0000"/>
                      <w:kern w:val="0"/>
                      <w:szCs w:val="21"/>
                    </w:rPr>
                    <w:t xml:space="preserve">-4.2 </w:t>
                  </w:r>
                </w:p>
              </w:tc>
              <w:tc>
                <w:tcPr>
                  <w:tcW w:w="921" w:type="dxa"/>
                  <w:tcBorders>
                    <w:top w:val="nil"/>
                    <w:left w:val="nil"/>
                    <w:bottom w:val="single" w:sz="8" w:space="0" w:color="FFFFFF"/>
                    <w:right w:val="single" w:sz="8" w:space="0" w:color="FFFFFF"/>
                  </w:tcBorders>
                  <w:shd w:val="clear" w:color="000000" w:fill="FCD5B4"/>
                  <w:noWrap/>
                  <w:vAlign w:val="center"/>
                  <w:hideMark/>
                </w:tcPr>
                <w:p w14:paraId="30EB079F"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1.8 </w:t>
                  </w:r>
                </w:p>
              </w:tc>
              <w:tc>
                <w:tcPr>
                  <w:tcW w:w="921" w:type="dxa"/>
                  <w:tcBorders>
                    <w:top w:val="nil"/>
                    <w:left w:val="nil"/>
                    <w:bottom w:val="single" w:sz="8" w:space="0" w:color="FFFFFF"/>
                    <w:right w:val="single" w:sz="8" w:space="0" w:color="FFFFFF"/>
                  </w:tcBorders>
                  <w:shd w:val="clear" w:color="000000" w:fill="FCD5B4"/>
                  <w:noWrap/>
                  <w:vAlign w:val="center"/>
                  <w:hideMark/>
                </w:tcPr>
                <w:p w14:paraId="439025F2"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1.8 </w:t>
                  </w:r>
                </w:p>
              </w:tc>
            </w:tr>
            <w:tr w:rsidR="00282ADF" w:rsidRPr="00282ADF" w14:paraId="367B6535" w14:textId="77777777" w:rsidTr="00282ADF">
              <w:trPr>
                <w:trHeight w:val="300"/>
              </w:trPr>
              <w:tc>
                <w:tcPr>
                  <w:tcW w:w="1350" w:type="dxa"/>
                  <w:tcBorders>
                    <w:top w:val="nil"/>
                    <w:left w:val="nil"/>
                    <w:bottom w:val="single" w:sz="8" w:space="0" w:color="FFFFFF"/>
                    <w:right w:val="single" w:sz="8" w:space="0" w:color="FFFFFF"/>
                  </w:tcBorders>
                  <w:shd w:val="clear" w:color="000000" w:fill="FDE9D9"/>
                  <w:noWrap/>
                  <w:vAlign w:val="center"/>
                  <w:hideMark/>
                </w:tcPr>
                <w:p w14:paraId="5643B103" w14:textId="77777777" w:rsidR="00282ADF" w:rsidRPr="00282ADF" w:rsidRDefault="00282ADF" w:rsidP="00282ADF">
                  <w:pPr>
                    <w:widowControl/>
                    <w:jc w:val="center"/>
                    <w:rPr>
                      <w:rFonts w:ascii="楷体" w:eastAsia="楷体" w:hAnsi="楷体" w:cs="宋体"/>
                      <w:color w:val="000000"/>
                      <w:kern w:val="0"/>
                      <w:sz w:val="20"/>
                      <w:szCs w:val="20"/>
                    </w:rPr>
                  </w:pPr>
                  <w:r w:rsidRPr="00282ADF">
                    <w:rPr>
                      <w:rFonts w:ascii="楷体" w:eastAsia="楷体" w:hAnsi="楷体" w:cs="宋体" w:hint="eastAsia"/>
                      <w:color w:val="000000"/>
                      <w:kern w:val="0"/>
                      <w:sz w:val="20"/>
                      <w:szCs w:val="20"/>
                    </w:rPr>
                    <w:t>企业债3Y</w:t>
                  </w:r>
                </w:p>
              </w:tc>
              <w:tc>
                <w:tcPr>
                  <w:tcW w:w="920" w:type="dxa"/>
                  <w:tcBorders>
                    <w:top w:val="nil"/>
                    <w:left w:val="nil"/>
                    <w:bottom w:val="single" w:sz="8" w:space="0" w:color="FFFFFF"/>
                    <w:right w:val="single" w:sz="8" w:space="0" w:color="FFFFFF"/>
                  </w:tcBorders>
                  <w:shd w:val="clear" w:color="000000" w:fill="FDE9D9"/>
                  <w:noWrap/>
                  <w:vAlign w:val="center"/>
                  <w:hideMark/>
                </w:tcPr>
                <w:p w14:paraId="7DEAA41E"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FF0000"/>
                      <w:kern w:val="0"/>
                      <w:szCs w:val="21"/>
                    </w:rPr>
                    <w:t xml:space="preserve">-7.8 </w:t>
                  </w:r>
                </w:p>
              </w:tc>
              <w:tc>
                <w:tcPr>
                  <w:tcW w:w="921" w:type="dxa"/>
                  <w:tcBorders>
                    <w:top w:val="nil"/>
                    <w:left w:val="nil"/>
                    <w:bottom w:val="single" w:sz="8" w:space="0" w:color="FFFFFF"/>
                    <w:right w:val="single" w:sz="8" w:space="0" w:color="FFFFFF"/>
                  </w:tcBorders>
                  <w:shd w:val="clear" w:color="000000" w:fill="FDE9D9"/>
                  <w:noWrap/>
                  <w:vAlign w:val="center"/>
                  <w:hideMark/>
                </w:tcPr>
                <w:p w14:paraId="2DA6FF8C"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FF0000"/>
                      <w:kern w:val="0"/>
                      <w:szCs w:val="21"/>
                    </w:rPr>
                    <w:t xml:space="preserve">-12.8 </w:t>
                  </w:r>
                </w:p>
              </w:tc>
              <w:tc>
                <w:tcPr>
                  <w:tcW w:w="921" w:type="dxa"/>
                  <w:tcBorders>
                    <w:top w:val="nil"/>
                    <w:left w:val="nil"/>
                    <w:bottom w:val="single" w:sz="8" w:space="0" w:color="FFFFFF"/>
                    <w:right w:val="single" w:sz="8" w:space="0" w:color="FFFFFF"/>
                  </w:tcBorders>
                  <w:shd w:val="clear" w:color="000000" w:fill="FDE9D9"/>
                  <w:noWrap/>
                  <w:vAlign w:val="center"/>
                  <w:hideMark/>
                </w:tcPr>
                <w:p w14:paraId="7AA66005"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FF0000"/>
                      <w:kern w:val="0"/>
                      <w:szCs w:val="21"/>
                    </w:rPr>
                    <w:t xml:space="preserve">-2.8 </w:t>
                  </w:r>
                </w:p>
              </w:tc>
              <w:tc>
                <w:tcPr>
                  <w:tcW w:w="921" w:type="dxa"/>
                  <w:tcBorders>
                    <w:top w:val="nil"/>
                    <w:left w:val="nil"/>
                    <w:bottom w:val="single" w:sz="8" w:space="0" w:color="FFFFFF"/>
                    <w:right w:val="single" w:sz="8" w:space="0" w:color="FFFFFF"/>
                  </w:tcBorders>
                  <w:shd w:val="clear" w:color="000000" w:fill="FDE9D9"/>
                  <w:noWrap/>
                  <w:vAlign w:val="center"/>
                  <w:hideMark/>
                </w:tcPr>
                <w:p w14:paraId="5BBE8891"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4.2 </w:t>
                  </w:r>
                </w:p>
              </w:tc>
              <w:tc>
                <w:tcPr>
                  <w:tcW w:w="1157" w:type="dxa"/>
                  <w:tcBorders>
                    <w:top w:val="nil"/>
                    <w:left w:val="nil"/>
                    <w:bottom w:val="single" w:sz="8" w:space="0" w:color="FFFFFF"/>
                    <w:right w:val="single" w:sz="8" w:space="0" w:color="FFFFFF"/>
                  </w:tcBorders>
                  <w:shd w:val="clear" w:color="000000" w:fill="FDE9D9"/>
                  <w:noWrap/>
                  <w:vAlign w:val="center"/>
                  <w:hideMark/>
                </w:tcPr>
                <w:p w14:paraId="3789FA1E" w14:textId="77777777" w:rsidR="00282ADF" w:rsidRPr="00282ADF" w:rsidRDefault="00282ADF" w:rsidP="00282ADF">
                  <w:pPr>
                    <w:widowControl/>
                    <w:jc w:val="center"/>
                    <w:rPr>
                      <w:rFonts w:ascii="楷体" w:eastAsia="楷体" w:hAnsi="楷体" w:cs="宋体"/>
                      <w:color w:val="000000"/>
                      <w:kern w:val="0"/>
                      <w:sz w:val="20"/>
                      <w:szCs w:val="20"/>
                    </w:rPr>
                  </w:pPr>
                  <w:r w:rsidRPr="00282ADF">
                    <w:rPr>
                      <w:rFonts w:ascii="楷体" w:eastAsia="楷体" w:hAnsi="楷体" w:cs="宋体" w:hint="eastAsia"/>
                      <w:color w:val="000000"/>
                      <w:kern w:val="0"/>
                      <w:sz w:val="20"/>
                      <w:szCs w:val="20"/>
                    </w:rPr>
                    <w:t>企业债3Y</w:t>
                  </w:r>
                </w:p>
              </w:tc>
              <w:tc>
                <w:tcPr>
                  <w:tcW w:w="921" w:type="dxa"/>
                  <w:tcBorders>
                    <w:top w:val="nil"/>
                    <w:left w:val="nil"/>
                    <w:bottom w:val="single" w:sz="8" w:space="0" w:color="FFFFFF"/>
                    <w:right w:val="single" w:sz="8" w:space="0" w:color="FFFFFF"/>
                  </w:tcBorders>
                  <w:shd w:val="clear" w:color="000000" w:fill="FDE9D9"/>
                  <w:noWrap/>
                  <w:vAlign w:val="center"/>
                  <w:hideMark/>
                </w:tcPr>
                <w:p w14:paraId="434D29C3"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FF0000"/>
                      <w:kern w:val="0"/>
                      <w:szCs w:val="21"/>
                    </w:rPr>
                    <w:t xml:space="preserve">-3.8 </w:t>
                  </w:r>
                </w:p>
              </w:tc>
              <w:tc>
                <w:tcPr>
                  <w:tcW w:w="921" w:type="dxa"/>
                  <w:tcBorders>
                    <w:top w:val="nil"/>
                    <w:left w:val="nil"/>
                    <w:bottom w:val="single" w:sz="8" w:space="0" w:color="FFFFFF"/>
                    <w:right w:val="single" w:sz="8" w:space="0" w:color="FFFFFF"/>
                  </w:tcBorders>
                  <w:shd w:val="clear" w:color="000000" w:fill="FDE9D9"/>
                  <w:noWrap/>
                  <w:vAlign w:val="center"/>
                  <w:hideMark/>
                </w:tcPr>
                <w:p w14:paraId="02480804"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FF0000"/>
                      <w:kern w:val="0"/>
                      <w:szCs w:val="21"/>
                    </w:rPr>
                    <w:t xml:space="preserve">-8.7 </w:t>
                  </w:r>
                </w:p>
              </w:tc>
              <w:tc>
                <w:tcPr>
                  <w:tcW w:w="921" w:type="dxa"/>
                  <w:tcBorders>
                    <w:top w:val="nil"/>
                    <w:left w:val="nil"/>
                    <w:bottom w:val="single" w:sz="8" w:space="0" w:color="FFFFFF"/>
                    <w:right w:val="single" w:sz="8" w:space="0" w:color="FFFFFF"/>
                  </w:tcBorders>
                  <w:shd w:val="clear" w:color="000000" w:fill="FDE9D9"/>
                  <w:noWrap/>
                  <w:vAlign w:val="center"/>
                  <w:hideMark/>
                </w:tcPr>
                <w:p w14:paraId="206843B1"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1.2 </w:t>
                  </w:r>
                </w:p>
              </w:tc>
              <w:tc>
                <w:tcPr>
                  <w:tcW w:w="921" w:type="dxa"/>
                  <w:tcBorders>
                    <w:top w:val="nil"/>
                    <w:left w:val="nil"/>
                    <w:bottom w:val="single" w:sz="8" w:space="0" w:color="FFFFFF"/>
                    <w:right w:val="single" w:sz="8" w:space="0" w:color="FFFFFF"/>
                  </w:tcBorders>
                  <w:shd w:val="clear" w:color="000000" w:fill="FDE9D9"/>
                  <w:noWrap/>
                  <w:vAlign w:val="center"/>
                  <w:hideMark/>
                </w:tcPr>
                <w:p w14:paraId="5AF9A6A8"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8.3 </w:t>
                  </w:r>
                </w:p>
              </w:tc>
            </w:tr>
            <w:tr w:rsidR="00282ADF" w:rsidRPr="00282ADF" w14:paraId="3E1D33E7" w14:textId="77777777" w:rsidTr="00282ADF">
              <w:trPr>
                <w:trHeight w:val="300"/>
              </w:trPr>
              <w:tc>
                <w:tcPr>
                  <w:tcW w:w="1350" w:type="dxa"/>
                  <w:tcBorders>
                    <w:top w:val="nil"/>
                    <w:left w:val="nil"/>
                    <w:bottom w:val="single" w:sz="8" w:space="0" w:color="FFFFFF"/>
                    <w:right w:val="single" w:sz="8" w:space="0" w:color="FFFFFF"/>
                  </w:tcBorders>
                  <w:shd w:val="clear" w:color="000000" w:fill="FCD5B4"/>
                  <w:noWrap/>
                  <w:vAlign w:val="center"/>
                  <w:hideMark/>
                </w:tcPr>
                <w:p w14:paraId="36E6647E" w14:textId="77777777" w:rsidR="00282ADF" w:rsidRPr="00282ADF" w:rsidRDefault="00282ADF" w:rsidP="00282ADF">
                  <w:pPr>
                    <w:widowControl/>
                    <w:jc w:val="center"/>
                    <w:rPr>
                      <w:rFonts w:ascii="楷体" w:eastAsia="楷体" w:hAnsi="楷体" w:cs="宋体"/>
                      <w:color w:val="000000"/>
                      <w:kern w:val="0"/>
                      <w:sz w:val="20"/>
                      <w:szCs w:val="20"/>
                    </w:rPr>
                  </w:pPr>
                  <w:r w:rsidRPr="00282ADF">
                    <w:rPr>
                      <w:rFonts w:ascii="楷体" w:eastAsia="楷体" w:hAnsi="楷体" w:cs="宋体" w:hint="eastAsia"/>
                      <w:color w:val="000000"/>
                      <w:kern w:val="0"/>
                      <w:sz w:val="20"/>
                      <w:szCs w:val="20"/>
                    </w:rPr>
                    <w:t>企业债5Y</w:t>
                  </w:r>
                </w:p>
              </w:tc>
              <w:tc>
                <w:tcPr>
                  <w:tcW w:w="920" w:type="dxa"/>
                  <w:tcBorders>
                    <w:top w:val="nil"/>
                    <w:left w:val="nil"/>
                    <w:bottom w:val="single" w:sz="8" w:space="0" w:color="FFFFFF"/>
                    <w:right w:val="single" w:sz="8" w:space="0" w:color="FFFFFF"/>
                  </w:tcBorders>
                  <w:shd w:val="clear" w:color="000000" w:fill="FCD5B4"/>
                  <w:noWrap/>
                  <w:vAlign w:val="center"/>
                  <w:hideMark/>
                </w:tcPr>
                <w:p w14:paraId="3FA9FF21"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FF0000"/>
                      <w:kern w:val="0"/>
                      <w:szCs w:val="21"/>
                    </w:rPr>
                    <w:t xml:space="preserve">-5.3 </w:t>
                  </w:r>
                </w:p>
              </w:tc>
              <w:tc>
                <w:tcPr>
                  <w:tcW w:w="921" w:type="dxa"/>
                  <w:tcBorders>
                    <w:top w:val="nil"/>
                    <w:left w:val="nil"/>
                    <w:bottom w:val="single" w:sz="8" w:space="0" w:color="FFFFFF"/>
                    <w:right w:val="single" w:sz="8" w:space="0" w:color="FFFFFF"/>
                  </w:tcBorders>
                  <w:shd w:val="clear" w:color="000000" w:fill="FCD5B4"/>
                  <w:noWrap/>
                  <w:vAlign w:val="center"/>
                  <w:hideMark/>
                </w:tcPr>
                <w:p w14:paraId="77AD6828"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FF0000"/>
                      <w:kern w:val="0"/>
                      <w:szCs w:val="21"/>
                    </w:rPr>
                    <w:t xml:space="preserve">-5.3 </w:t>
                  </w:r>
                </w:p>
              </w:tc>
              <w:tc>
                <w:tcPr>
                  <w:tcW w:w="921" w:type="dxa"/>
                  <w:tcBorders>
                    <w:top w:val="nil"/>
                    <w:left w:val="nil"/>
                    <w:bottom w:val="single" w:sz="8" w:space="0" w:color="FFFFFF"/>
                    <w:right w:val="single" w:sz="8" w:space="0" w:color="FFFFFF"/>
                  </w:tcBorders>
                  <w:shd w:val="clear" w:color="000000" w:fill="FCD5B4"/>
                  <w:noWrap/>
                  <w:vAlign w:val="center"/>
                  <w:hideMark/>
                </w:tcPr>
                <w:p w14:paraId="5281B832"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FF0000"/>
                      <w:kern w:val="0"/>
                      <w:szCs w:val="21"/>
                    </w:rPr>
                    <w:t xml:space="preserve">-0.3 </w:t>
                  </w:r>
                </w:p>
              </w:tc>
              <w:tc>
                <w:tcPr>
                  <w:tcW w:w="921" w:type="dxa"/>
                  <w:tcBorders>
                    <w:top w:val="nil"/>
                    <w:left w:val="nil"/>
                    <w:bottom w:val="single" w:sz="8" w:space="0" w:color="FFFFFF"/>
                    <w:right w:val="single" w:sz="8" w:space="0" w:color="FFFFFF"/>
                  </w:tcBorders>
                  <w:shd w:val="clear" w:color="000000" w:fill="FCD5B4"/>
                  <w:noWrap/>
                  <w:vAlign w:val="center"/>
                  <w:hideMark/>
                </w:tcPr>
                <w:p w14:paraId="55844522"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0.7 </w:t>
                  </w:r>
                </w:p>
              </w:tc>
              <w:tc>
                <w:tcPr>
                  <w:tcW w:w="1157" w:type="dxa"/>
                  <w:tcBorders>
                    <w:top w:val="nil"/>
                    <w:left w:val="nil"/>
                    <w:bottom w:val="single" w:sz="8" w:space="0" w:color="FFFFFF"/>
                    <w:right w:val="single" w:sz="8" w:space="0" w:color="FFFFFF"/>
                  </w:tcBorders>
                  <w:shd w:val="clear" w:color="000000" w:fill="FCD5B4"/>
                  <w:noWrap/>
                  <w:vAlign w:val="center"/>
                  <w:hideMark/>
                </w:tcPr>
                <w:p w14:paraId="4E5D0391" w14:textId="77777777" w:rsidR="00282ADF" w:rsidRPr="00282ADF" w:rsidRDefault="00282ADF" w:rsidP="00282ADF">
                  <w:pPr>
                    <w:widowControl/>
                    <w:jc w:val="center"/>
                    <w:rPr>
                      <w:rFonts w:ascii="楷体" w:eastAsia="楷体" w:hAnsi="楷体" w:cs="宋体"/>
                      <w:color w:val="000000"/>
                      <w:kern w:val="0"/>
                      <w:sz w:val="20"/>
                      <w:szCs w:val="20"/>
                    </w:rPr>
                  </w:pPr>
                  <w:r w:rsidRPr="00282ADF">
                    <w:rPr>
                      <w:rFonts w:ascii="楷体" w:eastAsia="楷体" w:hAnsi="楷体" w:cs="宋体" w:hint="eastAsia"/>
                      <w:color w:val="000000"/>
                      <w:kern w:val="0"/>
                      <w:sz w:val="20"/>
                      <w:szCs w:val="20"/>
                    </w:rPr>
                    <w:t>企业债5Y</w:t>
                  </w:r>
                </w:p>
              </w:tc>
              <w:tc>
                <w:tcPr>
                  <w:tcW w:w="921" w:type="dxa"/>
                  <w:tcBorders>
                    <w:top w:val="nil"/>
                    <w:left w:val="nil"/>
                    <w:bottom w:val="single" w:sz="8" w:space="0" w:color="FFFFFF"/>
                    <w:right w:val="single" w:sz="8" w:space="0" w:color="FFFFFF"/>
                  </w:tcBorders>
                  <w:shd w:val="clear" w:color="000000" w:fill="FCD5B4"/>
                  <w:noWrap/>
                  <w:vAlign w:val="center"/>
                  <w:hideMark/>
                </w:tcPr>
                <w:p w14:paraId="615E9FD3"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FF0000"/>
                      <w:kern w:val="0"/>
                      <w:szCs w:val="21"/>
                    </w:rPr>
                    <w:t xml:space="preserve">-4.9 </w:t>
                  </w:r>
                </w:p>
              </w:tc>
              <w:tc>
                <w:tcPr>
                  <w:tcW w:w="921" w:type="dxa"/>
                  <w:tcBorders>
                    <w:top w:val="nil"/>
                    <w:left w:val="nil"/>
                    <w:bottom w:val="single" w:sz="8" w:space="0" w:color="FFFFFF"/>
                    <w:right w:val="single" w:sz="8" w:space="0" w:color="FFFFFF"/>
                  </w:tcBorders>
                  <w:shd w:val="clear" w:color="000000" w:fill="FCD5B4"/>
                  <w:noWrap/>
                  <w:vAlign w:val="center"/>
                  <w:hideMark/>
                </w:tcPr>
                <w:p w14:paraId="06264CCE"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FF0000"/>
                      <w:kern w:val="0"/>
                      <w:szCs w:val="21"/>
                    </w:rPr>
                    <w:t xml:space="preserve">-4.9 </w:t>
                  </w:r>
                </w:p>
              </w:tc>
              <w:tc>
                <w:tcPr>
                  <w:tcW w:w="921" w:type="dxa"/>
                  <w:tcBorders>
                    <w:top w:val="nil"/>
                    <w:left w:val="nil"/>
                    <w:bottom w:val="single" w:sz="8" w:space="0" w:color="FFFFFF"/>
                    <w:right w:val="single" w:sz="8" w:space="0" w:color="FFFFFF"/>
                  </w:tcBorders>
                  <w:shd w:val="clear" w:color="000000" w:fill="FCD5B4"/>
                  <w:noWrap/>
                  <w:vAlign w:val="center"/>
                  <w:hideMark/>
                </w:tcPr>
                <w:p w14:paraId="065D2493"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0.1 </w:t>
                  </w:r>
                </w:p>
              </w:tc>
              <w:tc>
                <w:tcPr>
                  <w:tcW w:w="921" w:type="dxa"/>
                  <w:tcBorders>
                    <w:top w:val="nil"/>
                    <w:left w:val="nil"/>
                    <w:bottom w:val="single" w:sz="8" w:space="0" w:color="FFFFFF"/>
                    <w:right w:val="single" w:sz="8" w:space="0" w:color="FFFFFF"/>
                  </w:tcBorders>
                  <w:shd w:val="clear" w:color="000000" w:fill="FCD5B4"/>
                  <w:noWrap/>
                  <w:vAlign w:val="center"/>
                  <w:hideMark/>
                </w:tcPr>
                <w:p w14:paraId="3E50D58C"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1.1 </w:t>
                  </w:r>
                </w:p>
              </w:tc>
            </w:tr>
            <w:tr w:rsidR="00282ADF" w:rsidRPr="00282ADF" w14:paraId="2EA51795" w14:textId="77777777" w:rsidTr="00282ADF">
              <w:trPr>
                <w:trHeight w:val="300"/>
              </w:trPr>
              <w:tc>
                <w:tcPr>
                  <w:tcW w:w="1350" w:type="dxa"/>
                  <w:tcBorders>
                    <w:top w:val="nil"/>
                    <w:left w:val="nil"/>
                    <w:bottom w:val="single" w:sz="8" w:space="0" w:color="FFFFFF"/>
                    <w:right w:val="single" w:sz="8" w:space="0" w:color="FFFFFF"/>
                  </w:tcBorders>
                  <w:shd w:val="clear" w:color="000000" w:fill="FDE9D9"/>
                  <w:noWrap/>
                  <w:vAlign w:val="center"/>
                  <w:hideMark/>
                </w:tcPr>
                <w:p w14:paraId="015CE8CF" w14:textId="77777777" w:rsidR="00282ADF" w:rsidRPr="00282ADF" w:rsidRDefault="00282ADF" w:rsidP="00282ADF">
                  <w:pPr>
                    <w:widowControl/>
                    <w:jc w:val="center"/>
                    <w:rPr>
                      <w:rFonts w:ascii="楷体" w:eastAsia="楷体" w:hAnsi="楷体" w:cs="宋体"/>
                      <w:color w:val="000000"/>
                      <w:kern w:val="0"/>
                      <w:sz w:val="20"/>
                      <w:szCs w:val="20"/>
                    </w:rPr>
                  </w:pPr>
                  <w:r w:rsidRPr="00282ADF">
                    <w:rPr>
                      <w:rFonts w:ascii="楷体" w:eastAsia="楷体" w:hAnsi="楷体" w:cs="宋体" w:hint="eastAsia"/>
                      <w:color w:val="000000"/>
                      <w:kern w:val="0"/>
                      <w:sz w:val="20"/>
                      <w:szCs w:val="20"/>
                    </w:rPr>
                    <w:t>企业债7Y</w:t>
                  </w:r>
                </w:p>
              </w:tc>
              <w:tc>
                <w:tcPr>
                  <w:tcW w:w="920" w:type="dxa"/>
                  <w:tcBorders>
                    <w:top w:val="nil"/>
                    <w:left w:val="nil"/>
                    <w:bottom w:val="single" w:sz="8" w:space="0" w:color="FFFFFF"/>
                    <w:right w:val="single" w:sz="8" w:space="0" w:color="FFFFFF"/>
                  </w:tcBorders>
                  <w:shd w:val="clear" w:color="000000" w:fill="FDE9D9"/>
                  <w:noWrap/>
                  <w:vAlign w:val="center"/>
                  <w:hideMark/>
                </w:tcPr>
                <w:p w14:paraId="645BF00A"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FF0000"/>
                      <w:kern w:val="0"/>
                      <w:szCs w:val="21"/>
                    </w:rPr>
                    <w:t xml:space="preserve">-8.2 </w:t>
                  </w:r>
                </w:p>
              </w:tc>
              <w:tc>
                <w:tcPr>
                  <w:tcW w:w="921" w:type="dxa"/>
                  <w:tcBorders>
                    <w:top w:val="nil"/>
                    <w:left w:val="nil"/>
                    <w:bottom w:val="single" w:sz="8" w:space="0" w:color="FFFFFF"/>
                    <w:right w:val="single" w:sz="8" w:space="0" w:color="FFFFFF"/>
                  </w:tcBorders>
                  <w:shd w:val="clear" w:color="000000" w:fill="FDE9D9"/>
                  <w:noWrap/>
                  <w:vAlign w:val="center"/>
                  <w:hideMark/>
                </w:tcPr>
                <w:p w14:paraId="36149B3B"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FF0000"/>
                      <w:kern w:val="0"/>
                      <w:szCs w:val="21"/>
                    </w:rPr>
                    <w:t xml:space="preserve">-5.2 </w:t>
                  </w:r>
                </w:p>
              </w:tc>
              <w:tc>
                <w:tcPr>
                  <w:tcW w:w="921" w:type="dxa"/>
                  <w:tcBorders>
                    <w:top w:val="nil"/>
                    <w:left w:val="nil"/>
                    <w:bottom w:val="single" w:sz="8" w:space="0" w:color="FFFFFF"/>
                    <w:right w:val="single" w:sz="8" w:space="0" w:color="FFFFFF"/>
                  </w:tcBorders>
                  <w:shd w:val="clear" w:color="000000" w:fill="FDE9D9"/>
                  <w:noWrap/>
                  <w:vAlign w:val="center"/>
                  <w:hideMark/>
                </w:tcPr>
                <w:p w14:paraId="4F940571"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FF0000"/>
                      <w:kern w:val="0"/>
                      <w:szCs w:val="21"/>
                    </w:rPr>
                    <w:t xml:space="preserve">-0.2 </w:t>
                  </w:r>
                </w:p>
              </w:tc>
              <w:tc>
                <w:tcPr>
                  <w:tcW w:w="921" w:type="dxa"/>
                  <w:tcBorders>
                    <w:top w:val="nil"/>
                    <w:left w:val="nil"/>
                    <w:bottom w:val="single" w:sz="8" w:space="0" w:color="FFFFFF"/>
                    <w:right w:val="single" w:sz="8" w:space="0" w:color="FFFFFF"/>
                  </w:tcBorders>
                  <w:shd w:val="clear" w:color="000000" w:fill="FDE9D9"/>
                  <w:noWrap/>
                  <w:vAlign w:val="center"/>
                  <w:hideMark/>
                </w:tcPr>
                <w:p w14:paraId="7CA1A62D"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FF0000"/>
                      <w:kern w:val="0"/>
                      <w:szCs w:val="21"/>
                    </w:rPr>
                    <w:t xml:space="preserve">-1.2 </w:t>
                  </w:r>
                </w:p>
              </w:tc>
              <w:tc>
                <w:tcPr>
                  <w:tcW w:w="1157" w:type="dxa"/>
                  <w:tcBorders>
                    <w:top w:val="nil"/>
                    <w:left w:val="nil"/>
                    <w:bottom w:val="single" w:sz="8" w:space="0" w:color="FFFFFF"/>
                    <w:right w:val="single" w:sz="8" w:space="0" w:color="FFFFFF"/>
                  </w:tcBorders>
                  <w:shd w:val="clear" w:color="000000" w:fill="FDE9D9"/>
                  <w:noWrap/>
                  <w:vAlign w:val="center"/>
                  <w:hideMark/>
                </w:tcPr>
                <w:p w14:paraId="6070FC4A" w14:textId="77777777" w:rsidR="00282ADF" w:rsidRPr="00282ADF" w:rsidRDefault="00282ADF" w:rsidP="00282ADF">
                  <w:pPr>
                    <w:widowControl/>
                    <w:jc w:val="center"/>
                    <w:rPr>
                      <w:rFonts w:ascii="楷体" w:eastAsia="楷体" w:hAnsi="楷体" w:cs="宋体"/>
                      <w:color w:val="000000"/>
                      <w:kern w:val="0"/>
                      <w:sz w:val="20"/>
                      <w:szCs w:val="20"/>
                    </w:rPr>
                  </w:pPr>
                  <w:r w:rsidRPr="00282ADF">
                    <w:rPr>
                      <w:rFonts w:ascii="楷体" w:eastAsia="楷体" w:hAnsi="楷体" w:cs="宋体" w:hint="eastAsia"/>
                      <w:color w:val="000000"/>
                      <w:kern w:val="0"/>
                      <w:sz w:val="20"/>
                      <w:szCs w:val="20"/>
                    </w:rPr>
                    <w:t>企业债7Y</w:t>
                  </w:r>
                </w:p>
              </w:tc>
              <w:tc>
                <w:tcPr>
                  <w:tcW w:w="921" w:type="dxa"/>
                  <w:tcBorders>
                    <w:top w:val="nil"/>
                    <w:left w:val="nil"/>
                    <w:bottom w:val="single" w:sz="8" w:space="0" w:color="FFFFFF"/>
                    <w:right w:val="single" w:sz="8" w:space="0" w:color="FFFFFF"/>
                  </w:tcBorders>
                  <w:shd w:val="clear" w:color="000000" w:fill="FDE9D9"/>
                  <w:noWrap/>
                  <w:vAlign w:val="center"/>
                  <w:hideMark/>
                </w:tcPr>
                <w:p w14:paraId="698B8B1B"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FF0000"/>
                      <w:kern w:val="0"/>
                      <w:szCs w:val="21"/>
                    </w:rPr>
                    <w:t xml:space="preserve">-6.5 </w:t>
                  </w:r>
                </w:p>
              </w:tc>
              <w:tc>
                <w:tcPr>
                  <w:tcW w:w="921" w:type="dxa"/>
                  <w:tcBorders>
                    <w:top w:val="nil"/>
                    <w:left w:val="nil"/>
                    <w:bottom w:val="single" w:sz="8" w:space="0" w:color="FFFFFF"/>
                    <w:right w:val="single" w:sz="8" w:space="0" w:color="FFFFFF"/>
                  </w:tcBorders>
                  <w:shd w:val="clear" w:color="000000" w:fill="FDE9D9"/>
                  <w:noWrap/>
                  <w:vAlign w:val="center"/>
                  <w:hideMark/>
                </w:tcPr>
                <w:p w14:paraId="29647E0D"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FF0000"/>
                      <w:kern w:val="0"/>
                      <w:szCs w:val="21"/>
                    </w:rPr>
                    <w:t xml:space="preserve">-3.5 </w:t>
                  </w:r>
                </w:p>
              </w:tc>
              <w:tc>
                <w:tcPr>
                  <w:tcW w:w="921" w:type="dxa"/>
                  <w:tcBorders>
                    <w:top w:val="nil"/>
                    <w:left w:val="nil"/>
                    <w:bottom w:val="single" w:sz="8" w:space="0" w:color="FFFFFF"/>
                    <w:right w:val="single" w:sz="8" w:space="0" w:color="FFFFFF"/>
                  </w:tcBorders>
                  <w:shd w:val="clear" w:color="000000" w:fill="FDE9D9"/>
                  <w:noWrap/>
                  <w:vAlign w:val="center"/>
                  <w:hideMark/>
                </w:tcPr>
                <w:p w14:paraId="0F447A23"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1.5 </w:t>
                  </w:r>
                </w:p>
              </w:tc>
              <w:tc>
                <w:tcPr>
                  <w:tcW w:w="921" w:type="dxa"/>
                  <w:tcBorders>
                    <w:top w:val="nil"/>
                    <w:left w:val="nil"/>
                    <w:bottom w:val="single" w:sz="8" w:space="0" w:color="FFFFFF"/>
                    <w:right w:val="single" w:sz="8" w:space="0" w:color="FFFFFF"/>
                  </w:tcBorders>
                  <w:shd w:val="clear" w:color="000000" w:fill="FDE9D9"/>
                  <w:noWrap/>
                  <w:vAlign w:val="center"/>
                  <w:hideMark/>
                </w:tcPr>
                <w:p w14:paraId="510E5A25"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0.5 </w:t>
                  </w:r>
                </w:p>
              </w:tc>
            </w:tr>
            <w:tr w:rsidR="00282ADF" w:rsidRPr="00282ADF" w14:paraId="6E69B7EA" w14:textId="77777777" w:rsidTr="00282ADF">
              <w:trPr>
                <w:trHeight w:val="300"/>
              </w:trPr>
              <w:tc>
                <w:tcPr>
                  <w:tcW w:w="1350" w:type="dxa"/>
                  <w:tcBorders>
                    <w:top w:val="nil"/>
                    <w:left w:val="nil"/>
                    <w:bottom w:val="single" w:sz="8" w:space="0" w:color="FFFFFF"/>
                    <w:right w:val="single" w:sz="8" w:space="0" w:color="FFFFFF"/>
                  </w:tcBorders>
                  <w:shd w:val="clear" w:color="000000" w:fill="FCD5B4"/>
                  <w:noWrap/>
                  <w:vAlign w:val="center"/>
                  <w:hideMark/>
                </w:tcPr>
                <w:p w14:paraId="0E867650" w14:textId="77777777" w:rsidR="00282ADF" w:rsidRPr="00282ADF" w:rsidRDefault="00282ADF" w:rsidP="00282ADF">
                  <w:pPr>
                    <w:widowControl/>
                    <w:jc w:val="center"/>
                    <w:rPr>
                      <w:rFonts w:ascii="楷体" w:eastAsia="楷体" w:hAnsi="楷体" w:cs="宋体"/>
                      <w:color w:val="000000"/>
                      <w:kern w:val="0"/>
                      <w:sz w:val="20"/>
                      <w:szCs w:val="20"/>
                    </w:rPr>
                  </w:pPr>
                  <w:proofErr w:type="gramStart"/>
                  <w:r w:rsidRPr="00282ADF">
                    <w:rPr>
                      <w:rFonts w:ascii="楷体" w:eastAsia="楷体" w:hAnsi="楷体" w:cs="宋体" w:hint="eastAsia"/>
                      <w:color w:val="000000"/>
                      <w:kern w:val="0"/>
                      <w:sz w:val="20"/>
                      <w:szCs w:val="20"/>
                    </w:rPr>
                    <w:t>城投债</w:t>
                  </w:r>
                  <w:proofErr w:type="gramEnd"/>
                  <w:r w:rsidRPr="00282ADF">
                    <w:rPr>
                      <w:rFonts w:ascii="楷体" w:eastAsia="楷体" w:hAnsi="楷体" w:cs="宋体" w:hint="eastAsia"/>
                      <w:color w:val="000000"/>
                      <w:kern w:val="0"/>
                      <w:sz w:val="20"/>
                      <w:szCs w:val="20"/>
                    </w:rPr>
                    <w:t>3Y</w:t>
                  </w:r>
                </w:p>
              </w:tc>
              <w:tc>
                <w:tcPr>
                  <w:tcW w:w="920" w:type="dxa"/>
                  <w:tcBorders>
                    <w:top w:val="nil"/>
                    <w:left w:val="nil"/>
                    <w:bottom w:val="single" w:sz="8" w:space="0" w:color="FFFFFF"/>
                    <w:right w:val="single" w:sz="8" w:space="0" w:color="FFFFFF"/>
                  </w:tcBorders>
                  <w:shd w:val="clear" w:color="000000" w:fill="FCD5B4"/>
                  <w:noWrap/>
                  <w:vAlign w:val="center"/>
                  <w:hideMark/>
                </w:tcPr>
                <w:p w14:paraId="5775A3F7"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FF0000"/>
                      <w:kern w:val="0"/>
                      <w:szCs w:val="21"/>
                    </w:rPr>
                    <w:t xml:space="preserve">-6.0 </w:t>
                  </w:r>
                </w:p>
              </w:tc>
              <w:tc>
                <w:tcPr>
                  <w:tcW w:w="921" w:type="dxa"/>
                  <w:tcBorders>
                    <w:top w:val="nil"/>
                    <w:left w:val="nil"/>
                    <w:bottom w:val="single" w:sz="8" w:space="0" w:color="FFFFFF"/>
                    <w:right w:val="single" w:sz="8" w:space="0" w:color="FFFFFF"/>
                  </w:tcBorders>
                  <w:shd w:val="clear" w:color="000000" w:fill="FCD5B4"/>
                  <w:noWrap/>
                  <w:vAlign w:val="center"/>
                  <w:hideMark/>
                </w:tcPr>
                <w:p w14:paraId="572030D1"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FF0000"/>
                      <w:kern w:val="0"/>
                      <w:szCs w:val="21"/>
                    </w:rPr>
                    <w:t xml:space="preserve">-9.0 </w:t>
                  </w:r>
                </w:p>
              </w:tc>
              <w:tc>
                <w:tcPr>
                  <w:tcW w:w="921" w:type="dxa"/>
                  <w:tcBorders>
                    <w:top w:val="nil"/>
                    <w:left w:val="nil"/>
                    <w:bottom w:val="single" w:sz="8" w:space="0" w:color="FFFFFF"/>
                    <w:right w:val="single" w:sz="8" w:space="0" w:color="FFFFFF"/>
                  </w:tcBorders>
                  <w:shd w:val="clear" w:color="000000" w:fill="FCD5B4"/>
                  <w:noWrap/>
                  <w:vAlign w:val="center"/>
                  <w:hideMark/>
                </w:tcPr>
                <w:p w14:paraId="08FDA5F5"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FF0000"/>
                      <w:kern w:val="0"/>
                      <w:szCs w:val="21"/>
                    </w:rPr>
                    <w:t xml:space="preserve">-11.0 </w:t>
                  </w:r>
                </w:p>
              </w:tc>
              <w:tc>
                <w:tcPr>
                  <w:tcW w:w="921" w:type="dxa"/>
                  <w:tcBorders>
                    <w:top w:val="nil"/>
                    <w:left w:val="nil"/>
                    <w:bottom w:val="single" w:sz="8" w:space="0" w:color="FFFFFF"/>
                    <w:right w:val="single" w:sz="8" w:space="0" w:color="FFFFFF"/>
                  </w:tcBorders>
                  <w:shd w:val="clear" w:color="000000" w:fill="FCD5B4"/>
                  <w:noWrap/>
                  <w:vAlign w:val="center"/>
                  <w:hideMark/>
                </w:tcPr>
                <w:p w14:paraId="05D46E4A"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FF0000"/>
                      <w:kern w:val="0"/>
                      <w:szCs w:val="21"/>
                    </w:rPr>
                    <w:t xml:space="preserve">-4.0 </w:t>
                  </w:r>
                </w:p>
              </w:tc>
              <w:tc>
                <w:tcPr>
                  <w:tcW w:w="1157" w:type="dxa"/>
                  <w:tcBorders>
                    <w:top w:val="nil"/>
                    <w:left w:val="nil"/>
                    <w:bottom w:val="single" w:sz="8" w:space="0" w:color="FFFFFF"/>
                    <w:right w:val="single" w:sz="8" w:space="0" w:color="FFFFFF"/>
                  </w:tcBorders>
                  <w:shd w:val="clear" w:color="000000" w:fill="FCD5B4"/>
                  <w:noWrap/>
                  <w:vAlign w:val="center"/>
                  <w:hideMark/>
                </w:tcPr>
                <w:p w14:paraId="4197CEE5" w14:textId="77777777" w:rsidR="00282ADF" w:rsidRPr="00282ADF" w:rsidRDefault="00282ADF" w:rsidP="00282ADF">
                  <w:pPr>
                    <w:widowControl/>
                    <w:jc w:val="center"/>
                    <w:rPr>
                      <w:rFonts w:ascii="楷体" w:eastAsia="楷体" w:hAnsi="楷体" w:cs="宋体"/>
                      <w:color w:val="000000"/>
                      <w:kern w:val="0"/>
                      <w:sz w:val="20"/>
                      <w:szCs w:val="20"/>
                    </w:rPr>
                  </w:pPr>
                  <w:proofErr w:type="gramStart"/>
                  <w:r w:rsidRPr="00282ADF">
                    <w:rPr>
                      <w:rFonts w:ascii="楷体" w:eastAsia="楷体" w:hAnsi="楷体" w:cs="宋体" w:hint="eastAsia"/>
                      <w:color w:val="000000"/>
                      <w:kern w:val="0"/>
                      <w:sz w:val="20"/>
                      <w:szCs w:val="20"/>
                    </w:rPr>
                    <w:t>城投债</w:t>
                  </w:r>
                  <w:proofErr w:type="gramEnd"/>
                  <w:r w:rsidRPr="00282ADF">
                    <w:rPr>
                      <w:rFonts w:ascii="楷体" w:eastAsia="楷体" w:hAnsi="楷体" w:cs="宋体" w:hint="eastAsia"/>
                      <w:color w:val="000000"/>
                      <w:kern w:val="0"/>
                      <w:sz w:val="20"/>
                      <w:szCs w:val="20"/>
                    </w:rPr>
                    <w:t>3Y</w:t>
                  </w:r>
                </w:p>
              </w:tc>
              <w:tc>
                <w:tcPr>
                  <w:tcW w:w="921" w:type="dxa"/>
                  <w:tcBorders>
                    <w:top w:val="nil"/>
                    <w:left w:val="nil"/>
                    <w:bottom w:val="single" w:sz="8" w:space="0" w:color="FFFFFF"/>
                    <w:right w:val="single" w:sz="8" w:space="0" w:color="FFFFFF"/>
                  </w:tcBorders>
                  <w:shd w:val="clear" w:color="000000" w:fill="FCD5B4"/>
                  <w:noWrap/>
                  <w:vAlign w:val="center"/>
                  <w:hideMark/>
                </w:tcPr>
                <w:p w14:paraId="77E90200"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FF0000"/>
                      <w:kern w:val="0"/>
                      <w:szCs w:val="21"/>
                    </w:rPr>
                    <w:t xml:space="preserve">-1.9 </w:t>
                  </w:r>
                </w:p>
              </w:tc>
              <w:tc>
                <w:tcPr>
                  <w:tcW w:w="921" w:type="dxa"/>
                  <w:tcBorders>
                    <w:top w:val="nil"/>
                    <w:left w:val="nil"/>
                    <w:bottom w:val="single" w:sz="8" w:space="0" w:color="FFFFFF"/>
                    <w:right w:val="single" w:sz="8" w:space="0" w:color="FFFFFF"/>
                  </w:tcBorders>
                  <w:shd w:val="clear" w:color="000000" w:fill="FCD5B4"/>
                  <w:noWrap/>
                  <w:vAlign w:val="center"/>
                  <w:hideMark/>
                </w:tcPr>
                <w:p w14:paraId="40FEBFE6"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FF0000"/>
                      <w:kern w:val="0"/>
                      <w:szCs w:val="21"/>
                    </w:rPr>
                    <w:t xml:space="preserve">-4.9 </w:t>
                  </w:r>
                </w:p>
              </w:tc>
              <w:tc>
                <w:tcPr>
                  <w:tcW w:w="921" w:type="dxa"/>
                  <w:tcBorders>
                    <w:top w:val="nil"/>
                    <w:left w:val="nil"/>
                    <w:bottom w:val="single" w:sz="8" w:space="0" w:color="FFFFFF"/>
                    <w:right w:val="single" w:sz="8" w:space="0" w:color="FFFFFF"/>
                  </w:tcBorders>
                  <w:shd w:val="clear" w:color="000000" w:fill="FCD5B4"/>
                  <w:noWrap/>
                  <w:vAlign w:val="center"/>
                  <w:hideMark/>
                </w:tcPr>
                <w:p w14:paraId="0814A4D0"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FF0000"/>
                      <w:kern w:val="0"/>
                      <w:szCs w:val="21"/>
                    </w:rPr>
                    <w:t xml:space="preserve">-6.9 </w:t>
                  </w:r>
                </w:p>
              </w:tc>
              <w:tc>
                <w:tcPr>
                  <w:tcW w:w="921" w:type="dxa"/>
                  <w:tcBorders>
                    <w:top w:val="nil"/>
                    <w:left w:val="nil"/>
                    <w:bottom w:val="single" w:sz="8" w:space="0" w:color="FFFFFF"/>
                    <w:right w:val="single" w:sz="8" w:space="0" w:color="FFFFFF"/>
                  </w:tcBorders>
                  <w:shd w:val="clear" w:color="000000" w:fill="FCD5B4"/>
                  <w:noWrap/>
                  <w:vAlign w:val="center"/>
                  <w:hideMark/>
                </w:tcPr>
                <w:p w14:paraId="1B037344"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0.1 </w:t>
                  </w:r>
                </w:p>
              </w:tc>
            </w:tr>
            <w:tr w:rsidR="00282ADF" w:rsidRPr="00282ADF" w14:paraId="7A5B9DFE" w14:textId="77777777" w:rsidTr="00282ADF">
              <w:trPr>
                <w:trHeight w:val="300"/>
              </w:trPr>
              <w:tc>
                <w:tcPr>
                  <w:tcW w:w="1350" w:type="dxa"/>
                  <w:tcBorders>
                    <w:top w:val="nil"/>
                    <w:left w:val="nil"/>
                    <w:bottom w:val="single" w:sz="8" w:space="0" w:color="FFFFFF"/>
                    <w:right w:val="single" w:sz="8" w:space="0" w:color="FFFFFF"/>
                  </w:tcBorders>
                  <w:shd w:val="clear" w:color="000000" w:fill="FDE9D9"/>
                  <w:noWrap/>
                  <w:vAlign w:val="center"/>
                  <w:hideMark/>
                </w:tcPr>
                <w:p w14:paraId="68C17F65" w14:textId="77777777" w:rsidR="00282ADF" w:rsidRPr="00282ADF" w:rsidRDefault="00282ADF" w:rsidP="00282ADF">
                  <w:pPr>
                    <w:widowControl/>
                    <w:jc w:val="center"/>
                    <w:rPr>
                      <w:rFonts w:ascii="楷体" w:eastAsia="楷体" w:hAnsi="楷体" w:cs="宋体"/>
                      <w:color w:val="000000"/>
                      <w:kern w:val="0"/>
                      <w:sz w:val="20"/>
                      <w:szCs w:val="20"/>
                    </w:rPr>
                  </w:pPr>
                  <w:proofErr w:type="gramStart"/>
                  <w:r w:rsidRPr="00282ADF">
                    <w:rPr>
                      <w:rFonts w:ascii="楷体" w:eastAsia="楷体" w:hAnsi="楷体" w:cs="宋体" w:hint="eastAsia"/>
                      <w:color w:val="000000"/>
                      <w:kern w:val="0"/>
                      <w:sz w:val="20"/>
                      <w:szCs w:val="20"/>
                    </w:rPr>
                    <w:t>城投债</w:t>
                  </w:r>
                  <w:proofErr w:type="gramEnd"/>
                  <w:r w:rsidRPr="00282ADF">
                    <w:rPr>
                      <w:rFonts w:ascii="楷体" w:eastAsia="楷体" w:hAnsi="楷体" w:cs="宋体" w:hint="eastAsia"/>
                      <w:color w:val="000000"/>
                      <w:kern w:val="0"/>
                      <w:sz w:val="20"/>
                      <w:szCs w:val="20"/>
                    </w:rPr>
                    <w:t>5Y</w:t>
                  </w:r>
                </w:p>
              </w:tc>
              <w:tc>
                <w:tcPr>
                  <w:tcW w:w="920" w:type="dxa"/>
                  <w:tcBorders>
                    <w:top w:val="nil"/>
                    <w:left w:val="nil"/>
                    <w:bottom w:val="single" w:sz="8" w:space="0" w:color="FFFFFF"/>
                    <w:right w:val="single" w:sz="8" w:space="0" w:color="FFFFFF"/>
                  </w:tcBorders>
                  <w:shd w:val="clear" w:color="000000" w:fill="FDE9D9"/>
                  <w:noWrap/>
                  <w:vAlign w:val="center"/>
                  <w:hideMark/>
                </w:tcPr>
                <w:p w14:paraId="62413B67"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FF0000"/>
                      <w:kern w:val="0"/>
                      <w:szCs w:val="21"/>
                    </w:rPr>
                    <w:t xml:space="preserve">-7.0 </w:t>
                  </w:r>
                </w:p>
              </w:tc>
              <w:tc>
                <w:tcPr>
                  <w:tcW w:w="921" w:type="dxa"/>
                  <w:tcBorders>
                    <w:top w:val="nil"/>
                    <w:left w:val="nil"/>
                    <w:bottom w:val="single" w:sz="8" w:space="0" w:color="FFFFFF"/>
                    <w:right w:val="single" w:sz="8" w:space="0" w:color="FFFFFF"/>
                  </w:tcBorders>
                  <w:shd w:val="clear" w:color="000000" w:fill="FDE9D9"/>
                  <w:noWrap/>
                  <w:vAlign w:val="center"/>
                  <w:hideMark/>
                </w:tcPr>
                <w:p w14:paraId="7B90C5F7"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FF0000"/>
                      <w:kern w:val="0"/>
                      <w:szCs w:val="21"/>
                    </w:rPr>
                    <w:t xml:space="preserve">-1.0 </w:t>
                  </w:r>
                </w:p>
              </w:tc>
              <w:tc>
                <w:tcPr>
                  <w:tcW w:w="921" w:type="dxa"/>
                  <w:tcBorders>
                    <w:top w:val="nil"/>
                    <w:left w:val="nil"/>
                    <w:bottom w:val="single" w:sz="8" w:space="0" w:color="FFFFFF"/>
                    <w:right w:val="single" w:sz="8" w:space="0" w:color="FFFFFF"/>
                  </w:tcBorders>
                  <w:shd w:val="clear" w:color="000000" w:fill="FDE9D9"/>
                  <w:noWrap/>
                  <w:vAlign w:val="center"/>
                  <w:hideMark/>
                </w:tcPr>
                <w:p w14:paraId="7C0795FA"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FF0000"/>
                      <w:kern w:val="0"/>
                      <w:szCs w:val="21"/>
                    </w:rPr>
                    <w:t xml:space="preserve">-3.0 </w:t>
                  </w:r>
                </w:p>
              </w:tc>
              <w:tc>
                <w:tcPr>
                  <w:tcW w:w="921" w:type="dxa"/>
                  <w:tcBorders>
                    <w:top w:val="nil"/>
                    <w:left w:val="nil"/>
                    <w:bottom w:val="single" w:sz="8" w:space="0" w:color="FFFFFF"/>
                    <w:right w:val="single" w:sz="8" w:space="0" w:color="FFFFFF"/>
                  </w:tcBorders>
                  <w:shd w:val="clear" w:color="000000" w:fill="FDE9D9"/>
                  <w:noWrap/>
                  <w:vAlign w:val="center"/>
                  <w:hideMark/>
                </w:tcPr>
                <w:p w14:paraId="4A11A4C3"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FF0000"/>
                      <w:kern w:val="0"/>
                      <w:szCs w:val="21"/>
                    </w:rPr>
                    <w:t xml:space="preserve">-1.0 </w:t>
                  </w:r>
                </w:p>
              </w:tc>
              <w:tc>
                <w:tcPr>
                  <w:tcW w:w="1157" w:type="dxa"/>
                  <w:tcBorders>
                    <w:top w:val="nil"/>
                    <w:left w:val="nil"/>
                    <w:bottom w:val="single" w:sz="8" w:space="0" w:color="FFFFFF"/>
                    <w:right w:val="single" w:sz="8" w:space="0" w:color="FFFFFF"/>
                  </w:tcBorders>
                  <w:shd w:val="clear" w:color="000000" w:fill="FDE9D9"/>
                  <w:noWrap/>
                  <w:vAlign w:val="center"/>
                  <w:hideMark/>
                </w:tcPr>
                <w:p w14:paraId="21EA99F1" w14:textId="77777777" w:rsidR="00282ADF" w:rsidRPr="00282ADF" w:rsidRDefault="00282ADF" w:rsidP="00282ADF">
                  <w:pPr>
                    <w:widowControl/>
                    <w:jc w:val="center"/>
                    <w:rPr>
                      <w:rFonts w:ascii="楷体" w:eastAsia="楷体" w:hAnsi="楷体" w:cs="宋体"/>
                      <w:color w:val="000000"/>
                      <w:kern w:val="0"/>
                      <w:sz w:val="20"/>
                      <w:szCs w:val="20"/>
                    </w:rPr>
                  </w:pPr>
                  <w:proofErr w:type="gramStart"/>
                  <w:r w:rsidRPr="00282ADF">
                    <w:rPr>
                      <w:rFonts w:ascii="楷体" w:eastAsia="楷体" w:hAnsi="楷体" w:cs="宋体" w:hint="eastAsia"/>
                      <w:color w:val="000000"/>
                      <w:kern w:val="0"/>
                      <w:sz w:val="20"/>
                      <w:szCs w:val="20"/>
                    </w:rPr>
                    <w:t>城投债</w:t>
                  </w:r>
                  <w:proofErr w:type="gramEnd"/>
                  <w:r w:rsidRPr="00282ADF">
                    <w:rPr>
                      <w:rFonts w:ascii="楷体" w:eastAsia="楷体" w:hAnsi="楷体" w:cs="宋体" w:hint="eastAsia"/>
                      <w:color w:val="000000"/>
                      <w:kern w:val="0"/>
                      <w:sz w:val="20"/>
                      <w:szCs w:val="20"/>
                    </w:rPr>
                    <w:t>5Y</w:t>
                  </w:r>
                </w:p>
              </w:tc>
              <w:tc>
                <w:tcPr>
                  <w:tcW w:w="921" w:type="dxa"/>
                  <w:tcBorders>
                    <w:top w:val="nil"/>
                    <w:left w:val="nil"/>
                    <w:bottom w:val="single" w:sz="8" w:space="0" w:color="FFFFFF"/>
                    <w:right w:val="single" w:sz="8" w:space="0" w:color="FFFFFF"/>
                  </w:tcBorders>
                  <w:shd w:val="clear" w:color="000000" w:fill="FDE9D9"/>
                  <w:noWrap/>
                  <w:vAlign w:val="center"/>
                  <w:hideMark/>
                </w:tcPr>
                <w:p w14:paraId="402088DE"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FF0000"/>
                      <w:kern w:val="0"/>
                      <w:szCs w:val="21"/>
                    </w:rPr>
                    <w:t xml:space="preserve">-6.6 </w:t>
                  </w:r>
                </w:p>
              </w:tc>
              <w:tc>
                <w:tcPr>
                  <w:tcW w:w="921" w:type="dxa"/>
                  <w:tcBorders>
                    <w:top w:val="nil"/>
                    <w:left w:val="nil"/>
                    <w:bottom w:val="single" w:sz="8" w:space="0" w:color="FFFFFF"/>
                    <w:right w:val="single" w:sz="8" w:space="0" w:color="FFFFFF"/>
                  </w:tcBorders>
                  <w:shd w:val="clear" w:color="000000" w:fill="FDE9D9"/>
                  <w:noWrap/>
                  <w:vAlign w:val="center"/>
                  <w:hideMark/>
                </w:tcPr>
                <w:p w14:paraId="3B2F9014"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FF0000"/>
                      <w:kern w:val="0"/>
                      <w:szCs w:val="21"/>
                    </w:rPr>
                    <w:t xml:space="preserve">-0.6 </w:t>
                  </w:r>
                </w:p>
              </w:tc>
              <w:tc>
                <w:tcPr>
                  <w:tcW w:w="921" w:type="dxa"/>
                  <w:tcBorders>
                    <w:top w:val="nil"/>
                    <w:left w:val="nil"/>
                    <w:bottom w:val="single" w:sz="8" w:space="0" w:color="FFFFFF"/>
                    <w:right w:val="single" w:sz="8" w:space="0" w:color="FFFFFF"/>
                  </w:tcBorders>
                  <w:shd w:val="clear" w:color="000000" w:fill="FDE9D9"/>
                  <w:noWrap/>
                  <w:vAlign w:val="center"/>
                  <w:hideMark/>
                </w:tcPr>
                <w:p w14:paraId="2AB72A88"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FF0000"/>
                      <w:kern w:val="0"/>
                      <w:szCs w:val="21"/>
                    </w:rPr>
                    <w:t xml:space="preserve">-2.6 </w:t>
                  </w:r>
                </w:p>
              </w:tc>
              <w:tc>
                <w:tcPr>
                  <w:tcW w:w="921" w:type="dxa"/>
                  <w:tcBorders>
                    <w:top w:val="nil"/>
                    <w:left w:val="nil"/>
                    <w:bottom w:val="single" w:sz="8" w:space="0" w:color="FFFFFF"/>
                    <w:right w:val="single" w:sz="8" w:space="0" w:color="FFFFFF"/>
                  </w:tcBorders>
                  <w:shd w:val="clear" w:color="000000" w:fill="FDE9D9"/>
                  <w:noWrap/>
                  <w:vAlign w:val="center"/>
                  <w:hideMark/>
                </w:tcPr>
                <w:p w14:paraId="4FE76006"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FF0000"/>
                      <w:kern w:val="0"/>
                      <w:szCs w:val="21"/>
                    </w:rPr>
                    <w:t xml:space="preserve">-0.6 </w:t>
                  </w:r>
                </w:p>
              </w:tc>
            </w:tr>
            <w:tr w:rsidR="00282ADF" w:rsidRPr="00282ADF" w14:paraId="5B907BFB" w14:textId="77777777" w:rsidTr="00282ADF">
              <w:trPr>
                <w:trHeight w:val="300"/>
              </w:trPr>
              <w:tc>
                <w:tcPr>
                  <w:tcW w:w="1350" w:type="dxa"/>
                  <w:tcBorders>
                    <w:top w:val="nil"/>
                    <w:left w:val="nil"/>
                    <w:bottom w:val="nil"/>
                    <w:right w:val="nil"/>
                  </w:tcBorders>
                  <w:shd w:val="clear" w:color="000000" w:fill="FCD5B4"/>
                  <w:noWrap/>
                  <w:vAlign w:val="center"/>
                  <w:hideMark/>
                </w:tcPr>
                <w:p w14:paraId="27C914FB" w14:textId="77777777" w:rsidR="00282ADF" w:rsidRPr="00282ADF" w:rsidRDefault="00282ADF" w:rsidP="00282ADF">
                  <w:pPr>
                    <w:widowControl/>
                    <w:jc w:val="center"/>
                    <w:rPr>
                      <w:rFonts w:ascii="楷体" w:eastAsia="楷体" w:hAnsi="楷体" w:cs="宋体"/>
                      <w:color w:val="000000"/>
                      <w:kern w:val="0"/>
                      <w:sz w:val="20"/>
                      <w:szCs w:val="20"/>
                    </w:rPr>
                  </w:pPr>
                  <w:proofErr w:type="gramStart"/>
                  <w:r w:rsidRPr="00282ADF">
                    <w:rPr>
                      <w:rFonts w:ascii="楷体" w:eastAsia="楷体" w:hAnsi="楷体" w:cs="宋体" w:hint="eastAsia"/>
                      <w:color w:val="000000"/>
                      <w:kern w:val="0"/>
                      <w:sz w:val="20"/>
                      <w:szCs w:val="20"/>
                    </w:rPr>
                    <w:t>城投债</w:t>
                  </w:r>
                  <w:proofErr w:type="gramEnd"/>
                  <w:r w:rsidRPr="00282ADF">
                    <w:rPr>
                      <w:rFonts w:ascii="楷体" w:eastAsia="楷体" w:hAnsi="楷体" w:cs="宋体" w:hint="eastAsia"/>
                      <w:color w:val="000000"/>
                      <w:kern w:val="0"/>
                      <w:sz w:val="20"/>
                      <w:szCs w:val="20"/>
                    </w:rPr>
                    <w:t>7Y</w:t>
                  </w:r>
                </w:p>
              </w:tc>
              <w:tc>
                <w:tcPr>
                  <w:tcW w:w="920" w:type="dxa"/>
                  <w:tcBorders>
                    <w:top w:val="nil"/>
                    <w:left w:val="nil"/>
                    <w:bottom w:val="single" w:sz="8" w:space="0" w:color="FFFFFF"/>
                    <w:right w:val="single" w:sz="8" w:space="0" w:color="FFFFFF"/>
                  </w:tcBorders>
                  <w:shd w:val="clear" w:color="000000" w:fill="FCD5B4"/>
                  <w:noWrap/>
                  <w:vAlign w:val="center"/>
                  <w:hideMark/>
                </w:tcPr>
                <w:p w14:paraId="6836B6D3"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FF0000"/>
                      <w:kern w:val="0"/>
                      <w:szCs w:val="21"/>
                    </w:rPr>
                    <w:t xml:space="preserve">-1.8 </w:t>
                  </w:r>
                </w:p>
              </w:tc>
              <w:tc>
                <w:tcPr>
                  <w:tcW w:w="921" w:type="dxa"/>
                  <w:tcBorders>
                    <w:top w:val="nil"/>
                    <w:left w:val="nil"/>
                    <w:bottom w:val="single" w:sz="8" w:space="0" w:color="FFFFFF"/>
                    <w:right w:val="single" w:sz="8" w:space="0" w:color="FFFFFF"/>
                  </w:tcBorders>
                  <w:shd w:val="clear" w:color="000000" w:fill="FCD5B4"/>
                  <w:noWrap/>
                  <w:vAlign w:val="center"/>
                  <w:hideMark/>
                </w:tcPr>
                <w:p w14:paraId="1610AE19"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2.2 </w:t>
                  </w:r>
                </w:p>
              </w:tc>
              <w:tc>
                <w:tcPr>
                  <w:tcW w:w="921" w:type="dxa"/>
                  <w:tcBorders>
                    <w:top w:val="nil"/>
                    <w:left w:val="nil"/>
                    <w:bottom w:val="single" w:sz="8" w:space="0" w:color="FFFFFF"/>
                    <w:right w:val="single" w:sz="8" w:space="0" w:color="FFFFFF"/>
                  </w:tcBorders>
                  <w:shd w:val="clear" w:color="000000" w:fill="FCD5B4"/>
                  <w:noWrap/>
                  <w:vAlign w:val="center"/>
                  <w:hideMark/>
                </w:tcPr>
                <w:p w14:paraId="18F3A8B6"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1.2 </w:t>
                  </w:r>
                </w:p>
              </w:tc>
              <w:tc>
                <w:tcPr>
                  <w:tcW w:w="921" w:type="dxa"/>
                  <w:tcBorders>
                    <w:top w:val="nil"/>
                    <w:left w:val="nil"/>
                    <w:bottom w:val="single" w:sz="8" w:space="0" w:color="FFFFFF"/>
                    <w:right w:val="single" w:sz="8" w:space="0" w:color="FFFFFF"/>
                  </w:tcBorders>
                  <w:shd w:val="clear" w:color="000000" w:fill="FCD5B4"/>
                  <w:noWrap/>
                  <w:vAlign w:val="center"/>
                  <w:hideMark/>
                </w:tcPr>
                <w:p w14:paraId="569C075D"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2.2 </w:t>
                  </w:r>
                </w:p>
              </w:tc>
              <w:tc>
                <w:tcPr>
                  <w:tcW w:w="1157" w:type="dxa"/>
                  <w:tcBorders>
                    <w:top w:val="nil"/>
                    <w:left w:val="nil"/>
                    <w:bottom w:val="nil"/>
                    <w:right w:val="nil"/>
                  </w:tcBorders>
                  <w:shd w:val="clear" w:color="000000" w:fill="FCD5B4"/>
                  <w:noWrap/>
                  <w:vAlign w:val="center"/>
                  <w:hideMark/>
                </w:tcPr>
                <w:p w14:paraId="3AD34BEF" w14:textId="77777777" w:rsidR="00282ADF" w:rsidRPr="00282ADF" w:rsidRDefault="00282ADF" w:rsidP="00282ADF">
                  <w:pPr>
                    <w:widowControl/>
                    <w:jc w:val="center"/>
                    <w:rPr>
                      <w:rFonts w:ascii="楷体" w:eastAsia="楷体" w:hAnsi="楷体" w:cs="宋体"/>
                      <w:color w:val="000000"/>
                      <w:kern w:val="0"/>
                      <w:sz w:val="20"/>
                      <w:szCs w:val="20"/>
                    </w:rPr>
                  </w:pPr>
                  <w:proofErr w:type="gramStart"/>
                  <w:r w:rsidRPr="00282ADF">
                    <w:rPr>
                      <w:rFonts w:ascii="楷体" w:eastAsia="楷体" w:hAnsi="楷体" w:cs="宋体" w:hint="eastAsia"/>
                      <w:color w:val="000000"/>
                      <w:kern w:val="0"/>
                      <w:sz w:val="20"/>
                      <w:szCs w:val="20"/>
                    </w:rPr>
                    <w:t>城投债</w:t>
                  </w:r>
                  <w:proofErr w:type="gramEnd"/>
                  <w:r w:rsidRPr="00282ADF">
                    <w:rPr>
                      <w:rFonts w:ascii="楷体" w:eastAsia="楷体" w:hAnsi="楷体" w:cs="宋体" w:hint="eastAsia"/>
                      <w:color w:val="000000"/>
                      <w:kern w:val="0"/>
                      <w:sz w:val="20"/>
                      <w:szCs w:val="20"/>
                    </w:rPr>
                    <w:t>7Y</w:t>
                  </w:r>
                </w:p>
              </w:tc>
              <w:tc>
                <w:tcPr>
                  <w:tcW w:w="921" w:type="dxa"/>
                  <w:tcBorders>
                    <w:top w:val="nil"/>
                    <w:left w:val="nil"/>
                    <w:bottom w:val="single" w:sz="8" w:space="0" w:color="FFFFFF"/>
                    <w:right w:val="single" w:sz="8" w:space="0" w:color="FFFFFF"/>
                  </w:tcBorders>
                  <w:shd w:val="clear" w:color="000000" w:fill="FCD5B4"/>
                  <w:noWrap/>
                  <w:vAlign w:val="center"/>
                  <w:hideMark/>
                </w:tcPr>
                <w:p w14:paraId="5714DECC"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FF0000"/>
                      <w:kern w:val="0"/>
                      <w:szCs w:val="21"/>
                    </w:rPr>
                    <w:t xml:space="preserve">-0.1 </w:t>
                  </w:r>
                </w:p>
              </w:tc>
              <w:tc>
                <w:tcPr>
                  <w:tcW w:w="921" w:type="dxa"/>
                  <w:tcBorders>
                    <w:top w:val="nil"/>
                    <w:left w:val="nil"/>
                    <w:bottom w:val="single" w:sz="8" w:space="0" w:color="FFFFFF"/>
                    <w:right w:val="single" w:sz="8" w:space="0" w:color="FFFFFF"/>
                  </w:tcBorders>
                  <w:shd w:val="clear" w:color="000000" w:fill="FCD5B4"/>
                  <w:noWrap/>
                  <w:vAlign w:val="center"/>
                  <w:hideMark/>
                </w:tcPr>
                <w:p w14:paraId="56B4232E"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3.9 </w:t>
                  </w:r>
                </w:p>
              </w:tc>
              <w:tc>
                <w:tcPr>
                  <w:tcW w:w="921" w:type="dxa"/>
                  <w:tcBorders>
                    <w:top w:val="nil"/>
                    <w:left w:val="nil"/>
                    <w:bottom w:val="single" w:sz="8" w:space="0" w:color="FFFFFF"/>
                    <w:right w:val="single" w:sz="8" w:space="0" w:color="FFFFFF"/>
                  </w:tcBorders>
                  <w:shd w:val="clear" w:color="000000" w:fill="FCD5B4"/>
                  <w:noWrap/>
                  <w:vAlign w:val="center"/>
                  <w:hideMark/>
                </w:tcPr>
                <w:p w14:paraId="57B68B34"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2.9 </w:t>
                  </w:r>
                </w:p>
              </w:tc>
              <w:tc>
                <w:tcPr>
                  <w:tcW w:w="921" w:type="dxa"/>
                  <w:tcBorders>
                    <w:top w:val="nil"/>
                    <w:left w:val="nil"/>
                    <w:bottom w:val="single" w:sz="8" w:space="0" w:color="FFFFFF"/>
                    <w:right w:val="single" w:sz="8" w:space="0" w:color="FFFFFF"/>
                  </w:tcBorders>
                  <w:shd w:val="clear" w:color="000000" w:fill="FCD5B4"/>
                  <w:noWrap/>
                  <w:vAlign w:val="center"/>
                  <w:hideMark/>
                </w:tcPr>
                <w:p w14:paraId="11072E86"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 xml:space="preserve">3.9 </w:t>
                  </w:r>
                </w:p>
              </w:tc>
            </w:tr>
            <w:tr w:rsidR="00282ADF" w:rsidRPr="00282ADF" w14:paraId="41E589C9" w14:textId="77777777" w:rsidTr="00282ADF">
              <w:trPr>
                <w:trHeight w:val="300"/>
              </w:trPr>
              <w:tc>
                <w:tcPr>
                  <w:tcW w:w="1350" w:type="dxa"/>
                  <w:tcBorders>
                    <w:top w:val="nil"/>
                    <w:left w:val="nil"/>
                    <w:bottom w:val="single" w:sz="12" w:space="0" w:color="FFFFFF"/>
                    <w:right w:val="single" w:sz="8" w:space="0" w:color="FFFFFF"/>
                  </w:tcBorders>
                  <w:shd w:val="clear" w:color="000000" w:fill="F79646"/>
                  <w:noWrap/>
                  <w:vAlign w:val="center"/>
                  <w:hideMark/>
                </w:tcPr>
                <w:p w14:paraId="05BBF984" w14:textId="77777777" w:rsidR="00282ADF" w:rsidRPr="00282ADF" w:rsidRDefault="00282ADF" w:rsidP="00282ADF">
                  <w:pPr>
                    <w:widowControl/>
                    <w:jc w:val="center"/>
                    <w:rPr>
                      <w:rFonts w:ascii="楷体" w:eastAsia="楷体" w:hAnsi="楷体" w:cs="宋体"/>
                      <w:b/>
                      <w:bCs/>
                      <w:color w:val="FFFFFF"/>
                      <w:kern w:val="0"/>
                      <w:sz w:val="20"/>
                      <w:szCs w:val="20"/>
                    </w:rPr>
                  </w:pPr>
                  <w:r w:rsidRPr="00282ADF">
                    <w:rPr>
                      <w:rFonts w:ascii="楷体" w:eastAsia="楷体" w:hAnsi="楷体" w:cs="宋体" w:hint="eastAsia"/>
                      <w:b/>
                      <w:bCs/>
                      <w:color w:val="FFFFFF"/>
                      <w:kern w:val="0"/>
                      <w:sz w:val="20"/>
                      <w:szCs w:val="20"/>
                    </w:rPr>
                    <w:t>收益率分位</w:t>
                  </w:r>
                </w:p>
              </w:tc>
              <w:tc>
                <w:tcPr>
                  <w:tcW w:w="920" w:type="dxa"/>
                  <w:tcBorders>
                    <w:top w:val="nil"/>
                    <w:left w:val="nil"/>
                    <w:bottom w:val="single" w:sz="12" w:space="0" w:color="FFFFFF"/>
                    <w:right w:val="single" w:sz="8" w:space="0" w:color="FFFFFF"/>
                  </w:tcBorders>
                  <w:shd w:val="clear" w:color="000000" w:fill="F79646"/>
                  <w:noWrap/>
                  <w:vAlign w:val="center"/>
                  <w:hideMark/>
                </w:tcPr>
                <w:p w14:paraId="175FDFA6" w14:textId="77777777" w:rsidR="00282ADF" w:rsidRPr="00282ADF" w:rsidRDefault="00282ADF" w:rsidP="00282ADF">
                  <w:pPr>
                    <w:widowControl/>
                    <w:jc w:val="center"/>
                    <w:rPr>
                      <w:rFonts w:ascii="楷体" w:eastAsia="楷体" w:hAnsi="楷体" w:cs="宋体"/>
                      <w:b/>
                      <w:bCs/>
                      <w:color w:val="FFFFFF"/>
                      <w:kern w:val="0"/>
                      <w:sz w:val="20"/>
                      <w:szCs w:val="20"/>
                    </w:rPr>
                  </w:pPr>
                  <w:r w:rsidRPr="00282ADF">
                    <w:rPr>
                      <w:rFonts w:ascii="楷体" w:eastAsia="楷体" w:hAnsi="楷体" w:cs="宋体" w:hint="eastAsia"/>
                      <w:b/>
                      <w:bCs/>
                      <w:color w:val="FFFFFF"/>
                      <w:kern w:val="0"/>
                      <w:sz w:val="20"/>
                      <w:szCs w:val="20"/>
                    </w:rPr>
                    <w:t>AAA</w:t>
                  </w:r>
                </w:p>
              </w:tc>
              <w:tc>
                <w:tcPr>
                  <w:tcW w:w="921" w:type="dxa"/>
                  <w:tcBorders>
                    <w:top w:val="nil"/>
                    <w:left w:val="nil"/>
                    <w:bottom w:val="single" w:sz="12" w:space="0" w:color="FFFFFF"/>
                    <w:right w:val="single" w:sz="8" w:space="0" w:color="FFFFFF"/>
                  </w:tcBorders>
                  <w:shd w:val="clear" w:color="000000" w:fill="F79646"/>
                  <w:noWrap/>
                  <w:vAlign w:val="center"/>
                  <w:hideMark/>
                </w:tcPr>
                <w:p w14:paraId="54139A9A" w14:textId="77777777" w:rsidR="00282ADF" w:rsidRPr="00282ADF" w:rsidRDefault="00282ADF" w:rsidP="00282ADF">
                  <w:pPr>
                    <w:widowControl/>
                    <w:jc w:val="center"/>
                    <w:rPr>
                      <w:rFonts w:ascii="楷体" w:eastAsia="楷体" w:hAnsi="楷体" w:cs="宋体"/>
                      <w:b/>
                      <w:bCs/>
                      <w:color w:val="FFFFFF"/>
                      <w:kern w:val="0"/>
                      <w:sz w:val="20"/>
                      <w:szCs w:val="20"/>
                    </w:rPr>
                  </w:pPr>
                  <w:r w:rsidRPr="00282ADF">
                    <w:rPr>
                      <w:rFonts w:ascii="楷体" w:eastAsia="楷体" w:hAnsi="楷体" w:cs="宋体" w:hint="eastAsia"/>
                      <w:b/>
                      <w:bCs/>
                      <w:color w:val="FFFFFF"/>
                      <w:kern w:val="0"/>
                      <w:sz w:val="20"/>
                      <w:szCs w:val="20"/>
                    </w:rPr>
                    <w:t>AA+</w:t>
                  </w:r>
                </w:p>
              </w:tc>
              <w:tc>
                <w:tcPr>
                  <w:tcW w:w="921" w:type="dxa"/>
                  <w:tcBorders>
                    <w:top w:val="nil"/>
                    <w:left w:val="nil"/>
                    <w:bottom w:val="single" w:sz="12" w:space="0" w:color="FFFFFF"/>
                    <w:right w:val="single" w:sz="8" w:space="0" w:color="FFFFFF"/>
                  </w:tcBorders>
                  <w:shd w:val="clear" w:color="000000" w:fill="F79646"/>
                  <w:noWrap/>
                  <w:vAlign w:val="center"/>
                  <w:hideMark/>
                </w:tcPr>
                <w:p w14:paraId="0F1EE1BC" w14:textId="77777777" w:rsidR="00282ADF" w:rsidRPr="00282ADF" w:rsidRDefault="00282ADF" w:rsidP="00282ADF">
                  <w:pPr>
                    <w:widowControl/>
                    <w:jc w:val="center"/>
                    <w:rPr>
                      <w:rFonts w:ascii="楷体" w:eastAsia="楷体" w:hAnsi="楷体" w:cs="宋体"/>
                      <w:b/>
                      <w:bCs/>
                      <w:color w:val="FFFFFF"/>
                      <w:kern w:val="0"/>
                      <w:sz w:val="20"/>
                      <w:szCs w:val="20"/>
                    </w:rPr>
                  </w:pPr>
                  <w:r w:rsidRPr="00282ADF">
                    <w:rPr>
                      <w:rFonts w:ascii="楷体" w:eastAsia="楷体" w:hAnsi="楷体" w:cs="宋体" w:hint="eastAsia"/>
                      <w:b/>
                      <w:bCs/>
                      <w:color w:val="FFFFFF"/>
                      <w:kern w:val="0"/>
                      <w:sz w:val="20"/>
                      <w:szCs w:val="20"/>
                    </w:rPr>
                    <w:t>AA</w:t>
                  </w:r>
                </w:p>
              </w:tc>
              <w:tc>
                <w:tcPr>
                  <w:tcW w:w="921" w:type="dxa"/>
                  <w:tcBorders>
                    <w:top w:val="nil"/>
                    <w:left w:val="nil"/>
                    <w:bottom w:val="single" w:sz="12" w:space="0" w:color="FFFFFF"/>
                    <w:right w:val="single" w:sz="8" w:space="0" w:color="FFFFFF"/>
                  </w:tcBorders>
                  <w:shd w:val="clear" w:color="000000" w:fill="F79646"/>
                  <w:noWrap/>
                  <w:vAlign w:val="center"/>
                  <w:hideMark/>
                </w:tcPr>
                <w:p w14:paraId="2EC6B055" w14:textId="77777777" w:rsidR="00282ADF" w:rsidRPr="00282ADF" w:rsidRDefault="00282ADF" w:rsidP="00282ADF">
                  <w:pPr>
                    <w:widowControl/>
                    <w:jc w:val="center"/>
                    <w:rPr>
                      <w:rFonts w:ascii="楷体" w:eastAsia="楷体" w:hAnsi="楷体" w:cs="宋体"/>
                      <w:b/>
                      <w:bCs/>
                      <w:color w:val="FFFFFF"/>
                      <w:kern w:val="0"/>
                      <w:sz w:val="20"/>
                      <w:szCs w:val="20"/>
                    </w:rPr>
                  </w:pPr>
                  <w:r w:rsidRPr="00282ADF">
                    <w:rPr>
                      <w:rFonts w:ascii="楷体" w:eastAsia="楷体" w:hAnsi="楷体" w:cs="宋体" w:hint="eastAsia"/>
                      <w:b/>
                      <w:bCs/>
                      <w:color w:val="FFFFFF"/>
                      <w:kern w:val="0"/>
                      <w:sz w:val="20"/>
                      <w:szCs w:val="20"/>
                    </w:rPr>
                    <w:t>AA-</w:t>
                  </w:r>
                </w:p>
              </w:tc>
              <w:tc>
                <w:tcPr>
                  <w:tcW w:w="1157" w:type="dxa"/>
                  <w:tcBorders>
                    <w:top w:val="nil"/>
                    <w:left w:val="nil"/>
                    <w:bottom w:val="single" w:sz="12" w:space="0" w:color="FFFFFF"/>
                    <w:right w:val="single" w:sz="8" w:space="0" w:color="FFFFFF"/>
                  </w:tcBorders>
                  <w:shd w:val="clear" w:color="000000" w:fill="F79646"/>
                  <w:noWrap/>
                  <w:vAlign w:val="center"/>
                  <w:hideMark/>
                </w:tcPr>
                <w:p w14:paraId="176767DA" w14:textId="77777777" w:rsidR="00282ADF" w:rsidRPr="00282ADF" w:rsidRDefault="00282ADF" w:rsidP="00282ADF">
                  <w:pPr>
                    <w:widowControl/>
                    <w:jc w:val="center"/>
                    <w:rPr>
                      <w:rFonts w:ascii="楷体" w:eastAsia="楷体" w:hAnsi="楷体" w:cs="宋体"/>
                      <w:b/>
                      <w:bCs/>
                      <w:color w:val="FFFFFF"/>
                      <w:kern w:val="0"/>
                      <w:sz w:val="20"/>
                      <w:szCs w:val="20"/>
                    </w:rPr>
                  </w:pPr>
                  <w:r w:rsidRPr="00282ADF">
                    <w:rPr>
                      <w:rFonts w:ascii="楷体" w:eastAsia="楷体" w:hAnsi="楷体" w:cs="宋体" w:hint="eastAsia"/>
                      <w:b/>
                      <w:bCs/>
                      <w:color w:val="FFFFFF"/>
                      <w:kern w:val="0"/>
                      <w:sz w:val="20"/>
                      <w:szCs w:val="20"/>
                    </w:rPr>
                    <w:t>息差</w:t>
                  </w:r>
                </w:p>
              </w:tc>
              <w:tc>
                <w:tcPr>
                  <w:tcW w:w="921" w:type="dxa"/>
                  <w:tcBorders>
                    <w:top w:val="nil"/>
                    <w:left w:val="nil"/>
                    <w:bottom w:val="single" w:sz="12" w:space="0" w:color="FFFFFF"/>
                    <w:right w:val="single" w:sz="8" w:space="0" w:color="FFFFFF"/>
                  </w:tcBorders>
                  <w:shd w:val="clear" w:color="000000" w:fill="F79646"/>
                  <w:noWrap/>
                  <w:vAlign w:val="center"/>
                  <w:hideMark/>
                </w:tcPr>
                <w:p w14:paraId="7507C7CC" w14:textId="77777777" w:rsidR="00282ADF" w:rsidRPr="00282ADF" w:rsidRDefault="00282ADF" w:rsidP="00282ADF">
                  <w:pPr>
                    <w:widowControl/>
                    <w:jc w:val="center"/>
                    <w:rPr>
                      <w:rFonts w:ascii="楷体" w:eastAsia="楷体" w:hAnsi="楷体" w:cs="宋体"/>
                      <w:b/>
                      <w:bCs/>
                      <w:color w:val="FFFFFF"/>
                      <w:kern w:val="0"/>
                      <w:sz w:val="20"/>
                      <w:szCs w:val="20"/>
                    </w:rPr>
                  </w:pPr>
                  <w:r w:rsidRPr="00282ADF">
                    <w:rPr>
                      <w:rFonts w:ascii="楷体" w:eastAsia="楷体" w:hAnsi="楷体" w:cs="宋体" w:hint="eastAsia"/>
                      <w:b/>
                      <w:bCs/>
                      <w:color w:val="FFFFFF"/>
                      <w:kern w:val="0"/>
                      <w:sz w:val="20"/>
                      <w:szCs w:val="20"/>
                    </w:rPr>
                    <w:t>AAA</w:t>
                  </w:r>
                </w:p>
              </w:tc>
              <w:tc>
                <w:tcPr>
                  <w:tcW w:w="921" w:type="dxa"/>
                  <w:tcBorders>
                    <w:top w:val="nil"/>
                    <w:left w:val="nil"/>
                    <w:bottom w:val="single" w:sz="12" w:space="0" w:color="FFFFFF"/>
                    <w:right w:val="single" w:sz="8" w:space="0" w:color="FFFFFF"/>
                  </w:tcBorders>
                  <w:shd w:val="clear" w:color="000000" w:fill="F79646"/>
                  <w:noWrap/>
                  <w:vAlign w:val="center"/>
                  <w:hideMark/>
                </w:tcPr>
                <w:p w14:paraId="4688C064" w14:textId="77777777" w:rsidR="00282ADF" w:rsidRPr="00282ADF" w:rsidRDefault="00282ADF" w:rsidP="00282ADF">
                  <w:pPr>
                    <w:widowControl/>
                    <w:jc w:val="center"/>
                    <w:rPr>
                      <w:rFonts w:ascii="楷体" w:eastAsia="楷体" w:hAnsi="楷体" w:cs="宋体"/>
                      <w:b/>
                      <w:bCs/>
                      <w:color w:val="FFFFFF"/>
                      <w:kern w:val="0"/>
                      <w:sz w:val="20"/>
                      <w:szCs w:val="20"/>
                    </w:rPr>
                  </w:pPr>
                  <w:r w:rsidRPr="00282ADF">
                    <w:rPr>
                      <w:rFonts w:ascii="楷体" w:eastAsia="楷体" w:hAnsi="楷体" w:cs="宋体" w:hint="eastAsia"/>
                      <w:b/>
                      <w:bCs/>
                      <w:color w:val="FFFFFF"/>
                      <w:kern w:val="0"/>
                      <w:sz w:val="20"/>
                      <w:szCs w:val="20"/>
                    </w:rPr>
                    <w:t>AA+</w:t>
                  </w:r>
                </w:p>
              </w:tc>
              <w:tc>
                <w:tcPr>
                  <w:tcW w:w="921" w:type="dxa"/>
                  <w:tcBorders>
                    <w:top w:val="nil"/>
                    <w:left w:val="nil"/>
                    <w:bottom w:val="single" w:sz="12" w:space="0" w:color="FFFFFF"/>
                    <w:right w:val="single" w:sz="8" w:space="0" w:color="FFFFFF"/>
                  </w:tcBorders>
                  <w:shd w:val="clear" w:color="000000" w:fill="F79646"/>
                  <w:noWrap/>
                  <w:vAlign w:val="center"/>
                  <w:hideMark/>
                </w:tcPr>
                <w:p w14:paraId="074989BC" w14:textId="77777777" w:rsidR="00282ADF" w:rsidRPr="00282ADF" w:rsidRDefault="00282ADF" w:rsidP="00282ADF">
                  <w:pPr>
                    <w:widowControl/>
                    <w:jc w:val="center"/>
                    <w:rPr>
                      <w:rFonts w:ascii="楷体" w:eastAsia="楷体" w:hAnsi="楷体" w:cs="宋体"/>
                      <w:b/>
                      <w:bCs/>
                      <w:color w:val="FFFFFF"/>
                      <w:kern w:val="0"/>
                      <w:sz w:val="20"/>
                      <w:szCs w:val="20"/>
                    </w:rPr>
                  </w:pPr>
                  <w:r w:rsidRPr="00282ADF">
                    <w:rPr>
                      <w:rFonts w:ascii="楷体" w:eastAsia="楷体" w:hAnsi="楷体" w:cs="宋体" w:hint="eastAsia"/>
                      <w:b/>
                      <w:bCs/>
                      <w:color w:val="FFFFFF"/>
                      <w:kern w:val="0"/>
                      <w:sz w:val="20"/>
                      <w:szCs w:val="20"/>
                    </w:rPr>
                    <w:t>AA</w:t>
                  </w:r>
                </w:p>
              </w:tc>
              <w:tc>
                <w:tcPr>
                  <w:tcW w:w="921" w:type="dxa"/>
                  <w:tcBorders>
                    <w:top w:val="nil"/>
                    <w:left w:val="nil"/>
                    <w:bottom w:val="single" w:sz="12" w:space="0" w:color="FFFFFF"/>
                    <w:right w:val="single" w:sz="8" w:space="0" w:color="FFFFFF"/>
                  </w:tcBorders>
                  <w:shd w:val="clear" w:color="000000" w:fill="F79646"/>
                  <w:noWrap/>
                  <w:vAlign w:val="center"/>
                  <w:hideMark/>
                </w:tcPr>
                <w:p w14:paraId="2B3596C3" w14:textId="77777777" w:rsidR="00282ADF" w:rsidRPr="00282ADF" w:rsidRDefault="00282ADF" w:rsidP="00282ADF">
                  <w:pPr>
                    <w:widowControl/>
                    <w:jc w:val="center"/>
                    <w:rPr>
                      <w:rFonts w:ascii="楷体" w:eastAsia="楷体" w:hAnsi="楷体" w:cs="宋体"/>
                      <w:b/>
                      <w:bCs/>
                      <w:color w:val="FFFFFF"/>
                      <w:kern w:val="0"/>
                      <w:sz w:val="20"/>
                      <w:szCs w:val="20"/>
                    </w:rPr>
                  </w:pPr>
                  <w:r w:rsidRPr="00282ADF">
                    <w:rPr>
                      <w:rFonts w:ascii="楷体" w:eastAsia="楷体" w:hAnsi="楷体" w:cs="宋体" w:hint="eastAsia"/>
                      <w:b/>
                      <w:bCs/>
                      <w:color w:val="FFFFFF"/>
                      <w:kern w:val="0"/>
                      <w:sz w:val="20"/>
                      <w:szCs w:val="20"/>
                    </w:rPr>
                    <w:t>AA-</w:t>
                  </w:r>
                </w:p>
              </w:tc>
            </w:tr>
            <w:tr w:rsidR="00282ADF" w:rsidRPr="00282ADF" w14:paraId="4A5764AE" w14:textId="77777777" w:rsidTr="00282ADF">
              <w:trPr>
                <w:trHeight w:val="315"/>
              </w:trPr>
              <w:tc>
                <w:tcPr>
                  <w:tcW w:w="1350" w:type="dxa"/>
                  <w:tcBorders>
                    <w:top w:val="nil"/>
                    <w:left w:val="nil"/>
                    <w:bottom w:val="single" w:sz="8" w:space="0" w:color="FFFFFF"/>
                    <w:right w:val="single" w:sz="8" w:space="0" w:color="FFFFFF"/>
                  </w:tcBorders>
                  <w:shd w:val="clear" w:color="000000" w:fill="FCD5B4"/>
                  <w:noWrap/>
                  <w:vAlign w:val="center"/>
                  <w:hideMark/>
                </w:tcPr>
                <w:p w14:paraId="1DE3C0C8" w14:textId="77777777" w:rsidR="00282ADF" w:rsidRPr="00282ADF" w:rsidRDefault="00282ADF" w:rsidP="00282ADF">
                  <w:pPr>
                    <w:widowControl/>
                    <w:jc w:val="center"/>
                    <w:rPr>
                      <w:rFonts w:ascii="楷体" w:eastAsia="楷体" w:hAnsi="楷体" w:cs="宋体"/>
                      <w:color w:val="000000"/>
                      <w:kern w:val="0"/>
                      <w:sz w:val="20"/>
                      <w:szCs w:val="20"/>
                    </w:rPr>
                  </w:pPr>
                  <w:r w:rsidRPr="00282ADF">
                    <w:rPr>
                      <w:rFonts w:ascii="楷体" w:eastAsia="楷体" w:hAnsi="楷体" w:cs="宋体" w:hint="eastAsia"/>
                      <w:color w:val="000000"/>
                      <w:kern w:val="0"/>
                      <w:sz w:val="20"/>
                      <w:szCs w:val="20"/>
                    </w:rPr>
                    <w:t>CP</w:t>
                  </w:r>
                </w:p>
              </w:tc>
              <w:tc>
                <w:tcPr>
                  <w:tcW w:w="920" w:type="dxa"/>
                  <w:tcBorders>
                    <w:top w:val="nil"/>
                    <w:left w:val="nil"/>
                    <w:bottom w:val="single" w:sz="8" w:space="0" w:color="FFFFFF"/>
                    <w:right w:val="single" w:sz="8" w:space="0" w:color="FFFFFF"/>
                  </w:tcBorders>
                  <w:shd w:val="clear" w:color="000000" w:fill="FCD5B4"/>
                  <w:noWrap/>
                  <w:vAlign w:val="center"/>
                  <w:hideMark/>
                </w:tcPr>
                <w:p w14:paraId="45678D8D"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24%</w:t>
                  </w:r>
                </w:p>
              </w:tc>
              <w:tc>
                <w:tcPr>
                  <w:tcW w:w="921" w:type="dxa"/>
                  <w:tcBorders>
                    <w:top w:val="nil"/>
                    <w:left w:val="nil"/>
                    <w:bottom w:val="single" w:sz="8" w:space="0" w:color="FFFFFF"/>
                    <w:right w:val="single" w:sz="8" w:space="0" w:color="FFFFFF"/>
                  </w:tcBorders>
                  <w:shd w:val="clear" w:color="000000" w:fill="FCD5B4"/>
                  <w:noWrap/>
                  <w:vAlign w:val="center"/>
                  <w:hideMark/>
                </w:tcPr>
                <w:p w14:paraId="30AE2C58"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26%</w:t>
                  </w:r>
                </w:p>
              </w:tc>
              <w:tc>
                <w:tcPr>
                  <w:tcW w:w="921" w:type="dxa"/>
                  <w:tcBorders>
                    <w:top w:val="nil"/>
                    <w:left w:val="nil"/>
                    <w:bottom w:val="single" w:sz="8" w:space="0" w:color="FFFFFF"/>
                    <w:right w:val="single" w:sz="8" w:space="0" w:color="FFFFFF"/>
                  </w:tcBorders>
                  <w:shd w:val="clear" w:color="000000" w:fill="FCD5B4"/>
                  <w:noWrap/>
                  <w:vAlign w:val="center"/>
                  <w:hideMark/>
                </w:tcPr>
                <w:p w14:paraId="24E808CF"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36%</w:t>
                  </w:r>
                </w:p>
              </w:tc>
              <w:tc>
                <w:tcPr>
                  <w:tcW w:w="921" w:type="dxa"/>
                  <w:tcBorders>
                    <w:top w:val="nil"/>
                    <w:left w:val="nil"/>
                    <w:bottom w:val="single" w:sz="8" w:space="0" w:color="FFFFFF"/>
                    <w:right w:val="single" w:sz="8" w:space="0" w:color="FFFFFF"/>
                  </w:tcBorders>
                  <w:shd w:val="clear" w:color="000000" w:fill="FCD5B4"/>
                  <w:noWrap/>
                  <w:vAlign w:val="center"/>
                  <w:hideMark/>
                </w:tcPr>
                <w:p w14:paraId="74A6A2B2"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66%</w:t>
                  </w:r>
                </w:p>
              </w:tc>
              <w:tc>
                <w:tcPr>
                  <w:tcW w:w="1157" w:type="dxa"/>
                  <w:tcBorders>
                    <w:top w:val="nil"/>
                    <w:left w:val="nil"/>
                    <w:bottom w:val="single" w:sz="8" w:space="0" w:color="FFFFFF"/>
                    <w:right w:val="single" w:sz="8" w:space="0" w:color="FFFFFF"/>
                  </w:tcBorders>
                  <w:shd w:val="clear" w:color="000000" w:fill="FCD5B4"/>
                  <w:noWrap/>
                  <w:vAlign w:val="center"/>
                  <w:hideMark/>
                </w:tcPr>
                <w:p w14:paraId="37BC7B07" w14:textId="77777777" w:rsidR="00282ADF" w:rsidRPr="00282ADF" w:rsidRDefault="00282ADF" w:rsidP="00282ADF">
                  <w:pPr>
                    <w:widowControl/>
                    <w:jc w:val="center"/>
                    <w:rPr>
                      <w:rFonts w:ascii="楷体" w:eastAsia="楷体" w:hAnsi="楷体" w:cs="宋体"/>
                      <w:color w:val="000000"/>
                      <w:kern w:val="0"/>
                      <w:sz w:val="20"/>
                      <w:szCs w:val="20"/>
                    </w:rPr>
                  </w:pPr>
                  <w:r w:rsidRPr="00282ADF">
                    <w:rPr>
                      <w:rFonts w:ascii="楷体" w:eastAsia="楷体" w:hAnsi="楷体" w:cs="宋体" w:hint="eastAsia"/>
                      <w:color w:val="000000"/>
                      <w:kern w:val="0"/>
                      <w:sz w:val="20"/>
                      <w:szCs w:val="20"/>
                    </w:rPr>
                    <w:t>CP</w:t>
                  </w:r>
                </w:p>
              </w:tc>
              <w:tc>
                <w:tcPr>
                  <w:tcW w:w="921" w:type="dxa"/>
                  <w:tcBorders>
                    <w:top w:val="nil"/>
                    <w:left w:val="nil"/>
                    <w:bottom w:val="single" w:sz="8" w:space="0" w:color="FFFFFF"/>
                    <w:right w:val="single" w:sz="8" w:space="0" w:color="FFFFFF"/>
                  </w:tcBorders>
                  <w:shd w:val="clear" w:color="000000" w:fill="FCD5B4"/>
                  <w:noWrap/>
                  <w:vAlign w:val="center"/>
                  <w:hideMark/>
                </w:tcPr>
                <w:p w14:paraId="54C898D4"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12%</w:t>
                  </w:r>
                </w:p>
              </w:tc>
              <w:tc>
                <w:tcPr>
                  <w:tcW w:w="921" w:type="dxa"/>
                  <w:tcBorders>
                    <w:top w:val="nil"/>
                    <w:left w:val="nil"/>
                    <w:bottom w:val="single" w:sz="8" w:space="0" w:color="FFFFFF"/>
                    <w:right w:val="single" w:sz="8" w:space="0" w:color="FFFFFF"/>
                  </w:tcBorders>
                  <w:shd w:val="clear" w:color="000000" w:fill="FCD5B4"/>
                  <w:noWrap/>
                  <w:vAlign w:val="center"/>
                  <w:hideMark/>
                </w:tcPr>
                <w:p w14:paraId="2E9BDC53"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21%</w:t>
                  </w:r>
                </w:p>
              </w:tc>
              <w:tc>
                <w:tcPr>
                  <w:tcW w:w="921" w:type="dxa"/>
                  <w:tcBorders>
                    <w:top w:val="nil"/>
                    <w:left w:val="nil"/>
                    <w:bottom w:val="single" w:sz="8" w:space="0" w:color="FFFFFF"/>
                    <w:right w:val="single" w:sz="8" w:space="0" w:color="FFFFFF"/>
                  </w:tcBorders>
                  <w:shd w:val="clear" w:color="000000" w:fill="FCD5B4"/>
                  <w:noWrap/>
                  <w:vAlign w:val="center"/>
                  <w:hideMark/>
                </w:tcPr>
                <w:p w14:paraId="2C6037CB"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29%</w:t>
                  </w:r>
                </w:p>
              </w:tc>
              <w:tc>
                <w:tcPr>
                  <w:tcW w:w="921" w:type="dxa"/>
                  <w:tcBorders>
                    <w:top w:val="nil"/>
                    <w:left w:val="nil"/>
                    <w:bottom w:val="single" w:sz="8" w:space="0" w:color="FFFFFF"/>
                    <w:right w:val="single" w:sz="8" w:space="0" w:color="FFFFFF"/>
                  </w:tcBorders>
                  <w:shd w:val="clear" w:color="000000" w:fill="FFC7CE"/>
                  <w:noWrap/>
                  <w:vAlign w:val="center"/>
                  <w:hideMark/>
                </w:tcPr>
                <w:p w14:paraId="02491FD8" w14:textId="77777777" w:rsidR="00282ADF" w:rsidRPr="00282ADF" w:rsidRDefault="00282ADF" w:rsidP="00282ADF">
                  <w:pPr>
                    <w:widowControl/>
                    <w:jc w:val="center"/>
                    <w:rPr>
                      <w:rFonts w:eastAsia="等线" w:cs="Calibri"/>
                      <w:color w:val="9C0006"/>
                      <w:kern w:val="0"/>
                      <w:szCs w:val="21"/>
                    </w:rPr>
                  </w:pPr>
                  <w:r w:rsidRPr="00282ADF">
                    <w:rPr>
                      <w:rFonts w:eastAsia="等线" w:cs="Calibri"/>
                      <w:color w:val="9C0006"/>
                      <w:kern w:val="0"/>
                      <w:szCs w:val="21"/>
                    </w:rPr>
                    <w:t>85%</w:t>
                  </w:r>
                </w:p>
              </w:tc>
            </w:tr>
            <w:tr w:rsidR="00282ADF" w:rsidRPr="00282ADF" w14:paraId="6EB45AE7" w14:textId="77777777" w:rsidTr="00282ADF">
              <w:trPr>
                <w:trHeight w:val="300"/>
              </w:trPr>
              <w:tc>
                <w:tcPr>
                  <w:tcW w:w="1350" w:type="dxa"/>
                  <w:tcBorders>
                    <w:top w:val="nil"/>
                    <w:left w:val="nil"/>
                    <w:bottom w:val="single" w:sz="8" w:space="0" w:color="FFFFFF"/>
                    <w:right w:val="single" w:sz="8" w:space="0" w:color="FFFFFF"/>
                  </w:tcBorders>
                  <w:shd w:val="clear" w:color="000000" w:fill="FDE9D9"/>
                  <w:noWrap/>
                  <w:vAlign w:val="center"/>
                  <w:hideMark/>
                </w:tcPr>
                <w:p w14:paraId="15BE3E6F" w14:textId="77777777" w:rsidR="00282ADF" w:rsidRPr="00282ADF" w:rsidRDefault="00282ADF" w:rsidP="00282ADF">
                  <w:pPr>
                    <w:widowControl/>
                    <w:jc w:val="center"/>
                    <w:rPr>
                      <w:rFonts w:ascii="楷体" w:eastAsia="楷体" w:hAnsi="楷体" w:cs="宋体"/>
                      <w:color w:val="000000"/>
                      <w:kern w:val="0"/>
                      <w:sz w:val="20"/>
                      <w:szCs w:val="20"/>
                    </w:rPr>
                  </w:pPr>
                  <w:r w:rsidRPr="00282ADF">
                    <w:rPr>
                      <w:rFonts w:ascii="楷体" w:eastAsia="楷体" w:hAnsi="楷体" w:cs="宋体" w:hint="eastAsia"/>
                      <w:color w:val="000000"/>
                      <w:kern w:val="0"/>
                      <w:sz w:val="20"/>
                      <w:szCs w:val="20"/>
                    </w:rPr>
                    <w:t>MTN3Y</w:t>
                  </w:r>
                </w:p>
              </w:tc>
              <w:tc>
                <w:tcPr>
                  <w:tcW w:w="920" w:type="dxa"/>
                  <w:tcBorders>
                    <w:top w:val="nil"/>
                    <w:left w:val="nil"/>
                    <w:bottom w:val="single" w:sz="8" w:space="0" w:color="FFFFFF"/>
                    <w:right w:val="single" w:sz="8" w:space="0" w:color="FFFFFF"/>
                  </w:tcBorders>
                  <w:shd w:val="clear" w:color="000000" w:fill="FDE9D9"/>
                  <w:noWrap/>
                  <w:vAlign w:val="center"/>
                  <w:hideMark/>
                </w:tcPr>
                <w:p w14:paraId="3E6DDCED"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21%</w:t>
                  </w:r>
                </w:p>
              </w:tc>
              <w:tc>
                <w:tcPr>
                  <w:tcW w:w="921" w:type="dxa"/>
                  <w:tcBorders>
                    <w:top w:val="nil"/>
                    <w:left w:val="nil"/>
                    <w:bottom w:val="single" w:sz="8" w:space="0" w:color="FFFFFF"/>
                    <w:right w:val="single" w:sz="8" w:space="0" w:color="FFFFFF"/>
                  </w:tcBorders>
                  <w:shd w:val="clear" w:color="000000" w:fill="FDE9D9"/>
                  <w:noWrap/>
                  <w:vAlign w:val="center"/>
                  <w:hideMark/>
                </w:tcPr>
                <w:p w14:paraId="17C13735"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30%</w:t>
                  </w:r>
                </w:p>
              </w:tc>
              <w:tc>
                <w:tcPr>
                  <w:tcW w:w="921" w:type="dxa"/>
                  <w:tcBorders>
                    <w:top w:val="nil"/>
                    <w:left w:val="nil"/>
                    <w:bottom w:val="single" w:sz="8" w:space="0" w:color="FFFFFF"/>
                    <w:right w:val="single" w:sz="8" w:space="0" w:color="FFFFFF"/>
                  </w:tcBorders>
                  <w:shd w:val="clear" w:color="000000" w:fill="FDE9D9"/>
                  <w:noWrap/>
                  <w:vAlign w:val="center"/>
                  <w:hideMark/>
                </w:tcPr>
                <w:p w14:paraId="6A6FAE30"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34%</w:t>
                  </w:r>
                </w:p>
              </w:tc>
              <w:tc>
                <w:tcPr>
                  <w:tcW w:w="921" w:type="dxa"/>
                  <w:tcBorders>
                    <w:top w:val="nil"/>
                    <w:left w:val="nil"/>
                    <w:bottom w:val="single" w:sz="8" w:space="0" w:color="FFFFFF"/>
                    <w:right w:val="single" w:sz="8" w:space="0" w:color="FFFFFF"/>
                  </w:tcBorders>
                  <w:shd w:val="clear" w:color="000000" w:fill="FDE9D9"/>
                  <w:noWrap/>
                  <w:vAlign w:val="center"/>
                  <w:hideMark/>
                </w:tcPr>
                <w:p w14:paraId="597A61A5"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67%</w:t>
                  </w:r>
                </w:p>
              </w:tc>
              <w:tc>
                <w:tcPr>
                  <w:tcW w:w="1157" w:type="dxa"/>
                  <w:tcBorders>
                    <w:top w:val="nil"/>
                    <w:left w:val="nil"/>
                    <w:bottom w:val="single" w:sz="8" w:space="0" w:color="FFFFFF"/>
                    <w:right w:val="single" w:sz="8" w:space="0" w:color="FFFFFF"/>
                  </w:tcBorders>
                  <w:shd w:val="clear" w:color="000000" w:fill="FDE9D9"/>
                  <w:noWrap/>
                  <w:vAlign w:val="center"/>
                  <w:hideMark/>
                </w:tcPr>
                <w:p w14:paraId="4700DA99" w14:textId="77777777" w:rsidR="00282ADF" w:rsidRPr="00282ADF" w:rsidRDefault="00282ADF" w:rsidP="00282ADF">
                  <w:pPr>
                    <w:widowControl/>
                    <w:jc w:val="center"/>
                    <w:rPr>
                      <w:rFonts w:ascii="楷体" w:eastAsia="楷体" w:hAnsi="楷体" w:cs="宋体"/>
                      <w:color w:val="000000"/>
                      <w:kern w:val="0"/>
                      <w:sz w:val="20"/>
                      <w:szCs w:val="20"/>
                    </w:rPr>
                  </w:pPr>
                  <w:r w:rsidRPr="00282ADF">
                    <w:rPr>
                      <w:rFonts w:ascii="楷体" w:eastAsia="楷体" w:hAnsi="楷体" w:cs="宋体" w:hint="eastAsia"/>
                      <w:color w:val="000000"/>
                      <w:kern w:val="0"/>
                      <w:sz w:val="20"/>
                      <w:szCs w:val="20"/>
                    </w:rPr>
                    <w:t>MTN3Y</w:t>
                  </w:r>
                </w:p>
              </w:tc>
              <w:tc>
                <w:tcPr>
                  <w:tcW w:w="921" w:type="dxa"/>
                  <w:tcBorders>
                    <w:top w:val="nil"/>
                    <w:left w:val="nil"/>
                    <w:bottom w:val="single" w:sz="8" w:space="0" w:color="FFFFFF"/>
                    <w:right w:val="single" w:sz="8" w:space="0" w:color="FFFFFF"/>
                  </w:tcBorders>
                  <w:shd w:val="clear" w:color="000000" w:fill="FDE9D9"/>
                  <w:noWrap/>
                  <w:vAlign w:val="center"/>
                  <w:hideMark/>
                </w:tcPr>
                <w:p w14:paraId="06CEE964"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9%</w:t>
                  </w:r>
                </w:p>
              </w:tc>
              <w:tc>
                <w:tcPr>
                  <w:tcW w:w="921" w:type="dxa"/>
                  <w:tcBorders>
                    <w:top w:val="nil"/>
                    <w:left w:val="nil"/>
                    <w:bottom w:val="single" w:sz="8" w:space="0" w:color="FFFFFF"/>
                    <w:right w:val="single" w:sz="8" w:space="0" w:color="FFFFFF"/>
                  </w:tcBorders>
                  <w:shd w:val="clear" w:color="000000" w:fill="FDE9D9"/>
                  <w:noWrap/>
                  <w:vAlign w:val="center"/>
                  <w:hideMark/>
                </w:tcPr>
                <w:p w14:paraId="4ADC5195"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25%</w:t>
                  </w:r>
                </w:p>
              </w:tc>
              <w:tc>
                <w:tcPr>
                  <w:tcW w:w="921" w:type="dxa"/>
                  <w:tcBorders>
                    <w:top w:val="nil"/>
                    <w:left w:val="nil"/>
                    <w:bottom w:val="single" w:sz="8" w:space="0" w:color="FFFFFF"/>
                    <w:right w:val="single" w:sz="8" w:space="0" w:color="FFFFFF"/>
                  </w:tcBorders>
                  <w:shd w:val="clear" w:color="000000" w:fill="FDE9D9"/>
                  <w:noWrap/>
                  <w:vAlign w:val="center"/>
                  <w:hideMark/>
                </w:tcPr>
                <w:p w14:paraId="01329A13"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30%</w:t>
                  </w:r>
                </w:p>
              </w:tc>
              <w:tc>
                <w:tcPr>
                  <w:tcW w:w="921" w:type="dxa"/>
                  <w:tcBorders>
                    <w:top w:val="nil"/>
                    <w:left w:val="nil"/>
                    <w:bottom w:val="single" w:sz="8" w:space="0" w:color="FFFFFF"/>
                    <w:right w:val="single" w:sz="8" w:space="0" w:color="FFFFFF"/>
                  </w:tcBorders>
                  <w:shd w:val="clear" w:color="000000" w:fill="FFC7CE"/>
                  <w:noWrap/>
                  <w:vAlign w:val="center"/>
                  <w:hideMark/>
                </w:tcPr>
                <w:p w14:paraId="0D4D6F52" w14:textId="77777777" w:rsidR="00282ADF" w:rsidRPr="00282ADF" w:rsidRDefault="00282ADF" w:rsidP="00282ADF">
                  <w:pPr>
                    <w:widowControl/>
                    <w:jc w:val="center"/>
                    <w:rPr>
                      <w:rFonts w:eastAsia="等线" w:cs="Calibri"/>
                      <w:color w:val="9C0006"/>
                      <w:kern w:val="0"/>
                      <w:szCs w:val="21"/>
                    </w:rPr>
                  </w:pPr>
                  <w:r w:rsidRPr="00282ADF">
                    <w:rPr>
                      <w:rFonts w:eastAsia="等线" w:cs="Calibri"/>
                      <w:color w:val="9C0006"/>
                      <w:kern w:val="0"/>
                      <w:szCs w:val="21"/>
                    </w:rPr>
                    <w:t>87%</w:t>
                  </w:r>
                </w:p>
              </w:tc>
            </w:tr>
            <w:tr w:rsidR="00282ADF" w:rsidRPr="00282ADF" w14:paraId="60827047" w14:textId="77777777" w:rsidTr="00282ADF">
              <w:trPr>
                <w:trHeight w:val="300"/>
              </w:trPr>
              <w:tc>
                <w:tcPr>
                  <w:tcW w:w="1350" w:type="dxa"/>
                  <w:tcBorders>
                    <w:top w:val="nil"/>
                    <w:left w:val="nil"/>
                    <w:bottom w:val="single" w:sz="8" w:space="0" w:color="FFFFFF"/>
                    <w:right w:val="single" w:sz="8" w:space="0" w:color="FFFFFF"/>
                  </w:tcBorders>
                  <w:shd w:val="clear" w:color="000000" w:fill="FCD5B4"/>
                  <w:noWrap/>
                  <w:vAlign w:val="center"/>
                  <w:hideMark/>
                </w:tcPr>
                <w:p w14:paraId="18104B84" w14:textId="77777777" w:rsidR="00282ADF" w:rsidRPr="00282ADF" w:rsidRDefault="00282ADF" w:rsidP="00282ADF">
                  <w:pPr>
                    <w:widowControl/>
                    <w:jc w:val="center"/>
                    <w:rPr>
                      <w:rFonts w:ascii="楷体" w:eastAsia="楷体" w:hAnsi="楷体" w:cs="宋体"/>
                      <w:color w:val="000000"/>
                      <w:kern w:val="0"/>
                      <w:sz w:val="20"/>
                      <w:szCs w:val="20"/>
                    </w:rPr>
                  </w:pPr>
                  <w:r w:rsidRPr="00282ADF">
                    <w:rPr>
                      <w:rFonts w:ascii="楷体" w:eastAsia="楷体" w:hAnsi="楷体" w:cs="宋体" w:hint="eastAsia"/>
                      <w:color w:val="000000"/>
                      <w:kern w:val="0"/>
                      <w:sz w:val="20"/>
                      <w:szCs w:val="20"/>
                    </w:rPr>
                    <w:lastRenderedPageBreak/>
                    <w:t>MTN5Y</w:t>
                  </w:r>
                </w:p>
              </w:tc>
              <w:tc>
                <w:tcPr>
                  <w:tcW w:w="920" w:type="dxa"/>
                  <w:tcBorders>
                    <w:top w:val="nil"/>
                    <w:left w:val="nil"/>
                    <w:bottom w:val="single" w:sz="8" w:space="0" w:color="FFFFFF"/>
                    <w:right w:val="single" w:sz="8" w:space="0" w:color="FFFFFF"/>
                  </w:tcBorders>
                  <w:shd w:val="clear" w:color="000000" w:fill="FCD5B4"/>
                  <w:noWrap/>
                  <w:vAlign w:val="center"/>
                  <w:hideMark/>
                </w:tcPr>
                <w:p w14:paraId="442DBEED"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16%</w:t>
                  </w:r>
                </w:p>
              </w:tc>
              <w:tc>
                <w:tcPr>
                  <w:tcW w:w="921" w:type="dxa"/>
                  <w:tcBorders>
                    <w:top w:val="nil"/>
                    <w:left w:val="nil"/>
                    <w:bottom w:val="single" w:sz="8" w:space="0" w:color="FFFFFF"/>
                    <w:right w:val="single" w:sz="8" w:space="0" w:color="FFFFFF"/>
                  </w:tcBorders>
                  <w:shd w:val="clear" w:color="000000" w:fill="FCD5B4"/>
                  <w:noWrap/>
                  <w:vAlign w:val="center"/>
                  <w:hideMark/>
                </w:tcPr>
                <w:p w14:paraId="2A0257E0"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28%</w:t>
                  </w:r>
                </w:p>
              </w:tc>
              <w:tc>
                <w:tcPr>
                  <w:tcW w:w="921" w:type="dxa"/>
                  <w:tcBorders>
                    <w:top w:val="nil"/>
                    <w:left w:val="nil"/>
                    <w:bottom w:val="single" w:sz="8" w:space="0" w:color="FFFFFF"/>
                    <w:right w:val="single" w:sz="8" w:space="0" w:color="FFFFFF"/>
                  </w:tcBorders>
                  <w:shd w:val="clear" w:color="000000" w:fill="FCD5B4"/>
                  <w:noWrap/>
                  <w:vAlign w:val="center"/>
                  <w:hideMark/>
                </w:tcPr>
                <w:p w14:paraId="36F1F4AF"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29%</w:t>
                  </w:r>
                </w:p>
              </w:tc>
              <w:tc>
                <w:tcPr>
                  <w:tcW w:w="921" w:type="dxa"/>
                  <w:tcBorders>
                    <w:top w:val="nil"/>
                    <w:left w:val="nil"/>
                    <w:bottom w:val="single" w:sz="8" w:space="0" w:color="FFFFFF"/>
                    <w:right w:val="single" w:sz="8" w:space="0" w:color="FFFFFF"/>
                  </w:tcBorders>
                  <w:shd w:val="clear" w:color="000000" w:fill="FCD5B4"/>
                  <w:noWrap/>
                  <w:vAlign w:val="center"/>
                  <w:hideMark/>
                </w:tcPr>
                <w:p w14:paraId="7B449BE9"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70%</w:t>
                  </w:r>
                </w:p>
              </w:tc>
              <w:tc>
                <w:tcPr>
                  <w:tcW w:w="1157" w:type="dxa"/>
                  <w:tcBorders>
                    <w:top w:val="nil"/>
                    <w:left w:val="nil"/>
                    <w:bottom w:val="single" w:sz="8" w:space="0" w:color="FFFFFF"/>
                    <w:right w:val="single" w:sz="8" w:space="0" w:color="FFFFFF"/>
                  </w:tcBorders>
                  <w:shd w:val="clear" w:color="000000" w:fill="FCD5B4"/>
                  <w:noWrap/>
                  <w:vAlign w:val="center"/>
                  <w:hideMark/>
                </w:tcPr>
                <w:p w14:paraId="121E3EA5" w14:textId="77777777" w:rsidR="00282ADF" w:rsidRPr="00282ADF" w:rsidRDefault="00282ADF" w:rsidP="00282ADF">
                  <w:pPr>
                    <w:widowControl/>
                    <w:jc w:val="center"/>
                    <w:rPr>
                      <w:rFonts w:ascii="楷体" w:eastAsia="楷体" w:hAnsi="楷体" w:cs="宋体"/>
                      <w:color w:val="000000"/>
                      <w:kern w:val="0"/>
                      <w:sz w:val="20"/>
                      <w:szCs w:val="20"/>
                    </w:rPr>
                  </w:pPr>
                  <w:r w:rsidRPr="00282ADF">
                    <w:rPr>
                      <w:rFonts w:ascii="楷体" w:eastAsia="楷体" w:hAnsi="楷体" w:cs="宋体" w:hint="eastAsia"/>
                      <w:color w:val="000000"/>
                      <w:kern w:val="0"/>
                      <w:sz w:val="20"/>
                      <w:szCs w:val="20"/>
                    </w:rPr>
                    <w:t>MTN5Y</w:t>
                  </w:r>
                </w:p>
              </w:tc>
              <w:tc>
                <w:tcPr>
                  <w:tcW w:w="921" w:type="dxa"/>
                  <w:tcBorders>
                    <w:top w:val="nil"/>
                    <w:left w:val="nil"/>
                    <w:bottom w:val="single" w:sz="8" w:space="0" w:color="FFFFFF"/>
                    <w:right w:val="single" w:sz="8" w:space="0" w:color="FFFFFF"/>
                  </w:tcBorders>
                  <w:shd w:val="clear" w:color="000000" w:fill="FCD5B4"/>
                  <w:noWrap/>
                  <w:vAlign w:val="center"/>
                  <w:hideMark/>
                </w:tcPr>
                <w:p w14:paraId="2D56034E"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9%</w:t>
                  </w:r>
                </w:p>
              </w:tc>
              <w:tc>
                <w:tcPr>
                  <w:tcW w:w="921" w:type="dxa"/>
                  <w:tcBorders>
                    <w:top w:val="nil"/>
                    <w:left w:val="nil"/>
                    <w:bottom w:val="single" w:sz="8" w:space="0" w:color="FFFFFF"/>
                    <w:right w:val="single" w:sz="8" w:space="0" w:color="FFFFFF"/>
                  </w:tcBorders>
                  <w:shd w:val="clear" w:color="000000" w:fill="FCD5B4"/>
                  <w:noWrap/>
                  <w:vAlign w:val="center"/>
                  <w:hideMark/>
                </w:tcPr>
                <w:p w14:paraId="57C98620"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31%</w:t>
                  </w:r>
                </w:p>
              </w:tc>
              <w:tc>
                <w:tcPr>
                  <w:tcW w:w="921" w:type="dxa"/>
                  <w:tcBorders>
                    <w:top w:val="nil"/>
                    <w:left w:val="nil"/>
                    <w:bottom w:val="single" w:sz="8" w:space="0" w:color="FFFFFF"/>
                    <w:right w:val="single" w:sz="8" w:space="0" w:color="FFFFFF"/>
                  </w:tcBorders>
                  <w:shd w:val="clear" w:color="000000" w:fill="FCD5B4"/>
                  <w:noWrap/>
                  <w:vAlign w:val="center"/>
                  <w:hideMark/>
                </w:tcPr>
                <w:p w14:paraId="692B5BB4"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31%</w:t>
                  </w:r>
                </w:p>
              </w:tc>
              <w:tc>
                <w:tcPr>
                  <w:tcW w:w="921" w:type="dxa"/>
                  <w:tcBorders>
                    <w:top w:val="nil"/>
                    <w:left w:val="nil"/>
                    <w:bottom w:val="single" w:sz="8" w:space="0" w:color="FFFFFF"/>
                    <w:right w:val="single" w:sz="8" w:space="0" w:color="FFFFFF"/>
                  </w:tcBorders>
                  <w:shd w:val="clear" w:color="000000" w:fill="FFC7CE"/>
                  <w:noWrap/>
                  <w:vAlign w:val="center"/>
                  <w:hideMark/>
                </w:tcPr>
                <w:p w14:paraId="3F69FFAD" w14:textId="77777777" w:rsidR="00282ADF" w:rsidRPr="00282ADF" w:rsidRDefault="00282ADF" w:rsidP="00282ADF">
                  <w:pPr>
                    <w:widowControl/>
                    <w:jc w:val="center"/>
                    <w:rPr>
                      <w:rFonts w:eastAsia="等线" w:cs="Calibri"/>
                      <w:color w:val="9C0006"/>
                      <w:kern w:val="0"/>
                      <w:szCs w:val="21"/>
                    </w:rPr>
                  </w:pPr>
                  <w:r w:rsidRPr="00282ADF">
                    <w:rPr>
                      <w:rFonts w:eastAsia="等线" w:cs="Calibri"/>
                      <w:color w:val="9C0006"/>
                      <w:kern w:val="0"/>
                      <w:szCs w:val="21"/>
                    </w:rPr>
                    <w:t>87%</w:t>
                  </w:r>
                </w:p>
              </w:tc>
            </w:tr>
            <w:tr w:rsidR="00282ADF" w:rsidRPr="00282ADF" w14:paraId="021B1DB6" w14:textId="77777777" w:rsidTr="00282ADF">
              <w:trPr>
                <w:trHeight w:val="300"/>
              </w:trPr>
              <w:tc>
                <w:tcPr>
                  <w:tcW w:w="1350" w:type="dxa"/>
                  <w:tcBorders>
                    <w:top w:val="nil"/>
                    <w:left w:val="nil"/>
                    <w:bottom w:val="single" w:sz="8" w:space="0" w:color="FFFFFF"/>
                    <w:right w:val="single" w:sz="8" w:space="0" w:color="FFFFFF"/>
                  </w:tcBorders>
                  <w:shd w:val="clear" w:color="000000" w:fill="FDE9D9"/>
                  <w:noWrap/>
                  <w:vAlign w:val="center"/>
                  <w:hideMark/>
                </w:tcPr>
                <w:p w14:paraId="071A4B3C" w14:textId="77777777" w:rsidR="00282ADF" w:rsidRPr="00282ADF" w:rsidRDefault="00282ADF" w:rsidP="00282ADF">
                  <w:pPr>
                    <w:widowControl/>
                    <w:jc w:val="center"/>
                    <w:rPr>
                      <w:rFonts w:ascii="楷体" w:eastAsia="楷体" w:hAnsi="楷体" w:cs="宋体"/>
                      <w:color w:val="000000"/>
                      <w:kern w:val="0"/>
                      <w:sz w:val="20"/>
                      <w:szCs w:val="20"/>
                    </w:rPr>
                  </w:pPr>
                  <w:r w:rsidRPr="00282ADF">
                    <w:rPr>
                      <w:rFonts w:ascii="楷体" w:eastAsia="楷体" w:hAnsi="楷体" w:cs="宋体" w:hint="eastAsia"/>
                      <w:color w:val="000000"/>
                      <w:kern w:val="0"/>
                      <w:sz w:val="20"/>
                      <w:szCs w:val="20"/>
                    </w:rPr>
                    <w:t>企业债3Y</w:t>
                  </w:r>
                </w:p>
              </w:tc>
              <w:tc>
                <w:tcPr>
                  <w:tcW w:w="920" w:type="dxa"/>
                  <w:tcBorders>
                    <w:top w:val="nil"/>
                    <w:left w:val="nil"/>
                    <w:bottom w:val="single" w:sz="8" w:space="0" w:color="FFFFFF"/>
                    <w:right w:val="single" w:sz="8" w:space="0" w:color="FFFFFF"/>
                  </w:tcBorders>
                  <w:shd w:val="clear" w:color="000000" w:fill="FDE9D9"/>
                  <w:noWrap/>
                  <w:vAlign w:val="center"/>
                  <w:hideMark/>
                </w:tcPr>
                <w:p w14:paraId="16C4DE71"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20%</w:t>
                  </w:r>
                </w:p>
              </w:tc>
              <w:tc>
                <w:tcPr>
                  <w:tcW w:w="921" w:type="dxa"/>
                  <w:tcBorders>
                    <w:top w:val="nil"/>
                    <w:left w:val="nil"/>
                    <w:bottom w:val="single" w:sz="8" w:space="0" w:color="FFFFFF"/>
                    <w:right w:val="single" w:sz="8" w:space="0" w:color="FFFFFF"/>
                  </w:tcBorders>
                  <w:shd w:val="clear" w:color="000000" w:fill="FDE9D9"/>
                  <w:noWrap/>
                  <w:vAlign w:val="center"/>
                  <w:hideMark/>
                </w:tcPr>
                <w:p w14:paraId="19965DE2"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23%</w:t>
                  </w:r>
                </w:p>
              </w:tc>
              <w:tc>
                <w:tcPr>
                  <w:tcW w:w="921" w:type="dxa"/>
                  <w:tcBorders>
                    <w:top w:val="nil"/>
                    <w:left w:val="nil"/>
                    <w:bottom w:val="single" w:sz="8" w:space="0" w:color="FFFFFF"/>
                    <w:right w:val="single" w:sz="8" w:space="0" w:color="FFFFFF"/>
                  </w:tcBorders>
                  <w:shd w:val="clear" w:color="000000" w:fill="FDE9D9"/>
                  <w:noWrap/>
                  <w:vAlign w:val="center"/>
                  <w:hideMark/>
                </w:tcPr>
                <w:p w14:paraId="389C6FDC"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30%</w:t>
                  </w:r>
                </w:p>
              </w:tc>
              <w:tc>
                <w:tcPr>
                  <w:tcW w:w="921" w:type="dxa"/>
                  <w:tcBorders>
                    <w:top w:val="nil"/>
                    <w:left w:val="nil"/>
                    <w:bottom w:val="single" w:sz="8" w:space="0" w:color="FFFFFF"/>
                    <w:right w:val="single" w:sz="8" w:space="0" w:color="FFFFFF"/>
                  </w:tcBorders>
                  <w:shd w:val="clear" w:color="000000" w:fill="FDE9D9"/>
                  <w:noWrap/>
                  <w:vAlign w:val="center"/>
                  <w:hideMark/>
                </w:tcPr>
                <w:p w14:paraId="647C0CB5"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66%</w:t>
                  </w:r>
                </w:p>
              </w:tc>
              <w:tc>
                <w:tcPr>
                  <w:tcW w:w="1157" w:type="dxa"/>
                  <w:tcBorders>
                    <w:top w:val="nil"/>
                    <w:left w:val="nil"/>
                    <w:bottom w:val="single" w:sz="8" w:space="0" w:color="FFFFFF"/>
                    <w:right w:val="single" w:sz="8" w:space="0" w:color="FFFFFF"/>
                  </w:tcBorders>
                  <w:shd w:val="clear" w:color="000000" w:fill="FDE9D9"/>
                  <w:noWrap/>
                  <w:vAlign w:val="center"/>
                  <w:hideMark/>
                </w:tcPr>
                <w:p w14:paraId="06006807" w14:textId="77777777" w:rsidR="00282ADF" w:rsidRPr="00282ADF" w:rsidRDefault="00282ADF" w:rsidP="00282ADF">
                  <w:pPr>
                    <w:widowControl/>
                    <w:jc w:val="center"/>
                    <w:rPr>
                      <w:rFonts w:ascii="楷体" w:eastAsia="楷体" w:hAnsi="楷体" w:cs="宋体"/>
                      <w:color w:val="000000"/>
                      <w:kern w:val="0"/>
                      <w:sz w:val="20"/>
                      <w:szCs w:val="20"/>
                    </w:rPr>
                  </w:pPr>
                  <w:r w:rsidRPr="00282ADF">
                    <w:rPr>
                      <w:rFonts w:ascii="楷体" w:eastAsia="楷体" w:hAnsi="楷体" w:cs="宋体" w:hint="eastAsia"/>
                      <w:color w:val="000000"/>
                      <w:kern w:val="0"/>
                      <w:sz w:val="20"/>
                      <w:szCs w:val="20"/>
                    </w:rPr>
                    <w:t>企业债3Y</w:t>
                  </w:r>
                </w:p>
              </w:tc>
              <w:tc>
                <w:tcPr>
                  <w:tcW w:w="921" w:type="dxa"/>
                  <w:tcBorders>
                    <w:top w:val="nil"/>
                    <w:left w:val="nil"/>
                    <w:bottom w:val="single" w:sz="8" w:space="0" w:color="FFFFFF"/>
                    <w:right w:val="single" w:sz="8" w:space="0" w:color="FFFFFF"/>
                  </w:tcBorders>
                  <w:shd w:val="clear" w:color="000000" w:fill="FDE9D9"/>
                  <w:noWrap/>
                  <w:vAlign w:val="center"/>
                  <w:hideMark/>
                </w:tcPr>
                <w:p w14:paraId="58A39A13"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7%</w:t>
                  </w:r>
                </w:p>
              </w:tc>
              <w:tc>
                <w:tcPr>
                  <w:tcW w:w="921" w:type="dxa"/>
                  <w:tcBorders>
                    <w:top w:val="nil"/>
                    <w:left w:val="nil"/>
                    <w:bottom w:val="single" w:sz="8" w:space="0" w:color="FFFFFF"/>
                    <w:right w:val="single" w:sz="8" w:space="0" w:color="FFFFFF"/>
                  </w:tcBorders>
                  <w:shd w:val="clear" w:color="000000" w:fill="FDE9D9"/>
                  <w:noWrap/>
                  <w:vAlign w:val="center"/>
                  <w:hideMark/>
                </w:tcPr>
                <w:p w14:paraId="175ABA53"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17%</w:t>
                  </w:r>
                </w:p>
              </w:tc>
              <w:tc>
                <w:tcPr>
                  <w:tcW w:w="921" w:type="dxa"/>
                  <w:tcBorders>
                    <w:top w:val="nil"/>
                    <w:left w:val="nil"/>
                    <w:bottom w:val="single" w:sz="8" w:space="0" w:color="FFFFFF"/>
                    <w:right w:val="single" w:sz="8" w:space="0" w:color="FFFFFF"/>
                  </w:tcBorders>
                  <w:shd w:val="clear" w:color="000000" w:fill="FDE9D9"/>
                  <w:noWrap/>
                  <w:vAlign w:val="center"/>
                  <w:hideMark/>
                </w:tcPr>
                <w:p w14:paraId="0EAAB974"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24%</w:t>
                  </w:r>
                </w:p>
              </w:tc>
              <w:tc>
                <w:tcPr>
                  <w:tcW w:w="921" w:type="dxa"/>
                  <w:tcBorders>
                    <w:top w:val="nil"/>
                    <w:left w:val="nil"/>
                    <w:bottom w:val="single" w:sz="8" w:space="0" w:color="FFFFFF"/>
                    <w:right w:val="single" w:sz="8" w:space="0" w:color="FFFFFF"/>
                  </w:tcBorders>
                  <w:shd w:val="clear" w:color="000000" w:fill="FFC7CE"/>
                  <w:noWrap/>
                  <w:vAlign w:val="center"/>
                  <w:hideMark/>
                </w:tcPr>
                <w:p w14:paraId="46994C90" w14:textId="77777777" w:rsidR="00282ADF" w:rsidRPr="00282ADF" w:rsidRDefault="00282ADF" w:rsidP="00282ADF">
                  <w:pPr>
                    <w:widowControl/>
                    <w:jc w:val="center"/>
                    <w:rPr>
                      <w:rFonts w:eastAsia="等线" w:cs="Calibri"/>
                      <w:color w:val="9C0006"/>
                      <w:kern w:val="0"/>
                      <w:szCs w:val="21"/>
                    </w:rPr>
                  </w:pPr>
                  <w:r w:rsidRPr="00282ADF">
                    <w:rPr>
                      <w:rFonts w:eastAsia="等线" w:cs="Calibri"/>
                      <w:color w:val="9C0006"/>
                      <w:kern w:val="0"/>
                      <w:szCs w:val="21"/>
                    </w:rPr>
                    <w:t>85%</w:t>
                  </w:r>
                </w:p>
              </w:tc>
            </w:tr>
            <w:tr w:rsidR="00282ADF" w:rsidRPr="00282ADF" w14:paraId="2DB9018B" w14:textId="77777777" w:rsidTr="00282ADF">
              <w:trPr>
                <w:trHeight w:val="300"/>
              </w:trPr>
              <w:tc>
                <w:tcPr>
                  <w:tcW w:w="1350" w:type="dxa"/>
                  <w:tcBorders>
                    <w:top w:val="nil"/>
                    <w:left w:val="nil"/>
                    <w:bottom w:val="single" w:sz="8" w:space="0" w:color="FFFFFF"/>
                    <w:right w:val="single" w:sz="8" w:space="0" w:color="FFFFFF"/>
                  </w:tcBorders>
                  <w:shd w:val="clear" w:color="000000" w:fill="FCD5B4"/>
                  <w:noWrap/>
                  <w:vAlign w:val="center"/>
                  <w:hideMark/>
                </w:tcPr>
                <w:p w14:paraId="654F8A15" w14:textId="77777777" w:rsidR="00282ADF" w:rsidRPr="00282ADF" w:rsidRDefault="00282ADF" w:rsidP="00282ADF">
                  <w:pPr>
                    <w:widowControl/>
                    <w:jc w:val="center"/>
                    <w:rPr>
                      <w:rFonts w:ascii="楷体" w:eastAsia="楷体" w:hAnsi="楷体" w:cs="宋体"/>
                      <w:color w:val="000000"/>
                      <w:kern w:val="0"/>
                      <w:sz w:val="20"/>
                      <w:szCs w:val="20"/>
                    </w:rPr>
                  </w:pPr>
                  <w:r w:rsidRPr="00282ADF">
                    <w:rPr>
                      <w:rFonts w:ascii="楷体" w:eastAsia="楷体" w:hAnsi="楷体" w:cs="宋体" w:hint="eastAsia"/>
                      <w:color w:val="000000"/>
                      <w:kern w:val="0"/>
                      <w:sz w:val="20"/>
                      <w:szCs w:val="20"/>
                    </w:rPr>
                    <w:t>企业债5Y</w:t>
                  </w:r>
                </w:p>
              </w:tc>
              <w:tc>
                <w:tcPr>
                  <w:tcW w:w="920" w:type="dxa"/>
                  <w:tcBorders>
                    <w:top w:val="nil"/>
                    <w:left w:val="nil"/>
                    <w:bottom w:val="single" w:sz="8" w:space="0" w:color="FFFFFF"/>
                    <w:right w:val="single" w:sz="8" w:space="0" w:color="FFFFFF"/>
                  </w:tcBorders>
                  <w:shd w:val="clear" w:color="000000" w:fill="FCD5B4"/>
                  <w:noWrap/>
                  <w:vAlign w:val="center"/>
                  <w:hideMark/>
                </w:tcPr>
                <w:p w14:paraId="377145F6"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17%</w:t>
                  </w:r>
                </w:p>
              </w:tc>
              <w:tc>
                <w:tcPr>
                  <w:tcW w:w="921" w:type="dxa"/>
                  <w:tcBorders>
                    <w:top w:val="nil"/>
                    <w:left w:val="nil"/>
                    <w:bottom w:val="single" w:sz="8" w:space="0" w:color="FFFFFF"/>
                    <w:right w:val="single" w:sz="8" w:space="0" w:color="FFFFFF"/>
                  </w:tcBorders>
                  <w:shd w:val="clear" w:color="000000" w:fill="FCD5B4"/>
                  <w:noWrap/>
                  <w:vAlign w:val="center"/>
                  <w:hideMark/>
                </w:tcPr>
                <w:p w14:paraId="0F95C24A"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21%</w:t>
                  </w:r>
                </w:p>
              </w:tc>
              <w:tc>
                <w:tcPr>
                  <w:tcW w:w="921" w:type="dxa"/>
                  <w:tcBorders>
                    <w:top w:val="nil"/>
                    <w:left w:val="nil"/>
                    <w:bottom w:val="single" w:sz="8" w:space="0" w:color="FFFFFF"/>
                    <w:right w:val="single" w:sz="8" w:space="0" w:color="FFFFFF"/>
                  </w:tcBorders>
                  <w:shd w:val="clear" w:color="000000" w:fill="FCD5B4"/>
                  <w:noWrap/>
                  <w:vAlign w:val="center"/>
                  <w:hideMark/>
                </w:tcPr>
                <w:p w14:paraId="7F4B5524"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22%</w:t>
                  </w:r>
                </w:p>
              </w:tc>
              <w:tc>
                <w:tcPr>
                  <w:tcW w:w="921" w:type="dxa"/>
                  <w:tcBorders>
                    <w:top w:val="nil"/>
                    <w:left w:val="nil"/>
                    <w:bottom w:val="single" w:sz="8" w:space="0" w:color="FFFFFF"/>
                    <w:right w:val="single" w:sz="8" w:space="0" w:color="FFFFFF"/>
                  </w:tcBorders>
                  <w:shd w:val="clear" w:color="000000" w:fill="FCD5B4"/>
                  <w:noWrap/>
                  <w:vAlign w:val="center"/>
                  <w:hideMark/>
                </w:tcPr>
                <w:p w14:paraId="080E3221"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59%</w:t>
                  </w:r>
                </w:p>
              </w:tc>
              <w:tc>
                <w:tcPr>
                  <w:tcW w:w="1157" w:type="dxa"/>
                  <w:tcBorders>
                    <w:top w:val="nil"/>
                    <w:left w:val="nil"/>
                    <w:bottom w:val="single" w:sz="8" w:space="0" w:color="FFFFFF"/>
                    <w:right w:val="single" w:sz="8" w:space="0" w:color="FFFFFF"/>
                  </w:tcBorders>
                  <w:shd w:val="clear" w:color="000000" w:fill="FCD5B4"/>
                  <w:noWrap/>
                  <w:vAlign w:val="center"/>
                  <w:hideMark/>
                </w:tcPr>
                <w:p w14:paraId="23A5CCC5" w14:textId="77777777" w:rsidR="00282ADF" w:rsidRPr="00282ADF" w:rsidRDefault="00282ADF" w:rsidP="00282ADF">
                  <w:pPr>
                    <w:widowControl/>
                    <w:jc w:val="center"/>
                    <w:rPr>
                      <w:rFonts w:ascii="楷体" w:eastAsia="楷体" w:hAnsi="楷体" w:cs="宋体"/>
                      <w:color w:val="000000"/>
                      <w:kern w:val="0"/>
                      <w:sz w:val="20"/>
                      <w:szCs w:val="20"/>
                    </w:rPr>
                  </w:pPr>
                  <w:r w:rsidRPr="00282ADF">
                    <w:rPr>
                      <w:rFonts w:ascii="楷体" w:eastAsia="楷体" w:hAnsi="楷体" w:cs="宋体" w:hint="eastAsia"/>
                      <w:color w:val="000000"/>
                      <w:kern w:val="0"/>
                      <w:sz w:val="20"/>
                      <w:szCs w:val="20"/>
                    </w:rPr>
                    <w:t>企业债5Y</w:t>
                  </w:r>
                </w:p>
              </w:tc>
              <w:tc>
                <w:tcPr>
                  <w:tcW w:w="921" w:type="dxa"/>
                  <w:tcBorders>
                    <w:top w:val="nil"/>
                    <w:left w:val="nil"/>
                    <w:bottom w:val="single" w:sz="8" w:space="0" w:color="FFFFFF"/>
                    <w:right w:val="single" w:sz="8" w:space="0" w:color="FFFFFF"/>
                  </w:tcBorders>
                  <w:shd w:val="clear" w:color="000000" w:fill="FCD5B4"/>
                  <w:noWrap/>
                  <w:vAlign w:val="center"/>
                  <w:hideMark/>
                </w:tcPr>
                <w:p w14:paraId="2AAD5E8F"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7%</w:t>
                  </w:r>
                </w:p>
              </w:tc>
              <w:tc>
                <w:tcPr>
                  <w:tcW w:w="921" w:type="dxa"/>
                  <w:tcBorders>
                    <w:top w:val="nil"/>
                    <w:left w:val="nil"/>
                    <w:bottom w:val="single" w:sz="8" w:space="0" w:color="FFFFFF"/>
                    <w:right w:val="single" w:sz="8" w:space="0" w:color="FFFFFF"/>
                  </w:tcBorders>
                  <w:shd w:val="clear" w:color="000000" w:fill="FCD5B4"/>
                  <w:noWrap/>
                  <w:vAlign w:val="center"/>
                  <w:hideMark/>
                </w:tcPr>
                <w:p w14:paraId="5811683E"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16%</w:t>
                  </w:r>
                </w:p>
              </w:tc>
              <w:tc>
                <w:tcPr>
                  <w:tcW w:w="921" w:type="dxa"/>
                  <w:tcBorders>
                    <w:top w:val="nil"/>
                    <w:left w:val="nil"/>
                    <w:bottom w:val="single" w:sz="8" w:space="0" w:color="FFFFFF"/>
                    <w:right w:val="single" w:sz="8" w:space="0" w:color="FFFFFF"/>
                  </w:tcBorders>
                  <w:shd w:val="clear" w:color="000000" w:fill="FCD5B4"/>
                  <w:noWrap/>
                  <w:vAlign w:val="center"/>
                  <w:hideMark/>
                </w:tcPr>
                <w:p w14:paraId="2ED8F9A0"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17%</w:t>
                  </w:r>
                </w:p>
              </w:tc>
              <w:tc>
                <w:tcPr>
                  <w:tcW w:w="921" w:type="dxa"/>
                  <w:tcBorders>
                    <w:top w:val="nil"/>
                    <w:left w:val="nil"/>
                    <w:bottom w:val="single" w:sz="8" w:space="0" w:color="FFFFFF"/>
                    <w:right w:val="single" w:sz="8" w:space="0" w:color="FFFFFF"/>
                  </w:tcBorders>
                  <w:shd w:val="clear" w:color="000000" w:fill="FCD5B4"/>
                  <w:noWrap/>
                  <w:vAlign w:val="center"/>
                  <w:hideMark/>
                </w:tcPr>
                <w:p w14:paraId="54ED4691"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75%</w:t>
                  </w:r>
                </w:p>
              </w:tc>
            </w:tr>
            <w:tr w:rsidR="00282ADF" w:rsidRPr="00282ADF" w14:paraId="29154980" w14:textId="77777777" w:rsidTr="00282ADF">
              <w:trPr>
                <w:trHeight w:val="300"/>
              </w:trPr>
              <w:tc>
                <w:tcPr>
                  <w:tcW w:w="1350" w:type="dxa"/>
                  <w:tcBorders>
                    <w:top w:val="nil"/>
                    <w:left w:val="nil"/>
                    <w:bottom w:val="single" w:sz="8" w:space="0" w:color="FFFFFF"/>
                    <w:right w:val="single" w:sz="8" w:space="0" w:color="FFFFFF"/>
                  </w:tcBorders>
                  <w:shd w:val="clear" w:color="000000" w:fill="FDE9D9"/>
                  <w:noWrap/>
                  <w:vAlign w:val="center"/>
                  <w:hideMark/>
                </w:tcPr>
                <w:p w14:paraId="2D7CF54F" w14:textId="77777777" w:rsidR="00282ADF" w:rsidRPr="00282ADF" w:rsidRDefault="00282ADF" w:rsidP="00282ADF">
                  <w:pPr>
                    <w:widowControl/>
                    <w:jc w:val="center"/>
                    <w:rPr>
                      <w:rFonts w:ascii="楷体" w:eastAsia="楷体" w:hAnsi="楷体" w:cs="宋体"/>
                      <w:color w:val="000000"/>
                      <w:kern w:val="0"/>
                      <w:sz w:val="20"/>
                      <w:szCs w:val="20"/>
                    </w:rPr>
                  </w:pPr>
                  <w:r w:rsidRPr="00282ADF">
                    <w:rPr>
                      <w:rFonts w:ascii="楷体" w:eastAsia="楷体" w:hAnsi="楷体" w:cs="宋体" w:hint="eastAsia"/>
                      <w:color w:val="000000"/>
                      <w:kern w:val="0"/>
                      <w:sz w:val="20"/>
                      <w:szCs w:val="20"/>
                    </w:rPr>
                    <w:t>企业债7Y</w:t>
                  </w:r>
                </w:p>
              </w:tc>
              <w:tc>
                <w:tcPr>
                  <w:tcW w:w="920" w:type="dxa"/>
                  <w:tcBorders>
                    <w:top w:val="nil"/>
                    <w:left w:val="nil"/>
                    <w:bottom w:val="single" w:sz="8" w:space="0" w:color="FFFFFF"/>
                    <w:right w:val="single" w:sz="8" w:space="0" w:color="FFFFFF"/>
                  </w:tcBorders>
                  <w:shd w:val="clear" w:color="000000" w:fill="FDE9D9"/>
                  <w:noWrap/>
                  <w:vAlign w:val="center"/>
                  <w:hideMark/>
                </w:tcPr>
                <w:p w14:paraId="2DDB99F0"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13%</w:t>
                  </w:r>
                </w:p>
              </w:tc>
              <w:tc>
                <w:tcPr>
                  <w:tcW w:w="921" w:type="dxa"/>
                  <w:tcBorders>
                    <w:top w:val="nil"/>
                    <w:left w:val="nil"/>
                    <w:bottom w:val="single" w:sz="8" w:space="0" w:color="FFFFFF"/>
                    <w:right w:val="single" w:sz="8" w:space="0" w:color="FFFFFF"/>
                  </w:tcBorders>
                  <w:shd w:val="clear" w:color="000000" w:fill="FDE9D9"/>
                  <w:noWrap/>
                  <w:vAlign w:val="center"/>
                  <w:hideMark/>
                </w:tcPr>
                <w:p w14:paraId="5CAD558A"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15%</w:t>
                  </w:r>
                </w:p>
              </w:tc>
              <w:tc>
                <w:tcPr>
                  <w:tcW w:w="921" w:type="dxa"/>
                  <w:tcBorders>
                    <w:top w:val="nil"/>
                    <w:left w:val="nil"/>
                    <w:bottom w:val="single" w:sz="8" w:space="0" w:color="FFFFFF"/>
                    <w:right w:val="single" w:sz="8" w:space="0" w:color="FFFFFF"/>
                  </w:tcBorders>
                  <w:shd w:val="clear" w:color="000000" w:fill="FDE9D9"/>
                  <w:noWrap/>
                  <w:vAlign w:val="center"/>
                  <w:hideMark/>
                </w:tcPr>
                <w:p w14:paraId="00B788AC"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14%</w:t>
                  </w:r>
                </w:p>
              </w:tc>
              <w:tc>
                <w:tcPr>
                  <w:tcW w:w="921" w:type="dxa"/>
                  <w:tcBorders>
                    <w:top w:val="nil"/>
                    <w:left w:val="nil"/>
                    <w:bottom w:val="single" w:sz="8" w:space="0" w:color="FFFFFF"/>
                    <w:right w:val="single" w:sz="8" w:space="0" w:color="FFFFFF"/>
                  </w:tcBorders>
                  <w:shd w:val="clear" w:color="000000" w:fill="FDE9D9"/>
                  <w:noWrap/>
                  <w:vAlign w:val="center"/>
                  <w:hideMark/>
                </w:tcPr>
                <w:p w14:paraId="1C02D36D"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51%</w:t>
                  </w:r>
                </w:p>
              </w:tc>
              <w:tc>
                <w:tcPr>
                  <w:tcW w:w="1157" w:type="dxa"/>
                  <w:tcBorders>
                    <w:top w:val="nil"/>
                    <w:left w:val="nil"/>
                    <w:bottom w:val="single" w:sz="8" w:space="0" w:color="FFFFFF"/>
                    <w:right w:val="single" w:sz="8" w:space="0" w:color="FFFFFF"/>
                  </w:tcBorders>
                  <w:shd w:val="clear" w:color="000000" w:fill="FDE9D9"/>
                  <w:noWrap/>
                  <w:vAlign w:val="center"/>
                  <w:hideMark/>
                </w:tcPr>
                <w:p w14:paraId="3375C521" w14:textId="77777777" w:rsidR="00282ADF" w:rsidRPr="00282ADF" w:rsidRDefault="00282ADF" w:rsidP="00282ADF">
                  <w:pPr>
                    <w:widowControl/>
                    <w:jc w:val="center"/>
                    <w:rPr>
                      <w:rFonts w:ascii="楷体" w:eastAsia="楷体" w:hAnsi="楷体" w:cs="宋体"/>
                      <w:color w:val="000000"/>
                      <w:kern w:val="0"/>
                      <w:sz w:val="20"/>
                      <w:szCs w:val="20"/>
                    </w:rPr>
                  </w:pPr>
                  <w:r w:rsidRPr="00282ADF">
                    <w:rPr>
                      <w:rFonts w:ascii="楷体" w:eastAsia="楷体" w:hAnsi="楷体" w:cs="宋体" w:hint="eastAsia"/>
                      <w:color w:val="000000"/>
                      <w:kern w:val="0"/>
                      <w:sz w:val="20"/>
                      <w:szCs w:val="20"/>
                    </w:rPr>
                    <w:t>企业债7Y</w:t>
                  </w:r>
                </w:p>
              </w:tc>
              <w:tc>
                <w:tcPr>
                  <w:tcW w:w="921" w:type="dxa"/>
                  <w:tcBorders>
                    <w:top w:val="nil"/>
                    <w:left w:val="nil"/>
                    <w:bottom w:val="single" w:sz="8" w:space="0" w:color="FFFFFF"/>
                    <w:right w:val="single" w:sz="8" w:space="0" w:color="FFFFFF"/>
                  </w:tcBorders>
                  <w:shd w:val="clear" w:color="000000" w:fill="FDE9D9"/>
                  <w:noWrap/>
                  <w:vAlign w:val="center"/>
                  <w:hideMark/>
                </w:tcPr>
                <w:p w14:paraId="481861BC"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5%</w:t>
                  </w:r>
                </w:p>
              </w:tc>
              <w:tc>
                <w:tcPr>
                  <w:tcW w:w="921" w:type="dxa"/>
                  <w:tcBorders>
                    <w:top w:val="nil"/>
                    <w:left w:val="nil"/>
                    <w:bottom w:val="single" w:sz="8" w:space="0" w:color="FFFFFF"/>
                    <w:right w:val="single" w:sz="8" w:space="0" w:color="FFFFFF"/>
                  </w:tcBorders>
                  <w:shd w:val="clear" w:color="000000" w:fill="FDE9D9"/>
                  <w:noWrap/>
                  <w:vAlign w:val="center"/>
                  <w:hideMark/>
                </w:tcPr>
                <w:p w14:paraId="6A6A4A37"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9%</w:t>
                  </w:r>
                </w:p>
              </w:tc>
              <w:tc>
                <w:tcPr>
                  <w:tcW w:w="921" w:type="dxa"/>
                  <w:tcBorders>
                    <w:top w:val="nil"/>
                    <w:left w:val="nil"/>
                    <w:bottom w:val="single" w:sz="8" w:space="0" w:color="FFFFFF"/>
                    <w:right w:val="single" w:sz="8" w:space="0" w:color="FFFFFF"/>
                  </w:tcBorders>
                  <w:shd w:val="clear" w:color="000000" w:fill="FDE9D9"/>
                  <w:noWrap/>
                  <w:vAlign w:val="center"/>
                  <w:hideMark/>
                </w:tcPr>
                <w:p w14:paraId="0AAE0B22"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9%</w:t>
                  </w:r>
                </w:p>
              </w:tc>
              <w:tc>
                <w:tcPr>
                  <w:tcW w:w="921" w:type="dxa"/>
                  <w:tcBorders>
                    <w:top w:val="nil"/>
                    <w:left w:val="nil"/>
                    <w:bottom w:val="single" w:sz="8" w:space="0" w:color="FFFFFF"/>
                    <w:right w:val="single" w:sz="8" w:space="0" w:color="FFFFFF"/>
                  </w:tcBorders>
                  <w:shd w:val="clear" w:color="000000" w:fill="FDE9D9"/>
                  <w:noWrap/>
                  <w:vAlign w:val="center"/>
                  <w:hideMark/>
                </w:tcPr>
                <w:p w14:paraId="51EDC116"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64%</w:t>
                  </w:r>
                </w:p>
              </w:tc>
            </w:tr>
            <w:tr w:rsidR="00282ADF" w:rsidRPr="00282ADF" w14:paraId="4E77805F" w14:textId="77777777" w:rsidTr="00282ADF">
              <w:trPr>
                <w:trHeight w:val="300"/>
              </w:trPr>
              <w:tc>
                <w:tcPr>
                  <w:tcW w:w="1350" w:type="dxa"/>
                  <w:tcBorders>
                    <w:top w:val="nil"/>
                    <w:left w:val="nil"/>
                    <w:bottom w:val="single" w:sz="8" w:space="0" w:color="FFFFFF"/>
                    <w:right w:val="single" w:sz="8" w:space="0" w:color="FFFFFF"/>
                  </w:tcBorders>
                  <w:shd w:val="clear" w:color="000000" w:fill="FCD5B4"/>
                  <w:noWrap/>
                  <w:vAlign w:val="center"/>
                  <w:hideMark/>
                </w:tcPr>
                <w:p w14:paraId="30B18B8B" w14:textId="77777777" w:rsidR="00282ADF" w:rsidRPr="00282ADF" w:rsidRDefault="00282ADF" w:rsidP="00282ADF">
                  <w:pPr>
                    <w:widowControl/>
                    <w:jc w:val="center"/>
                    <w:rPr>
                      <w:rFonts w:ascii="楷体" w:eastAsia="楷体" w:hAnsi="楷体" w:cs="宋体"/>
                      <w:color w:val="000000"/>
                      <w:kern w:val="0"/>
                      <w:sz w:val="20"/>
                      <w:szCs w:val="20"/>
                    </w:rPr>
                  </w:pPr>
                  <w:proofErr w:type="gramStart"/>
                  <w:r w:rsidRPr="00282ADF">
                    <w:rPr>
                      <w:rFonts w:ascii="楷体" w:eastAsia="楷体" w:hAnsi="楷体" w:cs="宋体" w:hint="eastAsia"/>
                      <w:color w:val="000000"/>
                      <w:kern w:val="0"/>
                      <w:sz w:val="20"/>
                      <w:szCs w:val="20"/>
                    </w:rPr>
                    <w:t>城投债</w:t>
                  </w:r>
                  <w:proofErr w:type="gramEnd"/>
                  <w:r w:rsidRPr="00282ADF">
                    <w:rPr>
                      <w:rFonts w:ascii="楷体" w:eastAsia="楷体" w:hAnsi="楷体" w:cs="宋体" w:hint="eastAsia"/>
                      <w:color w:val="000000"/>
                      <w:kern w:val="0"/>
                      <w:sz w:val="20"/>
                      <w:szCs w:val="20"/>
                    </w:rPr>
                    <w:t>3Y</w:t>
                  </w:r>
                </w:p>
              </w:tc>
              <w:tc>
                <w:tcPr>
                  <w:tcW w:w="920" w:type="dxa"/>
                  <w:tcBorders>
                    <w:top w:val="nil"/>
                    <w:left w:val="nil"/>
                    <w:bottom w:val="single" w:sz="8" w:space="0" w:color="FFFFFF"/>
                    <w:right w:val="single" w:sz="8" w:space="0" w:color="FFFFFF"/>
                  </w:tcBorders>
                  <w:shd w:val="clear" w:color="000000" w:fill="FCD5B4"/>
                  <w:noWrap/>
                  <w:vAlign w:val="center"/>
                  <w:hideMark/>
                </w:tcPr>
                <w:p w14:paraId="26431762"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17%</w:t>
                  </w:r>
                </w:p>
              </w:tc>
              <w:tc>
                <w:tcPr>
                  <w:tcW w:w="921" w:type="dxa"/>
                  <w:tcBorders>
                    <w:top w:val="nil"/>
                    <w:left w:val="nil"/>
                    <w:bottom w:val="single" w:sz="8" w:space="0" w:color="FFFFFF"/>
                    <w:right w:val="single" w:sz="8" w:space="0" w:color="FFFFFF"/>
                  </w:tcBorders>
                  <w:shd w:val="clear" w:color="000000" w:fill="FCD5B4"/>
                  <w:noWrap/>
                  <w:vAlign w:val="center"/>
                  <w:hideMark/>
                </w:tcPr>
                <w:p w14:paraId="76E4D3CE"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18%</w:t>
                  </w:r>
                </w:p>
              </w:tc>
              <w:tc>
                <w:tcPr>
                  <w:tcW w:w="921" w:type="dxa"/>
                  <w:tcBorders>
                    <w:top w:val="nil"/>
                    <w:left w:val="nil"/>
                    <w:bottom w:val="single" w:sz="8" w:space="0" w:color="FFFFFF"/>
                    <w:right w:val="single" w:sz="8" w:space="0" w:color="FFFFFF"/>
                  </w:tcBorders>
                  <w:shd w:val="clear" w:color="000000" w:fill="FCD5B4"/>
                  <w:noWrap/>
                  <w:vAlign w:val="center"/>
                  <w:hideMark/>
                </w:tcPr>
                <w:p w14:paraId="439E716F"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20%</w:t>
                  </w:r>
                </w:p>
              </w:tc>
              <w:tc>
                <w:tcPr>
                  <w:tcW w:w="921" w:type="dxa"/>
                  <w:tcBorders>
                    <w:top w:val="nil"/>
                    <w:left w:val="nil"/>
                    <w:bottom w:val="single" w:sz="8" w:space="0" w:color="FFFFFF"/>
                    <w:right w:val="single" w:sz="8" w:space="0" w:color="FFFFFF"/>
                  </w:tcBorders>
                  <w:shd w:val="clear" w:color="000000" w:fill="FCD5B4"/>
                  <w:noWrap/>
                  <w:vAlign w:val="center"/>
                  <w:hideMark/>
                </w:tcPr>
                <w:p w14:paraId="307282DF"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51%</w:t>
                  </w:r>
                </w:p>
              </w:tc>
              <w:tc>
                <w:tcPr>
                  <w:tcW w:w="1157" w:type="dxa"/>
                  <w:tcBorders>
                    <w:top w:val="nil"/>
                    <w:left w:val="nil"/>
                    <w:bottom w:val="single" w:sz="8" w:space="0" w:color="FFFFFF"/>
                    <w:right w:val="single" w:sz="8" w:space="0" w:color="FFFFFF"/>
                  </w:tcBorders>
                  <w:shd w:val="clear" w:color="000000" w:fill="FCD5B4"/>
                  <w:noWrap/>
                  <w:vAlign w:val="center"/>
                  <w:hideMark/>
                </w:tcPr>
                <w:p w14:paraId="34136CCB" w14:textId="77777777" w:rsidR="00282ADF" w:rsidRPr="00282ADF" w:rsidRDefault="00282ADF" w:rsidP="00282ADF">
                  <w:pPr>
                    <w:widowControl/>
                    <w:jc w:val="center"/>
                    <w:rPr>
                      <w:rFonts w:ascii="楷体" w:eastAsia="楷体" w:hAnsi="楷体" w:cs="宋体"/>
                      <w:color w:val="000000"/>
                      <w:kern w:val="0"/>
                      <w:sz w:val="20"/>
                      <w:szCs w:val="20"/>
                    </w:rPr>
                  </w:pPr>
                  <w:proofErr w:type="gramStart"/>
                  <w:r w:rsidRPr="00282ADF">
                    <w:rPr>
                      <w:rFonts w:ascii="楷体" w:eastAsia="楷体" w:hAnsi="楷体" w:cs="宋体" w:hint="eastAsia"/>
                      <w:color w:val="000000"/>
                      <w:kern w:val="0"/>
                      <w:sz w:val="20"/>
                      <w:szCs w:val="20"/>
                    </w:rPr>
                    <w:t>城投债</w:t>
                  </w:r>
                  <w:proofErr w:type="gramEnd"/>
                  <w:r w:rsidRPr="00282ADF">
                    <w:rPr>
                      <w:rFonts w:ascii="楷体" w:eastAsia="楷体" w:hAnsi="楷体" w:cs="宋体" w:hint="eastAsia"/>
                      <w:color w:val="000000"/>
                      <w:kern w:val="0"/>
                      <w:sz w:val="20"/>
                      <w:szCs w:val="20"/>
                    </w:rPr>
                    <w:t>3Y</w:t>
                  </w:r>
                </w:p>
              </w:tc>
              <w:tc>
                <w:tcPr>
                  <w:tcW w:w="921" w:type="dxa"/>
                  <w:tcBorders>
                    <w:top w:val="nil"/>
                    <w:left w:val="nil"/>
                    <w:bottom w:val="single" w:sz="8" w:space="0" w:color="FFFFFF"/>
                    <w:right w:val="single" w:sz="8" w:space="0" w:color="FFFFFF"/>
                  </w:tcBorders>
                  <w:shd w:val="clear" w:color="000000" w:fill="FCD5B4"/>
                  <w:noWrap/>
                  <w:vAlign w:val="center"/>
                  <w:hideMark/>
                </w:tcPr>
                <w:p w14:paraId="68418208"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9%</w:t>
                  </w:r>
                </w:p>
              </w:tc>
              <w:tc>
                <w:tcPr>
                  <w:tcW w:w="921" w:type="dxa"/>
                  <w:tcBorders>
                    <w:top w:val="nil"/>
                    <w:left w:val="nil"/>
                    <w:bottom w:val="single" w:sz="8" w:space="0" w:color="FFFFFF"/>
                    <w:right w:val="single" w:sz="8" w:space="0" w:color="FFFFFF"/>
                  </w:tcBorders>
                  <w:shd w:val="clear" w:color="000000" w:fill="FCD5B4"/>
                  <w:noWrap/>
                  <w:vAlign w:val="center"/>
                  <w:hideMark/>
                </w:tcPr>
                <w:p w14:paraId="34266864"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15%</w:t>
                  </w:r>
                </w:p>
              </w:tc>
              <w:tc>
                <w:tcPr>
                  <w:tcW w:w="921" w:type="dxa"/>
                  <w:tcBorders>
                    <w:top w:val="nil"/>
                    <w:left w:val="nil"/>
                    <w:bottom w:val="single" w:sz="8" w:space="0" w:color="FFFFFF"/>
                    <w:right w:val="single" w:sz="8" w:space="0" w:color="FFFFFF"/>
                  </w:tcBorders>
                  <w:shd w:val="clear" w:color="000000" w:fill="FCD5B4"/>
                  <w:noWrap/>
                  <w:vAlign w:val="center"/>
                  <w:hideMark/>
                </w:tcPr>
                <w:p w14:paraId="407F84FE"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22%</w:t>
                  </w:r>
                </w:p>
              </w:tc>
              <w:tc>
                <w:tcPr>
                  <w:tcW w:w="921" w:type="dxa"/>
                  <w:tcBorders>
                    <w:top w:val="nil"/>
                    <w:left w:val="nil"/>
                    <w:bottom w:val="single" w:sz="8" w:space="0" w:color="FFFFFF"/>
                    <w:right w:val="single" w:sz="8" w:space="0" w:color="FFFFFF"/>
                  </w:tcBorders>
                  <w:shd w:val="clear" w:color="000000" w:fill="FCD5B4"/>
                  <w:noWrap/>
                  <w:vAlign w:val="center"/>
                  <w:hideMark/>
                </w:tcPr>
                <w:p w14:paraId="771DD4BE"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71%</w:t>
                  </w:r>
                </w:p>
              </w:tc>
            </w:tr>
            <w:tr w:rsidR="00282ADF" w:rsidRPr="00282ADF" w14:paraId="5237AD3E" w14:textId="77777777" w:rsidTr="00282ADF">
              <w:trPr>
                <w:trHeight w:val="300"/>
              </w:trPr>
              <w:tc>
                <w:tcPr>
                  <w:tcW w:w="1350" w:type="dxa"/>
                  <w:tcBorders>
                    <w:top w:val="nil"/>
                    <w:left w:val="nil"/>
                    <w:bottom w:val="single" w:sz="8" w:space="0" w:color="FFFFFF"/>
                    <w:right w:val="single" w:sz="8" w:space="0" w:color="FFFFFF"/>
                  </w:tcBorders>
                  <w:shd w:val="clear" w:color="000000" w:fill="FDE9D9"/>
                  <w:noWrap/>
                  <w:vAlign w:val="center"/>
                  <w:hideMark/>
                </w:tcPr>
                <w:p w14:paraId="5984A662" w14:textId="77777777" w:rsidR="00282ADF" w:rsidRPr="00282ADF" w:rsidRDefault="00282ADF" w:rsidP="00282ADF">
                  <w:pPr>
                    <w:widowControl/>
                    <w:jc w:val="center"/>
                    <w:rPr>
                      <w:rFonts w:ascii="楷体" w:eastAsia="楷体" w:hAnsi="楷体" w:cs="宋体"/>
                      <w:color w:val="000000"/>
                      <w:kern w:val="0"/>
                      <w:sz w:val="20"/>
                      <w:szCs w:val="20"/>
                    </w:rPr>
                  </w:pPr>
                  <w:proofErr w:type="gramStart"/>
                  <w:r w:rsidRPr="00282ADF">
                    <w:rPr>
                      <w:rFonts w:ascii="楷体" w:eastAsia="楷体" w:hAnsi="楷体" w:cs="宋体" w:hint="eastAsia"/>
                      <w:color w:val="000000"/>
                      <w:kern w:val="0"/>
                      <w:sz w:val="20"/>
                      <w:szCs w:val="20"/>
                    </w:rPr>
                    <w:t>城投债</w:t>
                  </w:r>
                  <w:proofErr w:type="gramEnd"/>
                  <w:r w:rsidRPr="00282ADF">
                    <w:rPr>
                      <w:rFonts w:ascii="楷体" w:eastAsia="楷体" w:hAnsi="楷体" w:cs="宋体" w:hint="eastAsia"/>
                      <w:color w:val="000000"/>
                      <w:kern w:val="0"/>
                      <w:sz w:val="20"/>
                      <w:szCs w:val="20"/>
                    </w:rPr>
                    <w:t>5Y</w:t>
                  </w:r>
                </w:p>
              </w:tc>
              <w:tc>
                <w:tcPr>
                  <w:tcW w:w="920" w:type="dxa"/>
                  <w:tcBorders>
                    <w:top w:val="nil"/>
                    <w:left w:val="nil"/>
                    <w:bottom w:val="single" w:sz="8" w:space="0" w:color="FFFFFF"/>
                    <w:right w:val="single" w:sz="8" w:space="0" w:color="FFFFFF"/>
                  </w:tcBorders>
                  <w:shd w:val="clear" w:color="000000" w:fill="FDE9D9"/>
                  <w:noWrap/>
                  <w:vAlign w:val="center"/>
                  <w:hideMark/>
                </w:tcPr>
                <w:p w14:paraId="50EFF0B1"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12%</w:t>
                  </w:r>
                </w:p>
              </w:tc>
              <w:tc>
                <w:tcPr>
                  <w:tcW w:w="921" w:type="dxa"/>
                  <w:tcBorders>
                    <w:top w:val="nil"/>
                    <w:left w:val="nil"/>
                    <w:bottom w:val="single" w:sz="8" w:space="0" w:color="FFFFFF"/>
                    <w:right w:val="single" w:sz="8" w:space="0" w:color="FFFFFF"/>
                  </w:tcBorders>
                  <w:shd w:val="clear" w:color="000000" w:fill="FDE9D9"/>
                  <w:noWrap/>
                  <w:vAlign w:val="center"/>
                  <w:hideMark/>
                </w:tcPr>
                <w:p w14:paraId="1FF19024"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18%</w:t>
                  </w:r>
                </w:p>
              </w:tc>
              <w:tc>
                <w:tcPr>
                  <w:tcW w:w="921" w:type="dxa"/>
                  <w:tcBorders>
                    <w:top w:val="nil"/>
                    <w:left w:val="nil"/>
                    <w:bottom w:val="single" w:sz="8" w:space="0" w:color="FFFFFF"/>
                    <w:right w:val="single" w:sz="8" w:space="0" w:color="FFFFFF"/>
                  </w:tcBorders>
                  <w:shd w:val="clear" w:color="000000" w:fill="FDE9D9"/>
                  <w:noWrap/>
                  <w:vAlign w:val="center"/>
                  <w:hideMark/>
                </w:tcPr>
                <w:p w14:paraId="113386C1"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19%</w:t>
                  </w:r>
                </w:p>
              </w:tc>
              <w:tc>
                <w:tcPr>
                  <w:tcW w:w="921" w:type="dxa"/>
                  <w:tcBorders>
                    <w:top w:val="nil"/>
                    <w:left w:val="nil"/>
                    <w:bottom w:val="single" w:sz="8" w:space="0" w:color="FFFFFF"/>
                    <w:right w:val="single" w:sz="8" w:space="0" w:color="FFFFFF"/>
                  </w:tcBorders>
                  <w:shd w:val="clear" w:color="000000" w:fill="FDE9D9"/>
                  <w:noWrap/>
                  <w:vAlign w:val="center"/>
                  <w:hideMark/>
                </w:tcPr>
                <w:p w14:paraId="00C54D25"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55%</w:t>
                  </w:r>
                </w:p>
              </w:tc>
              <w:tc>
                <w:tcPr>
                  <w:tcW w:w="1157" w:type="dxa"/>
                  <w:tcBorders>
                    <w:top w:val="nil"/>
                    <w:left w:val="nil"/>
                    <w:bottom w:val="single" w:sz="8" w:space="0" w:color="FFFFFF"/>
                    <w:right w:val="single" w:sz="8" w:space="0" w:color="FFFFFF"/>
                  </w:tcBorders>
                  <w:shd w:val="clear" w:color="000000" w:fill="FDE9D9"/>
                  <w:noWrap/>
                  <w:vAlign w:val="center"/>
                  <w:hideMark/>
                </w:tcPr>
                <w:p w14:paraId="2C2D2C4E" w14:textId="77777777" w:rsidR="00282ADF" w:rsidRPr="00282ADF" w:rsidRDefault="00282ADF" w:rsidP="00282ADF">
                  <w:pPr>
                    <w:widowControl/>
                    <w:jc w:val="center"/>
                    <w:rPr>
                      <w:rFonts w:ascii="楷体" w:eastAsia="楷体" w:hAnsi="楷体" w:cs="宋体"/>
                      <w:color w:val="000000"/>
                      <w:kern w:val="0"/>
                      <w:sz w:val="20"/>
                      <w:szCs w:val="20"/>
                    </w:rPr>
                  </w:pPr>
                  <w:proofErr w:type="gramStart"/>
                  <w:r w:rsidRPr="00282ADF">
                    <w:rPr>
                      <w:rFonts w:ascii="楷体" w:eastAsia="楷体" w:hAnsi="楷体" w:cs="宋体" w:hint="eastAsia"/>
                      <w:color w:val="000000"/>
                      <w:kern w:val="0"/>
                      <w:sz w:val="20"/>
                      <w:szCs w:val="20"/>
                    </w:rPr>
                    <w:t>城投债</w:t>
                  </w:r>
                  <w:proofErr w:type="gramEnd"/>
                  <w:r w:rsidRPr="00282ADF">
                    <w:rPr>
                      <w:rFonts w:ascii="楷体" w:eastAsia="楷体" w:hAnsi="楷体" w:cs="宋体" w:hint="eastAsia"/>
                      <w:color w:val="000000"/>
                      <w:kern w:val="0"/>
                      <w:sz w:val="20"/>
                      <w:szCs w:val="20"/>
                    </w:rPr>
                    <w:t>5Y</w:t>
                  </w:r>
                </w:p>
              </w:tc>
              <w:tc>
                <w:tcPr>
                  <w:tcW w:w="921" w:type="dxa"/>
                  <w:tcBorders>
                    <w:top w:val="nil"/>
                    <w:left w:val="nil"/>
                    <w:bottom w:val="single" w:sz="8" w:space="0" w:color="FFFFFF"/>
                    <w:right w:val="single" w:sz="8" w:space="0" w:color="FFFFFF"/>
                  </w:tcBorders>
                  <w:shd w:val="clear" w:color="000000" w:fill="FDE9D9"/>
                  <w:noWrap/>
                  <w:vAlign w:val="center"/>
                  <w:hideMark/>
                </w:tcPr>
                <w:p w14:paraId="5C097817"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8%</w:t>
                  </w:r>
                </w:p>
              </w:tc>
              <w:tc>
                <w:tcPr>
                  <w:tcW w:w="921" w:type="dxa"/>
                  <w:tcBorders>
                    <w:top w:val="nil"/>
                    <w:left w:val="nil"/>
                    <w:bottom w:val="single" w:sz="8" w:space="0" w:color="FFFFFF"/>
                    <w:right w:val="single" w:sz="8" w:space="0" w:color="FFFFFF"/>
                  </w:tcBorders>
                  <w:shd w:val="clear" w:color="000000" w:fill="FDE9D9"/>
                  <w:noWrap/>
                  <w:vAlign w:val="center"/>
                  <w:hideMark/>
                </w:tcPr>
                <w:p w14:paraId="7250E1D5"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19%</w:t>
                  </w:r>
                </w:p>
              </w:tc>
              <w:tc>
                <w:tcPr>
                  <w:tcW w:w="921" w:type="dxa"/>
                  <w:tcBorders>
                    <w:top w:val="nil"/>
                    <w:left w:val="nil"/>
                    <w:bottom w:val="single" w:sz="8" w:space="0" w:color="FFFFFF"/>
                    <w:right w:val="single" w:sz="8" w:space="0" w:color="FFFFFF"/>
                  </w:tcBorders>
                  <w:shd w:val="clear" w:color="000000" w:fill="FDE9D9"/>
                  <w:noWrap/>
                  <w:vAlign w:val="center"/>
                  <w:hideMark/>
                </w:tcPr>
                <w:p w14:paraId="23F497E0"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21%</w:t>
                  </w:r>
                </w:p>
              </w:tc>
              <w:tc>
                <w:tcPr>
                  <w:tcW w:w="921" w:type="dxa"/>
                  <w:tcBorders>
                    <w:top w:val="nil"/>
                    <w:left w:val="nil"/>
                    <w:bottom w:val="single" w:sz="8" w:space="0" w:color="FFFFFF"/>
                    <w:right w:val="single" w:sz="8" w:space="0" w:color="FFFFFF"/>
                  </w:tcBorders>
                  <w:shd w:val="clear" w:color="000000" w:fill="FDE9D9"/>
                  <w:noWrap/>
                  <w:vAlign w:val="center"/>
                  <w:hideMark/>
                </w:tcPr>
                <w:p w14:paraId="79732AA3"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72%</w:t>
                  </w:r>
                </w:p>
              </w:tc>
            </w:tr>
            <w:tr w:rsidR="00282ADF" w:rsidRPr="00282ADF" w14:paraId="3758578D" w14:textId="77777777" w:rsidTr="00282ADF">
              <w:trPr>
                <w:trHeight w:val="300"/>
              </w:trPr>
              <w:tc>
                <w:tcPr>
                  <w:tcW w:w="1350" w:type="dxa"/>
                  <w:tcBorders>
                    <w:top w:val="nil"/>
                    <w:left w:val="nil"/>
                    <w:bottom w:val="nil"/>
                    <w:right w:val="nil"/>
                  </w:tcBorders>
                  <w:shd w:val="clear" w:color="000000" w:fill="FCD5B4"/>
                  <w:noWrap/>
                  <w:vAlign w:val="center"/>
                  <w:hideMark/>
                </w:tcPr>
                <w:p w14:paraId="3CFE1172" w14:textId="77777777" w:rsidR="00282ADF" w:rsidRPr="00282ADF" w:rsidRDefault="00282ADF" w:rsidP="00282ADF">
                  <w:pPr>
                    <w:widowControl/>
                    <w:jc w:val="center"/>
                    <w:rPr>
                      <w:rFonts w:ascii="楷体" w:eastAsia="楷体" w:hAnsi="楷体" w:cs="宋体"/>
                      <w:color w:val="000000"/>
                      <w:kern w:val="0"/>
                      <w:sz w:val="20"/>
                      <w:szCs w:val="20"/>
                    </w:rPr>
                  </w:pPr>
                  <w:proofErr w:type="gramStart"/>
                  <w:r w:rsidRPr="00282ADF">
                    <w:rPr>
                      <w:rFonts w:ascii="楷体" w:eastAsia="楷体" w:hAnsi="楷体" w:cs="宋体" w:hint="eastAsia"/>
                      <w:color w:val="000000"/>
                      <w:kern w:val="0"/>
                      <w:sz w:val="20"/>
                      <w:szCs w:val="20"/>
                    </w:rPr>
                    <w:t>城投债</w:t>
                  </w:r>
                  <w:proofErr w:type="gramEnd"/>
                  <w:r w:rsidRPr="00282ADF">
                    <w:rPr>
                      <w:rFonts w:ascii="楷体" w:eastAsia="楷体" w:hAnsi="楷体" w:cs="宋体" w:hint="eastAsia"/>
                      <w:color w:val="000000"/>
                      <w:kern w:val="0"/>
                      <w:sz w:val="20"/>
                      <w:szCs w:val="20"/>
                    </w:rPr>
                    <w:t>7Y</w:t>
                  </w:r>
                </w:p>
              </w:tc>
              <w:tc>
                <w:tcPr>
                  <w:tcW w:w="920" w:type="dxa"/>
                  <w:tcBorders>
                    <w:top w:val="nil"/>
                    <w:left w:val="nil"/>
                    <w:bottom w:val="single" w:sz="8" w:space="0" w:color="FFFFFF"/>
                    <w:right w:val="single" w:sz="8" w:space="0" w:color="FFFFFF"/>
                  </w:tcBorders>
                  <w:shd w:val="clear" w:color="000000" w:fill="FCD5B4"/>
                  <w:noWrap/>
                  <w:vAlign w:val="center"/>
                  <w:hideMark/>
                </w:tcPr>
                <w:p w14:paraId="79F007CB"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13%</w:t>
                  </w:r>
                </w:p>
              </w:tc>
              <w:tc>
                <w:tcPr>
                  <w:tcW w:w="921" w:type="dxa"/>
                  <w:tcBorders>
                    <w:top w:val="nil"/>
                    <w:left w:val="nil"/>
                    <w:bottom w:val="single" w:sz="8" w:space="0" w:color="FFFFFF"/>
                    <w:right w:val="single" w:sz="8" w:space="0" w:color="FFFFFF"/>
                  </w:tcBorders>
                  <w:shd w:val="clear" w:color="000000" w:fill="FCD5B4"/>
                  <w:noWrap/>
                  <w:vAlign w:val="center"/>
                  <w:hideMark/>
                </w:tcPr>
                <w:p w14:paraId="0867FE98"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16%</w:t>
                  </w:r>
                </w:p>
              </w:tc>
              <w:tc>
                <w:tcPr>
                  <w:tcW w:w="921" w:type="dxa"/>
                  <w:tcBorders>
                    <w:top w:val="nil"/>
                    <w:left w:val="nil"/>
                    <w:bottom w:val="single" w:sz="8" w:space="0" w:color="FFFFFF"/>
                    <w:right w:val="single" w:sz="8" w:space="0" w:color="FFFFFF"/>
                  </w:tcBorders>
                  <w:shd w:val="clear" w:color="000000" w:fill="FCD5B4"/>
                  <w:noWrap/>
                  <w:vAlign w:val="center"/>
                  <w:hideMark/>
                </w:tcPr>
                <w:p w14:paraId="189ECCD6"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13%</w:t>
                  </w:r>
                </w:p>
              </w:tc>
              <w:tc>
                <w:tcPr>
                  <w:tcW w:w="921" w:type="dxa"/>
                  <w:tcBorders>
                    <w:top w:val="nil"/>
                    <w:left w:val="nil"/>
                    <w:bottom w:val="single" w:sz="8" w:space="0" w:color="FFFFFF"/>
                    <w:right w:val="single" w:sz="8" w:space="0" w:color="FFFFFF"/>
                  </w:tcBorders>
                  <w:shd w:val="clear" w:color="000000" w:fill="FCD5B4"/>
                  <w:noWrap/>
                  <w:vAlign w:val="center"/>
                  <w:hideMark/>
                </w:tcPr>
                <w:p w14:paraId="1F24E963"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54%</w:t>
                  </w:r>
                </w:p>
              </w:tc>
              <w:tc>
                <w:tcPr>
                  <w:tcW w:w="1157" w:type="dxa"/>
                  <w:tcBorders>
                    <w:top w:val="nil"/>
                    <w:left w:val="nil"/>
                    <w:bottom w:val="nil"/>
                    <w:right w:val="nil"/>
                  </w:tcBorders>
                  <w:shd w:val="clear" w:color="000000" w:fill="FCD5B4"/>
                  <w:noWrap/>
                  <w:vAlign w:val="center"/>
                  <w:hideMark/>
                </w:tcPr>
                <w:p w14:paraId="661A44EB" w14:textId="77777777" w:rsidR="00282ADF" w:rsidRPr="00282ADF" w:rsidRDefault="00282ADF" w:rsidP="00282ADF">
                  <w:pPr>
                    <w:widowControl/>
                    <w:jc w:val="center"/>
                    <w:rPr>
                      <w:rFonts w:ascii="楷体" w:eastAsia="楷体" w:hAnsi="楷体" w:cs="宋体"/>
                      <w:color w:val="000000"/>
                      <w:kern w:val="0"/>
                      <w:sz w:val="20"/>
                      <w:szCs w:val="20"/>
                    </w:rPr>
                  </w:pPr>
                  <w:proofErr w:type="gramStart"/>
                  <w:r w:rsidRPr="00282ADF">
                    <w:rPr>
                      <w:rFonts w:ascii="楷体" w:eastAsia="楷体" w:hAnsi="楷体" w:cs="宋体" w:hint="eastAsia"/>
                      <w:color w:val="000000"/>
                      <w:kern w:val="0"/>
                      <w:sz w:val="20"/>
                      <w:szCs w:val="20"/>
                    </w:rPr>
                    <w:t>城投债</w:t>
                  </w:r>
                  <w:proofErr w:type="gramEnd"/>
                  <w:r w:rsidRPr="00282ADF">
                    <w:rPr>
                      <w:rFonts w:ascii="楷体" w:eastAsia="楷体" w:hAnsi="楷体" w:cs="宋体" w:hint="eastAsia"/>
                      <w:color w:val="000000"/>
                      <w:kern w:val="0"/>
                      <w:sz w:val="20"/>
                      <w:szCs w:val="20"/>
                    </w:rPr>
                    <w:t>7Y</w:t>
                  </w:r>
                </w:p>
              </w:tc>
              <w:tc>
                <w:tcPr>
                  <w:tcW w:w="921" w:type="dxa"/>
                  <w:tcBorders>
                    <w:top w:val="nil"/>
                    <w:left w:val="nil"/>
                    <w:bottom w:val="single" w:sz="8" w:space="0" w:color="FFFFFF"/>
                    <w:right w:val="single" w:sz="8" w:space="0" w:color="FFFFFF"/>
                  </w:tcBorders>
                  <w:shd w:val="clear" w:color="000000" w:fill="FCD5B4"/>
                  <w:noWrap/>
                  <w:vAlign w:val="center"/>
                  <w:hideMark/>
                </w:tcPr>
                <w:p w14:paraId="18D2CFED"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6%</w:t>
                  </w:r>
                </w:p>
              </w:tc>
              <w:tc>
                <w:tcPr>
                  <w:tcW w:w="921" w:type="dxa"/>
                  <w:tcBorders>
                    <w:top w:val="nil"/>
                    <w:left w:val="nil"/>
                    <w:bottom w:val="single" w:sz="8" w:space="0" w:color="FFFFFF"/>
                    <w:right w:val="single" w:sz="8" w:space="0" w:color="FFFFFF"/>
                  </w:tcBorders>
                  <w:shd w:val="clear" w:color="000000" w:fill="FCD5B4"/>
                  <w:noWrap/>
                  <w:vAlign w:val="center"/>
                  <w:hideMark/>
                </w:tcPr>
                <w:p w14:paraId="6A7F87CB"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11%</w:t>
                  </w:r>
                </w:p>
              </w:tc>
              <w:tc>
                <w:tcPr>
                  <w:tcW w:w="921" w:type="dxa"/>
                  <w:tcBorders>
                    <w:top w:val="nil"/>
                    <w:left w:val="nil"/>
                    <w:bottom w:val="single" w:sz="8" w:space="0" w:color="FFFFFF"/>
                    <w:right w:val="single" w:sz="8" w:space="0" w:color="FFFFFF"/>
                  </w:tcBorders>
                  <w:shd w:val="clear" w:color="000000" w:fill="FCD5B4"/>
                  <w:noWrap/>
                  <w:vAlign w:val="center"/>
                  <w:hideMark/>
                </w:tcPr>
                <w:p w14:paraId="398968A3"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9%</w:t>
                  </w:r>
                </w:p>
              </w:tc>
              <w:tc>
                <w:tcPr>
                  <w:tcW w:w="921" w:type="dxa"/>
                  <w:tcBorders>
                    <w:top w:val="nil"/>
                    <w:left w:val="nil"/>
                    <w:bottom w:val="single" w:sz="8" w:space="0" w:color="FFFFFF"/>
                    <w:right w:val="single" w:sz="8" w:space="0" w:color="FFFFFF"/>
                  </w:tcBorders>
                  <w:shd w:val="clear" w:color="000000" w:fill="FCD5B4"/>
                  <w:noWrap/>
                  <w:vAlign w:val="center"/>
                  <w:hideMark/>
                </w:tcPr>
                <w:p w14:paraId="678012A6" w14:textId="77777777" w:rsidR="00282ADF" w:rsidRPr="00282ADF" w:rsidRDefault="00282ADF" w:rsidP="00282ADF">
                  <w:pPr>
                    <w:widowControl/>
                    <w:jc w:val="center"/>
                    <w:rPr>
                      <w:rFonts w:eastAsia="等线" w:cs="Calibri"/>
                      <w:color w:val="000000"/>
                      <w:kern w:val="0"/>
                      <w:szCs w:val="21"/>
                    </w:rPr>
                  </w:pPr>
                  <w:r w:rsidRPr="00282ADF">
                    <w:rPr>
                      <w:rFonts w:eastAsia="等线" w:cs="Calibri"/>
                      <w:color w:val="000000"/>
                      <w:kern w:val="0"/>
                      <w:szCs w:val="21"/>
                    </w:rPr>
                    <w:t>70%</w:t>
                  </w:r>
                </w:p>
              </w:tc>
            </w:tr>
          </w:tbl>
          <w:p w14:paraId="446C7D6E" w14:textId="294F6511" w:rsidR="00E0626C" w:rsidRPr="003C1CC8" w:rsidRDefault="00E0626C" w:rsidP="0092340D">
            <w:pPr>
              <w:rPr>
                <w:noProof/>
                <w:szCs w:val="18"/>
              </w:rPr>
            </w:pPr>
          </w:p>
        </w:tc>
      </w:tr>
      <w:tr w:rsidR="00E0626C" w:rsidRPr="006A5F34" w14:paraId="01D36A65" w14:textId="77777777" w:rsidTr="00220902">
        <w:trPr>
          <w:trHeight w:val="60"/>
          <w:jc w:val="center"/>
        </w:trPr>
        <w:tc>
          <w:tcPr>
            <w:tcW w:w="9713" w:type="dxa"/>
            <w:vAlign w:val="center"/>
          </w:tcPr>
          <w:p w14:paraId="6284202E" w14:textId="2B61B5A0" w:rsidR="00E0626C" w:rsidRPr="006A5F34" w:rsidRDefault="00E0626C" w:rsidP="009A2BA0">
            <w:pPr>
              <w:pStyle w:val="Source"/>
              <w:jc w:val="both"/>
              <w:rPr>
                <w:kern w:val="0"/>
              </w:rPr>
            </w:pPr>
            <w:r w:rsidRPr="006A5F34">
              <w:rPr>
                <w:rFonts w:hint="eastAsia"/>
                <w:kern w:val="0"/>
              </w:rPr>
              <w:lastRenderedPageBreak/>
              <w:t>资料来源：万得</w:t>
            </w:r>
            <w:r>
              <w:rPr>
                <w:rFonts w:hint="eastAsia"/>
                <w:kern w:val="0"/>
              </w:rPr>
              <w:t>，富荣基金；利差基准为同期限国债</w:t>
            </w:r>
          </w:p>
        </w:tc>
      </w:tr>
    </w:tbl>
    <w:p w14:paraId="26A54476" w14:textId="77777777" w:rsidR="00E0626C" w:rsidRPr="009B0E57" w:rsidRDefault="00E0626C" w:rsidP="009A2BA0">
      <w:pPr>
        <w:pStyle w:val="Body-text"/>
        <w:spacing w:after="0"/>
        <w:rPr>
          <w:lang w:eastAsia="zh-CN"/>
        </w:rPr>
      </w:pPr>
    </w:p>
    <w:p w14:paraId="2D403D4F" w14:textId="78A4441C" w:rsidR="00E0626C" w:rsidRPr="00C73E5D" w:rsidRDefault="00E0626C" w:rsidP="009A2BA0">
      <w:pPr>
        <w:pStyle w:val="Header2"/>
        <w:rPr>
          <w:rFonts w:eastAsia="PMingLiU"/>
          <w:sz w:val="28"/>
          <w:szCs w:val="21"/>
          <w:lang w:eastAsia="zh-CN"/>
        </w:rPr>
      </w:pPr>
      <w:r>
        <w:rPr>
          <w:sz w:val="28"/>
          <w:szCs w:val="21"/>
          <w:lang w:eastAsia="zh-CN"/>
        </w:rPr>
        <w:t>4</w:t>
      </w:r>
      <w:r>
        <w:rPr>
          <w:rFonts w:hint="eastAsia"/>
          <w:sz w:val="28"/>
          <w:szCs w:val="21"/>
          <w:lang w:eastAsia="zh-CN"/>
        </w:rPr>
        <w:t>、</w:t>
      </w:r>
      <w:r>
        <w:rPr>
          <w:rFonts w:hint="eastAsia"/>
          <w:sz w:val="28"/>
          <w:szCs w:val="21"/>
        </w:rPr>
        <w:t>可转债</w:t>
      </w:r>
    </w:p>
    <w:p w14:paraId="526CD45E" w14:textId="0E8006A2" w:rsidR="00C37204" w:rsidRPr="00C16434" w:rsidRDefault="00241E9B" w:rsidP="00416C5F">
      <w:pPr>
        <w:pStyle w:val="Body-text"/>
        <w:spacing w:after="240"/>
        <w:ind w:firstLineChars="200" w:firstLine="480"/>
        <w:rPr>
          <w:rFonts w:ascii="华文楷体" w:hAnsi="华文楷体"/>
          <w:sz w:val="24"/>
          <w:szCs w:val="24"/>
          <w:lang w:eastAsia="zh-CN"/>
        </w:rPr>
      </w:pPr>
      <w:r>
        <w:rPr>
          <w:rFonts w:ascii="华文楷体" w:hAnsi="华文楷体" w:hint="eastAsia"/>
          <w:sz w:val="24"/>
          <w:szCs w:val="24"/>
          <w:lang w:eastAsia="zh-CN"/>
        </w:rPr>
        <w:t>上</w:t>
      </w:r>
      <w:r w:rsidR="006050AB">
        <w:rPr>
          <w:rFonts w:ascii="华文楷体" w:hAnsi="华文楷体" w:hint="eastAsia"/>
          <w:sz w:val="24"/>
          <w:szCs w:val="24"/>
          <w:lang w:eastAsia="zh-CN"/>
        </w:rPr>
        <w:t>周</w:t>
      </w:r>
      <w:r w:rsidR="003926C0" w:rsidRPr="003926C0">
        <w:rPr>
          <w:rFonts w:ascii="华文楷体" w:hAnsi="华文楷体" w:hint="eastAsia"/>
          <w:sz w:val="24"/>
          <w:szCs w:val="24"/>
          <w:lang w:eastAsia="zh-CN"/>
        </w:rPr>
        <w:t>权益</w:t>
      </w:r>
      <w:r w:rsidR="003926C0">
        <w:rPr>
          <w:rFonts w:ascii="华文楷体" w:hAnsi="华文楷体" w:hint="eastAsia"/>
          <w:sz w:val="24"/>
          <w:szCs w:val="24"/>
          <w:lang w:eastAsia="zh-CN"/>
        </w:rPr>
        <w:t>市场情绪</w:t>
      </w:r>
      <w:r w:rsidR="004B36CF">
        <w:rPr>
          <w:rFonts w:ascii="华文楷体" w:hAnsi="华文楷体" w:hint="eastAsia"/>
          <w:sz w:val="24"/>
          <w:szCs w:val="24"/>
          <w:lang w:eastAsia="zh-CN"/>
        </w:rPr>
        <w:t>较</w:t>
      </w:r>
      <w:r>
        <w:rPr>
          <w:rFonts w:ascii="华文楷体" w:hAnsi="华文楷体" w:hint="eastAsia"/>
          <w:sz w:val="24"/>
          <w:szCs w:val="24"/>
          <w:lang w:eastAsia="zh-CN"/>
        </w:rPr>
        <w:t>前一</w:t>
      </w:r>
      <w:r w:rsidR="004B36CF">
        <w:rPr>
          <w:rFonts w:ascii="华文楷体" w:hAnsi="华文楷体" w:hint="eastAsia"/>
          <w:sz w:val="24"/>
          <w:szCs w:val="24"/>
          <w:lang w:eastAsia="zh-CN"/>
        </w:rPr>
        <w:t>周</w:t>
      </w:r>
      <w:r w:rsidR="006202EF">
        <w:rPr>
          <w:rFonts w:ascii="华文楷体" w:hAnsi="华文楷体" w:hint="eastAsia"/>
          <w:sz w:val="24"/>
          <w:szCs w:val="24"/>
          <w:lang w:eastAsia="zh-CN"/>
        </w:rPr>
        <w:t>持续强劲，</w:t>
      </w:r>
      <w:r w:rsidR="00363D41">
        <w:rPr>
          <w:rFonts w:ascii="华文楷体" w:hAnsi="华文楷体" w:hint="eastAsia"/>
          <w:sz w:val="24"/>
          <w:szCs w:val="24"/>
          <w:lang w:eastAsia="zh-CN"/>
        </w:rPr>
        <w:t>成交量</w:t>
      </w:r>
      <w:r w:rsidR="00367F49">
        <w:rPr>
          <w:rFonts w:ascii="华文楷体" w:hAnsi="华文楷体" w:hint="eastAsia"/>
          <w:sz w:val="24"/>
          <w:szCs w:val="24"/>
          <w:lang w:eastAsia="zh-CN"/>
        </w:rPr>
        <w:t>上行</w:t>
      </w:r>
      <w:r w:rsidR="006202EF">
        <w:rPr>
          <w:rFonts w:ascii="华文楷体" w:hAnsi="华文楷体" w:hint="eastAsia"/>
          <w:sz w:val="24"/>
          <w:szCs w:val="24"/>
          <w:lang w:eastAsia="zh-CN"/>
        </w:rPr>
        <w:t>明显</w:t>
      </w:r>
      <w:r w:rsidR="003926C0" w:rsidRPr="003926C0">
        <w:rPr>
          <w:rFonts w:ascii="华文楷体" w:hAnsi="华文楷体" w:hint="eastAsia"/>
          <w:sz w:val="24"/>
          <w:szCs w:val="24"/>
          <w:lang w:eastAsia="zh-CN"/>
        </w:rPr>
        <w:t>。</w:t>
      </w:r>
      <w:r w:rsidR="003926C0">
        <w:rPr>
          <w:rFonts w:ascii="华文楷体" w:hAnsi="华文楷体" w:hint="eastAsia"/>
          <w:sz w:val="24"/>
          <w:szCs w:val="24"/>
          <w:lang w:eastAsia="zh-CN"/>
        </w:rPr>
        <w:t>转债</w:t>
      </w:r>
      <w:r w:rsidR="00D53DFA">
        <w:rPr>
          <w:rFonts w:ascii="华文楷体" w:hAnsi="华文楷体" w:hint="eastAsia"/>
          <w:sz w:val="24"/>
          <w:szCs w:val="24"/>
          <w:lang w:eastAsia="zh-CN"/>
        </w:rPr>
        <w:t>策略</w:t>
      </w:r>
      <w:r w:rsidR="00696F26">
        <w:rPr>
          <w:rFonts w:ascii="华文楷体" w:hAnsi="华文楷体" w:hint="eastAsia"/>
          <w:sz w:val="24"/>
          <w:szCs w:val="24"/>
          <w:lang w:eastAsia="zh-CN"/>
        </w:rPr>
        <w:t>方面</w:t>
      </w:r>
      <w:r>
        <w:rPr>
          <w:rFonts w:ascii="华文楷体" w:hAnsi="华文楷体" w:hint="eastAsia"/>
          <w:sz w:val="24"/>
          <w:szCs w:val="24"/>
          <w:lang w:eastAsia="zh-CN"/>
        </w:rPr>
        <w:t>上</w:t>
      </w:r>
      <w:r w:rsidR="001E3C02" w:rsidRPr="001E3C02">
        <w:rPr>
          <w:rFonts w:ascii="华文楷体" w:hAnsi="华文楷体" w:hint="eastAsia"/>
          <w:sz w:val="24"/>
          <w:szCs w:val="24"/>
          <w:lang w:eastAsia="zh-CN"/>
        </w:rPr>
        <w:t>周转债市场受权益情绪带动明显，指数</w:t>
      </w:r>
      <w:r w:rsidR="001E3C02">
        <w:rPr>
          <w:rFonts w:ascii="华文楷体" w:hAnsi="华文楷体" w:hint="eastAsia"/>
          <w:sz w:val="24"/>
          <w:szCs w:val="24"/>
          <w:lang w:eastAsia="zh-CN"/>
        </w:rPr>
        <w:t>快速上涨</w:t>
      </w:r>
      <w:r w:rsidR="001E3C02" w:rsidRPr="001E3C02">
        <w:rPr>
          <w:rFonts w:ascii="华文楷体" w:hAnsi="华文楷体" w:hint="eastAsia"/>
          <w:sz w:val="24"/>
          <w:szCs w:val="24"/>
          <w:lang w:eastAsia="zh-CN"/>
        </w:rPr>
        <w:t>，</w:t>
      </w:r>
      <w:r w:rsidR="006202EF">
        <w:rPr>
          <w:rFonts w:ascii="华文楷体" w:hAnsi="华文楷体" w:hint="eastAsia"/>
          <w:sz w:val="24"/>
          <w:szCs w:val="24"/>
          <w:lang w:eastAsia="zh-CN"/>
        </w:rPr>
        <w:t>持续关注顺周期板块、中游制造业和消费板块后续表现，</w:t>
      </w:r>
      <w:r w:rsidR="006202EF" w:rsidRPr="006202EF">
        <w:rPr>
          <w:rFonts w:ascii="华文楷体" w:hAnsi="华文楷体" w:hint="eastAsia"/>
          <w:sz w:val="24"/>
          <w:szCs w:val="24"/>
          <w:lang w:eastAsia="zh-CN"/>
        </w:rPr>
        <w:t>关注龙头和板块轮动机会，配置上多关注兼顾行业选择和转债估值的品种，低估值品种挖掘其中错杀机会、埋伏未来正股有补涨机会的</w:t>
      </w:r>
      <w:proofErr w:type="gramStart"/>
      <w:r w:rsidR="006202EF" w:rsidRPr="006202EF">
        <w:rPr>
          <w:rFonts w:ascii="华文楷体" w:hAnsi="华文楷体" w:hint="eastAsia"/>
          <w:sz w:val="24"/>
          <w:szCs w:val="24"/>
          <w:lang w:eastAsia="zh-CN"/>
        </w:rPr>
        <w:t>个券</w:t>
      </w:r>
      <w:proofErr w:type="gramEnd"/>
      <w:r w:rsidR="006202EF" w:rsidRPr="006202EF">
        <w:rPr>
          <w:rFonts w:ascii="华文楷体" w:hAnsi="华文楷体" w:hint="eastAsia"/>
          <w:sz w:val="24"/>
          <w:szCs w:val="24"/>
          <w:lang w:eastAsia="zh-CN"/>
        </w:rPr>
        <w:t>。</w:t>
      </w:r>
      <w:r>
        <w:rPr>
          <w:rFonts w:ascii="华文楷体" w:hAnsi="华文楷体" w:hint="eastAsia"/>
          <w:sz w:val="24"/>
          <w:szCs w:val="24"/>
          <w:lang w:eastAsia="zh-CN"/>
        </w:rPr>
        <w:t>上</w:t>
      </w:r>
      <w:r w:rsidR="00591DD3">
        <w:rPr>
          <w:rFonts w:ascii="华文楷体" w:hAnsi="华文楷体" w:hint="eastAsia"/>
          <w:sz w:val="24"/>
          <w:szCs w:val="24"/>
          <w:lang w:eastAsia="zh-CN"/>
        </w:rPr>
        <w:t>周，</w:t>
      </w:r>
      <w:r w:rsidR="00AC28BB">
        <w:rPr>
          <w:rFonts w:ascii="华文楷体" w:hAnsi="华文楷体" w:hint="eastAsia"/>
          <w:sz w:val="24"/>
          <w:szCs w:val="24"/>
          <w:lang w:eastAsia="zh-CN"/>
        </w:rPr>
        <w:t>上证综指</w:t>
      </w:r>
      <w:r w:rsidR="00AC28BB">
        <w:rPr>
          <w:rFonts w:ascii="华文楷体" w:hAnsi="华文楷体"/>
          <w:sz w:val="24"/>
          <w:szCs w:val="24"/>
          <w:lang w:eastAsia="zh-CN"/>
        </w:rPr>
        <w:t>、</w:t>
      </w:r>
      <w:r w:rsidR="00AC28BB">
        <w:rPr>
          <w:rFonts w:ascii="华文楷体" w:hAnsi="华文楷体" w:hint="eastAsia"/>
          <w:sz w:val="24"/>
          <w:szCs w:val="24"/>
          <w:lang w:eastAsia="zh-CN"/>
        </w:rPr>
        <w:t>创业板指</w:t>
      </w:r>
      <w:r w:rsidR="00AC28BB">
        <w:rPr>
          <w:rFonts w:ascii="华文楷体" w:hAnsi="华文楷体"/>
          <w:sz w:val="24"/>
          <w:szCs w:val="24"/>
          <w:lang w:eastAsia="zh-CN"/>
        </w:rPr>
        <w:t>、上证</w:t>
      </w:r>
      <w:r w:rsidR="00AC28BB">
        <w:rPr>
          <w:rFonts w:ascii="华文楷体" w:hAnsi="华文楷体" w:hint="eastAsia"/>
          <w:sz w:val="24"/>
          <w:szCs w:val="24"/>
          <w:lang w:eastAsia="zh-CN"/>
        </w:rPr>
        <w:t>50和</w:t>
      </w:r>
      <w:r w:rsidR="00AC28BB">
        <w:rPr>
          <w:rFonts w:ascii="华文楷体" w:hAnsi="华文楷体"/>
          <w:sz w:val="24"/>
          <w:szCs w:val="24"/>
          <w:lang w:eastAsia="zh-CN"/>
        </w:rPr>
        <w:t>沪深</w:t>
      </w:r>
      <w:r w:rsidR="00AC28BB">
        <w:rPr>
          <w:rFonts w:ascii="华文楷体" w:hAnsi="华文楷体" w:hint="eastAsia"/>
          <w:sz w:val="24"/>
          <w:szCs w:val="24"/>
          <w:lang w:eastAsia="zh-CN"/>
        </w:rPr>
        <w:t>300表现</w:t>
      </w:r>
      <w:r w:rsidR="00AC28BB">
        <w:rPr>
          <w:rFonts w:ascii="华文楷体" w:hAnsi="华文楷体"/>
          <w:sz w:val="24"/>
          <w:szCs w:val="24"/>
          <w:lang w:eastAsia="zh-CN"/>
        </w:rPr>
        <w:t>分别为</w:t>
      </w:r>
      <w:r w:rsidR="005322C6">
        <w:rPr>
          <w:rFonts w:ascii="华文楷体" w:hAnsi="华文楷体" w:hint="eastAsia"/>
          <w:sz w:val="24"/>
          <w:szCs w:val="24"/>
          <w:lang w:eastAsia="zh-CN"/>
        </w:rPr>
        <w:t>+</w:t>
      </w:r>
      <w:r w:rsidR="001E3C02">
        <w:rPr>
          <w:rFonts w:ascii="华文楷体" w:hAnsi="华文楷体" w:hint="eastAsia"/>
          <w:sz w:val="24"/>
          <w:szCs w:val="24"/>
          <w:lang w:eastAsia="zh-CN"/>
        </w:rPr>
        <w:t>2</w:t>
      </w:r>
      <w:r w:rsidR="006202EF">
        <w:rPr>
          <w:rFonts w:ascii="华文楷体" w:hAnsi="华文楷体" w:hint="eastAsia"/>
          <w:sz w:val="24"/>
          <w:szCs w:val="24"/>
          <w:lang w:eastAsia="zh-CN"/>
        </w:rPr>
        <w:t>.8</w:t>
      </w:r>
      <w:r w:rsidR="00AC28BB">
        <w:rPr>
          <w:rFonts w:ascii="华文楷体" w:hAnsi="华文楷体"/>
          <w:sz w:val="24"/>
          <w:szCs w:val="24"/>
          <w:lang w:eastAsia="zh-CN"/>
        </w:rPr>
        <w:t>%、</w:t>
      </w:r>
      <w:r w:rsidR="005322C6">
        <w:rPr>
          <w:rFonts w:ascii="华文楷体" w:hAnsi="华文楷体" w:hint="eastAsia"/>
          <w:sz w:val="24"/>
          <w:szCs w:val="24"/>
          <w:lang w:eastAsia="zh-CN"/>
        </w:rPr>
        <w:t>+</w:t>
      </w:r>
      <w:r w:rsidR="006202EF">
        <w:rPr>
          <w:rFonts w:ascii="华文楷体" w:hAnsi="华文楷体" w:hint="eastAsia"/>
          <w:sz w:val="24"/>
          <w:szCs w:val="24"/>
          <w:lang w:eastAsia="zh-CN"/>
        </w:rPr>
        <w:t>6.2</w:t>
      </w:r>
      <w:r w:rsidR="00AC28BB">
        <w:rPr>
          <w:rFonts w:ascii="华文楷体" w:hAnsi="华文楷体"/>
          <w:sz w:val="24"/>
          <w:szCs w:val="24"/>
          <w:lang w:eastAsia="zh-CN"/>
        </w:rPr>
        <w:t>%、</w:t>
      </w:r>
      <w:r w:rsidR="005322C6">
        <w:rPr>
          <w:rFonts w:ascii="华文楷体" w:hAnsi="华文楷体" w:hint="eastAsia"/>
          <w:sz w:val="24"/>
          <w:szCs w:val="24"/>
          <w:lang w:eastAsia="zh-CN"/>
        </w:rPr>
        <w:t>+</w:t>
      </w:r>
      <w:r w:rsidR="006202EF">
        <w:rPr>
          <w:rFonts w:ascii="华文楷体" w:hAnsi="华文楷体" w:hint="eastAsia"/>
          <w:sz w:val="24"/>
          <w:szCs w:val="24"/>
          <w:lang w:eastAsia="zh-CN"/>
        </w:rPr>
        <w:t>4.1</w:t>
      </w:r>
      <w:r w:rsidR="00AC28BB">
        <w:rPr>
          <w:rFonts w:ascii="华文楷体" w:hAnsi="华文楷体"/>
          <w:sz w:val="24"/>
          <w:szCs w:val="24"/>
          <w:lang w:eastAsia="zh-CN"/>
        </w:rPr>
        <w:t>%</w:t>
      </w:r>
      <w:r w:rsidR="00AC28BB">
        <w:rPr>
          <w:rFonts w:ascii="华文楷体" w:hAnsi="华文楷体" w:hint="eastAsia"/>
          <w:sz w:val="24"/>
          <w:szCs w:val="24"/>
          <w:lang w:eastAsia="zh-CN"/>
        </w:rPr>
        <w:t>和</w:t>
      </w:r>
      <w:r w:rsidR="005322C6">
        <w:rPr>
          <w:rFonts w:ascii="华文楷体" w:hAnsi="华文楷体" w:hint="eastAsia"/>
          <w:sz w:val="24"/>
          <w:szCs w:val="24"/>
          <w:lang w:eastAsia="zh-CN"/>
        </w:rPr>
        <w:t>+</w:t>
      </w:r>
      <w:r w:rsidR="006202EF">
        <w:rPr>
          <w:rFonts w:ascii="华文楷体" w:hAnsi="华文楷体" w:hint="eastAsia"/>
          <w:sz w:val="24"/>
          <w:szCs w:val="24"/>
          <w:lang w:eastAsia="zh-CN"/>
        </w:rPr>
        <w:t>5.5</w:t>
      </w:r>
      <w:r w:rsidR="00AC28BB">
        <w:rPr>
          <w:rFonts w:ascii="华文楷体" w:hAnsi="华文楷体"/>
          <w:sz w:val="24"/>
          <w:szCs w:val="24"/>
          <w:lang w:eastAsia="zh-CN"/>
        </w:rPr>
        <w:t>%</w:t>
      </w:r>
      <w:r w:rsidR="00AC28BB">
        <w:rPr>
          <w:rFonts w:ascii="华文楷体" w:hAnsi="华文楷体" w:hint="eastAsia"/>
          <w:sz w:val="24"/>
          <w:szCs w:val="24"/>
          <w:lang w:eastAsia="zh-CN"/>
        </w:rPr>
        <w:t>。</w:t>
      </w:r>
      <w:r w:rsidR="00C16434">
        <w:rPr>
          <w:rFonts w:ascii="华文楷体" w:hAnsi="华文楷体" w:hint="eastAsia"/>
          <w:sz w:val="24"/>
          <w:szCs w:val="24"/>
          <w:lang w:eastAsia="zh-CN"/>
        </w:rPr>
        <w:t>转债市场</w:t>
      </w:r>
      <w:r w:rsidR="0044426C">
        <w:rPr>
          <w:rFonts w:ascii="华文楷体" w:hAnsi="华文楷体" w:hint="eastAsia"/>
          <w:sz w:val="24"/>
          <w:szCs w:val="24"/>
          <w:lang w:eastAsia="zh-CN"/>
        </w:rPr>
        <w:t>伴随权益市场情绪</w:t>
      </w:r>
      <w:r w:rsidR="00DC05C7">
        <w:rPr>
          <w:rFonts w:ascii="华文楷体" w:hAnsi="华文楷体" w:hint="eastAsia"/>
          <w:sz w:val="24"/>
          <w:szCs w:val="24"/>
          <w:lang w:eastAsia="zh-CN"/>
        </w:rPr>
        <w:t>，</w:t>
      </w:r>
      <w:r w:rsidR="00C16434">
        <w:rPr>
          <w:rFonts w:ascii="华文楷体" w:hAnsi="华文楷体" w:hint="eastAsia"/>
          <w:sz w:val="24"/>
          <w:szCs w:val="24"/>
          <w:lang w:eastAsia="zh-CN"/>
        </w:rPr>
        <w:t>中</w:t>
      </w:r>
      <w:proofErr w:type="gramStart"/>
      <w:r w:rsidR="00C16434">
        <w:rPr>
          <w:rFonts w:ascii="华文楷体" w:hAnsi="华文楷体" w:hint="eastAsia"/>
          <w:sz w:val="24"/>
          <w:szCs w:val="24"/>
          <w:lang w:eastAsia="zh-CN"/>
        </w:rPr>
        <w:t>证转债指数</w:t>
      </w:r>
      <w:proofErr w:type="gramEnd"/>
      <w:r w:rsidR="00DC05C7">
        <w:rPr>
          <w:rFonts w:ascii="华文楷体" w:hAnsi="华文楷体" w:hint="eastAsia"/>
          <w:sz w:val="24"/>
          <w:szCs w:val="24"/>
          <w:lang w:eastAsia="zh-CN"/>
        </w:rPr>
        <w:t>较</w:t>
      </w:r>
      <w:r>
        <w:rPr>
          <w:rFonts w:ascii="华文楷体" w:hAnsi="华文楷体" w:hint="eastAsia"/>
          <w:sz w:val="24"/>
          <w:szCs w:val="24"/>
          <w:lang w:eastAsia="zh-CN"/>
        </w:rPr>
        <w:t>前一</w:t>
      </w:r>
      <w:r w:rsidR="00DC05C7">
        <w:rPr>
          <w:rFonts w:ascii="华文楷体" w:hAnsi="华文楷体" w:hint="eastAsia"/>
          <w:sz w:val="24"/>
          <w:szCs w:val="24"/>
          <w:lang w:eastAsia="zh-CN"/>
        </w:rPr>
        <w:t>周</w:t>
      </w:r>
      <w:r w:rsidR="001E3C02">
        <w:rPr>
          <w:rFonts w:ascii="华文楷体" w:hAnsi="华文楷体" w:hint="eastAsia"/>
          <w:sz w:val="24"/>
          <w:szCs w:val="24"/>
          <w:lang w:eastAsia="zh-CN"/>
        </w:rPr>
        <w:t>上涨1.</w:t>
      </w:r>
      <w:r w:rsidR="006202EF">
        <w:rPr>
          <w:rFonts w:ascii="华文楷体" w:hAnsi="华文楷体" w:hint="eastAsia"/>
          <w:sz w:val="24"/>
          <w:szCs w:val="24"/>
          <w:lang w:eastAsia="zh-CN"/>
        </w:rPr>
        <w:t>6</w:t>
      </w:r>
      <w:r w:rsidR="001E3C02">
        <w:rPr>
          <w:rFonts w:ascii="华文楷体" w:hAnsi="华文楷体" w:hint="eastAsia"/>
          <w:sz w:val="24"/>
          <w:szCs w:val="24"/>
          <w:lang w:eastAsia="zh-CN"/>
        </w:rPr>
        <w:t>%</w:t>
      </w:r>
      <w:r w:rsidR="00D86E50">
        <w:rPr>
          <w:rFonts w:ascii="华文楷体" w:hAnsi="华文楷体" w:hint="eastAsia"/>
          <w:sz w:val="24"/>
          <w:szCs w:val="24"/>
          <w:lang w:eastAsia="zh-CN"/>
        </w:rPr>
        <w:t>。</w:t>
      </w:r>
    </w:p>
    <w:tbl>
      <w:tblPr>
        <w:tblW w:w="9877" w:type="dxa"/>
        <w:jc w:val="center"/>
        <w:tblLayout w:type="fixed"/>
        <w:tblCellMar>
          <w:left w:w="0" w:type="dxa"/>
          <w:right w:w="0" w:type="dxa"/>
        </w:tblCellMar>
        <w:tblLook w:val="01E0" w:firstRow="1" w:lastRow="1" w:firstColumn="1" w:lastColumn="1" w:noHBand="0" w:noVBand="0"/>
      </w:tblPr>
      <w:tblGrid>
        <w:gridCol w:w="4939"/>
        <w:gridCol w:w="4938"/>
      </w:tblGrid>
      <w:tr w:rsidR="00E0626C" w:rsidRPr="006A5F34" w14:paraId="7CDD9AAA" w14:textId="77777777" w:rsidTr="006F21C0">
        <w:trPr>
          <w:jc w:val="center"/>
        </w:trPr>
        <w:tc>
          <w:tcPr>
            <w:tcW w:w="4939" w:type="dxa"/>
            <w:vAlign w:val="center"/>
          </w:tcPr>
          <w:p w14:paraId="13C69F6A" w14:textId="03E04781" w:rsidR="00E0626C" w:rsidRPr="006A5F34" w:rsidRDefault="00E0626C" w:rsidP="009A2BA0">
            <w:pPr>
              <w:pStyle w:val="ChartHeading"/>
              <w:jc w:val="both"/>
            </w:pPr>
            <w:r w:rsidRPr="006A5F34">
              <w:rPr>
                <w:rFonts w:hint="eastAsia"/>
              </w:rPr>
              <w:t>图表</w:t>
            </w:r>
            <w:r w:rsidRPr="006A5F34">
              <w:t>.</w:t>
            </w:r>
            <w:r>
              <w:t xml:space="preserve"> </w:t>
            </w:r>
            <w:r w:rsidR="00005D9A">
              <w:rPr>
                <w:rFonts w:hint="eastAsia"/>
              </w:rPr>
              <w:t>A</w:t>
            </w:r>
            <w:r w:rsidR="00005D9A">
              <w:rPr>
                <w:rFonts w:hint="eastAsia"/>
              </w:rPr>
              <w:t>股</w:t>
            </w:r>
            <w:r>
              <w:rPr>
                <w:rFonts w:hint="eastAsia"/>
              </w:rPr>
              <w:t>主要指数交易和估值情况</w:t>
            </w:r>
          </w:p>
        </w:tc>
        <w:tc>
          <w:tcPr>
            <w:tcW w:w="4938" w:type="dxa"/>
            <w:vAlign w:val="center"/>
          </w:tcPr>
          <w:p w14:paraId="45DE5131" w14:textId="48699973" w:rsidR="00E0626C" w:rsidRPr="006A5F34" w:rsidRDefault="00E0626C" w:rsidP="009A2BA0">
            <w:pPr>
              <w:pStyle w:val="ChartHeading"/>
              <w:jc w:val="both"/>
            </w:pPr>
            <w:r w:rsidRPr="006A5F34">
              <w:rPr>
                <w:rFonts w:hint="eastAsia"/>
              </w:rPr>
              <w:t>图表</w:t>
            </w:r>
            <w:r w:rsidRPr="006A5F34">
              <w:t xml:space="preserve">. </w:t>
            </w:r>
            <w:r w:rsidR="00416C5F">
              <w:rPr>
                <w:rFonts w:hint="eastAsia"/>
              </w:rPr>
              <w:t>转</w:t>
            </w:r>
            <w:proofErr w:type="gramStart"/>
            <w:r w:rsidR="00416C5F">
              <w:rPr>
                <w:rFonts w:hint="eastAsia"/>
              </w:rPr>
              <w:t>债指数</w:t>
            </w:r>
            <w:proofErr w:type="gramEnd"/>
            <w:r w:rsidR="00416C5F">
              <w:rPr>
                <w:rFonts w:hint="eastAsia"/>
              </w:rPr>
              <w:t>与股指累计变化</w:t>
            </w:r>
          </w:p>
        </w:tc>
      </w:tr>
      <w:tr w:rsidR="00E0626C" w:rsidRPr="006A5F34" w14:paraId="2CD3B9EE" w14:textId="77777777" w:rsidTr="006202EF">
        <w:tblPrEx>
          <w:tblCellMar>
            <w:left w:w="108" w:type="dxa"/>
            <w:right w:w="108" w:type="dxa"/>
          </w:tblCellMar>
        </w:tblPrEx>
        <w:trPr>
          <w:trHeight w:val="2921"/>
          <w:jc w:val="center"/>
        </w:trPr>
        <w:tc>
          <w:tcPr>
            <w:tcW w:w="4939" w:type="dxa"/>
            <w:vAlign w:val="center"/>
          </w:tcPr>
          <w:p w14:paraId="5C83721A" w14:textId="63AE64E2" w:rsidR="00E0626C" w:rsidRPr="00345C30" w:rsidRDefault="006202EF" w:rsidP="00345C30">
            <w:pPr>
              <w:widowControl/>
              <w:jc w:val="left"/>
              <w:rPr>
                <w:rFonts w:ascii="宋体" w:hAnsi="宋体" w:cs="宋体"/>
                <w:kern w:val="0"/>
                <w:sz w:val="24"/>
                <w:szCs w:val="24"/>
              </w:rPr>
            </w:pPr>
            <w:r>
              <w:rPr>
                <w:noProof/>
              </w:rPr>
              <w:drawing>
                <wp:inline distT="0" distB="0" distL="0" distR="0" wp14:anchorId="34611FCC" wp14:editId="09979DAA">
                  <wp:extent cx="3106420" cy="1939925"/>
                  <wp:effectExtent l="0" t="0" r="0" b="317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30449" cy="1954931"/>
                          </a:xfrm>
                          <a:prstGeom prst="rect">
                            <a:avLst/>
                          </a:prstGeom>
                        </pic:spPr>
                      </pic:pic>
                    </a:graphicData>
                  </a:graphic>
                </wp:inline>
              </w:drawing>
            </w:r>
          </w:p>
        </w:tc>
        <w:tc>
          <w:tcPr>
            <w:tcW w:w="4938" w:type="dxa"/>
            <w:vAlign w:val="center"/>
          </w:tcPr>
          <w:p w14:paraId="39BD4383" w14:textId="0EB5D8FE" w:rsidR="00E0626C" w:rsidRPr="007E0340" w:rsidRDefault="006202EF" w:rsidP="009A2BA0">
            <w:pPr>
              <w:jc w:val="center"/>
              <w:rPr>
                <w:noProof/>
                <w:szCs w:val="18"/>
              </w:rPr>
            </w:pPr>
            <w:r>
              <w:rPr>
                <w:noProof/>
              </w:rPr>
              <w:drawing>
                <wp:inline distT="0" distB="0" distL="0" distR="0" wp14:anchorId="71524364" wp14:editId="3D0D1239">
                  <wp:extent cx="2998470" cy="1937993"/>
                  <wp:effectExtent l="0" t="0" r="0" b="5715"/>
                  <wp:docPr id="10" name="图表 10">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E0626C" w:rsidRPr="006A5F34" w14:paraId="14E5D572" w14:textId="77777777" w:rsidTr="006F21C0">
        <w:trPr>
          <w:trHeight w:val="64"/>
          <w:jc w:val="center"/>
        </w:trPr>
        <w:tc>
          <w:tcPr>
            <w:tcW w:w="4939" w:type="dxa"/>
            <w:vAlign w:val="center"/>
          </w:tcPr>
          <w:p w14:paraId="5190A1EC" w14:textId="77777777" w:rsidR="00E0626C" w:rsidRPr="006A5F34" w:rsidRDefault="00E0626C" w:rsidP="009A2BA0">
            <w:pPr>
              <w:pStyle w:val="Source"/>
              <w:jc w:val="both"/>
              <w:rPr>
                <w:kern w:val="0"/>
              </w:rPr>
            </w:pPr>
            <w:r w:rsidRPr="006A5F34">
              <w:rPr>
                <w:rFonts w:hint="eastAsia"/>
                <w:kern w:val="0"/>
              </w:rPr>
              <w:t>资料来源：万得</w:t>
            </w:r>
            <w:r>
              <w:rPr>
                <w:rFonts w:hint="eastAsia"/>
                <w:kern w:val="0"/>
              </w:rPr>
              <w:t>，富荣基金</w:t>
            </w:r>
          </w:p>
        </w:tc>
        <w:tc>
          <w:tcPr>
            <w:tcW w:w="4938" w:type="dxa"/>
            <w:vAlign w:val="center"/>
          </w:tcPr>
          <w:p w14:paraId="34A0B8FF" w14:textId="77777777" w:rsidR="00E0626C" w:rsidRPr="006A5F34" w:rsidRDefault="00E0626C" w:rsidP="009A2BA0">
            <w:pPr>
              <w:pStyle w:val="Source"/>
              <w:jc w:val="both"/>
              <w:rPr>
                <w:kern w:val="0"/>
              </w:rPr>
            </w:pPr>
            <w:r w:rsidRPr="006A5F34">
              <w:rPr>
                <w:rFonts w:hint="eastAsia"/>
                <w:kern w:val="0"/>
              </w:rPr>
              <w:t>资料来源：万得</w:t>
            </w:r>
            <w:r>
              <w:rPr>
                <w:rFonts w:hint="eastAsia"/>
                <w:kern w:val="0"/>
              </w:rPr>
              <w:t>，富荣基金</w:t>
            </w:r>
          </w:p>
        </w:tc>
      </w:tr>
    </w:tbl>
    <w:p w14:paraId="4E844C6C" w14:textId="153B6387" w:rsidR="00E0626C" w:rsidRDefault="00E0626C" w:rsidP="009A2BA0">
      <w:pPr>
        <w:pStyle w:val="Body-text"/>
        <w:spacing w:after="0"/>
        <w:rPr>
          <w:lang w:eastAsia="zh-CN"/>
        </w:rPr>
      </w:pPr>
    </w:p>
    <w:p w14:paraId="721DD2C0" w14:textId="02AF1313" w:rsidR="0082791D" w:rsidRPr="00963D43" w:rsidRDefault="0031666C" w:rsidP="009A2BA0">
      <w:pPr>
        <w:pStyle w:val="Header1"/>
        <w:spacing w:before="240"/>
        <w:rPr>
          <w:color w:val="C45911" w:themeColor="accent2" w:themeShade="BF"/>
        </w:rPr>
      </w:pPr>
      <w:r>
        <w:rPr>
          <w:rFonts w:hint="eastAsia"/>
          <w:color w:val="C45911" w:themeColor="accent2" w:themeShade="BF"/>
        </w:rPr>
        <w:t>三</w:t>
      </w:r>
      <w:r w:rsidR="0082791D" w:rsidRPr="00963D43">
        <w:rPr>
          <w:rFonts w:hint="eastAsia"/>
          <w:color w:val="C45911" w:themeColor="accent2" w:themeShade="BF"/>
        </w:rPr>
        <w:t>、</w:t>
      </w:r>
      <w:r w:rsidR="00E0626C">
        <w:rPr>
          <w:rFonts w:hint="eastAsia"/>
          <w:color w:val="C45911" w:themeColor="accent2" w:themeShade="BF"/>
        </w:rPr>
        <w:t>本周市场展望</w:t>
      </w:r>
    </w:p>
    <w:p w14:paraId="5ACEDF53" w14:textId="44718DE6" w:rsidR="00963D43" w:rsidRPr="00BE2819" w:rsidRDefault="00FF7903" w:rsidP="009A2BA0">
      <w:pPr>
        <w:pStyle w:val="Header2"/>
        <w:rPr>
          <w:rFonts w:eastAsia="PMingLiU"/>
          <w:sz w:val="28"/>
          <w:szCs w:val="21"/>
        </w:rPr>
      </w:pPr>
      <w:r>
        <w:rPr>
          <w:rFonts w:hint="eastAsia"/>
          <w:sz w:val="28"/>
          <w:szCs w:val="21"/>
          <w:lang w:eastAsia="zh-CN"/>
        </w:rPr>
        <w:t>1</w:t>
      </w:r>
      <w:r>
        <w:rPr>
          <w:rFonts w:hint="eastAsia"/>
          <w:sz w:val="28"/>
          <w:szCs w:val="21"/>
          <w:lang w:eastAsia="zh-CN"/>
        </w:rPr>
        <w:t>、</w:t>
      </w:r>
      <w:r w:rsidR="00E0626C">
        <w:rPr>
          <w:rFonts w:hint="eastAsia"/>
          <w:sz w:val="28"/>
          <w:szCs w:val="21"/>
        </w:rPr>
        <w:t>基本面变化</w:t>
      </w:r>
    </w:p>
    <w:p w14:paraId="41A42062" w14:textId="1B21C59D" w:rsidR="00882FA5" w:rsidRPr="003E42BE" w:rsidRDefault="00E34B22" w:rsidP="003F00C6">
      <w:pPr>
        <w:pStyle w:val="Body-text"/>
        <w:ind w:firstLineChars="200" w:firstLine="480"/>
        <w:rPr>
          <w:rFonts w:ascii="华文楷体" w:hAnsi="华文楷体"/>
          <w:bCs/>
          <w:sz w:val="24"/>
          <w:szCs w:val="24"/>
          <w:lang w:eastAsia="zh-CN"/>
        </w:rPr>
      </w:pPr>
      <w:r w:rsidRPr="00D67BD7">
        <w:rPr>
          <w:rFonts w:ascii="华文楷体" w:hAnsi="华文楷体" w:hint="eastAsia"/>
          <w:b/>
          <w:bCs/>
          <w:sz w:val="24"/>
          <w:szCs w:val="24"/>
          <w:lang w:eastAsia="zh-CN"/>
        </w:rPr>
        <w:t>生产</w:t>
      </w:r>
      <w:r w:rsidR="00CC2F5D" w:rsidRPr="00D67BD7">
        <w:rPr>
          <w:rFonts w:ascii="华文楷体" w:hAnsi="华文楷体" w:hint="eastAsia"/>
          <w:b/>
          <w:bCs/>
          <w:sz w:val="24"/>
          <w:szCs w:val="24"/>
          <w:lang w:eastAsia="zh-CN"/>
        </w:rPr>
        <w:t>：</w:t>
      </w:r>
      <w:r w:rsidR="00241E9B">
        <w:rPr>
          <w:rFonts w:ascii="华文楷体" w:hAnsi="华文楷体" w:hint="eastAsia"/>
          <w:bCs/>
          <w:sz w:val="24"/>
          <w:szCs w:val="24"/>
          <w:lang w:eastAsia="zh-CN"/>
        </w:rPr>
        <w:t>上</w:t>
      </w:r>
      <w:r w:rsidR="00106EE1" w:rsidRPr="00106EE1">
        <w:rPr>
          <w:rFonts w:ascii="华文楷体" w:hAnsi="华文楷体" w:hint="eastAsia"/>
          <w:bCs/>
          <w:sz w:val="24"/>
          <w:szCs w:val="24"/>
          <w:lang w:eastAsia="zh-CN"/>
        </w:rPr>
        <w:t>周主要港口动力煤平均价环比回升6.15%</w:t>
      </w:r>
      <w:r w:rsidR="00106EE1">
        <w:rPr>
          <w:rFonts w:ascii="华文楷体" w:hAnsi="华文楷体" w:hint="eastAsia"/>
          <w:bCs/>
          <w:sz w:val="24"/>
          <w:szCs w:val="24"/>
          <w:lang w:eastAsia="zh-CN"/>
        </w:rPr>
        <w:t>，涨幅继续扩大，主要受供需共同走高影响，</w:t>
      </w:r>
      <w:r w:rsidR="00106EE1" w:rsidRPr="00106EE1">
        <w:rPr>
          <w:rFonts w:ascii="华文楷体" w:hAnsi="华文楷体" w:hint="eastAsia"/>
          <w:bCs/>
          <w:sz w:val="24"/>
          <w:szCs w:val="24"/>
          <w:lang w:eastAsia="zh-CN"/>
        </w:rPr>
        <w:t>PTA产业链</w:t>
      </w:r>
      <w:proofErr w:type="gramStart"/>
      <w:r w:rsidR="00106EE1" w:rsidRPr="00106EE1">
        <w:rPr>
          <w:rFonts w:ascii="华文楷体" w:hAnsi="华文楷体" w:hint="eastAsia"/>
          <w:bCs/>
          <w:sz w:val="24"/>
          <w:szCs w:val="24"/>
          <w:lang w:eastAsia="zh-CN"/>
        </w:rPr>
        <w:t>负荷率环比</w:t>
      </w:r>
      <w:proofErr w:type="gramEnd"/>
      <w:r w:rsidR="00106EE1" w:rsidRPr="00106EE1">
        <w:rPr>
          <w:rFonts w:ascii="华文楷体" w:hAnsi="华文楷体" w:hint="eastAsia"/>
          <w:bCs/>
          <w:sz w:val="24"/>
          <w:szCs w:val="24"/>
          <w:lang w:eastAsia="zh-CN"/>
        </w:rPr>
        <w:t>下行0.2%</w:t>
      </w:r>
      <w:r w:rsidR="00106EE1">
        <w:rPr>
          <w:rFonts w:ascii="华文楷体" w:hAnsi="华文楷体" w:hint="eastAsia"/>
          <w:bCs/>
          <w:sz w:val="24"/>
          <w:szCs w:val="24"/>
          <w:lang w:eastAsia="zh-CN"/>
        </w:rPr>
        <w:t>，</w:t>
      </w:r>
      <w:r w:rsidR="00106EE1" w:rsidRPr="00106EE1">
        <w:rPr>
          <w:rFonts w:ascii="华文楷体" w:hAnsi="华文楷体" w:hint="eastAsia"/>
          <w:bCs/>
          <w:sz w:val="24"/>
          <w:szCs w:val="24"/>
          <w:lang w:eastAsia="zh-CN"/>
        </w:rPr>
        <w:t>玻璃综合指数回落0.55%，周内玻璃价格小幅回落。</w:t>
      </w:r>
      <w:proofErr w:type="spellStart"/>
      <w:r w:rsidR="00106EE1" w:rsidRPr="00106EE1">
        <w:rPr>
          <w:rFonts w:ascii="华文楷体" w:hAnsi="华文楷体" w:hint="eastAsia"/>
          <w:bCs/>
          <w:sz w:val="24"/>
          <w:szCs w:val="24"/>
          <w:lang w:eastAsia="zh-CN"/>
        </w:rPr>
        <w:lastRenderedPageBreak/>
        <w:t>Myspic</w:t>
      </w:r>
      <w:proofErr w:type="spellEnd"/>
      <w:r w:rsidR="00106EE1" w:rsidRPr="00106EE1">
        <w:rPr>
          <w:rFonts w:ascii="华文楷体" w:hAnsi="华文楷体" w:hint="eastAsia"/>
          <w:bCs/>
          <w:sz w:val="24"/>
          <w:szCs w:val="24"/>
          <w:lang w:eastAsia="zh-CN"/>
        </w:rPr>
        <w:t>综合全国钢铁价格指数下行0.48%。主要品种中，螺纹钢、热卷、高线价格</w:t>
      </w:r>
      <w:r w:rsidR="00241E9B">
        <w:rPr>
          <w:rFonts w:ascii="华文楷体" w:hAnsi="华文楷体" w:hint="eastAsia"/>
          <w:bCs/>
          <w:sz w:val="24"/>
          <w:szCs w:val="24"/>
          <w:lang w:eastAsia="zh-CN"/>
        </w:rPr>
        <w:t>上</w:t>
      </w:r>
      <w:r w:rsidR="00106EE1" w:rsidRPr="00106EE1">
        <w:rPr>
          <w:rFonts w:ascii="华文楷体" w:hAnsi="华文楷体" w:hint="eastAsia"/>
          <w:bCs/>
          <w:sz w:val="24"/>
          <w:szCs w:val="24"/>
          <w:lang w:eastAsia="zh-CN"/>
        </w:rPr>
        <w:t>周表现分化，分别变动1.07%、-0.23%、0.78%；从库存来看，螺纹钢、热卷、线材库存转为上涨，分别增加8.7%、17.95%、3.1%</w:t>
      </w:r>
      <w:r w:rsidR="006D20EA" w:rsidRPr="006D20EA">
        <w:rPr>
          <w:rFonts w:ascii="华文楷体" w:hAnsi="华文楷体" w:hint="eastAsia"/>
          <w:bCs/>
          <w:sz w:val="24"/>
          <w:szCs w:val="24"/>
          <w:lang w:eastAsia="zh-CN"/>
        </w:rPr>
        <w:t>。</w:t>
      </w:r>
    </w:p>
    <w:p w14:paraId="21425444" w14:textId="2E5F4A15" w:rsidR="00FA22A8" w:rsidRDefault="00E34B22" w:rsidP="0007254B">
      <w:pPr>
        <w:pStyle w:val="Body-text"/>
        <w:ind w:firstLineChars="200" w:firstLine="480"/>
        <w:rPr>
          <w:rFonts w:ascii="华文楷体" w:hAnsi="华文楷体"/>
          <w:bCs/>
          <w:sz w:val="24"/>
          <w:szCs w:val="24"/>
          <w:lang w:eastAsia="zh-CN"/>
        </w:rPr>
      </w:pPr>
      <w:r w:rsidRPr="00D67BD7">
        <w:rPr>
          <w:rFonts w:ascii="华文楷体" w:hAnsi="华文楷体" w:hint="eastAsia"/>
          <w:b/>
          <w:bCs/>
          <w:sz w:val="24"/>
          <w:szCs w:val="24"/>
          <w:lang w:eastAsia="zh-CN"/>
        </w:rPr>
        <w:t>地产</w:t>
      </w:r>
      <w:r w:rsidR="007F6B5C">
        <w:rPr>
          <w:rFonts w:ascii="华文楷体" w:hAnsi="华文楷体" w:hint="eastAsia"/>
          <w:b/>
          <w:bCs/>
          <w:sz w:val="24"/>
          <w:szCs w:val="24"/>
          <w:lang w:eastAsia="zh-CN"/>
        </w:rPr>
        <w:t>：</w:t>
      </w:r>
      <w:r w:rsidR="00106EE1" w:rsidRPr="00106EE1">
        <w:rPr>
          <w:rFonts w:ascii="华文楷体" w:hAnsi="华文楷体" w:hint="eastAsia"/>
          <w:bCs/>
          <w:sz w:val="24"/>
          <w:szCs w:val="24"/>
          <w:lang w:eastAsia="zh-CN"/>
        </w:rPr>
        <w:t>30大中城市商品房成交面积较前周明显回落21.31%，其中二三线城市销售回落明显，一线城市销售则仍偏强，当前部分一线城市二手房价格开始涨价，需求或仍较高；拿地方面，100大中城市土地成交面积明显回落41.47%，其中二、三线城市拿地继续大幅回落，带动整体拿地环比仍为下行，一线城市土地成交面积则大幅上行。</w:t>
      </w:r>
    </w:p>
    <w:p w14:paraId="77CCCEDF" w14:textId="682DF8CA" w:rsidR="007F6B5C" w:rsidRDefault="005D478C" w:rsidP="00153A65">
      <w:pPr>
        <w:pStyle w:val="Body-text"/>
        <w:ind w:firstLineChars="200" w:firstLine="480"/>
        <w:rPr>
          <w:rFonts w:ascii="华文楷体" w:hAnsi="华文楷体"/>
          <w:bCs/>
          <w:sz w:val="24"/>
          <w:szCs w:val="24"/>
          <w:lang w:eastAsia="zh-CN"/>
        </w:rPr>
      </w:pPr>
      <w:r w:rsidRPr="0063487B">
        <w:rPr>
          <w:rFonts w:ascii="华文楷体" w:hAnsi="华文楷体" w:hint="eastAsia"/>
          <w:b/>
          <w:bCs/>
          <w:sz w:val="24"/>
          <w:szCs w:val="24"/>
          <w:lang w:eastAsia="zh-CN"/>
        </w:rPr>
        <w:t>进出口</w:t>
      </w:r>
      <w:r w:rsidR="00CC2F5D" w:rsidRPr="0063487B">
        <w:rPr>
          <w:rFonts w:ascii="华文楷体" w:hAnsi="华文楷体" w:hint="eastAsia"/>
          <w:b/>
          <w:bCs/>
          <w:sz w:val="24"/>
          <w:szCs w:val="24"/>
          <w:lang w:eastAsia="zh-CN"/>
        </w:rPr>
        <w:t>：</w:t>
      </w:r>
      <w:r w:rsidR="002547B9" w:rsidRPr="00AE5436">
        <w:rPr>
          <w:rFonts w:ascii="华文楷体" w:hAnsi="华文楷体" w:hint="eastAsia"/>
          <w:bCs/>
          <w:sz w:val="24"/>
          <w:szCs w:val="24"/>
          <w:lang w:eastAsia="zh-CN"/>
        </w:rPr>
        <w:t>进口方面，</w:t>
      </w:r>
      <w:r w:rsidR="001B3833" w:rsidRPr="001B3833">
        <w:rPr>
          <w:rFonts w:ascii="华文楷体" w:hAnsi="华文楷体" w:hint="eastAsia"/>
          <w:bCs/>
          <w:sz w:val="24"/>
          <w:szCs w:val="24"/>
          <w:lang w:eastAsia="zh-CN"/>
        </w:rPr>
        <w:t>波罗的海干散货指数较</w:t>
      </w:r>
      <w:r w:rsidR="00241E9B">
        <w:rPr>
          <w:rFonts w:ascii="华文楷体" w:hAnsi="华文楷体" w:hint="eastAsia"/>
          <w:bCs/>
          <w:sz w:val="24"/>
          <w:szCs w:val="24"/>
          <w:lang w:eastAsia="zh-CN"/>
        </w:rPr>
        <w:t>前一</w:t>
      </w:r>
      <w:r w:rsidR="001B3833" w:rsidRPr="001B3833">
        <w:rPr>
          <w:rFonts w:ascii="华文楷体" w:hAnsi="华文楷体" w:hint="eastAsia"/>
          <w:bCs/>
          <w:sz w:val="24"/>
          <w:szCs w:val="24"/>
          <w:lang w:eastAsia="zh-CN"/>
        </w:rPr>
        <w:t>周回升5.7%，中国进口干散货运价指数走势较上周回升5%。</w:t>
      </w:r>
      <w:r w:rsidR="002547B9" w:rsidRPr="00AE5436">
        <w:rPr>
          <w:rFonts w:ascii="华文楷体" w:hAnsi="华文楷体" w:hint="eastAsia"/>
          <w:bCs/>
          <w:sz w:val="24"/>
          <w:szCs w:val="24"/>
          <w:lang w:eastAsia="zh-CN"/>
        </w:rPr>
        <w:t>出口方面，</w:t>
      </w:r>
      <w:r w:rsidR="001B3833" w:rsidRPr="001B3833">
        <w:rPr>
          <w:rFonts w:ascii="华文楷体" w:hAnsi="华文楷体" w:hint="eastAsia"/>
          <w:bCs/>
          <w:sz w:val="24"/>
          <w:szCs w:val="24"/>
          <w:lang w:eastAsia="zh-CN"/>
        </w:rPr>
        <w:t>上海出口集装箱指数（SCFI）</w:t>
      </w:r>
      <w:r w:rsidR="00241E9B">
        <w:rPr>
          <w:rFonts w:ascii="华文楷体" w:hAnsi="华文楷体" w:hint="eastAsia"/>
          <w:bCs/>
          <w:sz w:val="24"/>
          <w:szCs w:val="24"/>
          <w:lang w:eastAsia="zh-CN"/>
        </w:rPr>
        <w:t>上</w:t>
      </w:r>
      <w:r w:rsidR="001B3833" w:rsidRPr="001B3833">
        <w:rPr>
          <w:rFonts w:ascii="华文楷体" w:hAnsi="华文楷体" w:hint="eastAsia"/>
          <w:bCs/>
          <w:sz w:val="24"/>
          <w:szCs w:val="24"/>
          <w:lang w:eastAsia="zh-CN"/>
        </w:rPr>
        <w:t>周回升5.74%，中国出口集装箱运价指数（CCFI）本周则继续明显上行3.16%，两者上行幅度仍较大。</w:t>
      </w:r>
    </w:p>
    <w:p w14:paraId="0542DAC4" w14:textId="6331CFEB" w:rsidR="00756ABD" w:rsidRDefault="00E34B22" w:rsidP="00153A65">
      <w:pPr>
        <w:pStyle w:val="Body-text"/>
        <w:ind w:firstLineChars="200" w:firstLine="480"/>
        <w:rPr>
          <w:rFonts w:ascii="华文楷体" w:hAnsi="华文楷体"/>
          <w:bCs/>
          <w:sz w:val="24"/>
          <w:szCs w:val="24"/>
          <w:lang w:eastAsia="zh-CN"/>
        </w:rPr>
      </w:pPr>
      <w:r w:rsidRPr="00D67BD7">
        <w:rPr>
          <w:rFonts w:ascii="华文楷体" w:hAnsi="华文楷体" w:hint="eastAsia"/>
          <w:b/>
          <w:bCs/>
          <w:sz w:val="24"/>
          <w:szCs w:val="24"/>
          <w:lang w:eastAsia="zh-CN"/>
        </w:rPr>
        <w:t>通胀：</w:t>
      </w:r>
      <w:r w:rsidR="00AE5436" w:rsidRPr="00AE5436">
        <w:rPr>
          <w:rFonts w:ascii="华文楷体" w:hAnsi="华文楷体" w:hint="eastAsia"/>
          <w:bCs/>
          <w:sz w:val="24"/>
          <w:szCs w:val="24"/>
          <w:lang w:eastAsia="zh-CN"/>
        </w:rPr>
        <w:t>食品价格方面，</w:t>
      </w:r>
      <w:r w:rsidR="001B3833" w:rsidRPr="001B3833">
        <w:rPr>
          <w:rFonts w:ascii="华文楷体" w:hAnsi="华文楷体" w:hint="eastAsia"/>
          <w:bCs/>
          <w:sz w:val="24"/>
          <w:szCs w:val="24"/>
          <w:lang w:eastAsia="zh-CN"/>
        </w:rPr>
        <w:t>猪肉价格</w:t>
      </w:r>
      <w:r w:rsidR="00241E9B">
        <w:rPr>
          <w:rFonts w:ascii="华文楷体" w:hAnsi="华文楷体" w:hint="eastAsia"/>
          <w:bCs/>
          <w:sz w:val="24"/>
          <w:szCs w:val="24"/>
          <w:lang w:eastAsia="zh-CN"/>
        </w:rPr>
        <w:t>上</w:t>
      </w:r>
      <w:r w:rsidR="001B3833" w:rsidRPr="001B3833">
        <w:rPr>
          <w:rFonts w:ascii="华文楷体" w:hAnsi="华文楷体" w:hint="eastAsia"/>
          <w:bCs/>
          <w:sz w:val="24"/>
          <w:szCs w:val="24"/>
          <w:lang w:eastAsia="zh-CN"/>
        </w:rPr>
        <w:t>周上涨2.7%</w:t>
      </w:r>
      <w:r w:rsidR="001B3833">
        <w:rPr>
          <w:rFonts w:ascii="华文楷体" w:hAnsi="华文楷体" w:hint="eastAsia"/>
          <w:bCs/>
          <w:sz w:val="24"/>
          <w:szCs w:val="24"/>
          <w:lang w:eastAsia="zh-CN"/>
        </w:rPr>
        <w:t>，</w:t>
      </w:r>
      <w:r w:rsidR="00241E9B">
        <w:rPr>
          <w:rFonts w:ascii="华文楷体" w:hAnsi="华文楷体" w:hint="eastAsia"/>
          <w:bCs/>
          <w:sz w:val="24"/>
          <w:szCs w:val="24"/>
          <w:lang w:eastAsia="zh-CN"/>
        </w:rPr>
        <w:t>上</w:t>
      </w:r>
      <w:r w:rsidR="001B3833" w:rsidRPr="001B3833">
        <w:rPr>
          <w:rFonts w:ascii="华文楷体" w:hAnsi="华文楷体" w:hint="eastAsia"/>
          <w:bCs/>
          <w:sz w:val="24"/>
          <w:szCs w:val="24"/>
          <w:lang w:eastAsia="zh-CN"/>
        </w:rPr>
        <w:t>周牛羊肉价格同样一致上行，牛肉</w:t>
      </w:r>
      <w:r w:rsidR="00241E9B">
        <w:rPr>
          <w:rFonts w:ascii="华文楷体" w:hAnsi="华文楷体" w:hint="eastAsia"/>
          <w:bCs/>
          <w:sz w:val="24"/>
          <w:szCs w:val="24"/>
          <w:lang w:eastAsia="zh-CN"/>
        </w:rPr>
        <w:t>上</w:t>
      </w:r>
      <w:r w:rsidR="001B3833" w:rsidRPr="001B3833">
        <w:rPr>
          <w:rFonts w:ascii="华文楷体" w:hAnsi="华文楷体" w:hint="eastAsia"/>
          <w:bCs/>
          <w:sz w:val="24"/>
          <w:szCs w:val="24"/>
          <w:lang w:eastAsia="zh-CN"/>
        </w:rPr>
        <w:t>周回升0.41%，羊肉价格回升0.13%；蔬菜方面，价格继续季节性回升5.46%；水果价格则继续上行1.98%，走势基本符合季节性；鸡蛋方面，价格回升1.4%；水产品本周价格上行1.92%</w:t>
      </w:r>
      <w:r w:rsidR="000815F6">
        <w:rPr>
          <w:rFonts w:ascii="华文楷体" w:hAnsi="华文楷体" w:hint="eastAsia"/>
          <w:bCs/>
          <w:sz w:val="24"/>
          <w:szCs w:val="24"/>
          <w:lang w:eastAsia="zh-CN"/>
        </w:rPr>
        <w:t>。</w:t>
      </w:r>
      <w:r w:rsidR="0063487B" w:rsidRPr="0063487B">
        <w:rPr>
          <w:rFonts w:ascii="华文楷体" w:hAnsi="华文楷体" w:hint="eastAsia"/>
          <w:bCs/>
          <w:sz w:val="24"/>
          <w:szCs w:val="24"/>
          <w:lang w:eastAsia="zh-CN"/>
        </w:rPr>
        <w:t>工业品价格方面，</w:t>
      </w:r>
      <w:r w:rsidR="001B3833" w:rsidRPr="001B3833">
        <w:rPr>
          <w:rFonts w:ascii="华文楷体" w:hAnsi="华文楷体" w:hint="eastAsia"/>
          <w:bCs/>
          <w:sz w:val="24"/>
          <w:szCs w:val="24"/>
          <w:lang w:eastAsia="zh-CN"/>
        </w:rPr>
        <w:t>长江有色市场现货价格铜、铝、铅、锌价分别变动1.18%、-1.5%、1.57%、0.75%；海外价格来看，LME铜、铝、铅、</w:t>
      </w:r>
      <w:proofErr w:type="gramStart"/>
      <w:r w:rsidR="001B3833" w:rsidRPr="001B3833">
        <w:rPr>
          <w:rFonts w:ascii="华文楷体" w:hAnsi="华文楷体" w:hint="eastAsia"/>
          <w:bCs/>
          <w:sz w:val="24"/>
          <w:szCs w:val="24"/>
          <w:lang w:eastAsia="zh-CN"/>
        </w:rPr>
        <w:t>锌较上</w:t>
      </w:r>
      <w:proofErr w:type="gramEnd"/>
      <w:r w:rsidR="001B3833" w:rsidRPr="001B3833">
        <w:rPr>
          <w:rFonts w:ascii="华文楷体" w:hAnsi="华文楷体" w:hint="eastAsia"/>
          <w:bCs/>
          <w:sz w:val="24"/>
          <w:szCs w:val="24"/>
          <w:lang w:eastAsia="zh-CN"/>
        </w:rPr>
        <w:t>周环比变化分别为2.54%、2.03%、4.14%、2.51%，多个品种价格略有回升</w:t>
      </w:r>
      <w:r w:rsidR="006D20EA" w:rsidRPr="006D20EA">
        <w:rPr>
          <w:rFonts w:ascii="华文楷体" w:hAnsi="华文楷体" w:hint="eastAsia"/>
          <w:bCs/>
          <w:sz w:val="24"/>
          <w:szCs w:val="24"/>
          <w:lang w:eastAsia="zh-CN"/>
        </w:rPr>
        <w:t>。</w:t>
      </w:r>
    </w:p>
    <w:p w14:paraId="29155A05" w14:textId="732B3E17" w:rsidR="00A058AB" w:rsidRDefault="00DC2C5F" w:rsidP="00153A65">
      <w:pPr>
        <w:pStyle w:val="Body-text"/>
        <w:ind w:firstLineChars="200" w:firstLine="480"/>
        <w:rPr>
          <w:rFonts w:ascii="华文楷体" w:hAnsi="华文楷体"/>
          <w:bCs/>
          <w:sz w:val="24"/>
          <w:szCs w:val="24"/>
          <w:lang w:eastAsia="zh-CN"/>
        </w:rPr>
      </w:pPr>
      <w:r>
        <w:rPr>
          <w:rFonts w:ascii="华文楷体" w:hAnsi="华文楷体" w:hint="eastAsia"/>
          <w:b/>
          <w:bCs/>
          <w:sz w:val="24"/>
          <w:szCs w:val="24"/>
          <w:lang w:eastAsia="zh-CN"/>
        </w:rPr>
        <w:t>消费</w:t>
      </w:r>
      <w:r w:rsidR="008D4119" w:rsidRPr="008D4119">
        <w:rPr>
          <w:rFonts w:ascii="华文楷体" w:hAnsi="华文楷体" w:hint="eastAsia"/>
          <w:b/>
          <w:bCs/>
          <w:sz w:val="24"/>
          <w:szCs w:val="24"/>
          <w:lang w:eastAsia="zh-CN"/>
        </w:rPr>
        <w:t>：</w:t>
      </w:r>
      <w:bookmarkStart w:id="2" w:name="_Hlk21205334"/>
      <w:r w:rsidR="001B3833" w:rsidRPr="001B3833">
        <w:rPr>
          <w:rFonts w:ascii="华文楷体" w:hAnsi="华文楷体" w:hint="eastAsia"/>
          <w:bCs/>
          <w:sz w:val="24"/>
          <w:szCs w:val="24"/>
          <w:lang w:eastAsia="zh-CN"/>
        </w:rPr>
        <w:t>乘联会最新数据显示，12月第五周的日均零售是12.2万辆，同比下降2%，环比11月第五周增长7%；批发方面，12月第五周主要厂商批发销量达到日均14.0万辆，同比去年12月增长38%，环比11月第五周增长70%。</w:t>
      </w:r>
      <w:r w:rsidR="008C18FD">
        <w:rPr>
          <w:rFonts w:ascii="华文楷体" w:hAnsi="华文楷体"/>
          <w:bCs/>
          <w:sz w:val="24"/>
          <w:szCs w:val="24"/>
          <w:lang w:eastAsia="zh-CN"/>
        </w:rPr>
        <w:t xml:space="preserve"> </w:t>
      </w:r>
    </w:p>
    <w:p w14:paraId="6C0621FD" w14:textId="1E5A161E" w:rsidR="00DC2C5F" w:rsidRPr="00EB6DED" w:rsidRDefault="00DC2C5F" w:rsidP="00153A65">
      <w:pPr>
        <w:pStyle w:val="Body-text"/>
        <w:ind w:firstLineChars="200" w:firstLine="480"/>
        <w:rPr>
          <w:rFonts w:ascii="华文楷体" w:hAnsi="华文楷体"/>
          <w:bCs/>
          <w:sz w:val="24"/>
          <w:szCs w:val="24"/>
          <w:lang w:eastAsia="zh-CN"/>
        </w:rPr>
      </w:pPr>
      <w:r w:rsidRPr="00DC2C5F">
        <w:rPr>
          <w:rFonts w:ascii="华文楷体" w:hAnsi="华文楷体" w:hint="eastAsia"/>
          <w:b/>
          <w:bCs/>
          <w:sz w:val="24"/>
          <w:szCs w:val="24"/>
          <w:lang w:eastAsia="zh-CN"/>
        </w:rPr>
        <w:t>海外</w:t>
      </w:r>
      <w:r>
        <w:rPr>
          <w:rFonts w:ascii="华文楷体" w:hAnsi="华文楷体" w:hint="eastAsia"/>
          <w:bCs/>
          <w:sz w:val="24"/>
          <w:szCs w:val="24"/>
          <w:lang w:eastAsia="zh-CN"/>
        </w:rPr>
        <w:t>：</w:t>
      </w:r>
      <w:r w:rsidR="001B3833" w:rsidRPr="001B3833">
        <w:rPr>
          <w:rFonts w:ascii="华文楷体" w:hAnsi="华文楷体" w:hint="eastAsia"/>
          <w:bCs/>
          <w:sz w:val="24"/>
          <w:szCs w:val="24"/>
          <w:lang w:eastAsia="zh-CN"/>
        </w:rPr>
        <w:t>WTI原油价格回升5.02%，至50.83美元/桶；布伦</w:t>
      </w:r>
      <w:proofErr w:type="gramStart"/>
      <w:r w:rsidR="001B3833" w:rsidRPr="001B3833">
        <w:rPr>
          <w:rFonts w:ascii="华文楷体" w:hAnsi="华文楷体" w:hint="eastAsia"/>
          <w:bCs/>
          <w:sz w:val="24"/>
          <w:szCs w:val="24"/>
          <w:lang w:eastAsia="zh-CN"/>
        </w:rPr>
        <w:t>特</w:t>
      </w:r>
      <w:proofErr w:type="gramEnd"/>
      <w:r w:rsidR="001B3833" w:rsidRPr="001B3833">
        <w:rPr>
          <w:rFonts w:ascii="华文楷体" w:hAnsi="华文楷体" w:hint="eastAsia"/>
          <w:bCs/>
          <w:sz w:val="24"/>
          <w:szCs w:val="24"/>
          <w:lang w:eastAsia="zh-CN"/>
        </w:rPr>
        <w:t>原油价格回升5.92%，至54.38美元/桶，创下2020年2月25日以来高点。</w:t>
      </w:r>
    </w:p>
    <w:p w14:paraId="35D3E229" w14:textId="3824D019" w:rsidR="00DA6262" w:rsidRDefault="00241E9B" w:rsidP="00F07541">
      <w:pPr>
        <w:pStyle w:val="Body-text"/>
        <w:ind w:firstLineChars="200" w:firstLine="480"/>
        <w:rPr>
          <w:rFonts w:ascii="Helvetica" w:hAnsi="Helvetica"/>
          <w:color w:val="000000"/>
          <w:spacing w:val="8"/>
          <w:sz w:val="23"/>
          <w:szCs w:val="23"/>
          <w:shd w:val="clear" w:color="auto" w:fill="FFFFFF"/>
          <w:lang w:eastAsia="zh-CN"/>
        </w:rPr>
      </w:pPr>
      <w:r>
        <w:rPr>
          <w:rFonts w:ascii="华文楷体" w:hAnsi="华文楷体" w:hint="eastAsia"/>
          <w:b/>
          <w:bCs/>
          <w:sz w:val="24"/>
          <w:szCs w:val="24"/>
          <w:lang w:eastAsia="zh-CN"/>
        </w:rPr>
        <w:t>本</w:t>
      </w:r>
      <w:r w:rsidR="00A058AB" w:rsidRPr="00C866C2">
        <w:rPr>
          <w:rFonts w:ascii="华文楷体" w:hAnsi="华文楷体" w:hint="eastAsia"/>
          <w:b/>
          <w:bCs/>
          <w:sz w:val="24"/>
          <w:szCs w:val="24"/>
          <w:lang w:eastAsia="zh-CN"/>
        </w:rPr>
        <w:t>周</w:t>
      </w:r>
      <w:r w:rsidR="00A058AB">
        <w:rPr>
          <w:rFonts w:ascii="华文楷体" w:hAnsi="华文楷体" w:hint="eastAsia"/>
          <w:b/>
          <w:bCs/>
          <w:sz w:val="24"/>
          <w:szCs w:val="24"/>
          <w:lang w:eastAsia="zh-CN"/>
        </w:rPr>
        <w:t>关注</w:t>
      </w:r>
      <w:r w:rsidR="00A058AB">
        <w:rPr>
          <w:rFonts w:ascii="华文楷体" w:hAnsi="华文楷体" w:hint="eastAsia"/>
          <w:bCs/>
          <w:sz w:val="24"/>
          <w:szCs w:val="24"/>
          <w:lang w:eastAsia="zh-CN"/>
        </w:rPr>
        <w:t>：</w:t>
      </w:r>
      <w:r w:rsidR="001B3833" w:rsidRPr="001B3833">
        <w:rPr>
          <w:rFonts w:ascii="华文楷体" w:hAnsi="华文楷体" w:hint="eastAsia"/>
          <w:bCs/>
          <w:sz w:val="24"/>
          <w:szCs w:val="24"/>
          <w:lang w:eastAsia="zh-CN"/>
        </w:rPr>
        <w:t>12月金融数据、12月通胀数据、央行MLF操作</w:t>
      </w:r>
      <w:r w:rsidR="00591449" w:rsidRPr="00591449">
        <w:rPr>
          <w:rFonts w:ascii="华文楷体" w:hAnsi="华文楷体" w:hint="eastAsia"/>
          <w:bCs/>
          <w:sz w:val="24"/>
          <w:szCs w:val="24"/>
          <w:lang w:eastAsia="zh-CN"/>
        </w:rPr>
        <w:t>。</w:t>
      </w:r>
    </w:p>
    <w:p w14:paraId="45E291AF" w14:textId="77777777" w:rsidR="006E7D2B" w:rsidRPr="006E7D2B" w:rsidRDefault="006E7D2B" w:rsidP="00F07541">
      <w:pPr>
        <w:pStyle w:val="Body-text"/>
        <w:ind w:firstLineChars="200" w:firstLine="480"/>
        <w:rPr>
          <w:rFonts w:ascii="华文楷体" w:hAnsi="华文楷体"/>
          <w:bCs/>
          <w:sz w:val="24"/>
          <w:szCs w:val="24"/>
          <w:lang w:eastAsia="zh-CN"/>
        </w:rPr>
      </w:pPr>
    </w:p>
    <w:bookmarkEnd w:id="2"/>
    <w:p w14:paraId="07860EC8" w14:textId="596CB556" w:rsidR="00FF7903" w:rsidRPr="00884635" w:rsidRDefault="00FF7903" w:rsidP="009A2BA0">
      <w:pPr>
        <w:pStyle w:val="Header2"/>
        <w:spacing w:before="120"/>
        <w:rPr>
          <w:rFonts w:eastAsia="PMingLiU"/>
          <w:sz w:val="28"/>
          <w:szCs w:val="21"/>
          <w:lang w:eastAsia="zh-CN"/>
        </w:rPr>
      </w:pPr>
      <w:r>
        <w:rPr>
          <w:sz w:val="28"/>
          <w:szCs w:val="21"/>
          <w:lang w:eastAsia="zh-CN"/>
        </w:rPr>
        <w:t>2</w:t>
      </w:r>
      <w:r>
        <w:rPr>
          <w:rFonts w:hint="eastAsia"/>
          <w:sz w:val="28"/>
          <w:szCs w:val="21"/>
          <w:lang w:eastAsia="zh-CN"/>
        </w:rPr>
        <w:t>、</w:t>
      </w:r>
      <w:r w:rsidR="00241E9B">
        <w:rPr>
          <w:rFonts w:hint="eastAsia"/>
          <w:sz w:val="28"/>
          <w:szCs w:val="21"/>
          <w:lang w:eastAsia="zh-CN"/>
        </w:rPr>
        <w:t>本</w:t>
      </w:r>
      <w:r w:rsidR="008125E2">
        <w:rPr>
          <w:rFonts w:hint="eastAsia"/>
          <w:sz w:val="28"/>
          <w:szCs w:val="21"/>
          <w:lang w:eastAsia="zh-CN"/>
        </w:rPr>
        <w:t>周</w:t>
      </w:r>
      <w:r w:rsidR="00E0626C">
        <w:rPr>
          <w:rFonts w:hint="eastAsia"/>
          <w:sz w:val="28"/>
          <w:szCs w:val="21"/>
          <w:lang w:eastAsia="zh-CN"/>
        </w:rPr>
        <w:t>债市</w:t>
      </w:r>
      <w:r w:rsidR="00EE070C">
        <w:rPr>
          <w:rFonts w:hint="eastAsia"/>
          <w:sz w:val="28"/>
          <w:szCs w:val="21"/>
          <w:lang w:eastAsia="zh-CN"/>
        </w:rPr>
        <w:t>判断</w:t>
      </w:r>
    </w:p>
    <w:p w14:paraId="24E697A5" w14:textId="2DAF0593" w:rsidR="00854194" w:rsidRPr="00CD3C43" w:rsidRDefault="006B204A" w:rsidP="00CD3C43">
      <w:pPr>
        <w:pStyle w:val="Body-text"/>
        <w:spacing w:after="240"/>
        <w:ind w:firstLineChars="200" w:firstLine="480"/>
        <w:rPr>
          <w:rFonts w:ascii="Helvetica" w:hAnsi="Helvetica"/>
          <w:color w:val="000000"/>
          <w:spacing w:val="8"/>
          <w:sz w:val="23"/>
          <w:szCs w:val="23"/>
          <w:shd w:val="clear" w:color="auto" w:fill="FFFFFF"/>
          <w:lang w:eastAsia="zh-CN"/>
        </w:rPr>
      </w:pPr>
      <w:r w:rsidRPr="00854194">
        <w:rPr>
          <w:rFonts w:ascii="华文楷体" w:hAnsi="华文楷体" w:hint="eastAsia"/>
          <w:sz w:val="24"/>
          <w:szCs w:val="24"/>
          <w:lang w:eastAsia="zh-CN"/>
        </w:rPr>
        <w:t>利率债：</w:t>
      </w:r>
      <w:r w:rsidR="001B3833" w:rsidRPr="001B3833">
        <w:rPr>
          <w:rFonts w:ascii="华文楷体" w:hAnsi="华文楷体" w:hint="eastAsia"/>
          <w:sz w:val="24"/>
          <w:szCs w:val="24"/>
          <w:lang w:eastAsia="zh-CN"/>
        </w:rPr>
        <w:t xml:space="preserve">关注海外市场后续边际变化，上周民主党以微弱优势赢得参议院，使得市场强化财政刺激预期，通胀预期和实际利率均出现抬升，10Y美债利率向上突破1%。周末易纲行长在对央视记者的采访中表示，2021年央行货币政策坚持“ </w:t>
      </w:r>
      <w:r w:rsidR="00241E9B">
        <w:rPr>
          <w:rFonts w:ascii="华文楷体" w:hAnsi="华文楷体" w:hint="eastAsia"/>
          <w:sz w:val="24"/>
          <w:szCs w:val="24"/>
          <w:lang w:eastAsia="zh-CN"/>
        </w:rPr>
        <w:t>稳”字当头，保持</w:t>
      </w:r>
      <w:proofErr w:type="gramStart"/>
      <w:r w:rsidR="00241E9B">
        <w:rPr>
          <w:rFonts w:ascii="华文楷体" w:hAnsi="华文楷体" w:hint="eastAsia"/>
          <w:sz w:val="24"/>
          <w:szCs w:val="24"/>
          <w:lang w:eastAsia="zh-CN"/>
        </w:rPr>
        <w:t>好正常</w:t>
      </w:r>
      <w:proofErr w:type="gramEnd"/>
      <w:r w:rsidR="00241E9B">
        <w:rPr>
          <w:rFonts w:ascii="华文楷体" w:hAnsi="华文楷体" w:hint="eastAsia"/>
          <w:sz w:val="24"/>
          <w:szCs w:val="24"/>
          <w:lang w:eastAsia="zh-CN"/>
        </w:rPr>
        <w:t>货币政策空间的可持续性</w:t>
      </w:r>
      <w:r w:rsidR="001B3833" w:rsidRPr="001B3833">
        <w:rPr>
          <w:rFonts w:ascii="华文楷体" w:hAnsi="华文楷体" w:hint="eastAsia"/>
          <w:sz w:val="24"/>
          <w:szCs w:val="24"/>
          <w:lang w:eastAsia="zh-CN"/>
        </w:rPr>
        <w:t>。目前市场仍相对处于供给的一个空窗期，存单和利率债供给压力都不大，信用环境在央行连续的</w:t>
      </w:r>
      <w:proofErr w:type="gramStart"/>
      <w:r w:rsidR="001B3833" w:rsidRPr="001B3833">
        <w:rPr>
          <w:rFonts w:ascii="华文楷体" w:hAnsi="华文楷体" w:hint="eastAsia"/>
          <w:sz w:val="24"/>
          <w:szCs w:val="24"/>
          <w:lang w:eastAsia="zh-CN"/>
        </w:rPr>
        <w:t>维稳操作</w:t>
      </w:r>
      <w:proofErr w:type="gramEnd"/>
      <w:r w:rsidR="001B3833" w:rsidRPr="001B3833">
        <w:rPr>
          <w:rFonts w:ascii="华文楷体" w:hAnsi="华文楷体" w:hint="eastAsia"/>
          <w:sz w:val="24"/>
          <w:szCs w:val="24"/>
          <w:lang w:eastAsia="zh-CN"/>
        </w:rPr>
        <w:t>下仍在持续修复过程中，配置力量和交易盘近期形成共振，使得债市曲线整体下移并快速陡峭化。债市方面，中短端的确</w:t>
      </w:r>
      <w:proofErr w:type="gramStart"/>
      <w:r w:rsidR="001B3833" w:rsidRPr="001B3833">
        <w:rPr>
          <w:rFonts w:ascii="华文楷体" w:hAnsi="华文楷体" w:hint="eastAsia"/>
          <w:sz w:val="24"/>
          <w:szCs w:val="24"/>
          <w:lang w:eastAsia="zh-CN"/>
        </w:rPr>
        <w:t>定性仍</w:t>
      </w:r>
      <w:proofErr w:type="gramEnd"/>
      <w:r w:rsidR="001B3833" w:rsidRPr="001B3833">
        <w:rPr>
          <w:rFonts w:ascii="华文楷体" w:hAnsi="华文楷体" w:hint="eastAsia"/>
          <w:sz w:val="24"/>
          <w:szCs w:val="24"/>
          <w:lang w:eastAsia="zh-CN"/>
        </w:rPr>
        <w:t>较强，但同时关注市场当前一致性较高，市场持续加杠杆，</w:t>
      </w:r>
      <w:proofErr w:type="gramStart"/>
      <w:r w:rsidR="001B3833" w:rsidRPr="001B3833">
        <w:rPr>
          <w:rFonts w:ascii="华文楷体" w:hAnsi="华文楷体" w:hint="eastAsia"/>
          <w:sz w:val="24"/>
          <w:szCs w:val="24"/>
          <w:lang w:eastAsia="zh-CN"/>
        </w:rPr>
        <w:t>隔夜资金</w:t>
      </w:r>
      <w:proofErr w:type="gramEnd"/>
      <w:r w:rsidR="001B3833" w:rsidRPr="001B3833">
        <w:rPr>
          <w:rFonts w:ascii="华文楷体" w:hAnsi="华文楷体" w:hint="eastAsia"/>
          <w:sz w:val="24"/>
          <w:szCs w:val="24"/>
          <w:lang w:eastAsia="zh-CN"/>
        </w:rPr>
        <w:t>成本和资产间利差可能出现快速收缩。</w:t>
      </w:r>
    </w:p>
    <w:p w14:paraId="2C3F4BD1" w14:textId="58868D67" w:rsidR="003B3058" w:rsidRDefault="00C505BD" w:rsidP="00C505BD">
      <w:pPr>
        <w:pStyle w:val="Body-text"/>
        <w:spacing w:after="240"/>
        <w:ind w:firstLineChars="200" w:firstLine="480"/>
        <w:rPr>
          <w:rFonts w:ascii="华文楷体" w:hAnsi="华文楷体"/>
          <w:sz w:val="24"/>
          <w:szCs w:val="24"/>
          <w:lang w:eastAsia="zh-CN"/>
        </w:rPr>
      </w:pPr>
      <w:r w:rsidRPr="00C505BD">
        <w:rPr>
          <w:rFonts w:ascii="华文楷体" w:hAnsi="华文楷体" w:hint="eastAsia"/>
          <w:sz w:val="24"/>
          <w:szCs w:val="24"/>
          <w:lang w:eastAsia="zh-CN"/>
        </w:rPr>
        <w:t>信用</w:t>
      </w:r>
      <w:r>
        <w:rPr>
          <w:rFonts w:ascii="华文楷体" w:hAnsi="华文楷体" w:hint="eastAsia"/>
          <w:sz w:val="24"/>
          <w:szCs w:val="24"/>
          <w:lang w:eastAsia="zh-CN"/>
        </w:rPr>
        <w:t>债：</w:t>
      </w:r>
      <w:r w:rsidR="001B3833">
        <w:rPr>
          <w:rFonts w:ascii="华文楷体" w:hAnsi="华文楷体" w:hint="eastAsia"/>
          <w:sz w:val="24"/>
          <w:szCs w:val="24"/>
          <w:lang w:eastAsia="zh-CN"/>
        </w:rPr>
        <w:t>信用风险仍是市场关注主要焦点，从</w:t>
      </w:r>
      <w:r w:rsidR="00241E9B">
        <w:rPr>
          <w:rFonts w:ascii="华文楷体" w:hAnsi="华文楷体" w:hint="eastAsia"/>
          <w:sz w:val="24"/>
          <w:szCs w:val="24"/>
          <w:lang w:eastAsia="zh-CN"/>
        </w:rPr>
        <w:t>上</w:t>
      </w:r>
      <w:r w:rsidR="001B3833">
        <w:rPr>
          <w:rFonts w:ascii="华文楷体" w:hAnsi="华文楷体" w:hint="eastAsia"/>
          <w:sz w:val="24"/>
          <w:szCs w:val="24"/>
          <w:lang w:eastAsia="zh-CN"/>
        </w:rPr>
        <w:t>周信用债表现看，城投债</w:t>
      </w:r>
      <w:r w:rsidR="00241E9B">
        <w:rPr>
          <w:rFonts w:ascii="华文楷体" w:hAnsi="华文楷体" w:hint="eastAsia"/>
          <w:sz w:val="24"/>
          <w:szCs w:val="24"/>
          <w:lang w:eastAsia="zh-CN"/>
        </w:rPr>
        <w:t>上</w:t>
      </w:r>
      <w:r w:rsidR="001B3833">
        <w:rPr>
          <w:rFonts w:ascii="华文楷体" w:hAnsi="华文楷体" w:hint="eastAsia"/>
          <w:sz w:val="24"/>
          <w:szCs w:val="24"/>
          <w:lang w:eastAsia="zh-CN"/>
        </w:rPr>
        <w:t>周下行幅度相对中票和企业债略弱，尤其是长期限品种7年城投表现弱于7年企业债</w:t>
      </w:r>
      <w:r w:rsidR="008819C3" w:rsidRPr="008819C3">
        <w:rPr>
          <w:rFonts w:ascii="华文楷体" w:hAnsi="华文楷体" w:hint="eastAsia"/>
          <w:sz w:val="24"/>
          <w:szCs w:val="24"/>
          <w:lang w:eastAsia="zh-CN"/>
        </w:rPr>
        <w:t>。</w:t>
      </w:r>
      <w:r w:rsidR="001B3833">
        <w:rPr>
          <w:rFonts w:ascii="华文楷体" w:hAnsi="华文楷体" w:hint="eastAsia"/>
          <w:sz w:val="24"/>
          <w:szCs w:val="24"/>
          <w:lang w:eastAsia="zh-CN"/>
        </w:rPr>
        <w:t>策略方面，仍坚持</w:t>
      </w:r>
      <w:r w:rsidR="001B3833" w:rsidRPr="001B3833">
        <w:rPr>
          <w:rFonts w:ascii="华文楷体" w:hAnsi="华文楷体" w:hint="eastAsia"/>
          <w:sz w:val="24"/>
          <w:szCs w:val="24"/>
          <w:lang w:eastAsia="zh-CN"/>
        </w:rPr>
        <w:t>票息策略出发，对</w:t>
      </w:r>
      <w:proofErr w:type="gramStart"/>
      <w:r w:rsidR="001B3833" w:rsidRPr="001B3833">
        <w:rPr>
          <w:rFonts w:ascii="华文楷体" w:hAnsi="华文楷体" w:hint="eastAsia"/>
          <w:sz w:val="24"/>
          <w:szCs w:val="24"/>
          <w:lang w:eastAsia="zh-CN"/>
        </w:rPr>
        <w:t>弱行业</w:t>
      </w:r>
      <w:proofErr w:type="gramEnd"/>
      <w:r w:rsidR="001B3833" w:rsidRPr="001B3833">
        <w:rPr>
          <w:rFonts w:ascii="华文楷体" w:hAnsi="华文楷体" w:hint="eastAsia"/>
          <w:sz w:val="24"/>
          <w:szCs w:val="24"/>
          <w:lang w:eastAsia="zh-CN"/>
        </w:rPr>
        <w:t>的龙头企业持续进行个</w:t>
      </w:r>
      <w:proofErr w:type="gramStart"/>
      <w:r w:rsidR="001B3833" w:rsidRPr="001B3833">
        <w:rPr>
          <w:rFonts w:ascii="华文楷体" w:hAnsi="华文楷体" w:hint="eastAsia"/>
          <w:sz w:val="24"/>
          <w:szCs w:val="24"/>
          <w:lang w:eastAsia="zh-CN"/>
        </w:rPr>
        <w:t>券</w:t>
      </w:r>
      <w:proofErr w:type="gramEnd"/>
      <w:r w:rsidR="001B3833" w:rsidRPr="001B3833">
        <w:rPr>
          <w:rFonts w:ascii="华文楷体" w:hAnsi="华文楷体" w:hint="eastAsia"/>
          <w:sz w:val="24"/>
          <w:szCs w:val="24"/>
          <w:lang w:eastAsia="zh-CN"/>
        </w:rPr>
        <w:t>挖掘。</w:t>
      </w:r>
    </w:p>
    <w:p w14:paraId="4C893BAE" w14:textId="409F8246" w:rsidR="00983C71" w:rsidRDefault="00C505BD" w:rsidP="00491B29">
      <w:pPr>
        <w:pStyle w:val="Body-text"/>
        <w:spacing w:after="240"/>
        <w:ind w:firstLineChars="200" w:firstLine="480"/>
        <w:rPr>
          <w:rFonts w:ascii="华文楷体" w:hAnsi="华文楷体"/>
          <w:sz w:val="24"/>
          <w:szCs w:val="24"/>
          <w:lang w:eastAsia="zh-CN"/>
        </w:rPr>
      </w:pPr>
      <w:r>
        <w:rPr>
          <w:rFonts w:ascii="华文楷体" w:hAnsi="华文楷体" w:hint="eastAsia"/>
          <w:sz w:val="24"/>
          <w:szCs w:val="24"/>
          <w:lang w:eastAsia="zh-CN"/>
        </w:rPr>
        <w:t>可转债：</w:t>
      </w:r>
      <w:r w:rsidR="001B3833" w:rsidRPr="001B3833">
        <w:rPr>
          <w:rFonts w:ascii="华文楷体" w:hAnsi="华文楷体" w:hint="eastAsia"/>
          <w:sz w:val="24"/>
          <w:szCs w:val="24"/>
          <w:lang w:eastAsia="zh-CN"/>
        </w:rPr>
        <w:t>关注龙头和板块轮动机会，配置上多关注兼顾行业选择和转债估值的品种，低估值品种挖掘其中错杀机会、埋伏未来正股有补涨机会的</w:t>
      </w:r>
      <w:proofErr w:type="gramStart"/>
      <w:r w:rsidR="001B3833" w:rsidRPr="001B3833">
        <w:rPr>
          <w:rFonts w:ascii="华文楷体" w:hAnsi="华文楷体" w:hint="eastAsia"/>
          <w:sz w:val="24"/>
          <w:szCs w:val="24"/>
          <w:lang w:eastAsia="zh-CN"/>
        </w:rPr>
        <w:t>个券</w:t>
      </w:r>
      <w:proofErr w:type="gramEnd"/>
      <w:r w:rsidR="001B3833" w:rsidRPr="001B3833">
        <w:rPr>
          <w:rFonts w:ascii="华文楷体" w:hAnsi="华文楷体" w:hint="eastAsia"/>
          <w:sz w:val="24"/>
          <w:szCs w:val="24"/>
          <w:lang w:eastAsia="zh-CN"/>
        </w:rPr>
        <w:t>。</w:t>
      </w:r>
    </w:p>
    <w:tbl>
      <w:tblPr>
        <w:tblW w:w="9877" w:type="dxa"/>
        <w:jc w:val="center"/>
        <w:tblLayout w:type="fixed"/>
        <w:tblCellMar>
          <w:left w:w="0" w:type="dxa"/>
          <w:right w:w="0" w:type="dxa"/>
        </w:tblCellMar>
        <w:tblLook w:val="01E0" w:firstRow="1" w:lastRow="1" w:firstColumn="1" w:lastColumn="1" w:noHBand="0" w:noVBand="0"/>
      </w:tblPr>
      <w:tblGrid>
        <w:gridCol w:w="4939"/>
        <w:gridCol w:w="4938"/>
      </w:tblGrid>
      <w:tr w:rsidR="001D35B3" w:rsidRPr="006A5F34" w14:paraId="77CEE22B" w14:textId="77777777" w:rsidTr="00691BC8">
        <w:trPr>
          <w:jc w:val="center"/>
        </w:trPr>
        <w:tc>
          <w:tcPr>
            <w:tcW w:w="4939" w:type="dxa"/>
            <w:vAlign w:val="center"/>
          </w:tcPr>
          <w:p w14:paraId="50E52AA0" w14:textId="08168E24" w:rsidR="001D35B3" w:rsidRPr="006A5F34" w:rsidRDefault="001D35B3" w:rsidP="006E5744">
            <w:pPr>
              <w:pStyle w:val="ChartHeading"/>
              <w:jc w:val="both"/>
            </w:pPr>
            <w:r w:rsidRPr="006A5F34">
              <w:rPr>
                <w:rFonts w:hint="eastAsia"/>
              </w:rPr>
              <w:lastRenderedPageBreak/>
              <w:t>图表</w:t>
            </w:r>
            <w:r w:rsidRPr="006A5F34">
              <w:t>.</w:t>
            </w:r>
            <w:r w:rsidR="00FF26B0">
              <w:rPr>
                <w:rFonts w:hint="eastAsia"/>
              </w:rPr>
              <w:t xml:space="preserve"> </w:t>
            </w:r>
            <w:r w:rsidR="00FF26B0">
              <w:rPr>
                <w:rFonts w:hint="eastAsia"/>
              </w:rPr>
              <w:t>南华工业品指数小幅上行</w:t>
            </w:r>
          </w:p>
        </w:tc>
        <w:tc>
          <w:tcPr>
            <w:tcW w:w="4938" w:type="dxa"/>
            <w:vAlign w:val="center"/>
          </w:tcPr>
          <w:p w14:paraId="02A10F26" w14:textId="1671DDA4" w:rsidR="001D35B3" w:rsidRPr="006A5F34" w:rsidRDefault="001D35B3" w:rsidP="008656C4">
            <w:pPr>
              <w:pStyle w:val="ChartHeading"/>
              <w:jc w:val="both"/>
            </w:pPr>
            <w:r w:rsidRPr="006A5F34">
              <w:rPr>
                <w:rFonts w:hint="eastAsia"/>
              </w:rPr>
              <w:t>图表</w:t>
            </w:r>
            <w:r w:rsidRPr="006A5F34">
              <w:t xml:space="preserve">. </w:t>
            </w:r>
            <w:r w:rsidR="0063192C">
              <w:rPr>
                <w:rFonts w:hint="eastAsia"/>
              </w:rPr>
              <w:t>水泥价格</w:t>
            </w:r>
            <w:r w:rsidR="00FE5669">
              <w:rPr>
                <w:rFonts w:hint="eastAsia"/>
              </w:rPr>
              <w:t>相对平稳</w:t>
            </w:r>
          </w:p>
        </w:tc>
      </w:tr>
      <w:tr w:rsidR="001D35B3" w:rsidRPr="006A5F34" w14:paraId="205667F1" w14:textId="77777777" w:rsidTr="00FF26B0">
        <w:tblPrEx>
          <w:tblCellMar>
            <w:left w:w="108" w:type="dxa"/>
            <w:right w:w="108" w:type="dxa"/>
          </w:tblCellMar>
        </w:tblPrEx>
        <w:trPr>
          <w:jc w:val="center"/>
        </w:trPr>
        <w:tc>
          <w:tcPr>
            <w:tcW w:w="4939" w:type="dxa"/>
            <w:vAlign w:val="center"/>
          </w:tcPr>
          <w:p w14:paraId="56C782C2" w14:textId="2D49BB7A" w:rsidR="001D35B3" w:rsidRPr="007E0340" w:rsidRDefault="00FF26B0" w:rsidP="009A2BA0">
            <w:pPr>
              <w:jc w:val="center"/>
              <w:rPr>
                <w:noProof/>
              </w:rPr>
            </w:pPr>
            <w:r>
              <w:rPr>
                <w:noProof/>
              </w:rPr>
              <w:drawing>
                <wp:inline distT="0" distB="0" distL="0" distR="0" wp14:anchorId="00A9F7CD" wp14:editId="1D32A830">
                  <wp:extent cx="2999105" cy="1760883"/>
                  <wp:effectExtent l="0" t="0" r="0" b="0"/>
                  <wp:docPr id="21" name="图表 2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1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4938" w:type="dxa"/>
            <w:vAlign w:val="center"/>
          </w:tcPr>
          <w:p w14:paraId="3EF0360D" w14:textId="29ECB47A" w:rsidR="001D35B3" w:rsidRPr="007E0340" w:rsidRDefault="00FF26B0" w:rsidP="009A2BA0">
            <w:pPr>
              <w:jc w:val="center"/>
              <w:rPr>
                <w:noProof/>
                <w:szCs w:val="18"/>
              </w:rPr>
            </w:pPr>
            <w:r>
              <w:rPr>
                <w:noProof/>
              </w:rPr>
              <w:drawing>
                <wp:inline distT="0" distB="0" distL="0" distR="0" wp14:anchorId="78D468C9" wp14:editId="2AF6A71F">
                  <wp:extent cx="2998470" cy="1762429"/>
                  <wp:effectExtent l="0" t="0" r="0" b="0"/>
                  <wp:docPr id="17" name="图表 17">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1D35B3" w:rsidRPr="006A5F34" w14:paraId="1C5ED951" w14:textId="77777777" w:rsidTr="00691BC8">
        <w:trPr>
          <w:trHeight w:val="64"/>
          <w:jc w:val="center"/>
        </w:trPr>
        <w:tc>
          <w:tcPr>
            <w:tcW w:w="4939" w:type="dxa"/>
            <w:vAlign w:val="center"/>
          </w:tcPr>
          <w:p w14:paraId="2DDE4C83" w14:textId="77777777" w:rsidR="001D35B3" w:rsidRPr="006A5F34" w:rsidRDefault="001D35B3" w:rsidP="009A2BA0">
            <w:pPr>
              <w:pStyle w:val="Source"/>
              <w:jc w:val="both"/>
              <w:rPr>
                <w:kern w:val="0"/>
              </w:rPr>
            </w:pPr>
            <w:r w:rsidRPr="006A5F34">
              <w:rPr>
                <w:rFonts w:hint="eastAsia"/>
                <w:kern w:val="0"/>
              </w:rPr>
              <w:t>资料来源：万得</w:t>
            </w:r>
            <w:r>
              <w:rPr>
                <w:rFonts w:hint="eastAsia"/>
                <w:kern w:val="0"/>
              </w:rPr>
              <w:t>，富荣基金</w:t>
            </w:r>
          </w:p>
        </w:tc>
        <w:tc>
          <w:tcPr>
            <w:tcW w:w="4938" w:type="dxa"/>
            <w:vAlign w:val="center"/>
          </w:tcPr>
          <w:p w14:paraId="442A0DC3" w14:textId="77777777" w:rsidR="001D35B3" w:rsidRPr="006A5F34" w:rsidRDefault="001D35B3" w:rsidP="009A2BA0">
            <w:pPr>
              <w:pStyle w:val="Source"/>
              <w:jc w:val="both"/>
              <w:rPr>
                <w:kern w:val="0"/>
              </w:rPr>
            </w:pPr>
            <w:r w:rsidRPr="006A5F34">
              <w:rPr>
                <w:rFonts w:hint="eastAsia"/>
                <w:kern w:val="0"/>
              </w:rPr>
              <w:t>资料来源：万得</w:t>
            </w:r>
            <w:r>
              <w:rPr>
                <w:rFonts w:hint="eastAsia"/>
                <w:kern w:val="0"/>
              </w:rPr>
              <w:t>，富荣基金</w:t>
            </w:r>
          </w:p>
        </w:tc>
      </w:tr>
    </w:tbl>
    <w:p w14:paraId="43F047F4" w14:textId="77777777" w:rsidR="001D35B3" w:rsidRDefault="001D35B3" w:rsidP="009A2BA0">
      <w:pPr>
        <w:pStyle w:val="Body-text"/>
        <w:spacing w:after="0"/>
        <w:rPr>
          <w:lang w:eastAsia="zh-CN"/>
        </w:rPr>
      </w:pPr>
    </w:p>
    <w:tbl>
      <w:tblPr>
        <w:tblW w:w="9877" w:type="dxa"/>
        <w:jc w:val="center"/>
        <w:tblLayout w:type="fixed"/>
        <w:tblCellMar>
          <w:left w:w="0" w:type="dxa"/>
          <w:right w:w="0" w:type="dxa"/>
        </w:tblCellMar>
        <w:tblLook w:val="01E0" w:firstRow="1" w:lastRow="1" w:firstColumn="1" w:lastColumn="1" w:noHBand="0" w:noVBand="0"/>
      </w:tblPr>
      <w:tblGrid>
        <w:gridCol w:w="4939"/>
        <w:gridCol w:w="4938"/>
      </w:tblGrid>
      <w:tr w:rsidR="001D35B3" w:rsidRPr="006A5F34" w14:paraId="3D734F0A" w14:textId="77777777" w:rsidTr="00691BC8">
        <w:trPr>
          <w:jc w:val="center"/>
        </w:trPr>
        <w:tc>
          <w:tcPr>
            <w:tcW w:w="4939" w:type="dxa"/>
            <w:vAlign w:val="center"/>
          </w:tcPr>
          <w:p w14:paraId="7405388D" w14:textId="61957974" w:rsidR="001D35B3" w:rsidRPr="006A5F34" w:rsidRDefault="001D35B3" w:rsidP="000A4783">
            <w:pPr>
              <w:pStyle w:val="ChartHeading"/>
              <w:jc w:val="both"/>
            </w:pPr>
            <w:r w:rsidRPr="006A5F34">
              <w:rPr>
                <w:rFonts w:hint="eastAsia"/>
              </w:rPr>
              <w:t>图表</w:t>
            </w:r>
            <w:r w:rsidRPr="006A5F34">
              <w:t>.</w:t>
            </w:r>
            <w:r>
              <w:t xml:space="preserve"> </w:t>
            </w:r>
            <w:r w:rsidR="00FF26B0">
              <w:rPr>
                <w:rFonts w:hint="eastAsia"/>
              </w:rPr>
              <w:t>人民币汇率持续小幅升值</w:t>
            </w:r>
          </w:p>
        </w:tc>
        <w:tc>
          <w:tcPr>
            <w:tcW w:w="4938" w:type="dxa"/>
            <w:vAlign w:val="center"/>
          </w:tcPr>
          <w:p w14:paraId="07575C0F" w14:textId="467DA5F9" w:rsidR="001D35B3" w:rsidRPr="006A5F34" w:rsidRDefault="001D35B3" w:rsidP="00CE0946">
            <w:pPr>
              <w:pStyle w:val="ChartHeading"/>
              <w:jc w:val="both"/>
            </w:pPr>
            <w:r w:rsidRPr="006A5F34">
              <w:rPr>
                <w:rFonts w:hint="eastAsia"/>
              </w:rPr>
              <w:t>图表</w:t>
            </w:r>
            <w:r w:rsidRPr="006A5F34">
              <w:t xml:space="preserve">. </w:t>
            </w:r>
            <w:r w:rsidR="00CE0946">
              <w:rPr>
                <w:rFonts w:hint="eastAsia"/>
              </w:rPr>
              <w:t>猪肉价格走稳</w:t>
            </w:r>
          </w:p>
        </w:tc>
      </w:tr>
      <w:tr w:rsidR="001D35B3" w:rsidRPr="006A5F34" w14:paraId="49BBD33E" w14:textId="77777777" w:rsidTr="00FF26B0">
        <w:tblPrEx>
          <w:tblCellMar>
            <w:left w:w="108" w:type="dxa"/>
            <w:right w:w="108" w:type="dxa"/>
          </w:tblCellMar>
        </w:tblPrEx>
        <w:trPr>
          <w:trHeight w:val="2987"/>
          <w:jc w:val="center"/>
        </w:trPr>
        <w:tc>
          <w:tcPr>
            <w:tcW w:w="4939" w:type="dxa"/>
            <w:vAlign w:val="center"/>
          </w:tcPr>
          <w:p w14:paraId="0BAC1731" w14:textId="4F3432EB" w:rsidR="001D35B3" w:rsidRPr="007E0340" w:rsidRDefault="00FF26B0" w:rsidP="009A2BA0">
            <w:pPr>
              <w:jc w:val="center"/>
              <w:rPr>
                <w:noProof/>
              </w:rPr>
            </w:pPr>
            <w:r>
              <w:rPr>
                <w:noProof/>
              </w:rPr>
              <w:drawing>
                <wp:inline distT="0" distB="0" distL="0" distR="0" wp14:anchorId="20924ADF" wp14:editId="4ACFA753">
                  <wp:extent cx="2999105" cy="1963972"/>
                  <wp:effectExtent l="0" t="0" r="0" b="0"/>
                  <wp:docPr id="20" name="图表 20">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1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4938" w:type="dxa"/>
            <w:vAlign w:val="center"/>
          </w:tcPr>
          <w:p w14:paraId="64025D22" w14:textId="3E930204" w:rsidR="001D35B3" w:rsidRPr="007E0340" w:rsidRDefault="00FF26B0" w:rsidP="009A2BA0">
            <w:pPr>
              <w:jc w:val="center"/>
              <w:rPr>
                <w:noProof/>
                <w:szCs w:val="18"/>
              </w:rPr>
            </w:pPr>
            <w:r>
              <w:rPr>
                <w:noProof/>
              </w:rPr>
              <w:drawing>
                <wp:inline distT="0" distB="0" distL="0" distR="0" wp14:anchorId="28C1267A" wp14:editId="2FD363C4">
                  <wp:extent cx="2998470" cy="1941968"/>
                  <wp:effectExtent l="0" t="0" r="0" b="1270"/>
                  <wp:docPr id="12" name="图表 1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1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1D35B3" w:rsidRPr="006A5F34" w14:paraId="2929BCA6" w14:textId="77777777" w:rsidTr="00691BC8">
        <w:trPr>
          <w:trHeight w:val="64"/>
          <w:jc w:val="center"/>
        </w:trPr>
        <w:tc>
          <w:tcPr>
            <w:tcW w:w="4939" w:type="dxa"/>
            <w:vAlign w:val="center"/>
          </w:tcPr>
          <w:p w14:paraId="45A3CEF6" w14:textId="77777777" w:rsidR="001D35B3" w:rsidRPr="006A5F34" w:rsidRDefault="001D35B3" w:rsidP="009A2BA0">
            <w:pPr>
              <w:pStyle w:val="Source"/>
              <w:jc w:val="both"/>
              <w:rPr>
                <w:kern w:val="0"/>
              </w:rPr>
            </w:pPr>
            <w:r w:rsidRPr="006A5F34">
              <w:rPr>
                <w:rFonts w:hint="eastAsia"/>
                <w:kern w:val="0"/>
              </w:rPr>
              <w:t>资料来源：万得</w:t>
            </w:r>
            <w:r>
              <w:rPr>
                <w:rFonts w:hint="eastAsia"/>
                <w:kern w:val="0"/>
              </w:rPr>
              <w:t>，富荣基金</w:t>
            </w:r>
          </w:p>
        </w:tc>
        <w:tc>
          <w:tcPr>
            <w:tcW w:w="4938" w:type="dxa"/>
            <w:vAlign w:val="center"/>
          </w:tcPr>
          <w:p w14:paraId="38477A40" w14:textId="77777777" w:rsidR="001D35B3" w:rsidRPr="006A5F34" w:rsidRDefault="001D35B3" w:rsidP="009A2BA0">
            <w:pPr>
              <w:pStyle w:val="Source"/>
              <w:jc w:val="both"/>
              <w:rPr>
                <w:kern w:val="0"/>
              </w:rPr>
            </w:pPr>
            <w:r w:rsidRPr="006A5F34">
              <w:rPr>
                <w:rFonts w:hint="eastAsia"/>
                <w:kern w:val="0"/>
              </w:rPr>
              <w:t>资料来源：万得</w:t>
            </w:r>
            <w:r>
              <w:rPr>
                <w:rFonts w:hint="eastAsia"/>
                <w:kern w:val="0"/>
              </w:rPr>
              <w:t>，富荣基金</w:t>
            </w:r>
          </w:p>
        </w:tc>
      </w:tr>
    </w:tbl>
    <w:p w14:paraId="2243C4C4" w14:textId="63198F1D" w:rsidR="00594303" w:rsidRDefault="00594303" w:rsidP="009A2BA0">
      <w:pPr>
        <w:pStyle w:val="Body-text"/>
        <w:spacing w:after="0"/>
        <w:rPr>
          <w:rFonts w:ascii="华文楷体" w:hAnsi="华文楷体"/>
          <w:sz w:val="24"/>
          <w:szCs w:val="24"/>
          <w:lang w:eastAsia="zh-CN"/>
        </w:rPr>
      </w:pPr>
    </w:p>
    <w:p w14:paraId="669439AD" w14:textId="77777777" w:rsidR="00594303" w:rsidRDefault="00594303">
      <w:pPr>
        <w:widowControl/>
        <w:jc w:val="left"/>
        <w:rPr>
          <w:rFonts w:ascii="华文楷体" w:eastAsia="华文楷体" w:hAnsi="华文楷体"/>
          <w:kern w:val="0"/>
          <w:sz w:val="24"/>
          <w:szCs w:val="24"/>
        </w:rPr>
      </w:pPr>
      <w:r>
        <w:rPr>
          <w:rFonts w:ascii="华文楷体" w:hAnsi="华文楷体"/>
          <w:sz w:val="24"/>
          <w:szCs w:val="24"/>
        </w:rPr>
        <w:br w:type="page"/>
      </w:r>
    </w:p>
    <w:p w14:paraId="236E8CBA" w14:textId="77777777" w:rsidR="00EA1966" w:rsidRDefault="00EA1966" w:rsidP="009A2BA0">
      <w:pPr>
        <w:pStyle w:val="Body-text"/>
        <w:spacing w:after="0"/>
        <w:rPr>
          <w:rFonts w:ascii="华文楷体" w:hAnsi="华文楷体"/>
          <w:sz w:val="24"/>
          <w:szCs w:val="24"/>
          <w:lang w:eastAsia="zh-CN"/>
        </w:rPr>
      </w:pPr>
    </w:p>
    <w:p w14:paraId="1EF1A1F1" w14:textId="00E29373" w:rsidR="0028459A" w:rsidRPr="001A1299" w:rsidRDefault="00241E9B" w:rsidP="00241E9B">
      <w:pPr>
        <w:pStyle w:val="Body-text"/>
        <w:ind w:firstLineChars="200" w:firstLine="400"/>
        <w:rPr>
          <w:rFonts w:ascii="华文楷体" w:hAnsi="华文楷体"/>
          <w:sz w:val="24"/>
          <w:szCs w:val="24"/>
          <w:lang w:eastAsia="zh-CN"/>
        </w:rPr>
      </w:pPr>
      <w:r w:rsidRPr="001D36B9">
        <w:rPr>
          <w:rFonts w:hint="eastAsia"/>
        </w:rPr>
        <w:t>风险提示：</w:t>
      </w:r>
      <w:r w:rsidRPr="001D36B9">
        <w:t>1</w:t>
      </w:r>
      <w:r w:rsidRPr="001D36B9">
        <w:t>、本报告中的信息均来源于我们认为可靠的已公开资料和合作客户的研究成果，但本公司及研究人员对这些信息的准确性和完整性不作任何保证，也不保证本报告所包含的信息或建议在本报告发出后不会发生任何变更，且本报告仅反映发布时的资料、观点和预测，可能在随后会作出调整。</w:t>
      </w:r>
      <w:r w:rsidRPr="001D36B9">
        <w:t>2</w:t>
      </w:r>
      <w:r w:rsidRPr="001D36B9">
        <w:t>、本报告中的资料、观点和预测等仅供参考，在任何时候均不构成对任何人的个人推荐。市场有风险，投资需谨慎。</w:t>
      </w:r>
    </w:p>
    <w:p w14:paraId="36DE518D" w14:textId="77777777" w:rsidR="001170AF" w:rsidRPr="001A1299" w:rsidRDefault="001170AF" w:rsidP="009A2BA0">
      <w:pPr>
        <w:pStyle w:val="Body-text"/>
        <w:ind w:firstLineChars="200" w:firstLine="480"/>
        <w:rPr>
          <w:rFonts w:ascii="华文楷体" w:hAnsi="华文楷体"/>
          <w:sz w:val="24"/>
          <w:szCs w:val="24"/>
          <w:lang w:eastAsia="zh-CN"/>
        </w:rPr>
      </w:pPr>
    </w:p>
    <w:sectPr w:rsidR="001170AF" w:rsidRPr="001A1299" w:rsidSect="00AB78C4">
      <w:headerReference w:type="default" r:id="rId20"/>
      <w:footerReference w:type="default" r:id="rId21"/>
      <w:pgSz w:w="11906" w:h="16838"/>
      <w:pgMar w:top="1134" w:right="1021" w:bottom="1134" w:left="1021" w:header="284"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019A5" w14:textId="77777777" w:rsidR="00FD151E" w:rsidRDefault="00FD151E">
      <w:r>
        <w:separator/>
      </w:r>
    </w:p>
  </w:endnote>
  <w:endnote w:type="continuationSeparator" w:id="0">
    <w:p w14:paraId="2BC387EA" w14:textId="77777777" w:rsidR="00FD151E" w:rsidRDefault="00FD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华文楷体">
    <w:panose1 w:val="02010600040101010101"/>
    <w:charset w:val="86"/>
    <w:family w:val="auto"/>
    <w:pitch w:val="variable"/>
    <w:sig w:usb0="00000287" w:usb1="080F0000" w:usb2="00000010" w:usb3="00000000" w:csb0="0004009F"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等线">
    <w:altName w:val="Arial Unicode MS"/>
    <w:charset w:val="86"/>
    <w:family w:val="auto"/>
    <w:pitch w:val="variable"/>
    <w:sig w:usb0="00000000"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792377"/>
      <w:docPartObj>
        <w:docPartGallery w:val="Page Numbers (Bottom of Page)"/>
        <w:docPartUnique/>
      </w:docPartObj>
    </w:sdtPr>
    <w:sdtEndPr/>
    <w:sdtContent>
      <w:p w14:paraId="618D4EFE" w14:textId="1FB9B16E" w:rsidR="00106EE1" w:rsidRDefault="00106EE1">
        <w:pPr>
          <w:pStyle w:val="a4"/>
          <w:jc w:val="right"/>
        </w:pPr>
        <w:r>
          <w:fldChar w:fldCharType="begin"/>
        </w:r>
        <w:r>
          <w:instrText>PAGE   \* MERGEFORMAT</w:instrText>
        </w:r>
        <w:r>
          <w:fldChar w:fldCharType="separate"/>
        </w:r>
        <w:r w:rsidR="00694061" w:rsidRPr="00694061">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C4B09" w14:textId="77777777" w:rsidR="00FD151E" w:rsidRDefault="00FD151E">
      <w:r>
        <w:separator/>
      </w:r>
    </w:p>
  </w:footnote>
  <w:footnote w:type="continuationSeparator" w:id="0">
    <w:p w14:paraId="2DC215BC" w14:textId="77777777" w:rsidR="00FD151E" w:rsidRDefault="00FD1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8A414" w14:textId="77777777" w:rsidR="00106EE1" w:rsidRDefault="00106EE1" w:rsidP="00D41DC0">
    <w:pPr>
      <w:pStyle w:val="a3"/>
      <w:jc w:val="left"/>
    </w:pPr>
    <w:r w:rsidRPr="0021237F">
      <w:rPr>
        <w:noProof/>
      </w:rPr>
      <w:drawing>
        <wp:inline distT="0" distB="0" distL="0" distR="0" wp14:anchorId="02750462" wp14:editId="5E35E516">
          <wp:extent cx="612140" cy="532765"/>
          <wp:effectExtent l="0" t="0" r="0" b="0"/>
          <wp:docPr id="5" name="图片 5" descr="说明: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说明: 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5327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FCE7A2A"/>
    <w:lvl w:ilvl="0" w:tplc="5F6C0C8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00000002"/>
    <w:multiLevelType w:val="hybridMultilevel"/>
    <w:tmpl w:val="C1068BC0"/>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nsid w:val="00000003"/>
    <w:multiLevelType w:val="hybridMultilevel"/>
    <w:tmpl w:val="43AC892A"/>
    <w:lvl w:ilvl="0" w:tplc="2E54A812">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00000004"/>
    <w:multiLevelType w:val="hybridMultilevel"/>
    <w:tmpl w:val="DAC677F4"/>
    <w:lvl w:ilvl="0" w:tplc="07A22A9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00000005"/>
    <w:multiLevelType w:val="hybridMultilevel"/>
    <w:tmpl w:val="63566E36"/>
    <w:lvl w:ilvl="0" w:tplc="98126DDC">
      <w:start w:val="1"/>
      <w:numFmt w:val="bullet"/>
      <w:lvlText w:val=""/>
      <w:lvlJc w:val="left"/>
      <w:pPr>
        <w:tabs>
          <w:tab w:val="num" w:pos="720"/>
        </w:tabs>
        <w:ind w:left="720" w:hanging="360"/>
      </w:pPr>
      <w:rPr>
        <w:rFonts w:ascii="Wingdings" w:hAnsi="Wingdings" w:hint="default"/>
      </w:rPr>
    </w:lvl>
    <w:lvl w:ilvl="1" w:tplc="F18AFAD4">
      <w:start w:val="1"/>
      <w:numFmt w:val="bullet"/>
      <w:lvlRestart w:val="0"/>
      <w:lvlText w:val=""/>
      <w:lvlJc w:val="left"/>
      <w:pPr>
        <w:tabs>
          <w:tab w:val="num" w:pos="1440"/>
        </w:tabs>
        <w:ind w:left="1440" w:hanging="360"/>
      </w:pPr>
      <w:rPr>
        <w:rFonts w:ascii="Wingdings" w:hAnsi="Wingdings" w:hint="default"/>
      </w:rPr>
    </w:lvl>
    <w:lvl w:ilvl="2" w:tplc="4BC679F4">
      <w:start w:val="1"/>
      <w:numFmt w:val="bullet"/>
      <w:lvlRestart w:val="0"/>
      <w:lvlText w:val=""/>
      <w:lvlJc w:val="left"/>
      <w:pPr>
        <w:tabs>
          <w:tab w:val="num" w:pos="2160"/>
        </w:tabs>
        <w:ind w:left="2160" w:hanging="360"/>
      </w:pPr>
      <w:rPr>
        <w:rFonts w:ascii="Wingdings" w:hAnsi="Wingdings" w:hint="default"/>
      </w:rPr>
    </w:lvl>
    <w:lvl w:ilvl="3" w:tplc="E424EFB2">
      <w:start w:val="1"/>
      <w:numFmt w:val="bullet"/>
      <w:lvlRestart w:val="0"/>
      <w:lvlText w:val=""/>
      <w:lvlJc w:val="left"/>
      <w:pPr>
        <w:tabs>
          <w:tab w:val="num" w:pos="2880"/>
        </w:tabs>
        <w:ind w:left="2880" w:hanging="360"/>
      </w:pPr>
      <w:rPr>
        <w:rFonts w:ascii="Wingdings" w:hAnsi="Wingdings" w:hint="default"/>
      </w:rPr>
    </w:lvl>
    <w:lvl w:ilvl="4" w:tplc="26EC83F2">
      <w:start w:val="1"/>
      <w:numFmt w:val="bullet"/>
      <w:lvlRestart w:val="0"/>
      <w:lvlText w:val=""/>
      <w:lvlJc w:val="left"/>
      <w:pPr>
        <w:tabs>
          <w:tab w:val="num" w:pos="3600"/>
        </w:tabs>
        <w:ind w:left="3600" w:hanging="360"/>
      </w:pPr>
      <w:rPr>
        <w:rFonts w:ascii="Wingdings" w:hAnsi="Wingdings" w:hint="default"/>
      </w:rPr>
    </w:lvl>
    <w:lvl w:ilvl="5" w:tplc="60006D98">
      <w:start w:val="1"/>
      <w:numFmt w:val="bullet"/>
      <w:lvlRestart w:val="0"/>
      <w:lvlText w:val=""/>
      <w:lvlJc w:val="left"/>
      <w:pPr>
        <w:tabs>
          <w:tab w:val="num" w:pos="4320"/>
        </w:tabs>
        <w:ind w:left="4320" w:hanging="360"/>
      </w:pPr>
      <w:rPr>
        <w:rFonts w:ascii="Wingdings" w:hAnsi="Wingdings" w:hint="default"/>
      </w:rPr>
    </w:lvl>
    <w:lvl w:ilvl="6" w:tplc="B9602668">
      <w:start w:val="1"/>
      <w:numFmt w:val="bullet"/>
      <w:lvlRestart w:val="0"/>
      <w:lvlText w:val=""/>
      <w:lvlJc w:val="left"/>
      <w:pPr>
        <w:tabs>
          <w:tab w:val="num" w:pos="5040"/>
        </w:tabs>
        <w:ind w:left="5040" w:hanging="360"/>
      </w:pPr>
      <w:rPr>
        <w:rFonts w:ascii="Wingdings" w:hAnsi="Wingdings" w:hint="default"/>
      </w:rPr>
    </w:lvl>
    <w:lvl w:ilvl="7" w:tplc="BCFC81A6">
      <w:start w:val="1"/>
      <w:numFmt w:val="bullet"/>
      <w:lvlRestart w:val="0"/>
      <w:lvlText w:val=""/>
      <w:lvlJc w:val="left"/>
      <w:pPr>
        <w:tabs>
          <w:tab w:val="num" w:pos="5760"/>
        </w:tabs>
        <w:ind w:left="5760" w:hanging="360"/>
      </w:pPr>
      <w:rPr>
        <w:rFonts w:ascii="Wingdings" w:hAnsi="Wingdings" w:hint="default"/>
      </w:rPr>
    </w:lvl>
    <w:lvl w:ilvl="8" w:tplc="65CCAABA">
      <w:start w:val="1"/>
      <w:numFmt w:val="bullet"/>
      <w:lvlRestart w:val="0"/>
      <w:lvlText w:val=""/>
      <w:lvlJc w:val="left"/>
      <w:pPr>
        <w:tabs>
          <w:tab w:val="num" w:pos="6480"/>
        </w:tabs>
        <w:ind w:left="6480" w:hanging="360"/>
      </w:pPr>
      <w:rPr>
        <w:rFonts w:ascii="Wingdings" w:hAnsi="Wingdings" w:hint="default"/>
      </w:rPr>
    </w:lvl>
  </w:abstractNum>
  <w:abstractNum w:abstractNumId="5">
    <w:nsid w:val="06C5642A"/>
    <w:multiLevelType w:val="hybridMultilevel"/>
    <w:tmpl w:val="F64C5C1C"/>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08FF3C9B"/>
    <w:multiLevelType w:val="hybridMultilevel"/>
    <w:tmpl w:val="79BCA876"/>
    <w:lvl w:ilvl="0" w:tplc="3640A7B8">
      <w:start w:val="1"/>
      <w:numFmt w:val="bullet"/>
      <w:lvlText w:val=""/>
      <w:lvlJc w:val="left"/>
      <w:pPr>
        <w:tabs>
          <w:tab w:val="num" w:pos="720"/>
        </w:tabs>
        <w:ind w:left="720" w:hanging="360"/>
      </w:pPr>
      <w:rPr>
        <w:rFonts w:ascii="Wingdings" w:hAnsi="Wingdings" w:hint="default"/>
      </w:rPr>
    </w:lvl>
    <w:lvl w:ilvl="1" w:tplc="B0D682D0" w:tentative="1">
      <w:start w:val="1"/>
      <w:numFmt w:val="bullet"/>
      <w:lvlText w:val=""/>
      <w:lvlJc w:val="left"/>
      <w:pPr>
        <w:tabs>
          <w:tab w:val="num" w:pos="1440"/>
        </w:tabs>
        <w:ind w:left="1440" w:hanging="360"/>
      </w:pPr>
      <w:rPr>
        <w:rFonts w:ascii="Wingdings" w:hAnsi="Wingdings" w:hint="default"/>
      </w:rPr>
    </w:lvl>
    <w:lvl w:ilvl="2" w:tplc="CD0E1CA0" w:tentative="1">
      <w:start w:val="1"/>
      <w:numFmt w:val="bullet"/>
      <w:lvlText w:val=""/>
      <w:lvlJc w:val="left"/>
      <w:pPr>
        <w:tabs>
          <w:tab w:val="num" w:pos="2160"/>
        </w:tabs>
        <w:ind w:left="2160" w:hanging="360"/>
      </w:pPr>
      <w:rPr>
        <w:rFonts w:ascii="Wingdings" w:hAnsi="Wingdings" w:hint="default"/>
      </w:rPr>
    </w:lvl>
    <w:lvl w:ilvl="3" w:tplc="9D1E386A" w:tentative="1">
      <w:start w:val="1"/>
      <w:numFmt w:val="bullet"/>
      <w:lvlText w:val=""/>
      <w:lvlJc w:val="left"/>
      <w:pPr>
        <w:tabs>
          <w:tab w:val="num" w:pos="2880"/>
        </w:tabs>
        <w:ind w:left="2880" w:hanging="360"/>
      </w:pPr>
      <w:rPr>
        <w:rFonts w:ascii="Wingdings" w:hAnsi="Wingdings" w:hint="default"/>
      </w:rPr>
    </w:lvl>
    <w:lvl w:ilvl="4" w:tplc="8CC279A6" w:tentative="1">
      <w:start w:val="1"/>
      <w:numFmt w:val="bullet"/>
      <w:lvlText w:val=""/>
      <w:lvlJc w:val="left"/>
      <w:pPr>
        <w:tabs>
          <w:tab w:val="num" w:pos="3600"/>
        </w:tabs>
        <w:ind w:left="3600" w:hanging="360"/>
      </w:pPr>
      <w:rPr>
        <w:rFonts w:ascii="Wingdings" w:hAnsi="Wingdings" w:hint="default"/>
      </w:rPr>
    </w:lvl>
    <w:lvl w:ilvl="5" w:tplc="70222394" w:tentative="1">
      <w:start w:val="1"/>
      <w:numFmt w:val="bullet"/>
      <w:lvlText w:val=""/>
      <w:lvlJc w:val="left"/>
      <w:pPr>
        <w:tabs>
          <w:tab w:val="num" w:pos="4320"/>
        </w:tabs>
        <w:ind w:left="4320" w:hanging="360"/>
      </w:pPr>
      <w:rPr>
        <w:rFonts w:ascii="Wingdings" w:hAnsi="Wingdings" w:hint="default"/>
      </w:rPr>
    </w:lvl>
    <w:lvl w:ilvl="6" w:tplc="4C5A8DB2" w:tentative="1">
      <w:start w:val="1"/>
      <w:numFmt w:val="bullet"/>
      <w:lvlText w:val=""/>
      <w:lvlJc w:val="left"/>
      <w:pPr>
        <w:tabs>
          <w:tab w:val="num" w:pos="5040"/>
        </w:tabs>
        <w:ind w:left="5040" w:hanging="360"/>
      </w:pPr>
      <w:rPr>
        <w:rFonts w:ascii="Wingdings" w:hAnsi="Wingdings" w:hint="default"/>
      </w:rPr>
    </w:lvl>
    <w:lvl w:ilvl="7" w:tplc="4B38042E" w:tentative="1">
      <w:start w:val="1"/>
      <w:numFmt w:val="bullet"/>
      <w:lvlText w:val=""/>
      <w:lvlJc w:val="left"/>
      <w:pPr>
        <w:tabs>
          <w:tab w:val="num" w:pos="5760"/>
        </w:tabs>
        <w:ind w:left="5760" w:hanging="360"/>
      </w:pPr>
      <w:rPr>
        <w:rFonts w:ascii="Wingdings" w:hAnsi="Wingdings" w:hint="default"/>
      </w:rPr>
    </w:lvl>
    <w:lvl w:ilvl="8" w:tplc="BB60E16C" w:tentative="1">
      <w:start w:val="1"/>
      <w:numFmt w:val="bullet"/>
      <w:lvlText w:val=""/>
      <w:lvlJc w:val="left"/>
      <w:pPr>
        <w:tabs>
          <w:tab w:val="num" w:pos="6480"/>
        </w:tabs>
        <w:ind w:left="6480" w:hanging="360"/>
      </w:pPr>
      <w:rPr>
        <w:rFonts w:ascii="Wingdings" w:hAnsi="Wingdings" w:hint="default"/>
      </w:rPr>
    </w:lvl>
  </w:abstractNum>
  <w:abstractNum w:abstractNumId="7">
    <w:nsid w:val="0DC735FE"/>
    <w:multiLevelType w:val="hybridMultilevel"/>
    <w:tmpl w:val="C7208934"/>
    <w:lvl w:ilvl="0" w:tplc="1F74F60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1CF21DC7"/>
    <w:multiLevelType w:val="hybridMultilevel"/>
    <w:tmpl w:val="5914BAAE"/>
    <w:lvl w:ilvl="0" w:tplc="F95A8FC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1F6E670A"/>
    <w:multiLevelType w:val="hybridMultilevel"/>
    <w:tmpl w:val="79EE003E"/>
    <w:lvl w:ilvl="0" w:tplc="899A42B6">
      <w:start w:val="1"/>
      <w:numFmt w:val="bullet"/>
      <w:lvlText w:val=""/>
      <w:lvlJc w:val="left"/>
      <w:pPr>
        <w:tabs>
          <w:tab w:val="num" w:pos="720"/>
        </w:tabs>
        <w:ind w:left="720" w:hanging="360"/>
      </w:pPr>
      <w:rPr>
        <w:rFonts w:ascii="Wingdings" w:hAnsi="Wingdings" w:hint="default"/>
      </w:rPr>
    </w:lvl>
    <w:lvl w:ilvl="1" w:tplc="B2341948" w:tentative="1">
      <w:start w:val="1"/>
      <w:numFmt w:val="bullet"/>
      <w:lvlText w:val=""/>
      <w:lvlJc w:val="left"/>
      <w:pPr>
        <w:tabs>
          <w:tab w:val="num" w:pos="1440"/>
        </w:tabs>
        <w:ind w:left="1440" w:hanging="360"/>
      </w:pPr>
      <w:rPr>
        <w:rFonts w:ascii="Wingdings" w:hAnsi="Wingdings" w:hint="default"/>
      </w:rPr>
    </w:lvl>
    <w:lvl w:ilvl="2" w:tplc="23D27B34" w:tentative="1">
      <w:start w:val="1"/>
      <w:numFmt w:val="bullet"/>
      <w:lvlText w:val=""/>
      <w:lvlJc w:val="left"/>
      <w:pPr>
        <w:tabs>
          <w:tab w:val="num" w:pos="2160"/>
        </w:tabs>
        <w:ind w:left="2160" w:hanging="360"/>
      </w:pPr>
      <w:rPr>
        <w:rFonts w:ascii="Wingdings" w:hAnsi="Wingdings" w:hint="default"/>
      </w:rPr>
    </w:lvl>
    <w:lvl w:ilvl="3" w:tplc="F27C3C68" w:tentative="1">
      <w:start w:val="1"/>
      <w:numFmt w:val="bullet"/>
      <w:lvlText w:val=""/>
      <w:lvlJc w:val="left"/>
      <w:pPr>
        <w:tabs>
          <w:tab w:val="num" w:pos="2880"/>
        </w:tabs>
        <w:ind w:left="2880" w:hanging="360"/>
      </w:pPr>
      <w:rPr>
        <w:rFonts w:ascii="Wingdings" w:hAnsi="Wingdings" w:hint="default"/>
      </w:rPr>
    </w:lvl>
    <w:lvl w:ilvl="4" w:tplc="B492D616" w:tentative="1">
      <w:start w:val="1"/>
      <w:numFmt w:val="bullet"/>
      <w:lvlText w:val=""/>
      <w:lvlJc w:val="left"/>
      <w:pPr>
        <w:tabs>
          <w:tab w:val="num" w:pos="3600"/>
        </w:tabs>
        <w:ind w:left="3600" w:hanging="360"/>
      </w:pPr>
      <w:rPr>
        <w:rFonts w:ascii="Wingdings" w:hAnsi="Wingdings" w:hint="default"/>
      </w:rPr>
    </w:lvl>
    <w:lvl w:ilvl="5" w:tplc="9D14A4C0" w:tentative="1">
      <w:start w:val="1"/>
      <w:numFmt w:val="bullet"/>
      <w:lvlText w:val=""/>
      <w:lvlJc w:val="left"/>
      <w:pPr>
        <w:tabs>
          <w:tab w:val="num" w:pos="4320"/>
        </w:tabs>
        <w:ind w:left="4320" w:hanging="360"/>
      </w:pPr>
      <w:rPr>
        <w:rFonts w:ascii="Wingdings" w:hAnsi="Wingdings" w:hint="default"/>
      </w:rPr>
    </w:lvl>
    <w:lvl w:ilvl="6" w:tplc="CA70A402" w:tentative="1">
      <w:start w:val="1"/>
      <w:numFmt w:val="bullet"/>
      <w:lvlText w:val=""/>
      <w:lvlJc w:val="left"/>
      <w:pPr>
        <w:tabs>
          <w:tab w:val="num" w:pos="5040"/>
        </w:tabs>
        <w:ind w:left="5040" w:hanging="360"/>
      </w:pPr>
      <w:rPr>
        <w:rFonts w:ascii="Wingdings" w:hAnsi="Wingdings" w:hint="default"/>
      </w:rPr>
    </w:lvl>
    <w:lvl w:ilvl="7" w:tplc="75B624B4" w:tentative="1">
      <w:start w:val="1"/>
      <w:numFmt w:val="bullet"/>
      <w:lvlText w:val=""/>
      <w:lvlJc w:val="left"/>
      <w:pPr>
        <w:tabs>
          <w:tab w:val="num" w:pos="5760"/>
        </w:tabs>
        <w:ind w:left="5760" w:hanging="360"/>
      </w:pPr>
      <w:rPr>
        <w:rFonts w:ascii="Wingdings" w:hAnsi="Wingdings" w:hint="default"/>
      </w:rPr>
    </w:lvl>
    <w:lvl w:ilvl="8" w:tplc="7452D0B2" w:tentative="1">
      <w:start w:val="1"/>
      <w:numFmt w:val="bullet"/>
      <w:lvlText w:val=""/>
      <w:lvlJc w:val="left"/>
      <w:pPr>
        <w:tabs>
          <w:tab w:val="num" w:pos="6480"/>
        </w:tabs>
        <w:ind w:left="6480" w:hanging="360"/>
      </w:pPr>
      <w:rPr>
        <w:rFonts w:ascii="Wingdings" w:hAnsi="Wingdings" w:hint="default"/>
      </w:rPr>
    </w:lvl>
  </w:abstractNum>
  <w:abstractNum w:abstractNumId="10">
    <w:nsid w:val="29AD1276"/>
    <w:multiLevelType w:val="hybridMultilevel"/>
    <w:tmpl w:val="C47EBF3A"/>
    <w:lvl w:ilvl="0" w:tplc="3724C27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2A426257"/>
    <w:multiLevelType w:val="hybridMultilevel"/>
    <w:tmpl w:val="04AED6F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2E5B0A8A"/>
    <w:multiLevelType w:val="hybridMultilevel"/>
    <w:tmpl w:val="E656FAD6"/>
    <w:lvl w:ilvl="0" w:tplc="AD88B018">
      <w:start w:val="1"/>
      <w:numFmt w:val="bullet"/>
      <w:lvlText w:val=""/>
      <w:lvlJc w:val="left"/>
      <w:pPr>
        <w:tabs>
          <w:tab w:val="num" w:pos="720"/>
        </w:tabs>
        <w:ind w:left="720" w:hanging="360"/>
      </w:pPr>
      <w:rPr>
        <w:rFonts w:ascii="Wingdings" w:hAnsi="Wingdings" w:hint="default"/>
      </w:rPr>
    </w:lvl>
    <w:lvl w:ilvl="1" w:tplc="F5D6CF0A" w:tentative="1">
      <w:start w:val="1"/>
      <w:numFmt w:val="bullet"/>
      <w:lvlText w:val=""/>
      <w:lvlJc w:val="left"/>
      <w:pPr>
        <w:tabs>
          <w:tab w:val="num" w:pos="1440"/>
        </w:tabs>
        <w:ind w:left="1440" w:hanging="360"/>
      </w:pPr>
      <w:rPr>
        <w:rFonts w:ascii="Wingdings" w:hAnsi="Wingdings" w:hint="default"/>
      </w:rPr>
    </w:lvl>
    <w:lvl w:ilvl="2" w:tplc="36385ADA" w:tentative="1">
      <w:start w:val="1"/>
      <w:numFmt w:val="bullet"/>
      <w:lvlText w:val=""/>
      <w:lvlJc w:val="left"/>
      <w:pPr>
        <w:tabs>
          <w:tab w:val="num" w:pos="2160"/>
        </w:tabs>
        <w:ind w:left="2160" w:hanging="360"/>
      </w:pPr>
      <w:rPr>
        <w:rFonts w:ascii="Wingdings" w:hAnsi="Wingdings" w:hint="default"/>
      </w:rPr>
    </w:lvl>
    <w:lvl w:ilvl="3" w:tplc="D9AAC7B6" w:tentative="1">
      <w:start w:val="1"/>
      <w:numFmt w:val="bullet"/>
      <w:lvlText w:val=""/>
      <w:lvlJc w:val="left"/>
      <w:pPr>
        <w:tabs>
          <w:tab w:val="num" w:pos="2880"/>
        </w:tabs>
        <w:ind w:left="2880" w:hanging="360"/>
      </w:pPr>
      <w:rPr>
        <w:rFonts w:ascii="Wingdings" w:hAnsi="Wingdings" w:hint="default"/>
      </w:rPr>
    </w:lvl>
    <w:lvl w:ilvl="4" w:tplc="2C6A574E" w:tentative="1">
      <w:start w:val="1"/>
      <w:numFmt w:val="bullet"/>
      <w:lvlText w:val=""/>
      <w:lvlJc w:val="left"/>
      <w:pPr>
        <w:tabs>
          <w:tab w:val="num" w:pos="3600"/>
        </w:tabs>
        <w:ind w:left="3600" w:hanging="360"/>
      </w:pPr>
      <w:rPr>
        <w:rFonts w:ascii="Wingdings" w:hAnsi="Wingdings" w:hint="default"/>
      </w:rPr>
    </w:lvl>
    <w:lvl w:ilvl="5" w:tplc="E4CAAA12" w:tentative="1">
      <w:start w:val="1"/>
      <w:numFmt w:val="bullet"/>
      <w:lvlText w:val=""/>
      <w:lvlJc w:val="left"/>
      <w:pPr>
        <w:tabs>
          <w:tab w:val="num" w:pos="4320"/>
        </w:tabs>
        <w:ind w:left="4320" w:hanging="360"/>
      </w:pPr>
      <w:rPr>
        <w:rFonts w:ascii="Wingdings" w:hAnsi="Wingdings" w:hint="default"/>
      </w:rPr>
    </w:lvl>
    <w:lvl w:ilvl="6" w:tplc="EB468EAA" w:tentative="1">
      <w:start w:val="1"/>
      <w:numFmt w:val="bullet"/>
      <w:lvlText w:val=""/>
      <w:lvlJc w:val="left"/>
      <w:pPr>
        <w:tabs>
          <w:tab w:val="num" w:pos="5040"/>
        </w:tabs>
        <w:ind w:left="5040" w:hanging="360"/>
      </w:pPr>
      <w:rPr>
        <w:rFonts w:ascii="Wingdings" w:hAnsi="Wingdings" w:hint="default"/>
      </w:rPr>
    </w:lvl>
    <w:lvl w:ilvl="7" w:tplc="9EEEB196" w:tentative="1">
      <w:start w:val="1"/>
      <w:numFmt w:val="bullet"/>
      <w:lvlText w:val=""/>
      <w:lvlJc w:val="left"/>
      <w:pPr>
        <w:tabs>
          <w:tab w:val="num" w:pos="5760"/>
        </w:tabs>
        <w:ind w:left="5760" w:hanging="360"/>
      </w:pPr>
      <w:rPr>
        <w:rFonts w:ascii="Wingdings" w:hAnsi="Wingdings" w:hint="default"/>
      </w:rPr>
    </w:lvl>
    <w:lvl w:ilvl="8" w:tplc="547C9224" w:tentative="1">
      <w:start w:val="1"/>
      <w:numFmt w:val="bullet"/>
      <w:lvlText w:val=""/>
      <w:lvlJc w:val="left"/>
      <w:pPr>
        <w:tabs>
          <w:tab w:val="num" w:pos="6480"/>
        </w:tabs>
        <w:ind w:left="6480" w:hanging="360"/>
      </w:pPr>
      <w:rPr>
        <w:rFonts w:ascii="Wingdings" w:hAnsi="Wingdings" w:hint="default"/>
      </w:rPr>
    </w:lvl>
  </w:abstractNum>
  <w:abstractNum w:abstractNumId="13">
    <w:nsid w:val="2FF15EF9"/>
    <w:multiLevelType w:val="hybridMultilevel"/>
    <w:tmpl w:val="69F0ACEE"/>
    <w:lvl w:ilvl="0" w:tplc="CEBC924A">
      <w:start w:val="1"/>
      <w:numFmt w:val="bullet"/>
      <w:lvlText w:val=""/>
      <w:lvlJc w:val="left"/>
      <w:pPr>
        <w:tabs>
          <w:tab w:val="num" w:pos="720"/>
        </w:tabs>
        <w:ind w:left="720" w:hanging="360"/>
      </w:pPr>
      <w:rPr>
        <w:rFonts w:ascii="Wingdings" w:hAnsi="Wingdings" w:hint="default"/>
      </w:rPr>
    </w:lvl>
    <w:lvl w:ilvl="1" w:tplc="AED48DE8" w:tentative="1">
      <w:start w:val="1"/>
      <w:numFmt w:val="bullet"/>
      <w:lvlText w:val=""/>
      <w:lvlJc w:val="left"/>
      <w:pPr>
        <w:tabs>
          <w:tab w:val="num" w:pos="1440"/>
        </w:tabs>
        <w:ind w:left="1440" w:hanging="360"/>
      </w:pPr>
      <w:rPr>
        <w:rFonts w:ascii="Wingdings" w:hAnsi="Wingdings" w:hint="default"/>
      </w:rPr>
    </w:lvl>
    <w:lvl w:ilvl="2" w:tplc="A16651D0" w:tentative="1">
      <w:start w:val="1"/>
      <w:numFmt w:val="bullet"/>
      <w:lvlText w:val=""/>
      <w:lvlJc w:val="left"/>
      <w:pPr>
        <w:tabs>
          <w:tab w:val="num" w:pos="2160"/>
        </w:tabs>
        <w:ind w:left="2160" w:hanging="360"/>
      </w:pPr>
      <w:rPr>
        <w:rFonts w:ascii="Wingdings" w:hAnsi="Wingdings" w:hint="default"/>
      </w:rPr>
    </w:lvl>
    <w:lvl w:ilvl="3" w:tplc="1912241A" w:tentative="1">
      <w:start w:val="1"/>
      <w:numFmt w:val="bullet"/>
      <w:lvlText w:val=""/>
      <w:lvlJc w:val="left"/>
      <w:pPr>
        <w:tabs>
          <w:tab w:val="num" w:pos="2880"/>
        </w:tabs>
        <w:ind w:left="2880" w:hanging="360"/>
      </w:pPr>
      <w:rPr>
        <w:rFonts w:ascii="Wingdings" w:hAnsi="Wingdings" w:hint="default"/>
      </w:rPr>
    </w:lvl>
    <w:lvl w:ilvl="4" w:tplc="7226AB40" w:tentative="1">
      <w:start w:val="1"/>
      <w:numFmt w:val="bullet"/>
      <w:lvlText w:val=""/>
      <w:lvlJc w:val="left"/>
      <w:pPr>
        <w:tabs>
          <w:tab w:val="num" w:pos="3600"/>
        </w:tabs>
        <w:ind w:left="3600" w:hanging="360"/>
      </w:pPr>
      <w:rPr>
        <w:rFonts w:ascii="Wingdings" w:hAnsi="Wingdings" w:hint="default"/>
      </w:rPr>
    </w:lvl>
    <w:lvl w:ilvl="5" w:tplc="25580E90" w:tentative="1">
      <w:start w:val="1"/>
      <w:numFmt w:val="bullet"/>
      <w:lvlText w:val=""/>
      <w:lvlJc w:val="left"/>
      <w:pPr>
        <w:tabs>
          <w:tab w:val="num" w:pos="4320"/>
        </w:tabs>
        <w:ind w:left="4320" w:hanging="360"/>
      </w:pPr>
      <w:rPr>
        <w:rFonts w:ascii="Wingdings" w:hAnsi="Wingdings" w:hint="default"/>
      </w:rPr>
    </w:lvl>
    <w:lvl w:ilvl="6" w:tplc="F1F4A802" w:tentative="1">
      <w:start w:val="1"/>
      <w:numFmt w:val="bullet"/>
      <w:lvlText w:val=""/>
      <w:lvlJc w:val="left"/>
      <w:pPr>
        <w:tabs>
          <w:tab w:val="num" w:pos="5040"/>
        </w:tabs>
        <w:ind w:left="5040" w:hanging="360"/>
      </w:pPr>
      <w:rPr>
        <w:rFonts w:ascii="Wingdings" w:hAnsi="Wingdings" w:hint="default"/>
      </w:rPr>
    </w:lvl>
    <w:lvl w:ilvl="7" w:tplc="062ADF84" w:tentative="1">
      <w:start w:val="1"/>
      <w:numFmt w:val="bullet"/>
      <w:lvlText w:val=""/>
      <w:lvlJc w:val="left"/>
      <w:pPr>
        <w:tabs>
          <w:tab w:val="num" w:pos="5760"/>
        </w:tabs>
        <w:ind w:left="5760" w:hanging="360"/>
      </w:pPr>
      <w:rPr>
        <w:rFonts w:ascii="Wingdings" w:hAnsi="Wingdings" w:hint="default"/>
      </w:rPr>
    </w:lvl>
    <w:lvl w:ilvl="8" w:tplc="86A6F9E8" w:tentative="1">
      <w:start w:val="1"/>
      <w:numFmt w:val="bullet"/>
      <w:lvlText w:val=""/>
      <w:lvlJc w:val="left"/>
      <w:pPr>
        <w:tabs>
          <w:tab w:val="num" w:pos="6480"/>
        </w:tabs>
        <w:ind w:left="6480" w:hanging="360"/>
      </w:pPr>
      <w:rPr>
        <w:rFonts w:ascii="Wingdings" w:hAnsi="Wingdings" w:hint="default"/>
      </w:rPr>
    </w:lvl>
  </w:abstractNum>
  <w:abstractNum w:abstractNumId="14">
    <w:nsid w:val="488150FB"/>
    <w:multiLevelType w:val="hybridMultilevel"/>
    <w:tmpl w:val="E11A671C"/>
    <w:lvl w:ilvl="0" w:tplc="05C4842E">
      <w:start w:val="1"/>
      <w:numFmt w:val="bullet"/>
      <w:lvlText w:val=""/>
      <w:lvlJc w:val="left"/>
      <w:pPr>
        <w:tabs>
          <w:tab w:val="num" w:pos="720"/>
        </w:tabs>
        <w:ind w:left="720" w:hanging="360"/>
      </w:pPr>
      <w:rPr>
        <w:rFonts w:ascii="Wingdings" w:hAnsi="Wingdings" w:hint="default"/>
      </w:rPr>
    </w:lvl>
    <w:lvl w:ilvl="1" w:tplc="4EB84C86" w:tentative="1">
      <w:start w:val="1"/>
      <w:numFmt w:val="bullet"/>
      <w:lvlText w:val=""/>
      <w:lvlJc w:val="left"/>
      <w:pPr>
        <w:tabs>
          <w:tab w:val="num" w:pos="1440"/>
        </w:tabs>
        <w:ind w:left="1440" w:hanging="360"/>
      </w:pPr>
      <w:rPr>
        <w:rFonts w:ascii="Wingdings" w:hAnsi="Wingdings" w:hint="default"/>
      </w:rPr>
    </w:lvl>
    <w:lvl w:ilvl="2" w:tplc="230E4394" w:tentative="1">
      <w:start w:val="1"/>
      <w:numFmt w:val="bullet"/>
      <w:lvlText w:val=""/>
      <w:lvlJc w:val="left"/>
      <w:pPr>
        <w:tabs>
          <w:tab w:val="num" w:pos="2160"/>
        </w:tabs>
        <w:ind w:left="2160" w:hanging="360"/>
      </w:pPr>
      <w:rPr>
        <w:rFonts w:ascii="Wingdings" w:hAnsi="Wingdings" w:hint="default"/>
      </w:rPr>
    </w:lvl>
    <w:lvl w:ilvl="3" w:tplc="F87651D2" w:tentative="1">
      <w:start w:val="1"/>
      <w:numFmt w:val="bullet"/>
      <w:lvlText w:val=""/>
      <w:lvlJc w:val="left"/>
      <w:pPr>
        <w:tabs>
          <w:tab w:val="num" w:pos="2880"/>
        </w:tabs>
        <w:ind w:left="2880" w:hanging="360"/>
      </w:pPr>
      <w:rPr>
        <w:rFonts w:ascii="Wingdings" w:hAnsi="Wingdings" w:hint="default"/>
      </w:rPr>
    </w:lvl>
    <w:lvl w:ilvl="4" w:tplc="34DC38C4" w:tentative="1">
      <w:start w:val="1"/>
      <w:numFmt w:val="bullet"/>
      <w:lvlText w:val=""/>
      <w:lvlJc w:val="left"/>
      <w:pPr>
        <w:tabs>
          <w:tab w:val="num" w:pos="3600"/>
        </w:tabs>
        <w:ind w:left="3600" w:hanging="360"/>
      </w:pPr>
      <w:rPr>
        <w:rFonts w:ascii="Wingdings" w:hAnsi="Wingdings" w:hint="default"/>
      </w:rPr>
    </w:lvl>
    <w:lvl w:ilvl="5" w:tplc="39C21526" w:tentative="1">
      <w:start w:val="1"/>
      <w:numFmt w:val="bullet"/>
      <w:lvlText w:val=""/>
      <w:lvlJc w:val="left"/>
      <w:pPr>
        <w:tabs>
          <w:tab w:val="num" w:pos="4320"/>
        </w:tabs>
        <w:ind w:left="4320" w:hanging="360"/>
      </w:pPr>
      <w:rPr>
        <w:rFonts w:ascii="Wingdings" w:hAnsi="Wingdings" w:hint="default"/>
      </w:rPr>
    </w:lvl>
    <w:lvl w:ilvl="6" w:tplc="9B8012DC" w:tentative="1">
      <w:start w:val="1"/>
      <w:numFmt w:val="bullet"/>
      <w:lvlText w:val=""/>
      <w:lvlJc w:val="left"/>
      <w:pPr>
        <w:tabs>
          <w:tab w:val="num" w:pos="5040"/>
        </w:tabs>
        <w:ind w:left="5040" w:hanging="360"/>
      </w:pPr>
      <w:rPr>
        <w:rFonts w:ascii="Wingdings" w:hAnsi="Wingdings" w:hint="default"/>
      </w:rPr>
    </w:lvl>
    <w:lvl w:ilvl="7" w:tplc="BFC6B84C" w:tentative="1">
      <w:start w:val="1"/>
      <w:numFmt w:val="bullet"/>
      <w:lvlText w:val=""/>
      <w:lvlJc w:val="left"/>
      <w:pPr>
        <w:tabs>
          <w:tab w:val="num" w:pos="5760"/>
        </w:tabs>
        <w:ind w:left="5760" w:hanging="360"/>
      </w:pPr>
      <w:rPr>
        <w:rFonts w:ascii="Wingdings" w:hAnsi="Wingdings" w:hint="default"/>
      </w:rPr>
    </w:lvl>
    <w:lvl w:ilvl="8" w:tplc="C4C0926C" w:tentative="1">
      <w:start w:val="1"/>
      <w:numFmt w:val="bullet"/>
      <w:lvlText w:val=""/>
      <w:lvlJc w:val="left"/>
      <w:pPr>
        <w:tabs>
          <w:tab w:val="num" w:pos="6480"/>
        </w:tabs>
        <w:ind w:left="6480" w:hanging="360"/>
      </w:pPr>
      <w:rPr>
        <w:rFonts w:ascii="Wingdings" w:hAnsi="Wingdings" w:hint="default"/>
      </w:rPr>
    </w:lvl>
  </w:abstractNum>
  <w:abstractNum w:abstractNumId="15">
    <w:nsid w:val="489C43BA"/>
    <w:multiLevelType w:val="hybridMultilevel"/>
    <w:tmpl w:val="F91C31C8"/>
    <w:lvl w:ilvl="0" w:tplc="1C2663EE">
      <w:start w:val="1"/>
      <w:numFmt w:val="bullet"/>
      <w:lvlText w:val=""/>
      <w:lvlJc w:val="left"/>
      <w:pPr>
        <w:tabs>
          <w:tab w:val="num" w:pos="720"/>
        </w:tabs>
        <w:ind w:left="720" w:hanging="360"/>
      </w:pPr>
      <w:rPr>
        <w:rFonts w:ascii="Wingdings" w:hAnsi="Wingdings" w:hint="default"/>
      </w:rPr>
    </w:lvl>
    <w:lvl w:ilvl="1" w:tplc="0486ED4C" w:tentative="1">
      <w:start w:val="1"/>
      <w:numFmt w:val="bullet"/>
      <w:lvlText w:val=""/>
      <w:lvlJc w:val="left"/>
      <w:pPr>
        <w:tabs>
          <w:tab w:val="num" w:pos="1440"/>
        </w:tabs>
        <w:ind w:left="1440" w:hanging="360"/>
      </w:pPr>
      <w:rPr>
        <w:rFonts w:ascii="Wingdings" w:hAnsi="Wingdings" w:hint="default"/>
      </w:rPr>
    </w:lvl>
    <w:lvl w:ilvl="2" w:tplc="FC9C95CA" w:tentative="1">
      <w:start w:val="1"/>
      <w:numFmt w:val="bullet"/>
      <w:lvlText w:val=""/>
      <w:lvlJc w:val="left"/>
      <w:pPr>
        <w:tabs>
          <w:tab w:val="num" w:pos="2160"/>
        </w:tabs>
        <w:ind w:left="2160" w:hanging="360"/>
      </w:pPr>
      <w:rPr>
        <w:rFonts w:ascii="Wingdings" w:hAnsi="Wingdings" w:hint="default"/>
      </w:rPr>
    </w:lvl>
    <w:lvl w:ilvl="3" w:tplc="F6ACA5DC" w:tentative="1">
      <w:start w:val="1"/>
      <w:numFmt w:val="bullet"/>
      <w:lvlText w:val=""/>
      <w:lvlJc w:val="left"/>
      <w:pPr>
        <w:tabs>
          <w:tab w:val="num" w:pos="2880"/>
        </w:tabs>
        <w:ind w:left="2880" w:hanging="360"/>
      </w:pPr>
      <w:rPr>
        <w:rFonts w:ascii="Wingdings" w:hAnsi="Wingdings" w:hint="default"/>
      </w:rPr>
    </w:lvl>
    <w:lvl w:ilvl="4" w:tplc="6E029EEE" w:tentative="1">
      <w:start w:val="1"/>
      <w:numFmt w:val="bullet"/>
      <w:lvlText w:val=""/>
      <w:lvlJc w:val="left"/>
      <w:pPr>
        <w:tabs>
          <w:tab w:val="num" w:pos="3600"/>
        </w:tabs>
        <w:ind w:left="3600" w:hanging="360"/>
      </w:pPr>
      <w:rPr>
        <w:rFonts w:ascii="Wingdings" w:hAnsi="Wingdings" w:hint="default"/>
      </w:rPr>
    </w:lvl>
    <w:lvl w:ilvl="5" w:tplc="B5425368" w:tentative="1">
      <w:start w:val="1"/>
      <w:numFmt w:val="bullet"/>
      <w:lvlText w:val=""/>
      <w:lvlJc w:val="left"/>
      <w:pPr>
        <w:tabs>
          <w:tab w:val="num" w:pos="4320"/>
        </w:tabs>
        <w:ind w:left="4320" w:hanging="360"/>
      </w:pPr>
      <w:rPr>
        <w:rFonts w:ascii="Wingdings" w:hAnsi="Wingdings" w:hint="default"/>
      </w:rPr>
    </w:lvl>
    <w:lvl w:ilvl="6" w:tplc="1B6A24B0" w:tentative="1">
      <w:start w:val="1"/>
      <w:numFmt w:val="bullet"/>
      <w:lvlText w:val=""/>
      <w:lvlJc w:val="left"/>
      <w:pPr>
        <w:tabs>
          <w:tab w:val="num" w:pos="5040"/>
        </w:tabs>
        <w:ind w:left="5040" w:hanging="360"/>
      </w:pPr>
      <w:rPr>
        <w:rFonts w:ascii="Wingdings" w:hAnsi="Wingdings" w:hint="default"/>
      </w:rPr>
    </w:lvl>
    <w:lvl w:ilvl="7" w:tplc="E580E798" w:tentative="1">
      <w:start w:val="1"/>
      <w:numFmt w:val="bullet"/>
      <w:lvlText w:val=""/>
      <w:lvlJc w:val="left"/>
      <w:pPr>
        <w:tabs>
          <w:tab w:val="num" w:pos="5760"/>
        </w:tabs>
        <w:ind w:left="5760" w:hanging="360"/>
      </w:pPr>
      <w:rPr>
        <w:rFonts w:ascii="Wingdings" w:hAnsi="Wingdings" w:hint="default"/>
      </w:rPr>
    </w:lvl>
    <w:lvl w:ilvl="8" w:tplc="3294DA4E" w:tentative="1">
      <w:start w:val="1"/>
      <w:numFmt w:val="bullet"/>
      <w:lvlText w:val=""/>
      <w:lvlJc w:val="left"/>
      <w:pPr>
        <w:tabs>
          <w:tab w:val="num" w:pos="6480"/>
        </w:tabs>
        <w:ind w:left="6480" w:hanging="360"/>
      </w:pPr>
      <w:rPr>
        <w:rFonts w:ascii="Wingdings" w:hAnsi="Wingdings" w:hint="default"/>
      </w:rPr>
    </w:lvl>
  </w:abstractNum>
  <w:abstractNum w:abstractNumId="16">
    <w:nsid w:val="48F76435"/>
    <w:multiLevelType w:val="hybridMultilevel"/>
    <w:tmpl w:val="9B326F16"/>
    <w:lvl w:ilvl="0" w:tplc="0BAE895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E514870"/>
    <w:multiLevelType w:val="hybridMultilevel"/>
    <w:tmpl w:val="8B18B340"/>
    <w:lvl w:ilvl="0" w:tplc="43B27422">
      <w:start w:val="1"/>
      <w:numFmt w:val="bullet"/>
      <w:lvlText w:val=""/>
      <w:lvlJc w:val="left"/>
      <w:pPr>
        <w:tabs>
          <w:tab w:val="num" w:pos="720"/>
        </w:tabs>
        <w:ind w:left="720" w:hanging="360"/>
      </w:pPr>
      <w:rPr>
        <w:rFonts w:ascii="Wingdings" w:hAnsi="Wingdings" w:hint="default"/>
      </w:rPr>
    </w:lvl>
    <w:lvl w:ilvl="1" w:tplc="D5606B3E" w:tentative="1">
      <w:start w:val="1"/>
      <w:numFmt w:val="bullet"/>
      <w:lvlText w:val=""/>
      <w:lvlJc w:val="left"/>
      <w:pPr>
        <w:tabs>
          <w:tab w:val="num" w:pos="1440"/>
        </w:tabs>
        <w:ind w:left="1440" w:hanging="360"/>
      </w:pPr>
      <w:rPr>
        <w:rFonts w:ascii="Wingdings" w:hAnsi="Wingdings" w:hint="default"/>
      </w:rPr>
    </w:lvl>
    <w:lvl w:ilvl="2" w:tplc="B6DC92A0" w:tentative="1">
      <w:start w:val="1"/>
      <w:numFmt w:val="bullet"/>
      <w:lvlText w:val=""/>
      <w:lvlJc w:val="left"/>
      <w:pPr>
        <w:tabs>
          <w:tab w:val="num" w:pos="2160"/>
        </w:tabs>
        <w:ind w:left="2160" w:hanging="360"/>
      </w:pPr>
      <w:rPr>
        <w:rFonts w:ascii="Wingdings" w:hAnsi="Wingdings" w:hint="default"/>
      </w:rPr>
    </w:lvl>
    <w:lvl w:ilvl="3" w:tplc="82068A4C" w:tentative="1">
      <w:start w:val="1"/>
      <w:numFmt w:val="bullet"/>
      <w:lvlText w:val=""/>
      <w:lvlJc w:val="left"/>
      <w:pPr>
        <w:tabs>
          <w:tab w:val="num" w:pos="2880"/>
        </w:tabs>
        <w:ind w:left="2880" w:hanging="360"/>
      </w:pPr>
      <w:rPr>
        <w:rFonts w:ascii="Wingdings" w:hAnsi="Wingdings" w:hint="default"/>
      </w:rPr>
    </w:lvl>
    <w:lvl w:ilvl="4" w:tplc="EF2AA342" w:tentative="1">
      <w:start w:val="1"/>
      <w:numFmt w:val="bullet"/>
      <w:lvlText w:val=""/>
      <w:lvlJc w:val="left"/>
      <w:pPr>
        <w:tabs>
          <w:tab w:val="num" w:pos="3600"/>
        </w:tabs>
        <w:ind w:left="3600" w:hanging="360"/>
      </w:pPr>
      <w:rPr>
        <w:rFonts w:ascii="Wingdings" w:hAnsi="Wingdings" w:hint="default"/>
      </w:rPr>
    </w:lvl>
    <w:lvl w:ilvl="5" w:tplc="B566B580" w:tentative="1">
      <w:start w:val="1"/>
      <w:numFmt w:val="bullet"/>
      <w:lvlText w:val=""/>
      <w:lvlJc w:val="left"/>
      <w:pPr>
        <w:tabs>
          <w:tab w:val="num" w:pos="4320"/>
        </w:tabs>
        <w:ind w:left="4320" w:hanging="360"/>
      </w:pPr>
      <w:rPr>
        <w:rFonts w:ascii="Wingdings" w:hAnsi="Wingdings" w:hint="default"/>
      </w:rPr>
    </w:lvl>
    <w:lvl w:ilvl="6" w:tplc="6FCE976A" w:tentative="1">
      <w:start w:val="1"/>
      <w:numFmt w:val="bullet"/>
      <w:lvlText w:val=""/>
      <w:lvlJc w:val="left"/>
      <w:pPr>
        <w:tabs>
          <w:tab w:val="num" w:pos="5040"/>
        </w:tabs>
        <w:ind w:left="5040" w:hanging="360"/>
      </w:pPr>
      <w:rPr>
        <w:rFonts w:ascii="Wingdings" w:hAnsi="Wingdings" w:hint="default"/>
      </w:rPr>
    </w:lvl>
    <w:lvl w:ilvl="7" w:tplc="56AC582E" w:tentative="1">
      <w:start w:val="1"/>
      <w:numFmt w:val="bullet"/>
      <w:lvlText w:val=""/>
      <w:lvlJc w:val="left"/>
      <w:pPr>
        <w:tabs>
          <w:tab w:val="num" w:pos="5760"/>
        </w:tabs>
        <w:ind w:left="5760" w:hanging="360"/>
      </w:pPr>
      <w:rPr>
        <w:rFonts w:ascii="Wingdings" w:hAnsi="Wingdings" w:hint="default"/>
      </w:rPr>
    </w:lvl>
    <w:lvl w:ilvl="8" w:tplc="7892F286" w:tentative="1">
      <w:start w:val="1"/>
      <w:numFmt w:val="bullet"/>
      <w:lvlText w:val=""/>
      <w:lvlJc w:val="left"/>
      <w:pPr>
        <w:tabs>
          <w:tab w:val="num" w:pos="6480"/>
        </w:tabs>
        <w:ind w:left="6480" w:hanging="360"/>
      </w:pPr>
      <w:rPr>
        <w:rFonts w:ascii="Wingdings" w:hAnsi="Wingdings" w:hint="default"/>
      </w:rPr>
    </w:lvl>
  </w:abstractNum>
  <w:abstractNum w:abstractNumId="18">
    <w:nsid w:val="5627590C"/>
    <w:multiLevelType w:val="hybridMultilevel"/>
    <w:tmpl w:val="C37290AA"/>
    <w:lvl w:ilvl="0" w:tplc="3D706E56">
      <w:start w:val="1"/>
      <w:numFmt w:val="bullet"/>
      <w:lvlText w:val=""/>
      <w:lvlJc w:val="left"/>
      <w:pPr>
        <w:tabs>
          <w:tab w:val="num" w:pos="720"/>
        </w:tabs>
        <w:ind w:left="720" w:hanging="360"/>
      </w:pPr>
      <w:rPr>
        <w:rFonts w:ascii="Wingdings" w:hAnsi="Wingdings" w:hint="default"/>
      </w:rPr>
    </w:lvl>
    <w:lvl w:ilvl="1" w:tplc="50FE881C" w:tentative="1">
      <w:start w:val="1"/>
      <w:numFmt w:val="bullet"/>
      <w:lvlText w:val=""/>
      <w:lvlJc w:val="left"/>
      <w:pPr>
        <w:tabs>
          <w:tab w:val="num" w:pos="1440"/>
        </w:tabs>
        <w:ind w:left="1440" w:hanging="360"/>
      </w:pPr>
      <w:rPr>
        <w:rFonts w:ascii="Wingdings" w:hAnsi="Wingdings" w:hint="default"/>
      </w:rPr>
    </w:lvl>
    <w:lvl w:ilvl="2" w:tplc="0FFA45CA" w:tentative="1">
      <w:start w:val="1"/>
      <w:numFmt w:val="bullet"/>
      <w:lvlText w:val=""/>
      <w:lvlJc w:val="left"/>
      <w:pPr>
        <w:tabs>
          <w:tab w:val="num" w:pos="2160"/>
        </w:tabs>
        <w:ind w:left="2160" w:hanging="360"/>
      </w:pPr>
      <w:rPr>
        <w:rFonts w:ascii="Wingdings" w:hAnsi="Wingdings" w:hint="default"/>
      </w:rPr>
    </w:lvl>
    <w:lvl w:ilvl="3" w:tplc="BC0E0614" w:tentative="1">
      <w:start w:val="1"/>
      <w:numFmt w:val="bullet"/>
      <w:lvlText w:val=""/>
      <w:lvlJc w:val="left"/>
      <w:pPr>
        <w:tabs>
          <w:tab w:val="num" w:pos="2880"/>
        </w:tabs>
        <w:ind w:left="2880" w:hanging="360"/>
      </w:pPr>
      <w:rPr>
        <w:rFonts w:ascii="Wingdings" w:hAnsi="Wingdings" w:hint="default"/>
      </w:rPr>
    </w:lvl>
    <w:lvl w:ilvl="4" w:tplc="AFE8F2E0" w:tentative="1">
      <w:start w:val="1"/>
      <w:numFmt w:val="bullet"/>
      <w:lvlText w:val=""/>
      <w:lvlJc w:val="left"/>
      <w:pPr>
        <w:tabs>
          <w:tab w:val="num" w:pos="3600"/>
        </w:tabs>
        <w:ind w:left="3600" w:hanging="360"/>
      </w:pPr>
      <w:rPr>
        <w:rFonts w:ascii="Wingdings" w:hAnsi="Wingdings" w:hint="default"/>
      </w:rPr>
    </w:lvl>
    <w:lvl w:ilvl="5" w:tplc="4198B1C2" w:tentative="1">
      <w:start w:val="1"/>
      <w:numFmt w:val="bullet"/>
      <w:lvlText w:val=""/>
      <w:lvlJc w:val="left"/>
      <w:pPr>
        <w:tabs>
          <w:tab w:val="num" w:pos="4320"/>
        </w:tabs>
        <w:ind w:left="4320" w:hanging="360"/>
      </w:pPr>
      <w:rPr>
        <w:rFonts w:ascii="Wingdings" w:hAnsi="Wingdings" w:hint="default"/>
      </w:rPr>
    </w:lvl>
    <w:lvl w:ilvl="6" w:tplc="EDD0F8A0" w:tentative="1">
      <w:start w:val="1"/>
      <w:numFmt w:val="bullet"/>
      <w:lvlText w:val=""/>
      <w:lvlJc w:val="left"/>
      <w:pPr>
        <w:tabs>
          <w:tab w:val="num" w:pos="5040"/>
        </w:tabs>
        <w:ind w:left="5040" w:hanging="360"/>
      </w:pPr>
      <w:rPr>
        <w:rFonts w:ascii="Wingdings" w:hAnsi="Wingdings" w:hint="default"/>
      </w:rPr>
    </w:lvl>
    <w:lvl w:ilvl="7" w:tplc="95F205D4" w:tentative="1">
      <w:start w:val="1"/>
      <w:numFmt w:val="bullet"/>
      <w:lvlText w:val=""/>
      <w:lvlJc w:val="left"/>
      <w:pPr>
        <w:tabs>
          <w:tab w:val="num" w:pos="5760"/>
        </w:tabs>
        <w:ind w:left="5760" w:hanging="360"/>
      </w:pPr>
      <w:rPr>
        <w:rFonts w:ascii="Wingdings" w:hAnsi="Wingdings" w:hint="default"/>
      </w:rPr>
    </w:lvl>
    <w:lvl w:ilvl="8" w:tplc="DFFA04EE" w:tentative="1">
      <w:start w:val="1"/>
      <w:numFmt w:val="bullet"/>
      <w:lvlText w:val=""/>
      <w:lvlJc w:val="left"/>
      <w:pPr>
        <w:tabs>
          <w:tab w:val="num" w:pos="6480"/>
        </w:tabs>
        <w:ind w:left="6480" w:hanging="360"/>
      </w:pPr>
      <w:rPr>
        <w:rFonts w:ascii="Wingdings" w:hAnsi="Wingdings" w:hint="default"/>
      </w:rPr>
    </w:lvl>
  </w:abstractNum>
  <w:abstractNum w:abstractNumId="19">
    <w:nsid w:val="5C003E8C"/>
    <w:multiLevelType w:val="hybridMultilevel"/>
    <w:tmpl w:val="475AC0D8"/>
    <w:lvl w:ilvl="0" w:tplc="E08E5D22">
      <w:start w:val="1"/>
      <w:numFmt w:val="decimal"/>
      <w:lvlText w:val="%1、"/>
      <w:lvlJc w:val="left"/>
      <w:pPr>
        <w:ind w:left="1200" w:hanging="720"/>
      </w:pPr>
      <w:rPr>
        <w:rFonts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5C5F63A9"/>
    <w:multiLevelType w:val="hybridMultilevel"/>
    <w:tmpl w:val="314A2B18"/>
    <w:lvl w:ilvl="0" w:tplc="7E863EF2">
      <w:start w:val="1"/>
      <w:numFmt w:val="japaneseCounting"/>
      <w:lvlText w:val="第%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60BC4A89"/>
    <w:multiLevelType w:val="hybridMultilevel"/>
    <w:tmpl w:val="586EE950"/>
    <w:lvl w:ilvl="0" w:tplc="6A165E04">
      <w:start w:val="1"/>
      <w:numFmt w:val="bullet"/>
      <w:lvlText w:val=""/>
      <w:lvlJc w:val="left"/>
      <w:pPr>
        <w:tabs>
          <w:tab w:val="num" w:pos="720"/>
        </w:tabs>
        <w:ind w:left="720" w:hanging="360"/>
      </w:pPr>
      <w:rPr>
        <w:rFonts w:ascii="Wingdings" w:hAnsi="Wingdings" w:hint="default"/>
      </w:rPr>
    </w:lvl>
    <w:lvl w:ilvl="1" w:tplc="21AC195E" w:tentative="1">
      <w:start w:val="1"/>
      <w:numFmt w:val="bullet"/>
      <w:lvlText w:val=""/>
      <w:lvlJc w:val="left"/>
      <w:pPr>
        <w:tabs>
          <w:tab w:val="num" w:pos="1440"/>
        </w:tabs>
        <w:ind w:left="1440" w:hanging="360"/>
      </w:pPr>
      <w:rPr>
        <w:rFonts w:ascii="Wingdings" w:hAnsi="Wingdings" w:hint="default"/>
      </w:rPr>
    </w:lvl>
    <w:lvl w:ilvl="2" w:tplc="A0B615E8" w:tentative="1">
      <w:start w:val="1"/>
      <w:numFmt w:val="bullet"/>
      <w:lvlText w:val=""/>
      <w:lvlJc w:val="left"/>
      <w:pPr>
        <w:tabs>
          <w:tab w:val="num" w:pos="2160"/>
        </w:tabs>
        <w:ind w:left="2160" w:hanging="360"/>
      </w:pPr>
      <w:rPr>
        <w:rFonts w:ascii="Wingdings" w:hAnsi="Wingdings" w:hint="default"/>
      </w:rPr>
    </w:lvl>
    <w:lvl w:ilvl="3" w:tplc="E75C4E4C" w:tentative="1">
      <w:start w:val="1"/>
      <w:numFmt w:val="bullet"/>
      <w:lvlText w:val=""/>
      <w:lvlJc w:val="left"/>
      <w:pPr>
        <w:tabs>
          <w:tab w:val="num" w:pos="2880"/>
        </w:tabs>
        <w:ind w:left="2880" w:hanging="360"/>
      </w:pPr>
      <w:rPr>
        <w:rFonts w:ascii="Wingdings" w:hAnsi="Wingdings" w:hint="default"/>
      </w:rPr>
    </w:lvl>
    <w:lvl w:ilvl="4" w:tplc="4AEA7F6E" w:tentative="1">
      <w:start w:val="1"/>
      <w:numFmt w:val="bullet"/>
      <w:lvlText w:val=""/>
      <w:lvlJc w:val="left"/>
      <w:pPr>
        <w:tabs>
          <w:tab w:val="num" w:pos="3600"/>
        </w:tabs>
        <w:ind w:left="3600" w:hanging="360"/>
      </w:pPr>
      <w:rPr>
        <w:rFonts w:ascii="Wingdings" w:hAnsi="Wingdings" w:hint="default"/>
      </w:rPr>
    </w:lvl>
    <w:lvl w:ilvl="5" w:tplc="2D6A9648" w:tentative="1">
      <w:start w:val="1"/>
      <w:numFmt w:val="bullet"/>
      <w:lvlText w:val=""/>
      <w:lvlJc w:val="left"/>
      <w:pPr>
        <w:tabs>
          <w:tab w:val="num" w:pos="4320"/>
        </w:tabs>
        <w:ind w:left="4320" w:hanging="360"/>
      </w:pPr>
      <w:rPr>
        <w:rFonts w:ascii="Wingdings" w:hAnsi="Wingdings" w:hint="default"/>
      </w:rPr>
    </w:lvl>
    <w:lvl w:ilvl="6" w:tplc="CB7E3146" w:tentative="1">
      <w:start w:val="1"/>
      <w:numFmt w:val="bullet"/>
      <w:lvlText w:val=""/>
      <w:lvlJc w:val="left"/>
      <w:pPr>
        <w:tabs>
          <w:tab w:val="num" w:pos="5040"/>
        </w:tabs>
        <w:ind w:left="5040" w:hanging="360"/>
      </w:pPr>
      <w:rPr>
        <w:rFonts w:ascii="Wingdings" w:hAnsi="Wingdings" w:hint="default"/>
      </w:rPr>
    </w:lvl>
    <w:lvl w:ilvl="7" w:tplc="B1988EC6" w:tentative="1">
      <w:start w:val="1"/>
      <w:numFmt w:val="bullet"/>
      <w:lvlText w:val=""/>
      <w:lvlJc w:val="left"/>
      <w:pPr>
        <w:tabs>
          <w:tab w:val="num" w:pos="5760"/>
        </w:tabs>
        <w:ind w:left="5760" w:hanging="360"/>
      </w:pPr>
      <w:rPr>
        <w:rFonts w:ascii="Wingdings" w:hAnsi="Wingdings" w:hint="default"/>
      </w:rPr>
    </w:lvl>
    <w:lvl w:ilvl="8" w:tplc="B71C61B0" w:tentative="1">
      <w:start w:val="1"/>
      <w:numFmt w:val="bullet"/>
      <w:lvlText w:val=""/>
      <w:lvlJc w:val="left"/>
      <w:pPr>
        <w:tabs>
          <w:tab w:val="num" w:pos="6480"/>
        </w:tabs>
        <w:ind w:left="6480" w:hanging="360"/>
      </w:pPr>
      <w:rPr>
        <w:rFonts w:ascii="Wingdings" w:hAnsi="Wingdings" w:hint="default"/>
      </w:rPr>
    </w:lvl>
  </w:abstractNum>
  <w:abstractNum w:abstractNumId="22">
    <w:nsid w:val="61E30A09"/>
    <w:multiLevelType w:val="hybridMultilevel"/>
    <w:tmpl w:val="61DA731C"/>
    <w:lvl w:ilvl="0" w:tplc="768C788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6AA464D0"/>
    <w:multiLevelType w:val="hybridMultilevel"/>
    <w:tmpl w:val="87CE8456"/>
    <w:lvl w:ilvl="0" w:tplc="4D4E41E0">
      <w:start w:val="1"/>
      <w:numFmt w:val="bullet"/>
      <w:lvlText w:val=""/>
      <w:lvlJc w:val="left"/>
      <w:pPr>
        <w:tabs>
          <w:tab w:val="num" w:pos="720"/>
        </w:tabs>
        <w:ind w:left="720" w:hanging="360"/>
      </w:pPr>
      <w:rPr>
        <w:rFonts w:ascii="Wingdings" w:hAnsi="Wingdings" w:hint="default"/>
      </w:rPr>
    </w:lvl>
    <w:lvl w:ilvl="1" w:tplc="983CE176" w:tentative="1">
      <w:start w:val="1"/>
      <w:numFmt w:val="bullet"/>
      <w:lvlText w:val=""/>
      <w:lvlJc w:val="left"/>
      <w:pPr>
        <w:tabs>
          <w:tab w:val="num" w:pos="1440"/>
        </w:tabs>
        <w:ind w:left="1440" w:hanging="360"/>
      </w:pPr>
      <w:rPr>
        <w:rFonts w:ascii="Wingdings" w:hAnsi="Wingdings" w:hint="default"/>
      </w:rPr>
    </w:lvl>
    <w:lvl w:ilvl="2" w:tplc="EE9ECB80" w:tentative="1">
      <w:start w:val="1"/>
      <w:numFmt w:val="bullet"/>
      <w:lvlText w:val=""/>
      <w:lvlJc w:val="left"/>
      <w:pPr>
        <w:tabs>
          <w:tab w:val="num" w:pos="2160"/>
        </w:tabs>
        <w:ind w:left="2160" w:hanging="360"/>
      </w:pPr>
      <w:rPr>
        <w:rFonts w:ascii="Wingdings" w:hAnsi="Wingdings" w:hint="default"/>
      </w:rPr>
    </w:lvl>
    <w:lvl w:ilvl="3" w:tplc="61A2DFD8" w:tentative="1">
      <w:start w:val="1"/>
      <w:numFmt w:val="bullet"/>
      <w:lvlText w:val=""/>
      <w:lvlJc w:val="left"/>
      <w:pPr>
        <w:tabs>
          <w:tab w:val="num" w:pos="2880"/>
        </w:tabs>
        <w:ind w:left="2880" w:hanging="360"/>
      </w:pPr>
      <w:rPr>
        <w:rFonts w:ascii="Wingdings" w:hAnsi="Wingdings" w:hint="default"/>
      </w:rPr>
    </w:lvl>
    <w:lvl w:ilvl="4" w:tplc="26142642" w:tentative="1">
      <w:start w:val="1"/>
      <w:numFmt w:val="bullet"/>
      <w:lvlText w:val=""/>
      <w:lvlJc w:val="left"/>
      <w:pPr>
        <w:tabs>
          <w:tab w:val="num" w:pos="3600"/>
        </w:tabs>
        <w:ind w:left="3600" w:hanging="360"/>
      </w:pPr>
      <w:rPr>
        <w:rFonts w:ascii="Wingdings" w:hAnsi="Wingdings" w:hint="default"/>
      </w:rPr>
    </w:lvl>
    <w:lvl w:ilvl="5" w:tplc="F73C735E" w:tentative="1">
      <w:start w:val="1"/>
      <w:numFmt w:val="bullet"/>
      <w:lvlText w:val=""/>
      <w:lvlJc w:val="left"/>
      <w:pPr>
        <w:tabs>
          <w:tab w:val="num" w:pos="4320"/>
        </w:tabs>
        <w:ind w:left="4320" w:hanging="360"/>
      </w:pPr>
      <w:rPr>
        <w:rFonts w:ascii="Wingdings" w:hAnsi="Wingdings" w:hint="default"/>
      </w:rPr>
    </w:lvl>
    <w:lvl w:ilvl="6" w:tplc="3F82EBD8" w:tentative="1">
      <w:start w:val="1"/>
      <w:numFmt w:val="bullet"/>
      <w:lvlText w:val=""/>
      <w:lvlJc w:val="left"/>
      <w:pPr>
        <w:tabs>
          <w:tab w:val="num" w:pos="5040"/>
        </w:tabs>
        <w:ind w:left="5040" w:hanging="360"/>
      </w:pPr>
      <w:rPr>
        <w:rFonts w:ascii="Wingdings" w:hAnsi="Wingdings" w:hint="default"/>
      </w:rPr>
    </w:lvl>
    <w:lvl w:ilvl="7" w:tplc="83D649B4" w:tentative="1">
      <w:start w:val="1"/>
      <w:numFmt w:val="bullet"/>
      <w:lvlText w:val=""/>
      <w:lvlJc w:val="left"/>
      <w:pPr>
        <w:tabs>
          <w:tab w:val="num" w:pos="5760"/>
        </w:tabs>
        <w:ind w:left="5760" w:hanging="360"/>
      </w:pPr>
      <w:rPr>
        <w:rFonts w:ascii="Wingdings" w:hAnsi="Wingdings" w:hint="default"/>
      </w:rPr>
    </w:lvl>
    <w:lvl w:ilvl="8" w:tplc="EC785C22" w:tentative="1">
      <w:start w:val="1"/>
      <w:numFmt w:val="bullet"/>
      <w:lvlText w:val=""/>
      <w:lvlJc w:val="left"/>
      <w:pPr>
        <w:tabs>
          <w:tab w:val="num" w:pos="6480"/>
        </w:tabs>
        <w:ind w:left="6480" w:hanging="360"/>
      </w:pPr>
      <w:rPr>
        <w:rFonts w:ascii="Wingdings" w:hAnsi="Wingdings" w:hint="default"/>
      </w:rPr>
    </w:lvl>
  </w:abstractNum>
  <w:abstractNum w:abstractNumId="24">
    <w:nsid w:val="6F9C03C7"/>
    <w:multiLevelType w:val="hybridMultilevel"/>
    <w:tmpl w:val="3E6AE66A"/>
    <w:lvl w:ilvl="0" w:tplc="32D22218">
      <w:start w:val="1"/>
      <w:numFmt w:val="bullet"/>
      <w:lvlText w:val=""/>
      <w:lvlJc w:val="left"/>
      <w:pPr>
        <w:tabs>
          <w:tab w:val="num" w:pos="720"/>
        </w:tabs>
        <w:ind w:left="720" w:hanging="360"/>
      </w:pPr>
      <w:rPr>
        <w:rFonts w:ascii="Wingdings" w:hAnsi="Wingdings" w:hint="default"/>
      </w:rPr>
    </w:lvl>
    <w:lvl w:ilvl="1" w:tplc="63AC403C" w:tentative="1">
      <w:start w:val="1"/>
      <w:numFmt w:val="bullet"/>
      <w:lvlText w:val=""/>
      <w:lvlJc w:val="left"/>
      <w:pPr>
        <w:tabs>
          <w:tab w:val="num" w:pos="1440"/>
        </w:tabs>
        <w:ind w:left="1440" w:hanging="360"/>
      </w:pPr>
      <w:rPr>
        <w:rFonts w:ascii="Wingdings" w:hAnsi="Wingdings" w:hint="default"/>
      </w:rPr>
    </w:lvl>
    <w:lvl w:ilvl="2" w:tplc="8E0CD4A4" w:tentative="1">
      <w:start w:val="1"/>
      <w:numFmt w:val="bullet"/>
      <w:lvlText w:val=""/>
      <w:lvlJc w:val="left"/>
      <w:pPr>
        <w:tabs>
          <w:tab w:val="num" w:pos="2160"/>
        </w:tabs>
        <w:ind w:left="2160" w:hanging="360"/>
      </w:pPr>
      <w:rPr>
        <w:rFonts w:ascii="Wingdings" w:hAnsi="Wingdings" w:hint="default"/>
      </w:rPr>
    </w:lvl>
    <w:lvl w:ilvl="3" w:tplc="3F0AE334" w:tentative="1">
      <w:start w:val="1"/>
      <w:numFmt w:val="bullet"/>
      <w:lvlText w:val=""/>
      <w:lvlJc w:val="left"/>
      <w:pPr>
        <w:tabs>
          <w:tab w:val="num" w:pos="2880"/>
        </w:tabs>
        <w:ind w:left="2880" w:hanging="360"/>
      </w:pPr>
      <w:rPr>
        <w:rFonts w:ascii="Wingdings" w:hAnsi="Wingdings" w:hint="default"/>
      </w:rPr>
    </w:lvl>
    <w:lvl w:ilvl="4" w:tplc="F44E0768" w:tentative="1">
      <w:start w:val="1"/>
      <w:numFmt w:val="bullet"/>
      <w:lvlText w:val=""/>
      <w:lvlJc w:val="left"/>
      <w:pPr>
        <w:tabs>
          <w:tab w:val="num" w:pos="3600"/>
        </w:tabs>
        <w:ind w:left="3600" w:hanging="360"/>
      </w:pPr>
      <w:rPr>
        <w:rFonts w:ascii="Wingdings" w:hAnsi="Wingdings" w:hint="default"/>
      </w:rPr>
    </w:lvl>
    <w:lvl w:ilvl="5" w:tplc="74C672F0" w:tentative="1">
      <w:start w:val="1"/>
      <w:numFmt w:val="bullet"/>
      <w:lvlText w:val=""/>
      <w:lvlJc w:val="left"/>
      <w:pPr>
        <w:tabs>
          <w:tab w:val="num" w:pos="4320"/>
        </w:tabs>
        <w:ind w:left="4320" w:hanging="360"/>
      </w:pPr>
      <w:rPr>
        <w:rFonts w:ascii="Wingdings" w:hAnsi="Wingdings" w:hint="default"/>
      </w:rPr>
    </w:lvl>
    <w:lvl w:ilvl="6" w:tplc="BE0421A6" w:tentative="1">
      <w:start w:val="1"/>
      <w:numFmt w:val="bullet"/>
      <w:lvlText w:val=""/>
      <w:lvlJc w:val="left"/>
      <w:pPr>
        <w:tabs>
          <w:tab w:val="num" w:pos="5040"/>
        </w:tabs>
        <w:ind w:left="5040" w:hanging="360"/>
      </w:pPr>
      <w:rPr>
        <w:rFonts w:ascii="Wingdings" w:hAnsi="Wingdings" w:hint="default"/>
      </w:rPr>
    </w:lvl>
    <w:lvl w:ilvl="7" w:tplc="57DADC78" w:tentative="1">
      <w:start w:val="1"/>
      <w:numFmt w:val="bullet"/>
      <w:lvlText w:val=""/>
      <w:lvlJc w:val="left"/>
      <w:pPr>
        <w:tabs>
          <w:tab w:val="num" w:pos="5760"/>
        </w:tabs>
        <w:ind w:left="5760" w:hanging="360"/>
      </w:pPr>
      <w:rPr>
        <w:rFonts w:ascii="Wingdings" w:hAnsi="Wingdings" w:hint="default"/>
      </w:rPr>
    </w:lvl>
    <w:lvl w:ilvl="8" w:tplc="911A1FF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22"/>
  </w:num>
  <w:num w:numId="7">
    <w:abstractNumId w:val="14"/>
  </w:num>
  <w:num w:numId="8">
    <w:abstractNumId w:val="13"/>
  </w:num>
  <w:num w:numId="9">
    <w:abstractNumId w:val="6"/>
  </w:num>
  <w:num w:numId="10">
    <w:abstractNumId w:val="17"/>
  </w:num>
  <w:num w:numId="11">
    <w:abstractNumId w:val="21"/>
  </w:num>
  <w:num w:numId="12">
    <w:abstractNumId w:val="15"/>
  </w:num>
  <w:num w:numId="13">
    <w:abstractNumId w:val="23"/>
  </w:num>
  <w:num w:numId="14">
    <w:abstractNumId w:val="24"/>
  </w:num>
  <w:num w:numId="15">
    <w:abstractNumId w:val="18"/>
  </w:num>
  <w:num w:numId="16">
    <w:abstractNumId w:val="12"/>
  </w:num>
  <w:num w:numId="17">
    <w:abstractNumId w:val="9"/>
  </w:num>
  <w:num w:numId="18">
    <w:abstractNumId w:val="20"/>
  </w:num>
  <w:num w:numId="19">
    <w:abstractNumId w:val="10"/>
  </w:num>
  <w:num w:numId="20">
    <w:abstractNumId w:val="19"/>
  </w:num>
  <w:num w:numId="21">
    <w:abstractNumId w:val="7"/>
  </w:num>
  <w:num w:numId="22">
    <w:abstractNumId w:val="16"/>
  </w:num>
  <w:num w:numId="23">
    <w:abstractNumId w:val="5"/>
  </w:num>
  <w:num w:numId="24">
    <w:abstractNumId w:val="1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F28DE503"/>
    <w:rsid w:val="0000048E"/>
    <w:rsid w:val="000006A1"/>
    <w:rsid w:val="00001755"/>
    <w:rsid w:val="0000180B"/>
    <w:rsid w:val="000022B0"/>
    <w:rsid w:val="0000327C"/>
    <w:rsid w:val="000037AD"/>
    <w:rsid w:val="00003DA4"/>
    <w:rsid w:val="00003F08"/>
    <w:rsid w:val="00003F49"/>
    <w:rsid w:val="00003F92"/>
    <w:rsid w:val="000047B9"/>
    <w:rsid w:val="00004DA9"/>
    <w:rsid w:val="00004DF6"/>
    <w:rsid w:val="00004F92"/>
    <w:rsid w:val="00005076"/>
    <w:rsid w:val="00005AF2"/>
    <w:rsid w:val="00005D9A"/>
    <w:rsid w:val="000060AC"/>
    <w:rsid w:val="000060DE"/>
    <w:rsid w:val="00006135"/>
    <w:rsid w:val="0000649D"/>
    <w:rsid w:val="00006593"/>
    <w:rsid w:val="00006787"/>
    <w:rsid w:val="000068CF"/>
    <w:rsid w:val="00006911"/>
    <w:rsid w:val="00006B83"/>
    <w:rsid w:val="0000743B"/>
    <w:rsid w:val="00007A5A"/>
    <w:rsid w:val="00007F30"/>
    <w:rsid w:val="000105FB"/>
    <w:rsid w:val="00010654"/>
    <w:rsid w:val="000106E3"/>
    <w:rsid w:val="00010B19"/>
    <w:rsid w:val="00010DAA"/>
    <w:rsid w:val="000119EF"/>
    <w:rsid w:val="00011C5F"/>
    <w:rsid w:val="000128CB"/>
    <w:rsid w:val="00012A25"/>
    <w:rsid w:val="00012DA7"/>
    <w:rsid w:val="00012E48"/>
    <w:rsid w:val="0001311B"/>
    <w:rsid w:val="00013AC4"/>
    <w:rsid w:val="00013D8C"/>
    <w:rsid w:val="00013DBA"/>
    <w:rsid w:val="00014480"/>
    <w:rsid w:val="0001500B"/>
    <w:rsid w:val="00015542"/>
    <w:rsid w:val="00015981"/>
    <w:rsid w:val="00015C26"/>
    <w:rsid w:val="00015ECB"/>
    <w:rsid w:val="00015EE5"/>
    <w:rsid w:val="00015F11"/>
    <w:rsid w:val="00015F3D"/>
    <w:rsid w:val="00016248"/>
    <w:rsid w:val="00016A8C"/>
    <w:rsid w:val="00016C6A"/>
    <w:rsid w:val="00017B9C"/>
    <w:rsid w:val="000200A3"/>
    <w:rsid w:val="0002033F"/>
    <w:rsid w:val="0002051A"/>
    <w:rsid w:val="00020970"/>
    <w:rsid w:val="00020BBA"/>
    <w:rsid w:val="00020F7F"/>
    <w:rsid w:val="000219C9"/>
    <w:rsid w:val="00021B34"/>
    <w:rsid w:val="00021C85"/>
    <w:rsid w:val="00022DD3"/>
    <w:rsid w:val="0002319C"/>
    <w:rsid w:val="000232BB"/>
    <w:rsid w:val="00023531"/>
    <w:rsid w:val="00023C51"/>
    <w:rsid w:val="00023E14"/>
    <w:rsid w:val="0002431B"/>
    <w:rsid w:val="00025073"/>
    <w:rsid w:val="00025B9D"/>
    <w:rsid w:val="00025F12"/>
    <w:rsid w:val="00026193"/>
    <w:rsid w:val="000270FF"/>
    <w:rsid w:val="000274EB"/>
    <w:rsid w:val="000275C9"/>
    <w:rsid w:val="0002765B"/>
    <w:rsid w:val="0002780B"/>
    <w:rsid w:val="00027AAB"/>
    <w:rsid w:val="00027E39"/>
    <w:rsid w:val="0003065D"/>
    <w:rsid w:val="00030711"/>
    <w:rsid w:val="00030E2D"/>
    <w:rsid w:val="000312AB"/>
    <w:rsid w:val="00031A0F"/>
    <w:rsid w:val="00032A5F"/>
    <w:rsid w:val="00032A68"/>
    <w:rsid w:val="00032ABF"/>
    <w:rsid w:val="000331EC"/>
    <w:rsid w:val="0003324E"/>
    <w:rsid w:val="000332AD"/>
    <w:rsid w:val="00033828"/>
    <w:rsid w:val="00034037"/>
    <w:rsid w:val="00034E64"/>
    <w:rsid w:val="0003520F"/>
    <w:rsid w:val="0003530E"/>
    <w:rsid w:val="00035D3D"/>
    <w:rsid w:val="00036DAA"/>
    <w:rsid w:val="00037494"/>
    <w:rsid w:val="0003773F"/>
    <w:rsid w:val="00037762"/>
    <w:rsid w:val="00037E6C"/>
    <w:rsid w:val="00037F38"/>
    <w:rsid w:val="000400EC"/>
    <w:rsid w:val="000401C9"/>
    <w:rsid w:val="000409E0"/>
    <w:rsid w:val="00040A6A"/>
    <w:rsid w:val="0004102C"/>
    <w:rsid w:val="000417A6"/>
    <w:rsid w:val="00041B38"/>
    <w:rsid w:val="00043A6D"/>
    <w:rsid w:val="00043DB6"/>
    <w:rsid w:val="00043E48"/>
    <w:rsid w:val="0004427C"/>
    <w:rsid w:val="000449F0"/>
    <w:rsid w:val="0004549D"/>
    <w:rsid w:val="00045A17"/>
    <w:rsid w:val="00045AB5"/>
    <w:rsid w:val="000463F4"/>
    <w:rsid w:val="0004644B"/>
    <w:rsid w:val="000465B1"/>
    <w:rsid w:val="000467D7"/>
    <w:rsid w:val="000472E5"/>
    <w:rsid w:val="00047BC0"/>
    <w:rsid w:val="00047BF1"/>
    <w:rsid w:val="00047E2A"/>
    <w:rsid w:val="00047FA6"/>
    <w:rsid w:val="0005003A"/>
    <w:rsid w:val="00050047"/>
    <w:rsid w:val="000504C8"/>
    <w:rsid w:val="000505E2"/>
    <w:rsid w:val="000507BC"/>
    <w:rsid w:val="00050AE2"/>
    <w:rsid w:val="00050E8F"/>
    <w:rsid w:val="0005155B"/>
    <w:rsid w:val="00051575"/>
    <w:rsid w:val="0005161A"/>
    <w:rsid w:val="00051CD0"/>
    <w:rsid w:val="00051D9D"/>
    <w:rsid w:val="000523C8"/>
    <w:rsid w:val="00052427"/>
    <w:rsid w:val="00053051"/>
    <w:rsid w:val="000537A4"/>
    <w:rsid w:val="000544C9"/>
    <w:rsid w:val="00054893"/>
    <w:rsid w:val="00054AE0"/>
    <w:rsid w:val="00054AFD"/>
    <w:rsid w:val="00054E2A"/>
    <w:rsid w:val="0005504F"/>
    <w:rsid w:val="000553C1"/>
    <w:rsid w:val="00055485"/>
    <w:rsid w:val="0005558A"/>
    <w:rsid w:val="00055679"/>
    <w:rsid w:val="00055A52"/>
    <w:rsid w:val="00055D29"/>
    <w:rsid w:val="00055F3B"/>
    <w:rsid w:val="000562D4"/>
    <w:rsid w:val="0005655B"/>
    <w:rsid w:val="0005721A"/>
    <w:rsid w:val="00057442"/>
    <w:rsid w:val="0005758B"/>
    <w:rsid w:val="000576DA"/>
    <w:rsid w:val="000603EF"/>
    <w:rsid w:val="00060BBF"/>
    <w:rsid w:val="000617BF"/>
    <w:rsid w:val="00061869"/>
    <w:rsid w:val="00061C3C"/>
    <w:rsid w:val="00061D9E"/>
    <w:rsid w:val="000620E2"/>
    <w:rsid w:val="0006250F"/>
    <w:rsid w:val="00062981"/>
    <w:rsid w:val="000629A2"/>
    <w:rsid w:val="00062E89"/>
    <w:rsid w:val="0006364B"/>
    <w:rsid w:val="00063EF1"/>
    <w:rsid w:val="00064007"/>
    <w:rsid w:val="000643F4"/>
    <w:rsid w:val="0006472D"/>
    <w:rsid w:val="00064DDC"/>
    <w:rsid w:val="00065B19"/>
    <w:rsid w:val="0006662C"/>
    <w:rsid w:val="0006679B"/>
    <w:rsid w:val="00066A4B"/>
    <w:rsid w:val="00066B90"/>
    <w:rsid w:val="00066C46"/>
    <w:rsid w:val="00066F10"/>
    <w:rsid w:val="00067714"/>
    <w:rsid w:val="00067963"/>
    <w:rsid w:val="00067A49"/>
    <w:rsid w:val="000701D0"/>
    <w:rsid w:val="00070606"/>
    <w:rsid w:val="00070A5D"/>
    <w:rsid w:val="0007166F"/>
    <w:rsid w:val="000719CA"/>
    <w:rsid w:val="0007212E"/>
    <w:rsid w:val="000722B7"/>
    <w:rsid w:val="00072410"/>
    <w:rsid w:val="0007254B"/>
    <w:rsid w:val="00073F36"/>
    <w:rsid w:val="00075608"/>
    <w:rsid w:val="00075EC6"/>
    <w:rsid w:val="000760C6"/>
    <w:rsid w:val="0007614B"/>
    <w:rsid w:val="0007685C"/>
    <w:rsid w:val="000771ED"/>
    <w:rsid w:val="000772BD"/>
    <w:rsid w:val="00077790"/>
    <w:rsid w:val="0007794F"/>
    <w:rsid w:val="00077B1B"/>
    <w:rsid w:val="00080318"/>
    <w:rsid w:val="000807AE"/>
    <w:rsid w:val="00080D8B"/>
    <w:rsid w:val="0008119E"/>
    <w:rsid w:val="000815F6"/>
    <w:rsid w:val="00081E60"/>
    <w:rsid w:val="00082044"/>
    <w:rsid w:val="00082CE4"/>
    <w:rsid w:val="00083341"/>
    <w:rsid w:val="00083392"/>
    <w:rsid w:val="00083A35"/>
    <w:rsid w:val="00083B64"/>
    <w:rsid w:val="00083E1C"/>
    <w:rsid w:val="00084085"/>
    <w:rsid w:val="000840CD"/>
    <w:rsid w:val="00084873"/>
    <w:rsid w:val="0008490D"/>
    <w:rsid w:val="000853E5"/>
    <w:rsid w:val="00085AC0"/>
    <w:rsid w:val="00085CBE"/>
    <w:rsid w:val="0008649A"/>
    <w:rsid w:val="000869DB"/>
    <w:rsid w:val="00086E6D"/>
    <w:rsid w:val="00086E99"/>
    <w:rsid w:val="0008719E"/>
    <w:rsid w:val="000875B7"/>
    <w:rsid w:val="00087DC6"/>
    <w:rsid w:val="00087E90"/>
    <w:rsid w:val="00090261"/>
    <w:rsid w:val="000907BC"/>
    <w:rsid w:val="0009124F"/>
    <w:rsid w:val="00091402"/>
    <w:rsid w:val="000915F6"/>
    <w:rsid w:val="000917A1"/>
    <w:rsid w:val="000917C9"/>
    <w:rsid w:val="000918CD"/>
    <w:rsid w:val="00091AC2"/>
    <w:rsid w:val="00091F14"/>
    <w:rsid w:val="00092207"/>
    <w:rsid w:val="0009252A"/>
    <w:rsid w:val="0009258F"/>
    <w:rsid w:val="00092AD5"/>
    <w:rsid w:val="00094523"/>
    <w:rsid w:val="00094D94"/>
    <w:rsid w:val="00094F6C"/>
    <w:rsid w:val="00094FF4"/>
    <w:rsid w:val="000951D3"/>
    <w:rsid w:val="000952BB"/>
    <w:rsid w:val="000953DE"/>
    <w:rsid w:val="00095B18"/>
    <w:rsid w:val="000962C2"/>
    <w:rsid w:val="00096648"/>
    <w:rsid w:val="000967FE"/>
    <w:rsid w:val="00096C99"/>
    <w:rsid w:val="0009703A"/>
    <w:rsid w:val="00097104"/>
    <w:rsid w:val="0009729E"/>
    <w:rsid w:val="0009756E"/>
    <w:rsid w:val="00097712"/>
    <w:rsid w:val="00097A7F"/>
    <w:rsid w:val="00097D5D"/>
    <w:rsid w:val="00097E52"/>
    <w:rsid w:val="000A030E"/>
    <w:rsid w:val="000A0751"/>
    <w:rsid w:val="000A07AB"/>
    <w:rsid w:val="000A0975"/>
    <w:rsid w:val="000A1929"/>
    <w:rsid w:val="000A1B69"/>
    <w:rsid w:val="000A1ECC"/>
    <w:rsid w:val="000A2DAA"/>
    <w:rsid w:val="000A2E6B"/>
    <w:rsid w:val="000A2FC7"/>
    <w:rsid w:val="000A315A"/>
    <w:rsid w:val="000A3DC8"/>
    <w:rsid w:val="000A460A"/>
    <w:rsid w:val="000A4783"/>
    <w:rsid w:val="000A4BF8"/>
    <w:rsid w:val="000A51BC"/>
    <w:rsid w:val="000A58A7"/>
    <w:rsid w:val="000A5D4F"/>
    <w:rsid w:val="000A64B9"/>
    <w:rsid w:val="000A6B05"/>
    <w:rsid w:val="000A6DE0"/>
    <w:rsid w:val="000A71BF"/>
    <w:rsid w:val="000A74E1"/>
    <w:rsid w:val="000A7DAC"/>
    <w:rsid w:val="000B026D"/>
    <w:rsid w:val="000B05E2"/>
    <w:rsid w:val="000B0BF6"/>
    <w:rsid w:val="000B10BC"/>
    <w:rsid w:val="000B1789"/>
    <w:rsid w:val="000B17BD"/>
    <w:rsid w:val="000B210C"/>
    <w:rsid w:val="000B22FC"/>
    <w:rsid w:val="000B25D3"/>
    <w:rsid w:val="000B2B07"/>
    <w:rsid w:val="000B3764"/>
    <w:rsid w:val="000B3AFD"/>
    <w:rsid w:val="000B3C90"/>
    <w:rsid w:val="000B42CE"/>
    <w:rsid w:val="000B46DA"/>
    <w:rsid w:val="000B470C"/>
    <w:rsid w:val="000B4B75"/>
    <w:rsid w:val="000B5925"/>
    <w:rsid w:val="000B6513"/>
    <w:rsid w:val="000B7BEA"/>
    <w:rsid w:val="000B7CD4"/>
    <w:rsid w:val="000B7E48"/>
    <w:rsid w:val="000C0119"/>
    <w:rsid w:val="000C078B"/>
    <w:rsid w:val="000C0CF9"/>
    <w:rsid w:val="000C0E4A"/>
    <w:rsid w:val="000C11F7"/>
    <w:rsid w:val="000C183E"/>
    <w:rsid w:val="000C1B8F"/>
    <w:rsid w:val="000C2B22"/>
    <w:rsid w:val="000C3787"/>
    <w:rsid w:val="000C39FF"/>
    <w:rsid w:val="000C4BC7"/>
    <w:rsid w:val="000C60B9"/>
    <w:rsid w:val="000C6120"/>
    <w:rsid w:val="000C64EF"/>
    <w:rsid w:val="000C66E9"/>
    <w:rsid w:val="000C6919"/>
    <w:rsid w:val="000C6997"/>
    <w:rsid w:val="000C715A"/>
    <w:rsid w:val="000C7EFF"/>
    <w:rsid w:val="000C7FD1"/>
    <w:rsid w:val="000D03DB"/>
    <w:rsid w:val="000D0A66"/>
    <w:rsid w:val="000D0C47"/>
    <w:rsid w:val="000D0D13"/>
    <w:rsid w:val="000D1B79"/>
    <w:rsid w:val="000D20CB"/>
    <w:rsid w:val="000D2ABF"/>
    <w:rsid w:val="000D2ACF"/>
    <w:rsid w:val="000D3239"/>
    <w:rsid w:val="000D39B6"/>
    <w:rsid w:val="000D476C"/>
    <w:rsid w:val="000D4D45"/>
    <w:rsid w:val="000D4F30"/>
    <w:rsid w:val="000D5319"/>
    <w:rsid w:val="000D5735"/>
    <w:rsid w:val="000D6268"/>
    <w:rsid w:val="000D6D98"/>
    <w:rsid w:val="000D7167"/>
    <w:rsid w:val="000D7AE6"/>
    <w:rsid w:val="000D7AF4"/>
    <w:rsid w:val="000E0C96"/>
    <w:rsid w:val="000E0E2A"/>
    <w:rsid w:val="000E0E59"/>
    <w:rsid w:val="000E1BF0"/>
    <w:rsid w:val="000E2002"/>
    <w:rsid w:val="000E2496"/>
    <w:rsid w:val="000E25F5"/>
    <w:rsid w:val="000E2962"/>
    <w:rsid w:val="000E2A9F"/>
    <w:rsid w:val="000E2AF3"/>
    <w:rsid w:val="000E3119"/>
    <w:rsid w:val="000E3A11"/>
    <w:rsid w:val="000E3A48"/>
    <w:rsid w:val="000E3B01"/>
    <w:rsid w:val="000E3F98"/>
    <w:rsid w:val="000E41C4"/>
    <w:rsid w:val="000E4621"/>
    <w:rsid w:val="000E4BFC"/>
    <w:rsid w:val="000E4CB9"/>
    <w:rsid w:val="000E4E3A"/>
    <w:rsid w:val="000E544C"/>
    <w:rsid w:val="000E5513"/>
    <w:rsid w:val="000E5709"/>
    <w:rsid w:val="000E5994"/>
    <w:rsid w:val="000E59F8"/>
    <w:rsid w:val="000E5C5E"/>
    <w:rsid w:val="000E5CD3"/>
    <w:rsid w:val="000E5D4B"/>
    <w:rsid w:val="000E60E9"/>
    <w:rsid w:val="000E64C5"/>
    <w:rsid w:val="000E64E3"/>
    <w:rsid w:val="000E7157"/>
    <w:rsid w:val="000E7483"/>
    <w:rsid w:val="000E7583"/>
    <w:rsid w:val="000E79B7"/>
    <w:rsid w:val="000F0182"/>
    <w:rsid w:val="000F0675"/>
    <w:rsid w:val="000F06A6"/>
    <w:rsid w:val="000F0944"/>
    <w:rsid w:val="000F17DC"/>
    <w:rsid w:val="000F1881"/>
    <w:rsid w:val="000F1FB1"/>
    <w:rsid w:val="000F2087"/>
    <w:rsid w:val="000F2794"/>
    <w:rsid w:val="000F2996"/>
    <w:rsid w:val="000F2BF3"/>
    <w:rsid w:val="000F314D"/>
    <w:rsid w:val="000F3AC7"/>
    <w:rsid w:val="000F4125"/>
    <w:rsid w:val="000F4318"/>
    <w:rsid w:val="000F4A50"/>
    <w:rsid w:val="000F4D7B"/>
    <w:rsid w:val="000F52CC"/>
    <w:rsid w:val="000F56B5"/>
    <w:rsid w:val="000F58C3"/>
    <w:rsid w:val="000F5D77"/>
    <w:rsid w:val="000F74B8"/>
    <w:rsid w:val="000F76D9"/>
    <w:rsid w:val="000F7D19"/>
    <w:rsid w:val="000F7F35"/>
    <w:rsid w:val="00100559"/>
    <w:rsid w:val="001005A9"/>
    <w:rsid w:val="00100E6A"/>
    <w:rsid w:val="00100F77"/>
    <w:rsid w:val="00101DDE"/>
    <w:rsid w:val="00101F9D"/>
    <w:rsid w:val="001021F0"/>
    <w:rsid w:val="00102909"/>
    <w:rsid w:val="00102B5E"/>
    <w:rsid w:val="00102BB3"/>
    <w:rsid w:val="00102EDA"/>
    <w:rsid w:val="001032B0"/>
    <w:rsid w:val="0010359C"/>
    <w:rsid w:val="00103934"/>
    <w:rsid w:val="00103F06"/>
    <w:rsid w:val="001046A3"/>
    <w:rsid w:val="0010475E"/>
    <w:rsid w:val="00104DA0"/>
    <w:rsid w:val="00105570"/>
    <w:rsid w:val="00105EE6"/>
    <w:rsid w:val="00106571"/>
    <w:rsid w:val="00106EE1"/>
    <w:rsid w:val="001072C7"/>
    <w:rsid w:val="001072EB"/>
    <w:rsid w:val="001076D5"/>
    <w:rsid w:val="0010794B"/>
    <w:rsid w:val="00107E45"/>
    <w:rsid w:val="00110783"/>
    <w:rsid w:val="0011102F"/>
    <w:rsid w:val="001119F5"/>
    <w:rsid w:val="00111E0B"/>
    <w:rsid w:val="0011228C"/>
    <w:rsid w:val="0011230D"/>
    <w:rsid w:val="00112AFF"/>
    <w:rsid w:val="00112CB9"/>
    <w:rsid w:val="0011318D"/>
    <w:rsid w:val="001136A5"/>
    <w:rsid w:val="00113CDE"/>
    <w:rsid w:val="00113D88"/>
    <w:rsid w:val="00114286"/>
    <w:rsid w:val="00114B4D"/>
    <w:rsid w:val="001152D0"/>
    <w:rsid w:val="00115834"/>
    <w:rsid w:val="001159B4"/>
    <w:rsid w:val="0011638E"/>
    <w:rsid w:val="0011651B"/>
    <w:rsid w:val="00116698"/>
    <w:rsid w:val="0011682A"/>
    <w:rsid w:val="0011689A"/>
    <w:rsid w:val="00116B60"/>
    <w:rsid w:val="00116C60"/>
    <w:rsid w:val="00116F1A"/>
    <w:rsid w:val="001170AF"/>
    <w:rsid w:val="001176C7"/>
    <w:rsid w:val="00117AF6"/>
    <w:rsid w:val="00117D1F"/>
    <w:rsid w:val="00120548"/>
    <w:rsid w:val="001209D6"/>
    <w:rsid w:val="00121000"/>
    <w:rsid w:val="00121021"/>
    <w:rsid w:val="00121910"/>
    <w:rsid w:val="00121ABD"/>
    <w:rsid w:val="00121D0D"/>
    <w:rsid w:val="00121ED8"/>
    <w:rsid w:val="00122676"/>
    <w:rsid w:val="00122DB4"/>
    <w:rsid w:val="00122E09"/>
    <w:rsid w:val="00122E5C"/>
    <w:rsid w:val="001230CB"/>
    <w:rsid w:val="001232DD"/>
    <w:rsid w:val="0012345B"/>
    <w:rsid w:val="00123923"/>
    <w:rsid w:val="00123B14"/>
    <w:rsid w:val="00123B8E"/>
    <w:rsid w:val="00124044"/>
    <w:rsid w:val="001244E8"/>
    <w:rsid w:val="001245CC"/>
    <w:rsid w:val="00124DD0"/>
    <w:rsid w:val="001253B1"/>
    <w:rsid w:val="001254DA"/>
    <w:rsid w:val="001254F6"/>
    <w:rsid w:val="0012599B"/>
    <w:rsid w:val="00125D11"/>
    <w:rsid w:val="00125FF7"/>
    <w:rsid w:val="001262D7"/>
    <w:rsid w:val="001269D9"/>
    <w:rsid w:val="00126A2D"/>
    <w:rsid w:val="00126DBF"/>
    <w:rsid w:val="00127808"/>
    <w:rsid w:val="00127AE1"/>
    <w:rsid w:val="00127E16"/>
    <w:rsid w:val="00127E8D"/>
    <w:rsid w:val="00127F69"/>
    <w:rsid w:val="00127F71"/>
    <w:rsid w:val="00130403"/>
    <w:rsid w:val="001305A4"/>
    <w:rsid w:val="00130DCD"/>
    <w:rsid w:val="00131317"/>
    <w:rsid w:val="0013157D"/>
    <w:rsid w:val="0013161A"/>
    <w:rsid w:val="00131744"/>
    <w:rsid w:val="00131E4A"/>
    <w:rsid w:val="00132281"/>
    <w:rsid w:val="00132E92"/>
    <w:rsid w:val="00133A1F"/>
    <w:rsid w:val="00134D58"/>
    <w:rsid w:val="001353A1"/>
    <w:rsid w:val="001357FD"/>
    <w:rsid w:val="00136119"/>
    <w:rsid w:val="001364F2"/>
    <w:rsid w:val="00136E93"/>
    <w:rsid w:val="00136EC5"/>
    <w:rsid w:val="001371B1"/>
    <w:rsid w:val="001372BD"/>
    <w:rsid w:val="00137539"/>
    <w:rsid w:val="00137FD9"/>
    <w:rsid w:val="00140019"/>
    <w:rsid w:val="001403D4"/>
    <w:rsid w:val="0014091D"/>
    <w:rsid w:val="00140DA1"/>
    <w:rsid w:val="00140DB4"/>
    <w:rsid w:val="001417AA"/>
    <w:rsid w:val="00143596"/>
    <w:rsid w:val="00143A9A"/>
    <w:rsid w:val="00144281"/>
    <w:rsid w:val="0014448A"/>
    <w:rsid w:val="001445CA"/>
    <w:rsid w:val="0014500B"/>
    <w:rsid w:val="001453E3"/>
    <w:rsid w:val="00145481"/>
    <w:rsid w:val="001457CA"/>
    <w:rsid w:val="001458E5"/>
    <w:rsid w:val="00146098"/>
    <w:rsid w:val="001461DD"/>
    <w:rsid w:val="0014665B"/>
    <w:rsid w:val="001469A9"/>
    <w:rsid w:val="001472D4"/>
    <w:rsid w:val="00147336"/>
    <w:rsid w:val="001473F4"/>
    <w:rsid w:val="00147557"/>
    <w:rsid w:val="00147C93"/>
    <w:rsid w:val="00150CF6"/>
    <w:rsid w:val="00150E16"/>
    <w:rsid w:val="0015135E"/>
    <w:rsid w:val="001517A4"/>
    <w:rsid w:val="001517F0"/>
    <w:rsid w:val="001522D8"/>
    <w:rsid w:val="001524B5"/>
    <w:rsid w:val="001525AD"/>
    <w:rsid w:val="00152828"/>
    <w:rsid w:val="001529B7"/>
    <w:rsid w:val="00152EF2"/>
    <w:rsid w:val="0015336C"/>
    <w:rsid w:val="001534C6"/>
    <w:rsid w:val="00153A65"/>
    <w:rsid w:val="00153C30"/>
    <w:rsid w:val="00153E05"/>
    <w:rsid w:val="00153FE5"/>
    <w:rsid w:val="001541BE"/>
    <w:rsid w:val="001541EE"/>
    <w:rsid w:val="0015463A"/>
    <w:rsid w:val="00154762"/>
    <w:rsid w:val="00154E1C"/>
    <w:rsid w:val="00155063"/>
    <w:rsid w:val="001551C9"/>
    <w:rsid w:val="00155427"/>
    <w:rsid w:val="001556C9"/>
    <w:rsid w:val="00155C96"/>
    <w:rsid w:val="00155CBE"/>
    <w:rsid w:val="00155D06"/>
    <w:rsid w:val="00156190"/>
    <w:rsid w:val="0015634E"/>
    <w:rsid w:val="00156410"/>
    <w:rsid w:val="00156515"/>
    <w:rsid w:val="00156B73"/>
    <w:rsid w:val="0015798B"/>
    <w:rsid w:val="00157A31"/>
    <w:rsid w:val="00157AEE"/>
    <w:rsid w:val="001602AE"/>
    <w:rsid w:val="00160370"/>
    <w:rsid w:val="0016096D"/>
    <w:rsid w:val="0016107A"/>
    <w:rsid w:val="001611C1"/>
    <w:rsid w:val="0016142C"/>
    <w:rsid w:val="0016155D"/>
    <w:rsid w:val="00161568"/>
    <w:rsid w:val="00161909"/>
    <w:rsid w:val="00161984"/>
    <w:rsid w:val="00161D5D"/>
    <w:rsid w:val="0016251D"/>
    <w:rsid w:val="001629D2"/>
    <w:rsid w:val="00162C39"/>
    <w:rsid w:val="001644C8"/>
    <w:rsid w:val="0016453E"/>
    <w:rsid w:val="00166825"/>
    <w:rsid w:val="001668A4"/>
    <w:rsid w:val="00166EF2"/>
    <w:rsid w:val="00167137"/>
    <w:rsid w:val="00167E3A"/>
    <w:rsid w:val="00170521"/>
    <w:rsid w:val="00170F26"/>
    <w:rsid w:val="001715B3"/>
    <w:rsid w:val="00171997"/>
    <w:rsid w:val="0017214C"/>
    <w:rsid w:val="0017231C"/>
    <w:rsid w:val="0017232C"/>
    <w:rsid w:val="001723BD"/>
    <w:rsid w:val="001724C7"/>
    <w:rsid w:val="001725E0"/>
    <w:rsid w:val="0017270C"/>
    <w:rsid w:val="00172A27"/>
    <w:rsid w:val="00173BBF"/>
    <w:rsid w:val="00174443"/>
    <w:rsid w:val="001746BF"/>
    <w:rsid w:val="0017514E"/>
    <w:rsid w:val="001754D1"/>
    <w:rsid w:val="00175927"/>
    <w:rsid w:val="00175DB7"/>
    <w:rsid w:val="001763F2"/>
    <w:rsid w:val="00176428"/>
    <w:rsid w:val="00176585"/>
    <w:rsid w:val="00176815"/>
    <w:rsid w:val="0017689A"/>
    <w:rsid w:val="00176B4A"/>
    <w:rsid w:val="00176FCB"/>
    <w:rsid w:val="00177075"/>
    <w:rsid w:val="00177B50"/>
    <w:rsid w:val="00180451"/>
    <w:rsid w:val="001811C5"/>
    <w:rsid w:val="001814D0"/>
    <w:rsid w:val="00181C6F"/>
    <w:rsid w:val="00181E75"/>
    <w:rsid w:val="00182924"/>
    <w:rsid w:val="00182A28"/>
    <w:rsid w:val="00182C74"/>
    <w:rsid w:val="00183657"/>
    <w:rsid w:val="0018385C"/>
    <w:rsid w:val="00183F22"/>
    <w:rsid w:val="00184B95"/>
    <w:rsid w:val="001851D4"/>
    <w:rsid w:val="00185778"/>
    <w:rsid w:val="00186335"/>
    <w:rsid w:val="001864F2"/>
    <w:rsid w:val="001865E2"/>
    <w:rsid w:val="00187188"/>
    <w:rsid w:val="0018722E"/>
    <w:rsid w:val="001901C5"/>
    <w:rsid w:val="0019031C"/>
    <w:rsid w:val="001909FD"/>
    <w:rsid w:val="00191121"/>
    <w:rsid w:val="00191347"/>
    <w:rsid w:val="001917D7"/>
    <w:rsid w:val="001919E4"/>
    <w:rsid w:val="00191D54"/>
    <w:rsid w:val="00192B5D"/>
    <w:rsid w:val="0019318B"/>
    <w:rsid w:val="00193F49"/>
    <w:rsid w:val="001947A8"/>
    <w:rsid w:val="00194F80"/>
    <w:rsid w:val="00195012"/>
    <w:rsid w:val="001952E5"/>
    <w:rsid w:val="001954E8"/>
    <w:rsid w:val="00195544"/>
    <w:rsid w:val="001967C0"/>
    <w:rsid w:val="001969E7"/>
    <w:rsid w:val="00196ABA"/>
    <w:rsid w:val="00196FDB"/>
    <w:rsid w:val="001973D0"/>
    <w:rsid w:val="00197AF1"/>
    <w:rsid w:val="00197F64"/>
    <w:rsid w:val="00197F76"/>
    <w:rsid w:val="001A056C"/>
    <w:rsid w:val="001A074B"/>
    <w:rsid w:val="001A07EE"/>
    <w:rsid w:val="001A0B1B"/>
    <w:rsid w:val="001A0EC4"/>
    <w:rsid w:val="001A122C"/>
    <w:rsid w:val="001A1299"/>
    <w:rsid w:val="001A1663"/>
    <w:rsid w:val="001A17C9"/>
    <w:rsid w:val="001A199F"/>
    <w:rsid w:val="001A1BC5"/>
    <w:rsid w:val="001A2799"/>
    <w:rsid w:val="001A2A8D"/>
    <w:rsid w:val="001A2E46"/>
    <w:rsid w:val="001A308F"/>
    <w:rsid w:val="001A351C"/>
    <w:rsid w:val="001A35CF"/>
    <w:rsid w:val="001A3EC3"/>
    <w:rsid w:val="001A3F75"/>
    <w:rsid w:val="001A4719"/>
    <w:rsid w:val="001A4879"/>
    <w:rsid w:val="001A4A03"/>
    <w:rsid w:val="001A4D57"/>
    <w:rsid w:val="001A4E9A"/>
    <w:rsid w:val="001A5060"/>
    <w:rsid w:val="001A510B"/>
    <w:rsid w:val="001A59CA"/>
    <w:rsid w:val="001A5CA0"/>
    <w:rsid w:val="001A621B"/>
    <w:rsid w:val="001A62A8"/>
    <w:rsid w:val="001A6417"/>
    <w:rsid w:val="001A6D3B"/>
    <w:rsid w:val="001A6DF0"/>
    <w:rsid w:val="001A6F68"/>
    <w:rsid w:val="001A6FA9"/>
    <w:rsid w:val="001A73A0"/>
    <w:rsid w:val="001A744D"/>
    <w:rsid w:val="001A7792"/>
    <w:rsid w:val="001A7A22"/>
    <w:rsid w:val="001B0403"/>
    <w:rsid w:val="001B0F99"/>
    <w:rsid w:val="001B1517"/>
    <w:rsid w:val="001B1AFF"/>
    <w:rsid w:val="001B27AB"/>
    <w:rsid w:val="001B28BB"/>
    <w:rsid w:val="001B29BE"/>
    <w:rsid w:val="001B3023"/>
    <w:rsid w:val="001B3833"/>
    <w:rsid w:val="001B3BAE"/>
    <w:rsid w:val="001B4228"/>
    <w:rsid w:val="001B42F8"/>
    <w:rsid w:val="001B45EC"/>
    <w:rsid w:val="001B4E4D"/>
    <w:rsid w:val="001B5009"/>
    <w:rsid w:val="001B536D"/>
    <w:rsid w:val="001B5D78"/>
    <w:rsid w:val="001B5E55"/>
    <w:rsid w:val="001B5F7A"/>
    <w:rsid w:val="001B5FFD"/>
    <w:rsid w:val="001B60F6"/>
    <w:rsid w:val="001B62B9"/>
    <w:rsid w:val="001B6392"/>
    <w:rsid w:val="001B71E3"/>
    <w:rsid w:val="001B767D"/>
    <w:rsid w:val="001B7768"/>
    <w:rsid w:val="001B7A64"/>
    <w:rsid w:val="001B7FE1"/>
    <w:rsid w:val="001C0755"/>
    <w:rsid w:val="001C090A"/>
    <w:rsid w:val="001C0CD6"/>
    <w:rsid w:val="001C170A"/>
    <w:rsid w:val="001C1BEB"/>
    <w:rsid w:val="001C225E"/>
    <w:rsid w:val="001C23AD"/>
    <w:rsid w:val="001C24BA"/>
    <w:rsid w:val="001C269A"/>
    <w:rsid w:val="001C2789"/>
    <w:rsid w:val="001C2DB8"/>
    <w:rsid w:val="001C3579"/>
    <w:rsid w:val="001C398F"/>
    <w:rsid w:val="001C44D6"/>
    <w:rsid w:val="001C4E64"/>
    <w:rsid w:val="001C532E"/>
    <w:rsid w:val="001C53EB"/>
    <w:rsid w:val="001C574D"/>
    <w:rsid w:val="001C5AAA"/>
    <w:rsid w:val="001C64E1"/>
    <w:rsid w:val="001C682E"/>
    <w:rsid w:val="001D07B6"/>
    <w:rsid w:val="001D0BB7"/>
    <w:rsid w:val="001D0BFB"/>
    <w:rsid w:val="001D0EDD"/>
    <w:rsid w:val="001D1897"/>
    <w:rsid w:val="001D19D7"/>
    <w:rsid w:val="001D1D32"/>
    <w:rsid w:val="001D2283"/>
    <w:rsid w:val="001D2EC7"/>
    <w:rsid w:val="001D3429"/>
    <w:rsid w:val="001D3599"/>
    <w:rsid w:val="001D35B3"/>
    <w:rsid w:val="001D3EB7"/>
    <w:rsid w:val="001D4032"/>
    <w:rsid w:val="001D42A4"/>
    <w:rsid w:val="001D435F"/>
    <w:rsid w:val="001D466E"/>
    <w:rsid w:val="001D4BE8"/>
    <w:rsid w:val="001D4C19"/>
    <w:rsid w:val="001D4EA0"/>
    <w:rsid w:val="001D4EEF"/>
    <w:rsid w:val="001D526B"/>
    <w:rsid w:val="001D61B9"/>
    <w:rsid w:val="001D69C6"/>
    <w:rsid w:val="001D6A11"/>
    <w:rsid w:val="001D6ABC"/>
    <w:rsid w:val="001D6E5D"/>
    <w:rsid w:val="001D7492"/>
    <w:rsid w:val="001D7759"/>
    <w:rsid w:val="001D77AD"/>
    <w:rsid w:val="001D7EE8"/>
    <w:rsid w:val="001E00E3"/>
    <w:rsid w:val="001E0137"/>
    <w:rsid w:val="001E0BE0"/>
    <w:rsid w:val="001E0C27"/>
    <w:rsid w:val="001E0C47"/>
    <w:rsid w:val="001E0DD0"/>
    <w:rsid w:val="001E1007"/>
    <w:rsid w:val="001E1353"/>
    <w:rsid w:val="001E1474"/>
    <w:rsid w:val="001E15BC"/>
    <w:rsid w:val="001E28D3"/>
    <w:rsid w:val="001E30B3"/>
    <w:rsid w:val="001E3431"/>
    <w:rsid w:val="001E386F"/>
    <w:rsid w:val="001E38AC"/>
    <w:rsid w:val="001E38B1"/>
    <w:rsid w:val="001E3C02"/>
    <w:rsid w:val="001E40F3"/>
    <w:rsid w:val="001E4679"/>
    <w:rsid w:val="001E4FE8"/>
    <w:rsid w:val="001E5940"/>
    <w:rsid w:val="001E5995"/>
    <w:rsid w:val="001E6075"/>
    <w:rsid w:val="001E6B9A"/>
    <w:rsid w:val="001E7065"/>
    <w:rsid w:val="001E775D"/>
    <w:rsid w:val="001E7A2B"/>
    <w:rsid w:val="001E7ACC"/>
    <w:rsid w:val="001F0039"/>
    <w:rsid w:val="001F00D6"/>
    <w:rsid w:val="001F0325"/>
    <w:rsid w:val="001F0EA2"/>
    <w:rsid w:val="001F1991"/>
    <w:rsid w:val="001F2627"/>
    <w:rsid w:val="001F298D"/>
    <w:rsid w:val="001F39CF"/>
    <w:rsid w:val="001F3BB3"/>
    <w:rsid w:val="001F3E6B"/>
    <w:rsid w:val="001F430F"/>
    <w:rsid w:val="001F494C"/>
    <w:rsid w:val="001F4D2F"/>
    <w:rsid w:val="001F5DD0"/>
    <w:rsid w:val="001F6A8F"/>
    <w:rsid w:val="001F71F3"/>
    <w:rsid w:val="001F73BF"/>
    <w:rsid w:val="001F7802"/>
    <w:rsid w:val="001F7EFC"/>
    <w:rsid w:val="0020043F"/>
    <w:rsid w:val="00200710"/>
    <w:rsid w:val="00200F46"/>
    <w:rsid w:val="0020107C"/>
    <w:rsid w:val="00201225"/>
    <w:rsid w:val="00201641"/>
    <w:rsid w:val="00202995"/>
    <w:rsid w:val="00202ACE"/>
    <w:rsid w:val="00202B3E"/>
    <w:rsid w:val="00202D86"/>
    <w:rsid w:val="002032C1"/>
    <w:rsid w:val="00204321"/>
    <w:rsid w:val="00204474"/>
    <w:rsid w:val="00204577"/>
    <w:rsid w:val="002049E4"/>
    <w:rsid w:val="00204BC4"/>
    <w:rsid w:val="00205BC6"/>
    <w:rsid w:val="00205C6E"/>
    <w:rsid w:val="00205E07"/>
    <w:rsid w:val="002070D2"/>
    <w:rsid w:val="002073A0"/>
    <w:rsid w:val="002073BC"/>
    <w:rsid w:val="002075E0"/>
    <w:rsid w:val="0020773A"/>
    <w:rsid w:val="002100B2"/>
    <w:rsid w:val="0021034A"/>
    <w:rsid w:val="002103DF"/>
    <w:rsid w:val="002104B2"/>
    <w:rsid w:val="0021075B"/>
    <w:rsid w:val="00210A9B"/>
    <w:rsid w:val="00210BB0"/>
    <w:rsid w:val="00210EDA"/>
    <w:rsid w:val="002111EC"/>
    <w:rsid w:val="00211B09"/>
    <w:rsid w:val="0021228C"/>
    <w:rsid w:val="00212471"/>
    <w:rsid w:val="00213D37"/>
    <w:rsid w:val="0021431F"/>
    <w:rsid w:val="0021444E"/>
    <w:rsid w:val="00214A94"/>
    <w:rsid w:val="00214FD0"/>
    <w:rsid w:val="00215416"/>
    <w:rsid w:val="0021546F"/>
    <w:rsid w:val="002155C1"/>
    <w:rsid w:val="00216159"/>
    <w:rsid w:val="002162C0"/>
    <w:rsid w:val="00216577"/>
    <w:rsid w:val="00217328"/>
    <w:rsid w:val="00217A87"/>
    <w:rsid w:val="00220375"/>
    <w:rsid w:val="00220902"/>
    <w:rsid w:val="00220ABD"/>
    <w:rsid w:val="00220C12"/>
    <w:rsid w:val="00220FD6"/>
    <w:rsid w:val="00222198"/>
    <w:rsid w:val="00223749"/>
    <w:rsid w:val="00223D9B"/>
    <w:rsid w:val="00224570"/>
    <w:rsid w:val="00224D4C"/>
    <w:rsid w:val="00224F88"/>
    <w:rsid w:val="00224F8F"/>
    <w:rsid w:val="00224FA5"/>
    <w:rsid w:val="00225070"/>
    <w:rsid w:val="0022709F"/>
    <w:rsid w:val="002279C5"/>
    <w:rsid w:val="0023023E"/>
    <w:rsid w:val="00230372"/>
    <w:rsid w:val="00230DE4"/>
    <w:rsid w:val="00230E84"/>
    <w:rsid w:val="00230F62"/>
    <w:rsid w:val="00231973"/>
    <w:rsid w:val="00231B4A"/>
    <w:rsid w:val="00231B55"/>
    <w:rsid w:val="00231C7A"/>
    <w:rsid w:val="00231D1F"/>
    <w:rsid w:val="00231E63"/>
    <w:rsid w:val="00232244"/>
    <w:rsid w:val="00232295"/>
    <w:rsid w:val="00232A2D"/>
    <w:rsid w:val="00233451"/>
    <w:rsid w:val="002334CA"/>
    <w:rsid w:val="002335E8"/>
    <w:rsid w:val="00233DD7"/>
    <w:rsid w:val="0023464F"/>
    <w:rsid w:val="002346CA"/>
    <w:rsid w:val="00234798"/>
    <w:rsid w:val="00234ABC"/>
    <w:rsid w:val="00234E86"/>
    <w:rsid w:val="00235216"/>
    <w:rsid w:val="00235BF6"/>
    <w:rsid w:val="00235D91"/>
    <w:rsid w:val="00235FFB"/>
    <w:rsid w:val="0023672D"/>
    <w:rsid w:val="00237A86"/>
    <w:rsid w:val="00237DAF"/>
    <w:rsid w:val="00240018"/>
    <w:rsid w:val="002404F8"/>
    <w:rsid w:val="0024069E"/>
    <w:rsid w:val="0024073D"/>
    <w:rsid w:val="00240B2A"/>
    <w:rsid w:val="00240D71"/>
    <w:rsid w:val="0024107D"/>
    <w:rsid w:val="00241108"/>
    <w:rsid w:val="00241413"/>
    <w:rsid w:val="00241448"/>
    <w:rsid w:val="00241A5F"/>
    <w:rsid w:val="00241E9B"/>
    <w:rsid w:val="0024233C"/>
    <w:rsid w:val="002423FD"/>
    <w:rsid w:val="00242403"/>
    <w:rsid w:val="002426C7"/>
    <w:rsid w:val="00242E58"/>
    <w:rsid w:val="00242F34"/>
    <w:rsid w:val="0024318B"/>
    <w:rsid w:val="00243469"/>
    <w:rsid w:val="002440A7"/>
    <w:rsid w:val="002441AE"/>
    <w:rsid w:val="00244247"/>
    <w:rsid w:val="00244957"/>
    <w:rsid w:val="00244A2C"/>
    <w:rsid w:val="0024511F"/>
    <w:rsid w:val="00245A3C"/>
    <w:rsid w:val="00245B94"/>
    <w:rsid w:val="00246034"/>
    <w:rsid w:val="002467C7"/>
    <w:rsid w:val="00246900"/>
    <w:rsid w:val="00246929"/>
    <w:rsid w:val="00247349"/>
    <w:rsid w:val="0024771C"/>
    <w:rsid w:val="0024775F"/>
    <w:rsid w:val="00250493"/>
    <w:rsid w:val="00250B82"/>
    <w:rsid w:val="00251A0A"/>
    <w:rsid w:val="0025204E"/>
    <w:rsid w:val="002520B1"/>
    <w:rsid w:val="00252456"/>
    <w:rsid w:val="00252619"/>
    <w:rsid w:val="002527E5"/>
    <w:rsid w:val="0025286C"/>
    <w:rsid w:val="00252E46"/>
    <w:rsid w:val="00252E69"/>
    <w:rsid w:val="00253A3B"/>
    <w:rsid w:val="00253BEB"/>
    <w:rsid w:val="00254460"/>
    <w:rsid w:val="002544BF"/>
    <w:rsid w:val="002547B9"/>
    <w:rsid w:val="002556C4"/>
    <w:rsid w:val="00255AC9"/>
    <w:rsid w:val="00256370"/>
    <w:rsid w:val="0025759D"/>
    <w:rsid w:val="00257624"/>
    <w:rsid w:val="00257637"/>
    <w:rsid w:val="00257B67"/>
    <w:rsid w:val="00257C02"/>
    <w:rsid w:val="00257C3A"/>
    <w:rsid w:val="00257DC8"/>
    <w:rsid w:val="00257E28"/>
    <w:rsid w:val="00260290"/>
    <w:rsid w:val="0026048F"/>
    <w:rsid w:val="00260DCF"/>
    <w:rsid w:val="0026138E"/>
    <w:rsid w:val="002614A1"/>
    <w:rsid w:val="002617A0"/>
    <w:rsid w:val="00262607"/>
    <w:rsid w:val="0026273B"/>
    <w:rsid w:val="00262E95"/>
    <w:rsid w:val="00262E9D"/>
    <w:rsid w:val="0026374A"/>
    <w:rsid w:val="0026390F"/>
    <w:rsid w:val="00263ADB"/>
    <w:rsid w:val="00263E6A"/>
    <w:rsid w:val="00264010"/>
    <w:rsid w:val="002641BF"/>
    <w:rsid w:val="002643F6"/>
    <w:rsid w:val="00264AAD"/>
    <w:rsid w:val="00264FC0"/>
    <w:rsid w:val="002652EA"/>
    <w:rsid w:val="00265A07"/>
    <w:rsid w:val="00265B99"/>
    <w:rsid w:val="002661B0"/>
    <w:rsid w:val="00266468"/>
    <w:rsid w:val="002673BE"/>
    <w:rsid w:val="0027094F"/>
    <w:rsid w:val="00271825"/>
    <w:rsid w:val="00271835"/>
    <w:rsid w:val="00271EDC"/>
    <w:rsid w:val="002728FC"/>
    <w:rsid w:val="00272B90"/>
    <w:rsid w:val="00273B77"/>
    <w:rsid w:val="00273BF9"/>
    <w:rsid w:val="00273F66"/>
    <w:rsid w:val="0027404F"/>
    <w:rsid w:val="002749A4"/>
    <w:rsid w:val="00275727"/>
    <w:rsid w:val="00275C52"/>
    <w:rsid w:val="00275C90"/>
    <w:rsid w:val="00275F5F"/>
    <w:rsid w:val="00276481"/>
    <w:rsid w:val="00276EDD"/>
    <w:rsid w:val="00277145"/>
    <w:rsid w:val="002775AA"/>
    <w:rsid w:val="00277ACC"/>
    <w:rsid w:val="002801AD"/>
    <w:rsid w:val="002802D6"/>
    <w:rsid w:val="002803A4"/>
    <w:rsid w:val="00280639"/>
    <w:rsid w:val="00280A1E"/>
    <w:rsid w:val="00280AF0"/>
    <w:rsid w:val="00281689"/>
    <w:rsid w:val="00281DE4"/>
    <w:rsid w:val="00281E67"/>
    <w:rsid w:val="00281F4B"/>
    <w:rsid w:val="00282279"/>
    <w:rsid w:val="00282432"/>
    <w:rsid w:val="0028243F"/>
    <w:rsid w:val="002824B0"/>
    <w:rsid w:val="002824BE"/>
    <w:rsid w:val="002827C1"/>
    <w:rsid w:val="0028297A"/>
    <w:rsid w:val="00282ADF"/>
    <w:rsid w:val="00282C84"/>
    <w:rsid w:val="00282CEB"/>
    <w:rsid w:val="002831A9"/>
    <w:rsid w:val="002836C0"/>
    <w:rsid w:val="0028385C"/>
    <w:rsid w:val="00283E53"/>
    <w:rsid w:val="0028459A"/>
    <w:rsid w:val="00284B89"/>
    <w:rsid w:val="00284F16"/>
    <w:rsid w:val="0028516F"/>
    <w:rsid w:val="002856CC"/>
    <w:rsid w:val="002856E8"/>
    <w:rsid w:val="00285713"/>
    <w:rsid w:val="00285A3D"/>
    <w:rsid w:val="00285D12"/>
    <w:rsid w:val="00286111"/>
    <w:rsid w:val="002861B5"/>
    <w:rsid w:val="00286247"/>
    <w:rsid w:val="0028680B"/>
    <w:rsid w:val="00286D81"/>
    <w:rsid w:val="00286F89"/>
    <w:rsid w:val="002870F0"/>
    <w:rsid w:val="00287601"/>
    <w:rsid w:val="00287827"/>
    <w:rsid w:val="0028792D"/>
    <w:rsid w:val="002905B6"/>
    <w:rsid w:val="0029087F"/>
    <w:rsid w:val="0029103E"/>
    <w:rsid w:val="002914F7"/>
    <w:rsid w:val="002921DB"/>
    <w:rsid w:val="0029295E"/>
    <w:rsid w:val="00292EFF"/>
    <w:rsid w:val="00293334"/>
    <w:rsid w:val="0029358E"/>
    <w:rsid w:val="00293978"/>
    <w:rsid w:val="00293DD9"/>
    <w:rsid w:val="00293F65"/>
    <w:rsid w:val="00293F6A"/>
    <w:rsid w:val="002940EA"/>
    <w:rsid w:val="00294384"/>
    <w:rsid w:val="00294530"/>
    <w:rsid w:val="00294A4B"/>
    <w:rsid w:val="00295080"/>
    <w:rsid w:val="00295171"/>
    <w:rsid w:val="0029549E"/>
    <w:rsid w:val="0029551B"/>
    <w:rsid w:val="00296316"/>
    <w:rsid w:val="00296658"/>
    <w:rsid w:val="00296FE0"/>
    <w:rsid w:val="00297DC5"/>
    <w:rsid w:val="00297DF3"/>
    <w:rsid w:val="00297FBC"/>
    <w:rsid w:val="002A000F"/>
    <w:rsid w:val="002A08C3"/>
    <w:rsid w:val="002A0FA8"/>
    <w:rsid w:val="002A136E"/>
    <w:rsid w:val="002A1736"/>
    <w:rsid w:val="002A1B45"/>
    <w:rsid w:val="002A1D1C"/>
    <w:rsid w:val="002A1E53"/>
    <w:rsid w:val="002A2451"/>
    <w:rsid w:val="002A32DB"/>
    <w:rsid w:val="002A3977"/>
    <w:rsid w:val="002A3ABC"/>
    <w:rsid w:val="002A3BC3"/>
    <w:rsid w:val="002A3CF7"/>
    <w:rsid w:val="002A43D9"/>
    <w:rsid w:val="002A4761"/>
    <w:rsid w:val="002A535F"/>
    <w:rsid w:val="002A6C52"/>
    <w:rsid w:val="002A7075"/>
    <w:rsid w:val="002A72BA"/>
    <w:rsid w:val="002A73B5"/>
    <w:rsid w:val="002A7AEC"/>
    <w:rsid w:val="002A7CB7"/>
    <w:rsid w:val="002B0590"/>
    <w:rsid w:val="002B05D6"/>
    <w:rsid w:val="002B0752"/>
    <w:rsid w:val="002B0F81"/>
    <w:rsid w:val="002B0FF4"/>
    <w:rsid w:val="002B1948"/>
    <w:rsid w:val="002B19F0"/>
    <w:rsid w:val="002B1B67"/>
    <w:rsid w:val="002B23F4"/>
    <w:rsid w:val="002B24D7"/>
    <w:rsid w:val="002B2930"/>
    <w:rsid w:val="002B2C83"/>
    <w:rsid w:val="002B2FEC"/>
    <w:rsid w:val="002B33F5"/>
    <w:rsid w:val="002B39EC"/>
    <w:rsid w:val="002B3EFF"/>
    <w:rsid w:val="002B4025"/>
    <w:rsid w:val="002B43E7"/>
    <w:rsid w:val="002B50F8"/>
    <w:rsid w:val="002B5ECD"/>
    <w:rsid w:val="002B69D7"/>
    <w:rsid w:val="002B773F"/>
    <w:rsid w:val="002B7863"/>
    <w:rsid w:val="002B7968"/>
    <w:rsid w:val="002B7E69"/>
    <w:rsid w:val="002B7E74"/>
    <w:rsid w:val="002C0667"/>
    <w:rsid w:val="002C0898"/>
    <w:rsid w:val="002C1BC4"/>
    <w:rsid w:val="002C2475"/>
    <w:rsid w:val="002C252C"/>
    <w:rsid w:val="002C2CA8"/>
    <w:rsid w:val="002C2F3B"/>
    <w:rsid w:val="002C352A"/>
    <w:rsid w:val="002C3941"/>
    <w:rsid w:val="002C3C3B"/>
    <w:rsid w:val="002C3E85"/>
    <w:rsid w:val="002C448D"/>
    <w:rsid w:val="002C4ACD"/>
    <w:rsid w:val="002C4EA8"/>
    <w:rsid w:val="002C5496"/>
    <w:rsid w:val="002C6182"/>
    <w:rsid w:val="002C61A1"/>
    <w:rsid w:val="002C6BBD"/>
    <w:rsid w:val="002C70B3"/>
    <w:rsid w:val="002C763E"/>
    <w:rsid w:val="002C7910"/>
    <w:rsid w:val="002C7DA8"/>
    <w:rsid w:val="002C7E05"/>
    <w:rsid w:val="002D0834"/>
    <w:rsid w:val="002D0B07"/>
    <w:rsid w:val="002D0D12"/>
    <w:rsid w:val="002D14C6"/>
    <w:rsid w:val="002D19CF"/>
    <w:rsid w:val="002D251D"/>
    <w:rsid w:val="002D27D9"/>
    <w:rsid w:val="002D2B4C"/>
    <w:rsid w:val="002D32D5"/>
    <w:rsid w:val="002D354D"/>
    <w:rsid w:val="002D3DEE"/>
    <w:rsid w:val="002D44EF"/>
    <w:rsid w:val="002D521C"/>
    <w:rsid w:val="002D5222"/>
    <w:rsid w:val="002D525F"/>
    <w:rsid w:val="002D5DF7"/>
    <w:rsid w:val="002D714B"/>
    <w:rsid w:val="002D7606"/>
    <w:rsid w:val="002D7893"/>
    <w:rsid w:val="002D79BB"/>
    <w:rsid w:val="002E022C"/>
    <w:rsid w:val="002E05B2"/>
    <w:rsid w:val="002E087C"/>
    <w:rsid w:val="002E09F8"/>
    <w:rsid w:val="002E0B91"/>
    <w:rsid w:val="002E1393"/>
    <w:rsid w:val="002E13ED"/>
    <w:rsid w:val="002E1AEC"/>
    <w:rsid w:val="002E232D"/>
    <w:rsid w:val="002E24BC"/>
    <w:rsid w:val="002E3768"/>
    <w:rsid w:val="002E3B46"/>
    <w:rsid w:val="002E3F59"/>
    <w:rsid w:val="002E4008"/>
    <w:rsid w:val="002E47DB"/>
    <w:rsid w:val="002E4918"/>
    <w:rsid w:val="002E50AB"/>
    <w:rsid w:val="002E5663"/>
    <w:rsid w:val="002E5BED"/>
    <w:rsid w:val="002E5EC9"/>
    <w:rsid w:val="002E68A7"/>
    <w:rsid w:val="002E6DD1"/>
    <w:rsid w:val="002E7231"/>
    <w:rsid w:val="002E74F9"/>
    <w:rsid w:val="002E7640"/>
    <w:rsid w:val="002E7B6D"/>
    <w:rsid w:val="002F027E"/>
    <w:rsid w:val="002F047D"/>
    <w:rsid w:val="002F05CB"/>
    <w:rsid w:val="002F1095"/>
    <w:rsid w:val="002F12B1"/>
    <w:rsid w:val="002F15F2"/>
    <w:rsid w:val="002F1E29"/>
    <w:rsid w:val="002F21B5"/>
    <w:rsid w:val="002F236C"/>
    <w:rsid w:val="002F2A1A"/>
    <w:rsid w:val="002F2D06"/>
    <w:rsid w:val="002F2E55"/>
    <w:rsid w:val="002F31FD"/>
    <w:rsid w:val="002F3857"/>
    <w:rsid w:val="002F415F"/>
    <w:rsid w:val="002F4257"/>
    <w:rsid w:val="002F4832"/>
    <w:rsid w:val="002F4DE5"/>
    <w:rsid w:val="002F501E"/>
    <w:rsid w:val="002F517B"/>
    <w:rsid w:val="002F5424"/>
    <w:rsid w:val="002F5C5D"/>
    <w:rsid w:val="002F61D0"/>
    <w:rsid w:val="002F64C0"/>
    <w:rsid w:val="002F68A3"/>
    <w:rsid w:val="002F718E"/>
    <w:rsid w:val="002F781D"/>
    <w:rsid w:val="002F7956"/>
    <w:rsid w:val="002F7993"/>
    <w:rsid w:val="002F7ACC"/>
    <w:rsid w:val="002F7B58"/>
    <w:rsid w:val="002F7DAF"/>
    <w:rsid w:val="002F7E4E"/>
    <w:rsid w:val="00300046"/>
    <w:rsid w:val="00301057"/>
    <w:rsid w:val="0030212C"/>
    <w:rsid w:val="00302151"/>
    <w:rsid w:val="00302427"/>
    <w:rsid w:val="003026AE"/>
    <w:rsid w:val="00302A7B"/>
    <w:rsid w:val="00302CD4"/>
    <w:rsid w:val="00302F67"/>
    <w:rsid w:val="00303034"/>
    <w:rsid w:val="0030333F"/>
    <w:rsid w:val="00303424"/>
    <w:rsid w:val="00304388"/>
    <w:rsid w:val="0030453B"/>
    <w:rsid w:val="00304AAB"/>
    <w:rsid w:val="00304F57"/>
    <w:rsid w:val="00305223"/>
    <w:rsid w:val="00305345"/>
    <w:rsid w:val="0030543F"/>
    <w:rsid w:val="003059AA"/>
    <w:rsid w:val="00305C7B"/>
    <w:rsid w:val="00306187"/>
    <w:rsid w:val="00306416"/>
    <w:rsid w:val="00306942"/>
    <w:rsid w:val="00307024"/>
    <w:rsid w:val="0030704C"/>
    <w:rsid w:val="00307095"/>
    <w:rsid w:val="00307E61"/>
    <w:rsid w:val="003102D5"/>
    <w:rsid w:val="00310328"/>
    <w:rsid w:val="003105CE"/>
    <w:rsid w:val="0031077E"/>
    <w:rsid w:val="00310E5A"/>
    <w:rsid w:val="003110A6"/>
    <w:rsid w:val="00311291"/>
    <w:rsid w:val="003113AE"/>
    <w:rsid w:val="00311579"/>
    <w:rsid w:val="0031171F"/>
    <w:rsid w:val="00311999"/>
    <w:rsid w:val="00311C5D"/>
    <w:rsid w:val="00312492"/>
    <w:rsid w:val="003128C3"/>
    <w:rsid w:val="00312ACA"/>
    <w:rsid w:val="00312C21"/>
    <w:rsid w:val="00312D90"/>
    <w:rsid w:val="00312DE6"/>
    <w:rsid w:val="00313717"/>
    <w:rsid w:val="003141E8"/>
    <w:rsid w:val="00314775"/>
    <w:rsid w:val="0031490D"/>
    <w:rsid w:val="00314CAA"/>
    <w:rsid w:val="00315022"/>
    <w:rsid w:val="00315124"/>
    <w:rsid w:val="003154AB"/>
    <w:rsid w:val="00315B34"/>
    <w:rsid w:val="00315D42"/>
    <w:rsid w:val="0031619A"/>
    <w:rsid w:val="0031666C"/>
    <w:rsid w:val="00316D85"/>
    <w:rsid w:val="00317181"/>
    <w:rsid w:val="003171BE"/>
    <w:rsid w:val="003177C4"/>
    <w:rsid w:val="00317827"/>
    <w:rsid w:val="00317BB6"/>
    <w:rsid w:val="00320C50"/>
    <w:rsid w:val="00320F1C"/>
    <w:rsid w:val="00320FE7"/>
    <w:rsid w:val="00321BA2"/>
    <w:rsid w:val="003222EA"/>
    <w:rsid w:val="003226D9"/>
    <w:rsid w:val="00322D22"/>
    <w:rsid w:val="00323C88"/>
    <w:rsid w:val="003246AA"/>
    <w:rsid w:val="003247D4"/>
    <w:rsid w:val="00324AC9"/>
    <w:rsid w:val="00324C9B"/>
    <w:rsid w:val="00325015"/>
    <w:rsid w:val="0032541B"/>
    <w:rsid w:val="003254FF"/>
    <w:rsid w:val="00325646"/>
    <w:rsid w:val="00325660"/>
    <w:rsid w:val="003257D9"/>
    <w:rsid w:val="00325D57"/>
    <w:rsid w:val="00325DEE"/>
    <w:rsid w:val="00325E50"/>
    <w:rsid w:val="00325E69"/>
    <w:rsid w:val="003265C4"/>
    <w:rsid w:val="00326FB6"/>
    <w:rsid w:val="003273BF"/>
    <w:rsid w:val="0032768B"/>
    <w:rsid w:val="0033013A"/>
    <w:rsid w:val="00330401"/>
    <w:rsid w:val="003307C2"/>
    <w:rsid w:val="00330DBC"/>
    <w:rsid w:val="00330EE4"/>
    <w:rsid w:val="003319CA"/>
    <w:rsid w:val="00331AB0"/>
    <w:rsid w:val="00331DA4"/>
    <w:rsid w:val="00332161"/>
    <w:rsid w:val="003323A9"/>
    <w:rsid w:val="0033261F"/>
    <w:rsid w:val="00332707"/>
    <w:rsid w:val="00332D86"/>
    <w:rsid w:val="00332E84"/>
    <w:rsid w:val="0033311E"/>
    <w:rsid w:val="00333658"/>
    <w:rsid w:val="0033460E"/>
    <w:rsid w:val="00335A08"/>
    <w:rsid w:val="003370C6"/>
    <w:rsid w:val="003373AF"/>
    <w:rsid w:val="00337BF7"/>
    <w:rsid w:val="00337FC0"/>
    <w:rsid w:val="003401AF"/>
    <w:rsid w:val="003401E6"/>
    <w:rsid w:val="00340776"/>
    <w:rsid w:val="00340BAB"/>
    <w:rsid w:val="0034105F"/>
    <w:rsid w:val="00341169"/>
    <w:rsid w:val="003411E9"/>
    <w:rsid w:val="003413B0"/>
    <w:rsid w:val="00341DD0"/>
    <w:rsid w:val="00342223"/>
    <w:rsid w:val="00342482"/>
    <w:rsid w:val="00342E46"/>
    <w:rsid w:val="00342F15"/>
    <w:rsid w:val="00343038"/>
    <w:rsid w:val="00343434"/>
    <w:rsid w:val="00343EAD"/>
    <w:rsid w:val="00344169"/>
    <w:rsid w:val="00344EFD"/>
    <w:rsid w:val="00345A51"/>
    <w:rsid w:val="00345C30"/>
    <w:rsid w:val="00345EBD"/>
    <w:rsid w:val="00346468"/>
    <w:rsid w:val="0034649F"/>
    <w:rsid w:val="00346B8F"/>
    <w:rsid w:val="00347A0C"/>
    <w:rsid w:val="00347E5A"/>
    <w:rsid w:val="00347EF5"/>
    <w:rsid w:val="00347F2C"/>
    <w:rsid w:val="00347FE3"/>
    <w:rsid w:val="00350034"/>
    <w:rsid w:val="00350374"/>
    <w:rsid w:val="00351448"/>
    <w:rsid w:val="00351F93"/>
    <w:rsid w:val="003525CC"/>
    <w:rsid w:val="00352CF5"/>
    <w:rsid w:val="003531CB"/>
    <w:rsid w:val="003539D5"/>
    <w:rsid w:val="00353E46"/>
    <w:rsid w:val="0035462A"/>
    <w:rsid w:val="00354C0F"/>
    <w:rsid w:val="003556F3"/>
    <w:rsid w:val="0035654D"/>
    <w:rsid w:val="00356FD0"/>
    <w:rsid w:val="003570A1"/>
    <w:rsid w:val="00357946"/>
    <w:rsid w:val="00360DBD"/>
    <w:rsid w:val="0036112B"/>
    <w:rsid w:val="003612EE"/>
    <w:rsid w:val="003617DB"/>
    <w:rsid w:val="00361909"/>
    <w:rsid w:val="00362051"/>
    <w:rsid w:val="00362098"/>
    <w:rsid w:val="0036249E"/>
    <w:rsid w:val="003629DD"/>
    <w:rsid w:val="00362FD0"/>
    <w:rsid w:val="003630C7"/>
    <w:rsid w:val="00363421"/>
    <w:rsid w:val="003635B8"/>
    <w:rsid w:val="00363D41"/>
    <w:rsid w:val="003658B1"/>
    <w:rsid w:val="00365C46"/>
    <w:rsid w:val="00365F8E"/>
    <w:rsid w:val="00366556"/>
    <w:rsid w:val="00366CEA"/>
    <w:rsid w:val="003673CA"/>
    <w:rsid w:val="00367DA6"/>
    <w:rsid w:val="00367F49"/>
    <w:rsid w:val="003708C4"/>
    <w:rsid w:val="00370BFD"/>
    <w:rsid w:val="0037137A"/>
    <w:rsid w:val="00371885"/>
    <w:rsid w:val="00371A4E"/>
    <w:rsid w:val="00371BBF"/>
    <w:rsid w:val="003721E5"/>
    <w:rsid w:val="003728F4"/>
    <w:rsid w:val="0037297A"/>
    <w:rsid w:val="003729D4"/>
    <w:rsid w:val="00372BBC"/>
    <w:rsid w:val="00372EDF"/>
    <w:rsid w:val="00372F0C"/>
    <w:rsid w:val="00373413"/>
    <w:rsid w:val="00373D7E"/>
    <w:rsid w:val="00374344"/>
    <w:rsid w:val="003747CD"/>
    <w:rsid w:val="00374A2B"/>
    <w:rsid w:val="00375406"/>
    <w:rsid w:val="00375570"/>
    <w:rsid w:val="003755D1"/>
    <w:rsid w:val="0037567E"/>
    <w:rsid w:val="003757B1"/>
    <w:rsid w:val="00375C42"/>
    <w:rsid w:val="003763C8"/>
    <w:rsid w:val="00376E64"/>
    <w:rsid w:val="0037746C"/>
    <w:rsid w:val="0038010B"/>
    <w:rsid w:val="003819B9"/>
    <w:rsid w:val="00381DA1"/>
    <w:rsid w:val="003824A8"/>
    <w:rsid w:val="0038293F"/>
    <w:rsid w:val="00382E7F"/>
    <w:rsid w:val="003835C6"/>
    <w:rsid w:val="00383AA2"/>
    <w:rsid w:val="00383ACB"/>
    <w:rsid w:val="00383BD0"/>
    <w:rsid w:val="00384274"/>
    <w:rsid w:val="00384504"/>
    <w:rsid w:val="00384804"/>
    <w:rsid w:val="003848B1"/>
    <w:rsid w:val="00384EEB"/>
    <w:rsid w:val="003852DD"/>
    <w:rsid w:val="00385EA9"/>
    <w:rsid w:val="0038608B"/>
    <w:rsid w:val="00387003"/>
    <w:rsid w:val="0038736E"/>
    <w:rsid w:val="003904DB"/>
    <w:rsid w:val="0039101B"/>
    <w:rsid w:val="00391755"/>
    <w:rsid w:val="0039197C"/>
    <w:rsid w:val="00391C66"/>
    <w:rsid w:val="00391F8F"/>
    <w:rsid w:val="0039230E"/>
    <w:rsid w:val="00392565"/>
    <w:rsid w:val="003926C0"/>
    <w:rsid w:val="003931FA"/>
    <w:rsid w:val="003932DF"/>
    <w:rsid w:val="003934BF"/>
    <w:rsid w:val="00394046"/>
    <w:rsid w:val="003943C2"/>
    <w:rsid w:val="003944EC"/>
    <w:rsid w:val="003947F1"/>
    <w:rsid w:val="0039481E"/>
    <w:rsid w:val="00394855"/>
    <w:rsid w:val="00394AC2"/>
    <w:rsid w:val="00394C0B"/>
    <w:rsid w:val="00395468"/>
    <w:rsid w:val="00397022"/>
    <w:rsid w:val="003970F7"/>
    <w:rsid w:val="0039739E"/>
    <w:rsid w:val="003978BF"/>
    <w:rsid w:val="00397E01"/>
    <w:rsid w:val="00397E22"/>
    <w:rsid w:val="003A1587"/>
    <w:rsid w:val="003A1612"/>
    <w:rsid w:val="003A2440"/>
    <w:rsid w:val="003A2501"/>
    <w:rsid w:val="003A281D"/>
    <w:rsid w:val="003A28CE"/>
    <w:rsid w:val="003A29E2"/>
    <w:rsid w:val="003A2AE0"/>
    <w:rsid w:val="003A2F68"/>
    <w:rsid w:val="003A3392"/>
    <w:rsid w:val="003A37E5"/>
    <w:rsid w:val="003A3A6A"/>
    <w:rsid w:val="003A3CE5"/>
    <w:rsid w:val="003A4103"/>
    <w:rsid w:val="003A43F1"/>
    <w:rsid w:val="003A4BAC"/>
    <w:rsid w:val="003A4DCD"/>
    <w:rsid w:val="003A5249"/>
    <w:rsid w:val="003A56DF"/>
    <w:rsid w:val="003A596B"/>
    <w:rsid w:val="003A5D5D"/>
    <w:rsid w:val="003A5DFD"/>
    <w:rsid w:val="003A5E9A"/>
    <w:rsid w:val="003A5E9B"/>
    <w:rsid w:val="003A65EB"/>
    <w:rsid w:val="003A6735"/>
    <w:rsid w:val="003A67B6"/>
    <w:rsid w:val="003A734D"/>
    <w:rsid w:val="003A750D"/>
    <w:rsid w:val="003A7D93"/>
    <w:rsid w:val="003A7EED"/>
    <w:rsid w:val="003A7F8D"/>
    <w:rsid w:val="003B0425"/>
    <w:rsid w:val="003B0460"/>
    <w:rsid w:val="003B1584"/>
    <w:rsid w:val="003B1A43"/>
    <w:rsid w:val="003B1C7E"/>
    <w:rsid w:val="003B2407"/>
    <w:rsid w:val="003B2C94"/>
    <w:rsid w:val="003B2CC2"/>
    <w:rsid w:val="003B3058"/>
    <w:rsid w:val="003B3167"/>
    <w:rsid w:val="003B39A0"/>
    <w:rsid w:val="003B406A"/>
    <w:rsid w:val="003B44E9"/>
    <w:rsid w:val="003B54C0"/>
    <w:rsid w:val="003B5AA5"/>
    <w:rsid w:val="003B6140"/>
    <w:rsid w:val="003B6715"/>
    <w:rsid w:val="003B68CE"/>
    <w:rsid w:val="003B6C6A"/>
    <w:rsid w:val="003B6C95"/>
    <w:rsid w:val="003B6E41"/>
    <w:rsid w:val="003B783E"/>
    <w:rsid w:val="003B7EF1"/>
    <w:rsid w:val="003C04ED"/>
    <w:rsid w:val="003C087A"/>
    <w:rsid w:val="003C1818"/>
    <w:rsid w:val="003C1CC8"/>
    <w:rsid w:val="003C25F5"/>
    <w:rsid w:val="003C275F"/>
    <w:rsid w:val="003C2A04"/>
    <w:rsid w:val="003C2EED"/>
    <w:rsid w:val="003C3DED"/>
    <w:rsid w:val="003C440F"/>
    <w:rsid w:val="003C441B"/>
    <w:rsid w:val="003C4AD7"/>
    <w:rsid w:val="003C5307"/>
    <w:rsid w:val="003C54D5"/>
    <w:rsid w:val="003C5690"/>
    <w:rsid w:val="003C63C5"/>
    <w:rsid w:val="003C6AC1"/>
    <w:rsid w:val="003C6B0A"/>
    <w:rsid w:val="003C6D25"/>
    <w:rsid w:val="003C6DD6"/>
    <w:rsid w:val="003C6DF2"/>
    <w:rsid w:val="003C7291"/>
    <w:rsid w:val="003C7569"/>
    <w:rsid w:val="003D09B8"/>
    <w:rsid w:val="003D0AF1"/>
    <w:rsid w:val="003D0FD2"/>
    <w:rsid w:val="003D1313"/>
    <w:rsid w:val="003D1384"/>
    <w:rsid w:val="003D1493"/>
    <w:rsid w:val="003D1660"/>
    <w:rsid w:val="003D1C6C"/>
    <w:rsid w:val="003D2004"/>
    <w:rsid w:val="003D2289"/>
    <w:rsid w:val="003D23C9"/>
    <w:rsid w:val="003D24B4"/>
    <w:rsid w:val="003D29E3"/>
    <w:rsid w:val="003D2A25"/>
    <w:rsid w:val="003D34BA"/>
    <w:rsid w:val="003D369E"/>
    <w:rsid w:val="003D3995"/>
    <w:rsid w:val="003D3D77"/>
    <w:rsid w:val="003D4D3B"/>
    <w:rsid w:val="003D5A3C"/>
    <w:rsid w:val="003D5DDA"/>
    <w:rsid w:val="003D67CB"/>
    <w:rsid w:val="003D6B07"/>
    <w:rsid w:val="003D70AF"/>
    <w:rsid w:val="003D7138"/>
    <w:rsid w:val="003D79C6"/>
    <w:rsid w:val="003E0356"/>
    <w:rsid w:val="003E07FA"/>
    <w:rsid w:val="003E18C7"/>
    <w:rsid w:val="003E1D40"/>
    <w:rsid w:val="003E1E12"/>
    <w:rsid w:val="003E255B"/>
    <w:rsid w:val="003E261E"/>
    <w:rsid w:val="003E2793"/>
    <w:rsid w:val="003E2D54"/>
    <w:rsid w:val="003E39D2"/>
    <w:rsid w:val="003E3A33"/>
    <w:rsid w:val="003E3A5E"/>
    <w:rsid w:val="003E42BE"/>
    <w:rsid w:val="003E4804"/>
    <w:rsid w:val="003E4BF7"/>
    <w:rsid w:val="003E578A"/>
    <w:rsid w:val="003E5F76"/>
    <w:rsid w:val="003E62BD"/>
    <w:rsid w:val="003E64BA"/>
    <w:rsid w:val="003E66CA"/>
    <w:rsid w:val="003E6A42"/>
    <w:rsid w:val="003E6FC1"/>
    <w:rsid w:val="003E74C3"/>
    <w:rsid w:val="003E767D"/>
    <w:rsid w:val="003E7A03"/>
    <w:rsid w:val="003F00C6"/>
    <w:rsid w:val="003F074B"/>
    <w:rsid w:val="003F1214"/>
    <w:rsid w:val="003F146C"/>
    <w:rsid w:val="003F161C"/>
    <w:rsid w:val="003F168D"/>
    <w:rsid w:val="003F17A9"/>
    <w:rsid w:val="003F1A3E"/>
    <w:rsid w:val="003F1EA2"/>
    <w:rsid w:val="003F2B42"/>
    <w:rsid w:val="003F31F0"/>
    <w:rsid w:val="003F3299"/>
    <w:rsid w:val="003F395F"/>
    <w:rsid w:val="003F3C16"/>
    <w:rsid w:val="003F4F77"/>
    <w:rsid w:val="003F5897"/>
    <w:rsid w:val="003F59A9"/>
    <w:rsid w:val="003F5A02"/>
    <w:rsid w:val="003F5BA2"/>
    <w:rsid w:val="003F6042"/>
    <w:rsid w:val="003F63D6"/>
    <w:rsid w:val="003F66B9"/>
    <w:rsid w:val="003F6779"/>
    <w:rsid w:val="003F680F"/>
    <w:rsid w:val="003F6A5F"/>
    <w:rsid w:val="003F73D3"/>
    <w:rsid w:val="003F74D8"/>
    <w:rsid w:val="003F7777"/>
    <w:rsid w:val="0040039A"/>
    <w:rsid w:val="004003D2"/>
    <w:rsid w:val="004013FD"/>
    <w:rsid w:val="0040147C"/>
    <w:rsid w:val="004014B6"/>
    <w:rsid w:val="0040180E"/>
    <w:rsid w:val="0040184D"/>
    <w:rsid w:val="00401C45"/>
    <w:rsid w:val="00401ED0"/>
    <w:rsid w:val="004021EE"/>
    <w:rsid w:val="004025FF"/>
    <w:rsid w:val="0040275C"/>
    <w:rsid w:val="00402C1B"/>
    <w:rsid w:val="0040350C"/>
    <w:rsid w:val="00403529"/>
    <w:rsid w:val="0040366C"/>
    <w:rsid w:val="00404169"/>
    <w:rsid w:val="00404517"/>
    <w:rsid w:val="004048B4"/>
    <w:rsid w:val="004049CF"/>
    <w:rsid w:val="00404A4A"/>
    <w:rsid w:val="00404BDE"/>
    <w:rsid w:val="00405263"/>
    <w:rsid w:val="0040544C"/>
    <w:rsid w:val="00405849"/>
    <w:rsid w:val="0040599A"/>
    <w:rsid w:val="00405F02"/>
    <w:rsid w:val="004062C0"/>
    <w:rsid w:val="00410004"/>
    <w:rsid w:val="00410555"/>
    <w:rsid w:val="00410D3C"/>
    <w:rsid w:val="00410F2F"/>
    <w:rsid w:val="00410FAC"/>
    <w:rsid w:val="00410FB0"/>
    <w:rsid w:val="0041121A"/>
    <w:rsid w:val="00411668"/>
    <w:rsid w:val="004124BB"/>
    <w:rsid w:val="00412FD1"/>
    <w:rsid w:val="00413398"/>
    <w:rsid w:val="004133A5"/>
    <w:rsid w:val="004134F2"/>
    <w:rsid w:val="00413D38"/>
    <w:rsid w:val="00413EAE"/>
    <w:rsid w:val="004153CA"/>
    <w:rsid w:val="0041553E"/>
    <w:rsid w:val="00415BBA"/>
    <w:rsid w:val="00415CB0"/>
    <w:rsid w:val="00415FF1"/>
    <w:rsid w:val="004162C7"/>
    <w:rsid w:val="0041696B"/>
    <w:rsid w:val="0041697C"/>
    <w:rsid w:val="00416C5F"/>
    <w:rsid w:val="00417694"/>
    <w:rsid w:val="00417703"/>
    <w:rsid w:val="0042032E"/>
    <w:rsid w:val="00420340"/>
    <w:rsid w:val="00420358"/>
    <w:rsid w:val="004203E0"/>
    <w:rsid w:val="004206DB"/>
    <w:rsid w:val="00420A20"/>
    <w:rsid w:val="00420CAA"/>
    <w:rsid w:val="00421384"/>
    <w:rsid w:val="0042191D"/>
    <w:rsid w:val="00422BB3"/>
    <w:rsid w:val="004237FC"/>
    <w:rsid w:val="00423FF5"/>
    <w:rsid w:val="004242D8"/>
    <w:rsid w:val="00424396"/>
    <w:rsid w:val="00424BEC"/>
    <w:rsid w:val="00424FB1"/>
    <w:rsid w:val="00425AC4"/>
    <w:rsid w:val="004260F2"/>
    <w:rsid w:val="004267FF"/>
    <w:rsid w:val="00426CDF"/>
    <w:rsid w:val="004274D3"/>
    <w:rsid w:val="00427E08"/>
    <w:rsid w:val="00427F30"/>
    <w:rsid w:val="004311BD"/>
    <w:rsid w:val="0043129E"/>
    <w:rsid w:val="00431609"/>
    <w:rsid w:val="00431BD1"/>
    <w:rsid w:val="00431F41"/>
    <w:rsid w:val="00431F5E"/>
    <w:rsid w:val="00432D93"/>
    <w:rsid w:val="00433579"/>
    <w:rsid w:val="004343E7"/>
    <w:rsid w:val="0043476F"/>
    <w:rsid w:val="004347F7"/>
    <w:rsid w:val="00434D85"/>
    <w:rsid w:val="00434EAB"/>
    <w:rsid w:val="00435665"/>
    <w:rsid w:val="00435B2A"/>
    <w:rsid w:val="004361A4"/>
    <w:rsid w:val="00436363"/>
    <w:rsid w:val="00436365"/>
    <w:rsid w:val="004364CA"/>
    <w:rsid w:val="00436E48"/>
    <w:rsid w:val="004372BB"/>
    <w:rsid w:val="00437483"/>
    <w:rsid w:val="0043792E"/>
    <w:rsid w:val="00437B38"/>
    <w:rsid w:val="00437B8B"/>
    <w:rsid w:val="00440218"/>
    <w:rsid w:val="00440425"/>
    <w:rsid w:val="00440DC6"/>
    <w:rsid w:val="00441533"/>
    <w:rsid w:val="00441F09"/>
    <w:rsid w:val="00442C1A"/>
    <w:rsid w:val="0044302C"/>
    <w:rsid w:val="0044312D"/>
    <w:rsid w:val="0044314B"/>
    <w:rsid w:val="00443709"/>
    <w:rsid w:val="00443863"/>
    <w:rsid w:val="0044426C"/>
    <w:rsid w:val="00444527"/>
    <w:rsid w:val="00444DC7"/>
    <w:rsid w:val="00445125"/>
    <w:rsid w:val="00445182"/>
    <w:rsid w:val="00445328"/>
    <w:rsid w:val="004454A2"/>
    <w:rsid w:val="00445E47"/>
    <w:rsid w:val="00445F01"/>
    <w:rsid w:val="004464DB"/>
    <w:rsid w:val="00446EB6"/>
    <w:rsid w:val="00447081"/>
    <w:rsid w:val="00447155"/>
    <w:rsid w:val="00447263"/>
    <w:rsid w:val="0044771A"/>
    <w:rsid w:val="00447CA2"/>
    <w:rsid w:val="004510B8"/>
    <w:rsid w:val="0045246D"/>
    <w:rsid w:val="0045260D"/>
    <w:rsid w:val="00452916"/>
    <w:rsid w:val="00452988"/>
    <w:rsid w:val="0045306C"/>
    <w:rsid w:val="004544EB"/>
    <w:rsid w:val="004545E0"/>
    <w:rsid w:val="004547FE"/>
    <w:rsid w:val="00454AA0"/>
    <w:rsid w:val="0045651B"/>
    <w:rsid w:val="004568B0"/>
    <w:rsid w:val="004570BF"/>
    <w:rsid w:val="00457323"/>
    <w:rsid w:val="00457C5D"/>
    <w:rsid w:val="004603A4"/>
    <w:rsid w:val="0046046E"/>
    <w:rsid w:val="0046091F"/>
    <w:rsid w:val="00460E09"/>
    <w:rsid w:val="00461755"/>
    <w:rsid w:val="0046247B"/>
    <w:rsid w:val="004627BB"/>
    <w:rsid w:val="00462891"/>
    <w:rsid w:val="00462AA7"/>
    <w:rsid w:val="004631DB"/>
    <w:rsid w:val="00463396"/>
    <w:rsid w:val="0046375D"/>
    <w:rsid w:val="0046388A"/>
    <w:rsid w:val="00463BA8"/>
    <w:rsid w:val="00464E00"/>
    <w:rsid w:val="00465471"/>
    <w:rsid w:val="00465654"/>
    <w:rsid w:val="00465A18"/>
    <w:rsid w:val="00465B90"/>
    <w:rsid w:val="00466666"/>
    <w:rsid w:val="00466D78"/>
    <w:rsid w:val="00467564"/>
    <w:rsid w:val="00467D7C"/>
    <w:rsid w:val="00467FF9"/>
    <w:rsid w:val="00470404"/>
    <w:rsid w:val="004706FF"/>
    <w:rsid w:val="004707F2"/>
    <w:rsid w:val="004709A5"/>
    <w:rsid w:val="00470E95"/>
    <w:rsid w:val="00470F16"/>
    <w:rsid w:val="004713C4"/>
    <w:rsid w:val="004716CF"/>
    <w:rsid w:val="00471CA5"/>
    <w:rsid w:val="00471F19"/>
    <w:rsid w:val="00471FDE"/>
    <w:rsid w:val="00472947"/>
    <w:rsid w:val="00472D83"/>
    <w:rsid w:val="00473601"/>
    <w:rsid w:val="0047397A"/>
    <w:rsid w:val="00473BCF"/>
    <w:rsid w:val="00473CD0"/>
    <w:rsid w:val="004740FF"/>
    <w:rsid w:val="004743DC"/>
    <w:rsid w:val="00474549"/>
    <w:rsid w:val="0047464A"/>
    <w:rsid w:val="0047471C"/>
    <w:rsid w:val="00474CB9"/>
    <w:rsid w:val="00474CE3"/>
    <w:rsid w:val="00474EC1"/>
    <w:rsid w:val="00474F3A"/>
    <w:rsid w:val="00475307"/>
    <w:rsid w:val="0047570D"/>
    <w:rsid w:val="004759D4"/>
    <w:rsid w:val="00476105"/>
    <w:rsid w:val="00476A37"/>
    <w:rsid w:val="00476CA7"/>
    <w:rsid w:val="00476D24"/>
    <w:rsid w:val="00477375"/>
    <w:rsid w:val="00477728"/>
    <w:rsid w:val="0047774E"/>
    <w:rsid w:val="0047776E"/>
    <w:rsid w:val="0047780C"/>
    <w:rsid w:val="00477E95"/>
    <w:rsid w:val="00477FEE"/>
    <w:rsid w:val="004803D2"/>
    <w:rsid w:val="00481216"/>
    <w:rsid w:val="004817D7"/>
    <w:rsid w:val="00482ACC"/>
    <w:rsid w:val="00482AD1"/>
    <w:rsid w:val="00482C84"/>
    <w:rsid w:val="00483575"/>
    <w:rsid w:val="0048361B"/>
    <w:rsid w:val="00483B27"/>
    <w:rsid w:val="00483F4F"/>
    <w:rsid w:val="00484C09"/>
    <w:rsid w:val="00484FE8"/>
    <w:rsid w:val="00485462"/>
    <w:rsid w:val="004855F6"/>
    <w:rsid w:val="00485BD6"/>
    <w:rsid w:val="00485BF3"/>
    <w:rsid w:val="00485D01"/>
    <w:rsid w:val="00486C61"/>
    <w:rsid w:val="00487533"/>
    <w:rsid w:val="004901FB"/>
    <w:rsid w:val="00490569"/>
    <w:rsid w:val="00490F0B"/>
    <w:rsid w:val="004910FA"/>
    <w:rsid w:val="00491215"/>
    <w:rsid w:val="00491B29"/>
    <w:rsid w:val="00491B39"/>
    <w:rsid w:val="00491BDF"/>
    <w:rsid w:val="0049209D"/>
    <w:rsid w:val="004924CF"/>
    <w:rsid w:val="00492755"/>
    <w:rsid w:val="0049280A"/>
    <w:rsid w:val="00492C70"/>
    <w:rsid w:val="00494871"/>
    <w:rsid w:val="00495749"/>
    <w:rsid w:val="00495A84"/>
    <w:rsid w:val="00495B47"/>
    <w:rsid w:val="00495FBC"/>
    <w:rsid w:val="0049661C"/>
    <w:rsid w:val="00496688"/>
    <w:rsid w:val="004966F2"/>
    <w:rsid w:val="004968BB"/>
    <w:rsid w:val="00496C34"/>
    <w:rsid w:val="00496F68"/>
    <w:rsid w:val="004978BB"/>
    <w:rsid w:val="004A05CD"/>
    <w:rsid w:val="004A06BB"/>
    <w:rsid w:val="004A17BC"/>
    <w:rsid w:val="004A1808"/>
    <w:rsid w:val="004A18FC"/>
    <w:rsid w:val="004A1E74"/>
    <w:rsid w:val="004A1F41"/>
    <w:rsid w:val="004A1F71"/>
    <w:rsid w:val="004A21A0"/>
    <w:rsid w:val="004A2348"/>
    <w:rsid w:val="004A2DB5"/>
    <w:rsid w:val="004A3394"/>
    <w:rsid w:val="004A3508"/>
    <w:rsid w:val="004A38A6"/>
    <w:rsid w:val="004A3EE6"/>
    <w:rsid w:val="004A453A"/>
    <w:rsid w:val="004A49F1"/>
    <w:rsid w:val="004A4E45"/>
    <w:rsid w:val="004A533E"/>
    <w:rsid w:val="004A555F"/>
    <w:rsid w:val="004A6C30"/>
    <w:rsid w:val="004A6FD7"/>
    <w:rsid w:val="004A7190"/>
    <w:rsid w:val="004A7AF1"/>
    <w:rsid w:val="004A7B3D"/>
    <w:rsid w:val="004A7E2B"/>
    <w:rsid w:val="004B0573"/>
    <w:rsid w:val="004B06D6"/>
    <w:rsid w:val="004B116C"/>
    <w:rsid w:val="004B122F"/>
    <w:rsid w:val="004B12A8"/>
    <w:rsid w:val="004B1941"/>
    <w:rsid w:val="004B1A9A"/>
    <w:rsid w:val="004B1D12"/>
    <w:rsid w:val="004B1E88"/>
    <w:rsid w:val="004B2144"/>
    <w:rsid w:val="004B243D"/>
    <w:rsid w:val="004B2809"/>
    <w:rsid w:val="004B30E9"/>
    <w:rsid w:val="004B310A"/>
    <w:rsid w:val="004B33D8"/>
    <w:rsid w:val="004B36CF"/>
    <w:rsid w:val="004B3730"/>
    <w:rsid w:val="004B4CB3"/>
    <w:rsid w:val="004B5223"/>
    <w:rsid w:val="004B52CB"/>
    <w:rsid w:val="004B56B4"/>
    <w:rsid w:val="004B5ADF"/>
    <w:rsid w:val="004B67CE"/>
    <w:rsid w:val="004B6DC5"/>
    <w:rsid w:val="004B7377"/>
    <w:rsid w:val="004B74ED"/>
    <w:rsid w:val="004B7B88"/>
    <w:rsid w:val="004C0393"/>
    <w:rsid w:val="004C08D2"/>
    <w:rsid w:val="004C131A"/>
    <w:rsid w:val="004C22E9"/>
    <w:rsid w:val="004C232D"/>
    <w:rsid w:val="004C32F6"/>
    <w:rsid w:val="004C359D"/>
    <w:rsid w:val="004C364A"/>
    <w:rsid w:val="004C4387"/>
    <w:rsid w:val="004C497E"/>
    <w:rsid w:val="004C4A62"/>
    <w:rsid w:val="004C4ABA"/>
    <w:rsid w:val="004C5268"/>
    <w:rsid w:val="004C59EC"/>
    <w:rsid w:val="004C5BC1"/>
    <w:rsid w:val="004C5E9C"/>
    <w:rsid w:val="004C5FE1"/>
    <w:rsid w:val="004C6005"/>
    <w:rsid w:val="004C64F9"/>
    <w:rsid w:val="004C6AAD"/>
    <w:rsid w:val="004C6CBF"/>
    <w:rsid w:val="004C70C5"/>
    <w:rsid w:val="004C712B"/>
    <w:rsid w:val="004C7CF7"/>
    <w:rsid w:val="004C7F54"/>
    <w:rsid w:val="004D0759"/>
    <w:rsid w:val="004D0C61"/>
    <w:rsid w:val="004D1363"/>
    <w:rsid w:val="004D13A5"/>
    <w:rsid w:val="004D1ABE"/>
    <w:rsid w:val="004D22B8"/>
    <w:rsid w:val="004D2618"/>
    <w:rsid w:val="004D2913"/>
    <w:rsid w:val="004D30D9"/>
    <w:rsid w:val="004D41BF"/>
    <w:rsid w:val="004D4478"/>
    <w:rsid w:val="004D44CC"/>
    <w:rsid w:val="004D477D"/>
    <w:rsid w:val="004D50B4"/>
    <w:rsid w:val="004D566C"/>
    <w:rsid w:val="004D5940"/>
    <w:rsid w:val="004D5D28"/>
    <w:rsid w:val="004D63BA"/>
    <w:rsid w:val="004D668B"/>
    <w:rsid w:val="004D67DF"/>
    <w:rsid w:val="004D6814"/>
    <w:rsid w:val="004D6C06"/>
    <w:rsid w:val="004D6D28"/>
    <w:rsid w:val="004D772F"/>
    <w:rsid w:val="004D7863"/>
    <w:rsid w:val="004E02E2"/>
    <w:rsid w:val="004E04AE"/>
    <w:rsid w:val="004E0CBB"/>
    <w:rsid w:val="004E1347"/>
    <w:rsid w:val="004E1893"/>
    <w:rsid w:val="004E1B2F"/>
    <w:rsid w:val="004E1CA6"/>
    <w:rsid w:val="004E22C3"/>
    <w:rsid w:val="004E2551"/>
    <w:rsid w:val="004E27EE"/>
    <w:rsid w:val="004E2F82"/>
    <w:rsid w:val="004E34DD"/>
    <w:rsid w:val="004E3C68"/>
    <w:rsid w:val="004E45C3"/>
    <w:rsid w:val="004E4616"/>
    <w:rsid w:val="004E498D"/>
    <w:rsid w:val="004E4F49"/>
    <w:rsid w:val="004E583D"/>
    <w:rsid w:val="004E685D"/>
    <w:rsid w:val="004E6B0C"/>
    <w:rsid w:val="004E6CF8"/>
    <w:rsid w:val="004E6D62"/>
    <w:rsid w:val="004E7103"/>
    <w:rsid w:val="004E7A63"/>
    <w:rsid w:val="004F0020"/>
    <w:rsid w:val="004F0116"/>
    <w:rsid w:val="004F02B1"/>
    <w:rsid w:val="004F0526"/>
    <w:rsid w:val="004F07EC"/>
    <w:rsid w:val="004F0916"/>
    <w:rsid w:val="004F0D08"/>
    <w:rsid w:val="004F11F5"/>
    <w:rsid w:val="004F132D"/>
    <w:rsid w:val="004F1963"/>
    <w:rsid w:val="004F1AB3"/>
    <w:rsid w:val="004F1BB5"/>
    <w:rsid w:val="004F1DE8"/>
    <w:rsid w:val="004F2008"/>
    <w:rsid w:val="004F29E1"/>
    <w:rsid w:val="004F2F98"/>
    <w:rsid w:val="004F306C"/>
    <w:rsid w:val="004F311A"/>
    <w:rsid w:val="004F38C5"/>
    <w:rsid w:val="004F3CC7"/>
    <w:rsid w:val="004F3D46"/>
    <w:rsid w:val="004F405B"/>
    <w:rsid w:val="004F57AE"/>
    <w:rsid w:val="004F5CB0"/>
    <w:rsid w:val="004F6333"/>
    <w:rsid w:val="004F63FA"/>
    <w:rsid w:val="004F64F2"/>
    <w:rsid w:val="004F69E1"/>
    <w:rsid w:val="004F6A24"/>
    <w:rsid w:val="004F713E"/>
    <w:rsid w:val="004F755E"/>
    <w:rsid w:val="004F78E8"/>
    <w:rsid w:val="004F7939"/>
    <w:rsid w:val="004F7B13"/>
    <w:rsid w:val="005000ED"/>
    <w:rsid w:val="00500244"/>
    <w:rsid w:val="00500552"/>
    <w:rsid w:val="005006B3"/>
    <w:rsid w:val="005011CB"/>
    <w:rsid w:val="00501479"/>
    <w:rsid w:val="00501673"/>
    <w:rsid w:val="00501771"/>
    <w:rsid w:val="005017A4"/>
    <w:rsid w:val="00502537"/>
    <w:rsid w:val="00502D27"/>
    <w:rsid w:val="00502D9A"/>
    <w:rsid w:val="00503241"/>
    <w:rsid w:val="005038E9"/>
    <w:rsid w:val="00503B32"/>
    <w:rsid w:val="0050492F"/>
    <w:rsid w:val="00504DE7"/>
    <w:rsid w:val="00504DFC"/>
    <w:rsid w:val="00505303"/>
    <w:rsid w:val="005058E5"/>
    <w:rsid w:val="00506033"/>
    <w:rsid w:val="005063D4"/>
    <w:rsid w:val="00506D6C"/>
    <w:rsid w:val="00506E80"/>
    <w:rsid w:val="005070AA"/>
    <w:rsid w:val="005075F1"/>
    <w:rsid w:val="005076AD"/>
    <w:rsid w:val="00507F7F"/>
    <w:rsid w:val="00510339"/>
    <w:rsid w:val="005103FF"/>
    <w:rsid w:val="00510895"/>
    <w:rsid w:val="00510F7D"/>
    <w:rsid w:val="0051134B"/>
    <w:rsid w:val="00511441"/>
    <w:rsid w:val="0051168C"/>
    <w:rsid w:val="00511E33"/>
    <w:rsid w:val="00511EC4"/>
    <w:rsid w:val="00511FA5"/>
    <w:rsid w:val="0051208F"/>
    <w:rsid w:val="005124E4"/>
    <w:rsid w:val="0051317F"/>
    <w:rsid w:val="0051343F"/>
    <w:rsid w:val="005137E4"/>
    <w:rsid w:val="00513963"/>
    <w:rsid w:val="00513ACB"/>
    <w:rsid w:val="00514221"/>
    <w:rsid w:val="005146D6"/>
    <w:rsid w:val="0051508F"/>
    <w:rsid w:val="00515C5A"/>
    <w:rsid w:val="005160FD"/>
    <w:rsid w:val="005164AA"/>
    <w:rsid w:val="005164E9"/>
    <w:rsid w:val="00517D5F"/>
    <w:rsid w:val="00520516"/>
    <w:rsid w:val="00520CE9"/>
    <w:rsid w:val="00521091"/>
    <w:rsid w:val="005213E5"/>
    <w:rsid w:val="00521707"/>
    <w:rsid w:val="00522378"/>
    <w:rsid w:val="005223C6"/>
    <w:rsid w:val="005228ED"/>
    <w:rsid w:val="00522D9C"/>
    <w:rsid w:val="00522E2D"/>
    <w:rsid w:val="005235AA"/>
    <w:rsid w:val="00524F9F"/>
    <w:rsid w:val="005251C5"/>
    <w:rsid w:val="00525438"/>
    <w:rsid w:val="00525E34"/>
    <w:rsid w:val="005268AD"/>
    <w:rsid w:val="00526D94"/>
    <w:rsid w:val="00527445"/>
    <w:rsid w:val="00527D98"/>
    <w:rsid w:val="00530B93"/>
    <w:rsid w:val="00530BFA"/>
    <w:rsid w:val="00531699"/>
    <w:rsid w:val="00531807"/>
    <w:rsid w:val="005322C6"/>
    <w:rsid w:val="005326FE"/>
    <w:rsid w:val="0053271B"/>
    <w:rsid w:val="00532911"/>
    <w:rsid w:val="005329A3"/>
    <w:rsid w:val="00532B16"/>
    <w:rsid w:val="00534597"/>
    <w:rsid w:val="00534C7E"/>
    <w:rsid w:val="00534CC3"/>
    <w:rsid w:val="005350F3"/>
    <w:rsid w:val="00535933"/>
    <w:rsid w:val="00535A31"/>
    <w:rsid w:val="00535C62"/>
    <w:rsid w:val="005368CE"/>
    <w:rsid w:val="005373F9"/>
    <w:rsid w:val="005376BC"/>
    <w:rsid w:val="005377DF"/>
    <w:rsid w:val="005377FC"/>
    <w:rsid w:val="00537A08"/>
    <w:rsid w:val="0054003B"/>
    <w:rsid w:val="00540089"/>
    <w:rsid w:val="00540472"/>
    <w:rsid w:val="00540677"/>
    <w:rsid w:val="00541553"/>
    <w:rsid w:val="00541931"/>
    <w:rsid w:val="00541C52"/>
    <w:rsid w:val="0054259E"/>
    <w:rsid w:val="00542BB5"/>
    <w:rsid w:val="00542E6A"/>
    <w:rsid w:val="00543854"/>
    <w:rsid w:val="005439F8"/>
    <w:rsid w:val="00543A29"/>
    <w:rsid w:val="00543F92"/>
    <w:rsid w:val="005441DF"/>
    <w:rsid w:val="005442E6"/>
    <w:rsid w:val="00544993"/>
    <w:rsid w:val="00544B6D"/>
    <w:rsid w:val="00544D3F"/>
    <w:rsid w:val="00544EE2"/>
    <w:rsid w:val="00545AB6"/>
    <w:rsid w:val="005460D9"/>
    <w:rsid w:val="0054621A"/>
    <w:rsid w:val="005465C4"/>
    <w:rsid w:val="005466C0"/>
    <w:rsid w:val="00546C9F"/>
    <w:rsid w:val="00546D35"/>
    <w:rsid w:val="0054735C"/>
    <w:rsid w:val="00547456"/>
    <w:rsid w:val="0054796A"/>
    <w:rsid w:val="00547A4A"/>
    <w:rsid w:val="00547EF5"/>
    <w:rsid w:val="00550BD2"/>
    <w:rsid w:val="00551298"/>
    <w:rsid w:val="00551B85"/>
    <w:rsid w:val="00552161"/>
    <w:rsid w:val="005525C6"/>
    <w:rsid w:val="005529EE"/>
    <w:rsid w:val="005529FF"/>
    <w:rsid w:val="00552B68"/>
    <w:rsid w:val="00553504"/>
    <w:rsid w:val="005536E4"/>
    <w:rsid w:val="00553AA0"/>
    <w:rsid w:val="00553B49"/>
    <w:rsid w:val="00553FE1"/>
    <w:rsid w:val="005540B5"/>
    <w:rsid w:val="00554DEE"/>
    <w:rsid w:val="0055516F"/>
    <w:rsid w:val="0055536A"/>
    <w:rsid w:val="0055561A"/>
    <w:rsid w:val="005556F9"/>
    <w:rsid w:val="00555D4E"/>
    <w:rsid w:val="00556125"/>
    <w:rsid w:val="00557216"/>
    <w:rsid w:val="005574E5"/>
    <w:rsid w:val="00557547"/>
    <w:rsid w:val="005611CD"/>
    <w:rsid w:val="00561FE2"/>
    <w:rsid w:val="005621E3"/>
    <w:rsid w:val="005627EC"/>
    <w:rsid w:val="005633F2"/>
    <w:rsid w:val="005634AA"/>
    <w:rsid w:val="005638D0"/>
    <w:rsid w:val="00564429"/>
    <w:rsid w:val="00564A57"/>
    <w:rsid w:val="00564ADE"/>
    <w:rsid w:val="00564C85"/>
    <w:rsid w:val="005655B5"/>
    <w:rsid w:val="005655F4"/>
    <w:rsid w:val="0056579D"/>
    <w:rsid w:val="00565900"/>
    <w:rsid w:val="00565A1E"/>
    <w:rsid w:val="00565A30"/>
    <w:rsid w:val="00565D7B"/>
    <w:rsid w:val="00565E2E"/>
    <w:rsid w:val="00565F9F"/>
    <w:rsid w:val="0056608B"/>
    <w:rsid w:val="005666DB"/>
    <w:rsid w:val="0056683F"/>
    <w:rsid w:val="00566BA9"/>
    <w:rsid w:val="00566DD0"/>
    <w:rsid w:val="00566DD2"/>
    <w:rsid w:val="005671F6"/>
    <w:rsid w:val="0056751C"/>
    <w:rsid w:val="00567C61"/>
    <w:rsid w:val="0057023D"/>
    <w:rsid w:val="005707EB"/>
    <w:rsid w:val="00570822"/>
    <w:rsid w:val="00570DBD"/>
    <w:rsid w:val="0057151F"/>
    <w:rsid w:val="005715B5"/>
    <w:rsid w:val="005715FD"/>
    <w:rsid w:val="00571840"/>
    <w:rsid w:val="0057185D"/>
    <w:rsid w:val="005718BC"/>
    <w:rsid w:val="00571977"/>
    <w:rsid w:val="0057268E"/>
    <w:rsid w:val="00572CB3"/>
    <w:rsid w:val="0057315D"/>
    <w:rsid w:val="00573EEF"/>
    <w:rsid w:val="00574313"/>
    <w:rsid w:val="00575E0D"/>
    <w:rsid w:val="00575ED6"/>
    <w:rsid w:val="00575FD5"/>
    <w:rsid w:val="00576744"/>
    <w:rsid w:val="00576DE2"/>
    <w:rsid w:val="00576E56"/>
    <w:rsid w:val="00577012"/>
    <w:rsid w:val="00577282"/>
    <w:rsid w:val="0057740E"/>
    <w:rsid w:val="00577749"/>
    <w:rsid w:val="00577B3B"/>
    <w:rsid w:val="00577FFE"/>
    <w:rsid w:val="00580B37"/>
    <w:rsid w:val="00580BC5"/>
    <w:rsid w:val="00580F54"/>
    <w:rsid w:val="00581B77"/>
    <w:rsid w:val="00581D26"/>
    <w:rsid w:val="00581D5B"/>
    <w:rsid w:val="00581F07"/>
    <w:rsid w:val="0058229A"/>
    <w:rsid w:val="005822DA"/>
    <w:rsid w:val="00582411"/>
    <w:rsid w:val="0058294C"/>
    <w:rsid w:val="005829A7"/>
    <w:rsid w:val="00583902"/>
    <w:rsid w:val="0058396F"/>
    <w:rsid w:val="00583C28"/>
    <w:rsid w:val="00583DBB"/>
    <w:rsid w:val="00584109"/>
    <w:rsid w:val="005842CE"/>
    <w:rsid w:val="0058453E"/>
    <w:rsid w:val="00584C21"/>
    <w:rsid w:val="0058563C"/>
    <w:rsid w:val="00585B0D"/>
    <w:rsid w:val="00586582"/>
    <w:rsid w:val="0058662C"/>
    <w:rsid w:val="00586F0B"/>
    <w:rsid w:val="00587093"/>
    <w:rsid w:val="005874A8"/>
    <w:rsid w:val="00587837"/>
    <w:rsid w:val="00587A42"/>
    <w:rsid w:val="00587A9B"/>
    <w:rsid w:val="00587AED"/>
    <w:rsid w:val="00587F6D"/>
    <w:rsid w:val="005902FB"/>
    <w:rsid w:val="00590D5A"/>
    <w:rsid w:val="00591011"/>
    <w:rsid w:val="00591449"/>
    <w:rsid w:val="005915FA"/>
    <w:rsid w:val="00591DD3"/>
    <w:rsid w:val="00592A67"/>
    <w:rsid w:val="00592CB3"/>
    <w:rsid w:val="00592DFA"/>
    <w:rsid w:val="00593B52"/>
    <w:rsid w:val="00593E86"/>
    <w:rsid w:val="00594303"/>
    <w:rsid w:val="00594767"/>
    <w:rsid w:val="00594837"/>
    <w:rsid w:val="005952B7"/>
    <w:rsid w:val="00595862"/>
    <w:rsid w:val="00595AD2"/>
    <w:rsid w:val="00595F7B"/>
    <w:rsid w:val="0059662D"/>
    <w:rsid w:val="00596D0A"/>
    <w:rsid w:val="00596DC2"/>
    <w:rsid w:val="005973C1"/>
    <w:rsid w:val="0059774F"/>
    <w:rsid w:val="00597CDD"/>
    <w:rsid w:val="005A06A5"/>
    <w:rsid w:val="005A0ADD"/>
    <w:rsid w:val="005A0D6D"/>
    <w:rsid w:val="005A117F"/>
    <w:rsid w:val="005A17F4"/>
    <w:rsid w:val="005A1AD1"/>
    <w:rsid w:val="005A24D7"/>
    <w:rsid w:val="005A2E94"/>
    <w:rsid w:val="005A2EBC"/>
    <w:rsid w:val="005A35E3"/>
    <w:rsid w:val="005A3BDC"/>
    <w:rsid w:val="005A3C70"/>
    <w:rsid w:val="005A436C"/>
    <w:rsid w:val="005A4826"/>
    <w:rsid w:val="005A4B2B"/>
    <w:rsid w:val="005A4E9D"/>
    <w:rsid w:val="005A5254"/>
    <w:rsid w:val="005A5345"/>
    <w:rsid w:val="005A5810"/>
    <w:rsid w:val="005A59BA"/>
    <w:rsid w:val="005A5F8D"/>
    <w:rsid w:val="005A6231"/>
    <w:rsid w:val="005A6630"/>
    <w:rsid w:val="005A67F9"/>
    <w:rsid w:val="005A69B2"/>
    <w:rsid w:val="005A7F88"/>
    <w:rsid w:val="005B0BC9"/>
    <w:rsid w:val="005B1AA7"/>
    <w:rsid w:val="005B1D9E"/>
    <w:rsid w:val="005B2ACA"/>
    <w:rsid w:val="005B2C07"/>
    <w:rsid w:val="005B2DB2"/>
    <w:rsid w:val="005B2F90"/>
    <w:rsid w:val="005B32BC"/>
    <w:rsid w:val="005B33EC"/>
    <w:rsid w:val="005B354F"/>
    <w:rsid w:val="005B35FB"/>
    <w:rsid w:val="005B375C"/>
    <w:rsid w:val="005B377B"/>
    <w:rsid w:val="005B3BDD"/>
    <w:rsid w:val="005B3F76"/>
    <w:rsid w:val="005B44E3"/>
    <w:rsid w:val="005B44E7"/>
    <w:rsid w:val="005B4AB5"/>
    <w:rsid w:val="005B4F1A"/>
    <w:rsid w:val="005B51BC"/>
    <w:rsid w:val="005B5B30"/>
    <w:rsid w:val="005B5F13"/>
    <w:rsid w:val="005B636D"/>
    <w:rsid w:val="005B6E9D"/>
    <w:rsid w:val="005B7230"/>
    <w:rsid w:val="005B7F3C"/>
    <w:rsid w:val="005C02C9"/>
    <w:rsid w:val="005C1352"/>
    <w:rsid w:val="005C1538"/>
    <w:rsid w:val="005C18BB"/>
    <w:rsid w:val="005C2BD3"/>
    <w:rsid w:val="005C3C1E"/>
    <w:rsid w:val="005C4BA8"/>
    <w:rsid w:val="005C514B"/>
    <w:rsid w:val="005C51D7"/>
    <w:rsid w:val="005C5E52"/>
    <w:rsid w:val="005C5F5F"/>
    <w:rsid w:val="005C61A4"/>
    <w:rsid w:val="005C62E1"/>
    <w:rsid w:val="005C6814"/>
    <w:rsid w:val="005C6B09"/>
    <w:rsid w:val="005C7131"/>
    <w:rsid w:val="005C7EBD"/>
    <w:rsid w:val="005D00BE"/>
    <w:rsid w:val="005D047F"/>
    <w:rsid w:val="005D086D"/>
    <w:rsid w:val="005D0B01"/>
    <w:rsid w:val="005D0EB0"/>
    <w:rsid w:val="005D10BE"/>
    <w:rsid w:val="005D155F"/>
    <w:rsid w:val="005D160C"/>
    <w:rsid w:val="005D1F3B"/>
    <w:rsid w:val="005D30BA"/>
    <w:rsid w:val="005D3197"/>
    <w:rsid w:val="005D3A12"/>
    <w:rsid w:val="005D4082"/>
    <w:rsid w:val="005D44C0"/>
    <w:rsid w:val="005D478C"/>
    <w:rsid w:val="005D5DCB"/>
    <w:rsid w:val="005D6554"/>
    <w:rsid w:val="005D65C2"/>
    <w:rsid w:val="005D70EC"/>
    <w:rsid w:val="005D7568"/>
    <w:rsid w:val="005D7719"/>
    <w:rsid w:val="005D7ED9"/>
    <w:rsid w:val="005D7FDC"/>
    <w:rsid w:val="005E0ABD"/>
    <w:rsid w:val="005E1131"/>
    <w:rsid w:val="005E1B78"/>
    <w:rsid w:val="005E1D88"/>
    <w:rsid w:val="005E20F9"/>
    <w:rsid w:val="005E23FC"/>
    <w:rsid w:val="005E2B38"/>
    <w:rsid w:val="005E315B"/>
    <w:rsid w:val="005E31F0"/>
    <w:rsid w:val="005E335D"/>
    <w:rsid w:val="005E355B"/>
    <w:rsid w:val="005E374C"/>
    <w:rsid w:val="005E3811"/>
    <w:rsid w:val="005E4396"/>
    <w:rsid w:val="005E4544"/>
    <w:rsid w:val="005E45CC"/>
    <w:rsid w:val="005E4A97"/>
    <w:rsid w:val="005E4E3E"/>
    <w:rsid w:val="005E51AE"/>
    <w:rsid w:val="005E5580"/>
    <w:rsid w:val="005E5CB1"/>
    <w:rsid w:val="005E5CBA"/>
    <w:rsid w:val="005E70FD"/>
    <w:rsid w:val="005E771B"/>
    <w:rsid w:val="005E7BE3"/>
    <w:rsid w:val="005E7D69"/>
    <w:rsid w:val="005F0576"/>
    <w:rsid w:val="005F05C5"/>
    <w:rsid w:val="005F0A33"/>
    <w:rsid w:val="005F0DAA"/>
    <w:rsid w:val="005F1732"/>
    <w:rsid w:val="005F2E97"/>
    <w:rsid w:val="005F2FD6"/>
    <w:rsid w:val="005F34B9"/>
    <w:rsid w:val="005F34FB"/>
    <w:rsid w:val="005F3720"/>
    <w:rsid w:val="005F37A1"/>
    <w:rsid w:val="005F3805"/>
    <w:rsid w:val="005F3C1A"/>
    <w:rsid w:val="005F3F3F"/>
    <w:rsid w:val="005F4CE9"/>
    <w:rsid w:val="005F4FC8"/>
    <w:rsid w:val="005F5841"/>
    <w:rsid w:val="005F6910"/>
    <w:rsid w:val="005F6965"/>
    <w:rsid w:val="005F6E13"/>
    <w:rsid w:val="005F6EB8"/>
    <w:rsid w:val="005F6EE2"/>
    <w:rsid w:val="006008D9"/>
    <w:rsid w:val="00600D1C"/>
    <w:rsid w:val="006016A4"/>
    <w:rsid w:val="0060187D"/>
    <w:rsid w:val="00601973"/>
    <w:rsid w:val="00601B5A"/>
    <w:rsid w:val="00601DF1"/>
    <w:rsid w:val="00602033"/>
    <w:rsid w:val="006022A6"/>
    <w:rsid w:val="0060232C"/>
    <w:rsid w:val="00602C49"/>
    <w:rsid w:val="00602D14"/>
    <w:rsid w:val="00603349"/>
    <w:rsid w:val="0060370C"/>
    <w:rsid w:val="00603EF0"/>
    <w:rsid w:val="00603F3E"/>
    <w:rsid w:val="00604490"/>
    <w:rsid w:val="00604528"/>
    <w:rsid w:val="00604D15"/>
    <w:rsid w:val="006050AB"/>
    <w:rsid w:val="0060524A"/>
    <w:rsid w:val="006052B5"/>
    <w:rsid w:val="006059D2"/>
    <w:rsid w:val="006067A9"/>
    <w:rsid w:val="00606C55"/>
    <w:rsid w:val="00606CB9"/>
    <w:rsid w:val="00606FD4"/>
    <w:rsid w:val="0060705C"/>
    <w:rsid w:val="006071A0"/>
    <w:rsid w:val="0060734E"/>
    <w:rsid w:val="00607657"/>
    <w:rsid w:val="00610D41"/>
    <w:rsid w:val="0061127F"/>
    <w:rsid w:val="006113CC"/>
    <w:rsid w:val="00611A07"/>
    <w:rsid w:val="006121A8"/>
    <w:rsid w:val="006122DF"/>
    <w:rsid w:val="00612360"/>
    <w:rsid w:val="0061299F"/>
    <w:rsid w:val="00612C83"/>
    <w:rsid w:val="006135F5"/>
    <w:rsid w:val="00613719"/>
    <w:rsid w:val="00613F82"/>
    <w:rsid w:val="0061402E"/>
    <w:rsid w:val="006140B7"/>
    <w:rsid w:val="006145DE"/>
    <w:rsid w:val="006146C9"/>
    <w:rsid w:val="00615060"/>
    <w:rsid w:val="00615A9E"/>
    <w:rsid w:val="00615CD5"/>
    <w:rsid w:val="00616128"/>
    <w:rsid w:val="006163CD"/>
    <w:rsid w:val="00616969"/>
    <w:rsid w:val="00616F27"/>
    <w:rsid w:val="0061738E"/>
    <w:rsid w:val="00617413"/>
    <w:rsid w:val="006202EF"/>
    <w:rsid w:val="0062045F"/>
    <w:rsid w:val="00620E7E"/>
    <w:rsid w:val="00621626"/>
    <w:rsid w:val="006222C2"/>
    <w:rsid w:val="0062271C"/>
    <w:rsid w:val="00622E55"/>
    <w:rsid w:val="00622F02"/>
    <w:rsid w:val="00622F3A"/>
    <w:rsid w:val="006230ED"/>
    <w:rsid w:val="006239F6"/>
    <w:rsid w:val="00623AF3"/>
    <w:rsid w:val="00623F17"/>
    <w:rsid w:val="00624273"/>
    <w:rsid w:val="0062464E"/>
    <w:rsid w:val="00624BCE"/>
    <w:rsid w:val="00624FF0"/>
    <w:rsid w:val="006250B6"/>
    <w:rsid w:val="0062516F"/>
    <w:rsid w:val="00625CFE"/>
    <w:rsid w:val="00625DCE"/>
    <w:rsid w:val="006261E4"/>
    <w:rsid w:val="0062628C"/>
    <w:rsid w:val="006262DA"/>
    <w:rsid w:val="0062699C"/>
    <w:rsid w:val="00627041"/>
    <w:rsid w:val="00627C76"/>
    <w:rsid w:val="00627CD5"/>
    <w:rsid w:val="0063020A"/>
    <w:rsid w:val="0063050F"/>
    <w:rsid w:val="0063059B"/>
    <w:rsid w:val="00630782"/>
    <w:rsid w:val="00630D51"/>
    <w:rsid w:val="00630D8F"/>
    <w:rsid w:val="00630EBF"/>
    <w:rsid w:val="00630F08"/>
    <w:rsid w:val="00631253"/>
    <w:rsid w:val="00631860"/>
    <w:rsid w:val="0063192C"/>
    <w:rsid w:val="00631A17"/>
    <w:rsid w:val="0063279A"/>
    <w:rsid w:val="00632CB6"/>
    <w:rsid w:val="00632ECA"/>
    <w:rsid w:val="0063323D"/>
    <w:rsid w:val="00633F3D"/>
    <w:rsid w:val="0063487B"/>
    <w:rsid w:val="0063487C"/>
    <w:rsid w:val="0063512F"/>
    <w:rsid w:val="00635222"/>
    <w:rsid w:val="00635540"/>
    <w:rsid w:val="00635CA9"/>
    <w:rsid w:val="006362E8"/>
    <w:rsid w:val="006365C1"/>
    <w:rsid w:val="00636618"/>
    <w:rsid w:val="0063712C"/>
    <w:rsid w:val="006375B9"/>
    <w:rsid w:val="00637B04"/>
    <w:rsid w:val="00640364"/>
    <w:rsid w:val="006416D0"/>
    <w:rsid w:val="00642E2C"/>
    <w:rsid w:val="00642FDD"/>
    <w:rsid w:val="006439FF"/>
    <w:rsid w:val="00643A07"/>
    <w:rsid w:val="00644885"/>
    <w:rsid w:val="0064507C"/>
    <w:rsid w:val="00645180"/>
    <w:rsid w:val="00645569"/>
    <w:rsid w:val="00645616"/>
    <w:rsid w:val="0064568E"/>
    <w:rsid w:val="006456A8"/>
    <w:rsid w:val="00645AF1"/>
    <w:rsid w:val="00645D78"/>
    <w:rsid w:val="00646AB8"/>
    <w:rsid w:val="00646E3F"/>
    <w:rsid w:val="006470D2"/>
    <w:rsid w:val="006472D3"/>
    <w:rsid w:val="006472E0"/>
    <w:rsid w:val="0064767D"/>
    <w:rsid w:val="0064772E"/>
    <w:rsid w:val="006501B9"/>
    <w:rsid w:val="00650A21"/>
    <w:rsid w:val="0065110A"/>
    <w:rsid w:val="00651A8E"/>
    <w:rsid w:val="00651C7F"/>
    <w:rsid w:val="00651FA5"/>
    <w:rsid w:val="00652258"/>
    <w:rsid w:val="006523D7"/>
    <w:rsid w:val="006526BB"/>
    <w:rsid w:val="00652972"/>
    <w:rsid w:val="00652BDC"/>
    <w:rsid w:val="006530B0"/>
    <w:rsid w:val="006531F6"/>
    <w:rsid w:val="0065422F"/>
    <w:rsid w:val="006543FB"/>
    <w:rsid w:val="006545A9"/>
    <w:rsid w:val="00654A5C"/>
    <w:rsid w:val="00654E91"/>
    <w:rsid w:val="00654FB5"/>
    <w:rsid w:val="006554FE"/>
    <w:rsid w:val="00655A49"/>
    <w:rsid w:val="00655DAF"/>
    <w:rsid w:val="00655F6B"/>
    <w:rsid w:val="006560D6"/>
    <w:rsid w:val="0065631E"/>
    <w:rsid w:val="0065665E"/>
    <w:rsid w:val="00656D0A"/>
    <w:rsid w:val="00657341"/>
    <w:rsid w:val="00657DB0"/>
    <w:rsid w:val="00657F57"/>
    <w:rsid w:val="00660E0E"/>
    <w:rsid w:val="00660F91"/>
    <w:rsid w:val="00660FB6"/>
    <w:rsid w:val="006613C1"/>
    <w:rsid w:val="00661D14"/>
    <w:rsid w:val="0066321A"/>
    <w:rsid w:val="0066365D"/>
    <w:rsid w:val="00664AED"/>
    <w:rsid w:val="00665168"/>
    <w:rsid w:val="00665997"/>
    <w:rsid w:val="00666EA1"/>
    <w:rsid w:val="006671E7"/>
    <w:rsid w:val="00667451"/>
    <w:rsid w:val="006674F6"/>
    <w:rsid w:val="006675F8"/>
    <w:rsid w:val="00670296"/>
    <w:rsid w:val="0067037F"/>
    <w:rsid w:val="0067170A"/>
    <w:rsid w:val="00672034"/>
    <w:rsid w:val="006723EC"/>
    <w:rsid w:val="00672FC9"/>
    <w:rsid w:val="0067329F"/>
    <w:rsid w:val="00673B3C"/>
    <w:rsid w:val="00673DE4"/>
    <w:rsid w:val="006741B4"/>
    <w:rsid w:val="006741D8"/>
    <w:rsid w:val="006744B9"/>
    <w:rsid w:val="00674522"/>
    <w:rsid w:val="00674B00"/>
    <w:rsid w:val="00674BEC"/>
    <w:rsid w:val="00675F02"/>
    <w:rsid w:val="00676267"/>
    <w:rsid w:val="006774BE"/>
    <w:rsid w:val="00677597"/>
    <w:rsid w:val="00677642"/>
    <w:rsid w:val="0067776E"/>
    <w:rsid w:val="00677CF1"/>
    <w:rsid w:val="00677E4E"/>
    <w:rsid w:val="0068033D"/>
    <w:rsid w:val="0068065E"/>
    <w:rsid w:val="00680C30"/>
    <w:rsid w:val="00680C71"/>
    <w:rsid w:val="006810B1"/>
    <w:rsid w:val="00681559"/>
    <w:rsid w:val="00681BD0"/>
    <w:rsid w:val="00682425"/>
    <w:rsid w:val="00682A95"/>
    <w:rsid w:val="00682C1B"/>
    <w:rsid w:val="00682D80"/>
    <w:rsid w:val="00682F6A"/>
    <w:rsid w:val="00682F8C"/>
    <w:rsid w:val="00683213"/>
    <w:rsid w:val="0068347F"/>
    <w:rsid w:val="006834DF"/>
    <w:rsid w:val="0068374E"/>
    <w:rsid w:val="006837F4"/>
    <w:rsid w:val="00683B0E"/>
    <w:rsid w:val="006842BD"/>
    <w:rsid w:val="0068440F"/>
    <w:rsid w:val="006845E2"/>
    <w:rsid w:val="00685C2D"/>
    <w:rsid w:val="00686298"/>
    <w:rsid w:val="0068675E"/>
    <w:rsid w:val="00686E7D"/>
    <w:rsid w:val="00686FED"/>
    <w:rsid w:val="006871A8"/>
    <w:rsid w:val="00687B0F"/>
    <w:rsid w:val="006904CE"/>
    <w:rsid w:val="006907D1"/>
    <w:rsid w:val="006909D5"/>
    <w:rsid w:val="00690CC6"/>
    <w:rsid w:val="0069132F"/>
    <w:rsid w:val="0069148E"/>
    <w:rsid w:val="006917E7"/>
    <w:rsid w:val="00691BC8"/>
    <w:rsid w:val="00691FB2"/>
    <w:rsid w:val="006923CC"/>
    <w:rsid w:val="006931D0"/>
    <w:rsid w:val="00693374"/>
    <w:rsid w:val="00693381"/>
    <w:rsid w:val="006939E7"/>
    <w:rsid w:val="00693AD7"/>
    <w:rsid w:val="00694061"/>
    <w:rsid w:val="00695437"/>
    <w:rsid w:val="0069562C"/>
    <w:rsid w:val="00695938"/>
    <w:rsid w:val="00695B5A"/>
    <w:rsid w:val="00695D17"/>
    <w:rsid w:val="00695FC7"/>
    <w:rsid w:val="0069695A"/>
    <w:rsid w:val="00696F26"/>
    <w:rsid w:val="00697835"/>
    <w:rsid w:val="00697FA3"/>
    <w:rsid w:val="006A0229"/>
    <w:rsid w:val="006A03B7"/>
    <w:rsid w:val="006A072A"/>
    <w:rsid w:val="006A09CB"/>
    <w:rsid w:val="006A0F00"/>
    <w:rsid w:val="006A0FCA"/>
    <w:rsid w:val="006A162B"/>
    <w:rsid w:val="006A181A"/>
    <w:rsid w:val="006A25FE"/>
    <w:rsid w:val="006A2E5F"/>
    <w:rsid w:val="006A3538"/>
    <w:rsid w:val="006A3A60"/>
    <w:rsid w:val="006A3BED"/>
    <w:rsid w:val="006A4CD1"/>
    <w:rsid w:val="006A4F90"/>
    <w:rsid w:val="006A58DE"/>
    <w:rsid w:val="006A5914"/>
    <w:rsid w:val="006A5CEB"/>
    <w:rsid w:val="006A61A6"/>
    <w:rsid w:val="006A62D4"/>
    <w:rsid w:val="006A684E"/>
    <w:rsid w:val="006A7297"/>
    <w:rsid w:val="006B0394"/>
    <w:rsid w:val="006B053B"/>
    <w:rsid w:val="006B06D2"/>
    <w:rsid w:val="006B0956"/>
    <w:rsid w:val="006B0A3C"/>
    <w:rsid w:val="006B0A43"/>
    <w:rsid w:val="006B0B09"/>
    <w:rsid w:val="006B1396"/>
    <w:rsid w:val="006B139F"/>
    <w:rsid w:val="006B18FC"/>
    <w:rsid w:val="006B1B97"/>
    <w:rsid w:val="006B204A"/>
    <w:rsid w:val="006B2E6D"/>
    <w:rsid w:val="006B30CC"/>
    <w:rsid w:val="006B343C"/>
    <w:rsid w:val="006B46AF"/>
    <w:rsid w:val="006B4923"/>
    <w:rsid w:val="006B4E0C"/>
    <w:rsid w:val="006B4F3F"/>
    <w:rsid w:val="006B55D5"/>
    <w:rsid w:val="006B56D7"/>
    <w:rsid w:val="006B58AC"/>
    <w:rsid w:val="006B5B75"/>
    <w:rsid w:val="006B60ED"/>
    <w:rsid w:val="006B6129"/>
    <w:rsid w:val="006B6739"/>
    <w:rsid w:val="006B6DFA"/>
    <w:rsid w:val="006B6E4F"/>
    <w:rsid w:val="006B7028"/>
    <w:rsid w:val="006B7098"/>
    <w:rsid w:val="006B73AA"/>
    <w:rsid w:val="006B73F9"/>
    <w:rsid w:val="006B742A"/>
    <w:rsid w:val="006B7656"/>
    <w:rsid w:val="006B7D82"/>
    <w:rsid w:val="006B7E79"/>
    <w:rsid w:val="006C05C0"/>
    <w:rsid w:val="006C07B6"/>
    <w:rsid w:val="006C1011"/>
    <w:rsid w:val="006C1535"/>
    <w:rsid w:val="006C1830"/>
    <w:rsid w:val="006C1E08"/>
    <w:rsid w:val="006C1E23"/>
    <w:rsid w:val="006C2697"/>
    <w:rsid w:val="006C2AA4"/>
    <w:rsid w:val="006C3B9F"/>
    <w:rsid w:val="006C425F"/>
    <w:rsid w:val="006C470F"/>
    <w:rsid w:val="006C47C9"/>
    <w:rsid w:val="006C503D"/>
    <w:rsid w:val="006C51C0"/>
    <w:rsid w:val="006C52B5"/>
    <w:rsid w:val="006C5320"/>
    <w:rsid w:val="006C5B23"/>
    <w:rsid w:val="006C5D7C"/>
    <w:rsid w:val="006C63FF"/>
    <w:rsid w:val="006C65D2"/>
    <w:rsid w:val="006C6917"/>
    <w:rsid w:val="006C6AD9"/>
    <w:rsid w:val="006C7295"/>
    <w:rsid w:val="006C72FD"/>
    <w:rsid w:val="006C7663"/>
    <w:rsid w:val="006C76B5"/>
    <w:rsid w:val="006D0530"/>
    <w:rsid w:val="006D0613"/>
    <w:rsid w:val="006D0886"/>
    <w:rsid w:val="006D0D8D"/>
    <w:rsid w:val="006D11D5"/>
    <w:rsid w:val="006D13F5"/>
    <w:rsid w:val="006D1841"/>
    <w:rsid w:val="006D1AD9"/>
    <w:rsid w:val="006D20EA"/>
    <w:rsid w:val="006D224E"/>
    <w:rsid w:val="006D25C9"/>
    <w:rsid w:val="006D3290"/>
    <w:rsid w:val="006D3471"/>
    <w:rsid w:val="006D3BA9"/>
    <w:rsid w:val="006D409B"/>
    <w:rsid w:val="006D40C6"/>
    <w:rsid w:val="006D4243"/>
    <w:rsid w:val="006D465A"/>
    <w:rsid w:val="006D55C6"/>
    <w:rsid w:val="006D5C49"/>
    <w:rsid w:val="006D61B4"/>
    <w:rsid w:val="006D61B9"/>
    <w:rsid w:val="006D68AE"/>
    <w:rsid w:val="006D6FB3"/>
    <w:rsid w:val="006D7D68"/>
    <w:rsid w:val="006E0EA1"/>
    <w:rsid w:val="006E1390"/>
    <w:rsid w:val="006E15A8"/>
    <w:rsid w:val="006E17E4"/>
    <w:rsid w:val="006E2081"/>
    <w:rsid w:val="006E228A"/>
    <w:rsid w:val="006E2D34"/>
    <w:rsid w:val="006E34AB"/>
    <w:rsid w:val="006E3741"/>
    <w:rsid w:val="006E379A"/>
    <w:rsid w:val="006E3B64"/>
    <w:rsid w:val="006E3C31"/>
    <w:rsid w:val="006E3DAB"/>
    <w:rsid w:val="006E42F2"/>
    <w:rsid w:val="006E4391"/>
    <w:rsid w:val="006E4569"/>
    <w:rsid w:val="006E4898"/>
    <w:rsid w:val="006E4923"/>
    <w:rsid w:val="006E4B17"/>
    <w:rsid w:val="006E4C06"/>
    <w:rsid w:val="006E5744"/>
    <w:rsid w:val="006E594F"/>
    <w:rsid w:val="006E5E0F"/>
    <w:rsid w:val="006E6811"/>
    <w:rsid w:val="006E6BA5"/>
    <w:rsid w:val="006E6EFB"/>
    <w:rsid w:val="006E78DD"/>
    <w:rsid w:val="006E798E"/>
    <w:rsid w:val="006E7D2B"/>
    <w:rsid w:val="006F0A7B"/>
    <w:rsid w:val="006F0CA7"/>
    <w:rsid w:val="006F1138"/>
    <w:rsid w:val="006F1E2D"/>
    <w:rsid w:val="006F1F5D"/>
    <w:rsid w:val="006F2072"/>
    <w:rsid w:val="006F21C0"/>
    <w:rsid w:val="006F26B5"/>
    <w:rsid w:val="006F2AB6"/>
    <w:rsid w:val="006F2CBB"/>
    <w:rsid w:val="006F306D"/>
    <w:rsid w:val="006F346F"/>
    <w:rsid w:val="006F34EC"/>
    <w:rsid w:val="006F351A"/>
    <w:rsid w:val="006F35F6"/>
    <w:rsid w:val="006F3870"/>
    <w:rsid w:val="006F3B4F"/>
    <w:rsid w:val="006F4916"/>
    <w:rsid w:val="006F4DE8"/>
    <w:rsid w:val="006F4E0C"/>
    <w:rsid w:val="006F578C"/>
    <w:rsid w:val="006F5E0A"/>
    <w:rsid w:val="006F6303"/>
    <w:rsid w:val="006F632C"/>
    <w:rsid w:val="006F6F50"/>
    <w:rsid w:val="006F70A6"/>
    <w:rsid w:val="006F7416"/>
    <w:rsid w:val="006F7657"/>
    <w:rsid w:val="006F789D"/>
    <w:rsid w:val="006F78EF"/>
    <w:rsid w:val="006F7B8F"/>
    <w:rsid w:val="006F7BF2"/>
    <w:rsid w:val="0070018D"/>
    <w:rsid w:val="007003B3"/>
    <w:rsid w:val="007009F4"/>
    <w:rsid w:val="00700A38"/>
    <w:rsid w:val="007011B0"/>
    <w:rsid w:val="00701360"/>
    <w:rsid w:val="007014F5"/>
    <w:rsid w:val="00701596"/>
    <w:rsid w:val="007019EA"/>
    <w:rsid w:val="007024A5"/>
    <w:rsid w:val="007031B9"/>
    <w:rsid w:val="00703F4D"/>
    <w:rsid w:val="007041C6"/>
    <w:rsid w:val="007047C3"/>
    <w:rsid w:val="00704A4A"/>
    <w:rsid w:val="00705066"/>
    <w:rsid w:val="0070568D"/>
    <w:rsid w:val="007056A5"/>
    <w:rsid w:val="00705A3C"/>
    <w:rsid w:val="007068DB"/>
    <w:rsid w:val="00707088"/>
    <w:rsid w:val="0070717D"/>
    <w:rsid w:val="0070722C"/>
    <w:rsid w:val="00707899"/>
    <w:rsid w:val="00707BBB"/>
    <w:rsid w:val="00707C5D"/>
    <w:rsid w:val="00710573"/>
    <w:rsid w:val="00710821"/>
    <w:rsid w:val="00710C35"/>
    <w:rsid w:val="00710EEA"/>
    <w:rsid w:val="00711C69"/>
    <w:rsid w:val="00711CC7"/>
    <w:rsid w:val="00711F75"/>
    <w:rsid w:val="0071241F"/>
    <w:rsid w:val="007127C2"/>
    <w:rsid w:val="007127CF"/>
    <w:rsid w:val="00712BE8"/>
    <w:rsid w:val="00713050"/>
    <w:rsid w:val="0071345E"/>
    <w:rsid w:val="007137DA"/>
    <w:rsid w:val="00714211"/>
    <w:rsid w:val="00714A6D"/>
    <w:rsid w:val="00714F1E"/>
    <w:rsid w:val="007152AC"/>
    <w:rsid w:val="007157CA"/>
    <w:rsid w:val="00715F2B"/>
    <w:rsid w:val="007160E2"/>
    <w:rsid w:val="00716175"/>
    <w:rsid w:val="00716627"/>
    <w:rsid w:val="007167EA"/>
    <w:rsid w:val="00716933"/>
    <w:rsid w:val="00716C51"/>
    <w:rsid w:val="00716F3B"/>
    <w:rsid w:val="00717070"/>
    <w:rsid w:val="0071710C"/>
    <w:rsid w:val="0071731C"/>
    <w:rsid w:val="00717338"/>
    <w:rsid w:val="00717755"/>
    <w:rsid w:val="00717C6E"/>
    <w:rsid w:val="00720074"/>
    <w:rsid w:val="007206BD"/>
    <w:rsid w:val="0072127C"/>
    <w:rsid w:val="007217CA"/>
    <w:rsid w:val="0072204B"/>
    <w:rsid w:val="00722C10"/>
    <w:rsid w:val="00722F16"/>
    <w:rsid w:val="00723C6E"/>
    <w:rsid w:val="00723D3A"/>
    <w:rsid w:val="0072437F"/>
    <w:rsid w:val="007245BD"/>
    <w:rsid w:val="00724656"/>
    <w:rsid w:val="00724E18"/>
    <w:rsid w:val="0072565D"/>
    <w:rsid w:val="007267F2"/>
    <w:rsid w:val="00726802"/>
    <w:rsid w:val="00726984"/>
    <w:rsid w:val="0072707B"/>
    <w:rsid w:val="00727402"/>
    <w:rsid w:val="007275B2"/>
    <w:rsid w:val="00727CF4"/>
    <w:rsid w:val="007302AF"/>
    <w:rsid w:val="00730542"/>
    <w:rsid w:val="0073106C"/>
    <w:rsid w:val="00731961"/>
    <w:rsid w:val="00731B6F"/>
    <w:rsid w:val="007325E3"/>
    <w:rsid w:val="00732848"/>
    <w:rsid w:val="00732EF0"/>
    <w:rsid w:val="0073307C"/>
    <w:rsid w:val="00733D6D"/>
    <w:rsid w:val="00734226"/>
    <w:rsid w:val="007343C5"/>
    <w:rsid w:val="00734C10"/>
    <w:rsid w:val="007353D9"/>
    <w:rsid w:val="007355E5"/>
    <w:rsid w:val="007359FD"/>
    <w:rsid w:val="0073612D"/>
    <w:rsid w:val="00736615"/>
    <w:rsid w:val="0073685C"/>
    <w:rsid w:val="00737551"/>
    <w:rsid w:val="0073798A"/>
    <w:rsid w:val="00737E37"/>
    <w:rsid w:val="0074000C"/>
    <w:rsid w:val="00740185"/>
    <w:rsid w:val="00740285"/>
    <w:rsid w:val="0074058D"/>
    <w:rsid w:val="007406A3"/>
    <w:rsid w:val="0074138F"/>
    <w:rsid w:val="00741817"/>
    <w:rsid w:val="00742A7C"/>
    <w:rsid w:val="00743235"/>
    <w:rsid w:val="00743A44"/>
    <w:rsid w:val="00743BA6"/>
    <w:rsid w:val="00743D9E"/>
    <w:rsid w:val="00744129"/>
    <w:rsid w:val="00744549"/>
    <w:rsid w:val="00744925"/>
    <w:rsid w:val="00744B30"/>
    <w:rsid w:val="007452B2"/>
    <w:rsid w:val="00745993"/>
    <w:rsid w:val="007465F8"/>
    <w:rsid w:val="00746730"/>
    <w:rsid w:val="00747950"/>
    <w:rsid w:val="00747958"/>
    <w:rsid w:val="00747B85"/>
    <w:rsid w:val="0075069E"/>
    <w:rsid w:val="00751162"/>
    <w:rsid w:val="007512C4"/>
    <w:rsid w:val="00751348"/>
    <w:rsid w:val="007515C2"/>
    <w:rsid w:val="00751991"/>
    <w:rsid w:val="007519F6"/>
    <w:rsid w:val="007523A5"/>
    <w:rsid w:val="0075283A"/>
    <w:rsid w:val="00752EC5"/>
    <w:rsid w:val="007532A5"/>
    <w:rsid w:val="00753584"/>
    <w:rsid w:val="007536AA"/>
    <w:rsid w:val="00753822"/>
    <w:rsid w:val="00753831"/>
    <w:rsid w:val="007538DB"/>
    <w:rsid w:val="007539E9"/>
    <w:rsid w:val="00753FF3"/>
    <w:rsid w:val="00754312"/>
    <w:rsid w:val="00754389"/>
    <w:rsid w:val="00754D73"/>
    <w:rsid w:val="00755057"/>
    <w:rsid w:val="007553AB"/>
    <w:rsid w:val="007554FC"/>
    <w:rsid w:val="00755724"/>
    <w:rsid w:val="0075573E"/>
    <w:rsid w:val="007561AE"/>
    <w:rsid w:val="007565D0"/>
    <w:rsid w:val="00756686"/>
    <w:rsid w:val="00756ABD"/>
    <w:rsid w:val="0075702E"/>
    <w:rsid w:val="007573CC"/>
    <w:rsid w:val="00757B98"/>
    <w:rsid w:val="00757E06"/>
    <w:rsid w:val="00757EB6"/>
    <w:rsid w:val="00757FFB"/>
    <w:rsid w:val="00760230"/>
    <w:rsid w:val="0076035D"/>
    <w:rsid w:val="00760550"/>
    <w:rsid w:val="007609FD"/>
    <w:rsid w:val="00760D20"/>
    <w:rsid w:val="00760D99"/>
    <w:rsid w:val="00761033"/>
    <w:rsid w:val="00761259"/>
    <w:rsid w:val="00761518"/>
    <w:rsid w:val="007615A3"/>
    <w:rsid w:val="007628D2"/>
    <w:rsid w:val="00762936"/>
    <w:rsid w:val="00762B84"/>
    <w:rsid w:val="0076302E"/>
    <w:rsid w:val="007636F0"/>
    <w:rsid w:val="00763FA1"/>
    <w:rsid w:val="007648CA"/>
    <w:rsid w:val="00764B50"/>
    <w:rsid w:val="00764CE9"/>
    <w:rsid w:val="00764D1B"/>
    <w:rsid w:val="00765803"/>
    <w:rsid w:val="00765E83"/>
    <w:rsid w:val="007660AD"/>
    <w:rsid w:val="00766202"/>
    <w:rsid w:val="00766F53"/>
    <w:rsid w:val="00770032"/>
    <w:rsid w:val="0077072F"/>
    <w:rsid w:val="00771D0D"/>
    <w:rsid w:val="00771DF6"/>
    <w:rsid w:val="0077203E"/>
    <w:rsid w:val="007734CD"/>
    <w:rsid w:val="007734DC"/>
    <w:rsid w:val="00773827"/>
    <w:rsid w:val="00773EA7"/>
    <w:rsid w:val="0077492A"/>
    <w:rsid w:val="00774C2E"/>
    <w:rsid w:val="00774DA4"/>
    <w:rsid w:val="007753DD"/>
    <w:rsid w:val="00775530"/>
    <w:rsid w:val="0077583D"/>
    <w:rsid w:val="007773D4"/>
    <w:rsid w:val="00777979"/>
    <w:rsid w:val="00780034"/>
    <w:rsid w:val="007803FC"/>
    <w:rsid w:val="00780A58"/>
    <w:rsid w:val="00780A5C"/>
    <w:rsid w:val="007811A3"/>
    <w:rsid w:val="00781597"/>
    <w:rsid w:val="00781932"/>
    <w:rsid w:val="00781955"/>
    <w:rsid w:val="00781B00"/>
    <w:rsid w:val="00781CD8"/>
    <w:rsid w:val="00781E50"/>
    <w:rsid w:val="00782B79"/>
    <w:rsid w:val="00783306"/>
    <w:rsid w:val="0078358E"/>
    <w:rsid w:val="007837A9"/>
    <w:rsid w:val="00784417"/>
    <w:rsid w:val="007848B8"/>
    <w:rsid w:val="00784956"/>
    <w:rsid w:val="00785310"/>
    <w:rsid w:val="00785748"/>
    <w:rsid w:val="00785E8E"/>
    <w:rsid w:val="007860DC"/>
    <w:rsid w:val="0078621B"/>
    <w:rsid w:val="0078680D"/>
    <w:rsid w:val="007872AD"/>
    <w:rsid w:val="00787AAD"/>
    <w:rsid w:val="00790010"/>
    <w:rsid w:val="00790075"/>
    <w:rsid w:val="00790642"/>
    <w:rsid w:val="00790C07"/>
    <w:rsid w:val="00790C2A"/>
    <w:rsid w:val="00790F32"/>
    <w:rsid w:val="00791056"/>
    <w:rsid w:val="007914EB"/>
    <w:rsid w:val="0079154D"/>
    <w:rsid w:val="007927BD"/>
    <w:rsid w:val="00792851"/>
    <w:rsid w:val="00792B0A"/>
    <w:rsid w:val="00792EA6"/>
    <w:rsid w:val="00793DD0"/>
    <w:rsid w:val="00794662"/>
    <w:rsid w:val="007946A0"/>
    <w:rsid w:val="00794DBA"/>
    <w:rsid w:val="00795B1F"/>
    <w:rsid w:val="00796656"/>
    <w:rsid w:val="00796CE4"/>
    <w:rsid w:val="007976D4"/>
    <w:rsid w:val="007978C1"/>
    <w:rsid w:val="00797A40"/>
    <w:rsid w:val="007A08A9"/>
    <w:rsid w:val="007A11A5"/>
    <w:rsid w:val="007A1399"/>
    <w:rsid w:val="007A26DA"/>
    <w:rsid w:val="007A2C99"/>
    <w:rsid w:val="007A2E4E"/>
    <w:rsid w:val="007A325B"/>
    <w:rsid w:val="007A39C1"/>
    <w:rsid w:val="007A3C8F"/>
    <w:rsid w:val="007A3F0D"/>
    <w:rsid w:val="007A44A0"/>
    <w:rsid w:val="007A53DD"/>
    <w:rsid w:val="007A54BE"/>
    <w:rsid w:val="007A596F"/>
    <w:rsid w:val="007A59B1"/>
    <w:rsid w:val="007A5D24"/>
    <w:rsid w:val="007A6106"/>
    <w:rsid w:val="007A6520"/>
    <w:rsid w:val="007A6BEE"/>
    <w:rsid w:val="007A6DC1"/>
    <w:rsid w:val="007A7727"/>
    <w:rsid w:val="007A78E9"/>
    <w:rsid w:val="007A7AA0"/>
    <w:rsid w:val="007A7BB1"/>
    <w:rsid w:val="007B01C1"/>
    <w:rsid w:val="007B07B3"/>
    <w:rsid w:val="007B0B1F"/>
    <w:rsid w:val="007B0C5D"/>
    <w:rsid w:val="007B13AB"/>
    <w:rsid w:val="007B1A3D"/>
    <w:rsid w:val="007B1A58"/>
    <w:rsid w:val="007B22E7"/>
    <w:rsid w:val="007B2726"/>
    <w:rsid w:val="007B35DA"/>
    <w:rsid w:val="007B41B8"/>
    <w:rsid w:val="007B4265"/>
    <w:rsid w:val="007B42FD"/>
    <w:rsid w:val="007B4E87"/>
    <w:rsid w:val="007B4F5B"/>
    <w:rsid w:val="007B568D"/>
    <w:rsid w:val="007B578D"/>
    <w:rsid w:val="007B59F8"/>
    <w:rsid w:val="007B5C42"/>
    <w:rsid w:val="007B6DC2"/>
    <w:rsid w:val="007B7519"/>
    <w:rsid w:val="007B768C"/>
    <w:rsid w:val="007C0C38"/>
    <w:rsid w:val="007C0E3D"/>
    <w:rsid w:val="007C185F"/>
    <w:rsid w:val="007C1EE5"/>
    <w:rsid w:val="007C21B7"/>
    <w:rsid w:val="007C223A"/>
    <w:rsid w:val="007C2613"/>
    <w:rsid w:val="007C3798"/>
    <w:rsid w:val="007C3D10"/>
    <w:rsid w:val="007C3F5B"/>
    <w:rsid w:val="007C42C4"/>
    <w:rsid w:val="007C43ED"/>
    <w:rsid w:val="007C52C6"/>
    <w:rsid w:val="007C5839"/>
    <w:rsid w:val="007C5E9A"/>
    <w:rsid w:val="007C6573"/>
    <w:rsid w:val="007C6A46"/>
    <w:rsid w:val="007C6AB3"/>
    <w:rsid w:val="007C6C29"/>
    <w:rsid w:val="007C7245"/>
    <w:rsid w:val="007C786B"/>
    <w:rsid w:val="007C7CD9"/>
    <w:rsid w:val="007D009A"/>
    <w:rsid w:val="007D0735"/>
    <w:rsid w:val="007D0990"/>
    <w:rsid w:val="007D1784"/>
    <w:rsid w:val="007D1A82"/>
    <w:rsid w:val="007D249B"/>
    <w:rsid w:val="007D2AAD"/>
    <w:rsid w:val="007D306B"/>
    <w:rsid w:val="007D31F3"/>
    <w:rsid w:val="007D34CA"/>
    <w:rsid w:val="007D387D"/>
    <w:rsid w:val="007D45C2"/>
    <w:rsid w:val="007D4738"/>
    <w:rsid w:val="007D48F4"/>
    <w:rsid w:val="007D4EC0"/>
    <w:rsid w:val="007D50A3"/>
    <w:rsid w:val="007D5A1C"/>
    <w:rsid w:val="007D67FB"/>
    <w:rsid w:val="007D6A27"/>
    <w:rsid w:val="007D6A91"/>
    <w:rsid w:val="007D6B6A"/>
    <w:rsid w:val="007D6F07"/>
    <w:rsid w:val="007D71CB"/>
    <w:rsid w:val="007D7938"/>
    <w:rsid w:val="007E0097"/>
    <w:rsid w:val="007E02BE"/>
    <w:rsid w:val="007E0980"/>
    <w:rsid w:val="007E12CF"/>
    <w:rsid w:val="007E15E2"/>
    <w:rsid w:val="007E1C62"/>
    <w:rsid w:val="007E21B6"/>
    <w:rsid w:val="007E2F63"/>
    <w:rsid w:val="007E314E"/>
    <w:rsid w:val="007E317F"/>
    <w:rsid w:val="007E3C64"/>
    <w:rsid w:val="007E42E7"/>
    <w:rsid w:val="007E480B"/>
    <w:rsid w:val="007E547E"/>
    <w:rsid w:val="007E57DA"/>
    <w:rsid w:val="007E59F7"/>
    <w:rsid w:val="007E6E24"/>
    <w:rsid w:val="007E7147"/>
    <w:rsid w:val="007F08E9"/>
    <w:rsid w:val="007F0DC6"/>
    <w:rsid w:val="007F0F7C"/>
    <w:rsid w:val="007F14F1"/>
    <w:rsid w:val="007F15DA"/>
    <w:rsid w:val="007F15F2"/>
    <w:rsid w:val="007F1B22"/>
    <w:rsid w:val="007F1FCD"/>
    <w:rsid w:val="007F22A6"/>
    <w:rsid w:val="007F236E"/>
    <w:rsid w:val="007F2684"/>
    <w:rsid w:val="007F29E9"/>
    <w:rsid w:val="007F2EDB"/>
    <w:rsid w:val="007F305D"/>
    <w:rsid w:val="007F31C0"/>
    <w:rsid w:val="007F34C4"/>
    <w:rsid w:val="007F36FD"/>
    <w:rsid w:val="007F38EF"/>
    <w:rsid w:val="007F3C17"/>
    <w:rsid w:val="007F3E6E"/>
    <w:rsid w:val="007F432B"/>
    <w:rsid w:val="007F4CFE"/>
    <w:rsid w:val="007F5A66"/>
    <w:rsid w:val="007F5A87"/>
    <w:rsid w:val="007F5D94"/>
    <w:rsid w:val="007F676A"/>
    <w:rsid w:val="007F6A12"/>
    <w:rsid w:val="007F6A6F"/>
    <w:rsid w:val="007F6B5C"/>
    <w:rsid w:val="007F6BCF"/>
    <w:rsid w:val="007F6D26"/>
    <w:rsid w:val="007F780C"/>
    <w:rsid w:val="007F7F46"/>
    <w:rsid w:val="00800139"/>
    <w:rsid w:val="008002C6"/>
    <w:rsid w:val="008003F6"/>
    <w:rsid w:val="00801445"/>
    <w:rsid w:val="00801702"/>
    <w:rsid w:val="00801936"/>
    <w:rsid w:val="00801962"/>
    <w:rsid w:val="00802293"/>
    <w:rsid w:val="00802E71"/>
    <w:rsid w:val="00802F0E"/>
    <w:rsid w:val="00803028"/>
    <w:rsid w:val="008032B0"/>
    <w:rsid w:val="00803B8E"/>
    <w:rsid w:val="0080420E"/>
    <w:rsid w:val="00804803"/>
    <w:rsid w:val="008048C5"/>
    <w:rsid w:val="0080496A"/>
    <w:rsid w:val="0080570E"/>
    <w:rsid w:val="00805765"/>
    <w:rsid w:val="00805E0D"/>
    <w:rsid w:val="0080636B"/>
    <w:rsid w:val="00806582"/>
    <w:rsid w:val="008065B2"/>
    <w:rsid w:val="0080700C"/>
    <w:rsid w:val="00807490"/>
    <w:rsid w:val="00807CEC"/>
    <w:rsid w:val="008108AA"/>
    <w:rsid w:val="008109DB"/>
    <w:rsid w:val="00810D88"/>
    <w:rsid w:val="00810DF1"/>
    <w:rsid w:val="0081138B"/>
    <w:rsid w:val="00811BB9"/>
    <w:rsid w:val="00811BEA"/>
    <w:rsid w:val="00812064"/>
    <w:rsid w:val="008122EA"/>
    <w:rsid w:val="008125E2"/>
    <w:rsid w:val="00812A6C"/>
    <w:rsid w:val="00812AA6"/>
    <w:rsid w:val="00812B17"/>
    <w:rsid w:val="00812D8B"/>
    <w:rsid w:val="00812F0F"/>
    <w:rsid w:val="008139AD"/>
    <w:rsid w:val="008140D5"/>
    <w:rsid w:val="00814549"/>
    <w:rsid w:val="00814669"/>
    <w:rsid w:val="0081495E"/>
    <w:rsid w:val="00814AB4"/>
    <w:rsid w:val="00814BE5"/>
    <w:rsid w:val="00814D7A"/>
    <w:rsid w:val="00814E07"/>
    <w:rsid w:val="00815141"/>
    <w:rsid w:val="0081675B"/>
    <w:rsid w:val="00816E7D"/>
    <w:rsid w:val="00817214"/>
    <w:rsid w:val="00817222"/>
    <w:rsid w:val="0081783D"/>
    <w:rsid w:val="00820130"/>
    <w:rsid w:val="00820585"/>
    <w:rsid w:val="008206D7"/>
    <w:rsid w:val="008207A7"/>
    <w:rsid w:val="00820C26"/>
    <w:rsid w:val="008212AB"/>
    <w:rsid w:val="00821C63"/>
    <w:rsid w:val="00821E10"/>
    <w:rsid w:val="008224C8"/>
    <w:rsid w:val="008227EA"/>
    <w:rsid w:val="008229E6"/>
    <w:rsid w:val="00822D4D"/>
    <w:rsid w:val="0082327C"/>
    <w:rsid w:val="0082343A"/>
    <w:rsid w:val="0082357F"/>
    <w:rsid w:val="00823EEB"/>
    <w:rsid w:val="00823EF1"/>
    <w:rsid w:val="00824423"/>
    <w:rsid w:val="008249DA"/>
    <w:rsid w:val="00824B72"/>
    <w:rsid w:val="00824CA2"/>
    <w:rsid w:val="00825630"/>
    <w:rsid w:val="00825EBE"/>
    <w:rsid w:val="00826070"/>
    <w:rsid w:val="0082610F"/>
    <w:rsid w:val="0082614E"/>
    <w:rsid w:val="00826BE7"/>
    <w:rsid w:val="008273AE"/>
    <w:rsid w:val="0082791D"/>
    <w:rsid w:val="00827CC7"/>
    <w:rsid w:val="008305AD"/>
    <w:rsid w:val="008307F5"/>
    <w:rsid w:val="00831122"/>
    <w:rsid w:val="00831598"/>
    <w:rsid w:val="00831628"/>
    <w:rsid w:val="0083178F"/>
    <w:rsid w:val="00831CED"/>
    <w:rsid w:val="00832616"/>
    <w:rsid w:val="008327E5"/>
    <w:rsid w:val="00832986"/>
    <w:rsid w:val="008334CE"/>
    <w:rsid w:val="00833B10"/>
    <w:rsid w:val="00833CBD"/>
    <w:rsid w:val="00834765"/>
    <w:rsid w:val="00834852"/>
    <w:rsid w:val="00834D36"/>
    <w:rsid w:val="008354DF"/>
    <w:rsid w:val="00835B26"/>
    <w:rsid w:val="00835B8F"/>
    <w:rsid w:val="00836171"/>
    <w:rsid w:val="00836308"/>
    <w:rsid w:val="00836342"/>
    <w:rsid w:val="00836474"/>
    <w:rsid w:val="0083689A"/>
    <w:rsid w:val="00836DCF"/>
    <w:rsid w:val="00836DD1"/>
    <w:rsid w:val="00836F32"/>
    <w:rsid w:val="00837550"/>
    <w:rsid w:val="008378E9"/>
    <w:rsid w:val="00837CF8"/>
    <w:rsid w:val="00837F45"/>
    <w:rsid w:val="0084009C"/>
    <w:rsid w:val="008402CD"/>
    <w:rsid w:val="008404A8"/>
    <w:rsid w:val="008405C0"/>
    <w:rsid w:val="00840A81"/>
    <w:rsid w:val="0084119E"/>
    <w:rsid w:val="0084159B"/>
    <w:rsid w:val="008419CE"/>
    <w:rsid w:val="0084213A"/>
    <w:rsid w:val="00842650"/>
    <w:rsid w:val="00842A29"/>
    <w:rsid w:val="008436FF"/>
    <w:rsid w:val="00844168"/>
    <w:rsid w:val="00844879"/>
    <w:rsid w:val="00844BA3"/>
    <w:rsid w:val="0084526F"/>
    <w:rsid w:val="00845751"/>
    <w:rsid w:val="008457CA"/>
    <w:rsid w:val="00845B6E"/>
    <w:rsid w:val="0084636A"/>
    <w:rsid w:val="0084637A"/>
    <w:rsid w:val="008464C3"/>
    <w:rsid w:val="00846FCE"/>
    <w:rsid w:val="008477F7"/>
    <w:rsid w:val="00847A0F"/>
    <w:rsid w:val="00850026"/>
    <w:rsid w:val="00850548"/>
    <w:rsid w:val="008507E6"/>
    <w:rsid w:val="008509C9"/>
    <w:rsid w:val="008510CB"/>
    <w:rsid w:val="00851C6B"/>
    <w:rsid w:val="00852383"/>
    <w:rsid w:val="00852ECE"/>
    <w:rsid w:val="008534ED"/>
    <w:rsid w:val="00853AFB"/>
    <w:rsid w:val="00853B2D"/>
    <w:rsid w:val="00853D0C"/>
    <w:rsid w:val="00854107"/>
    <w:rsid w:val="00854190"/>
    <w:rsid w:val="00854194"/>
    <w:rsid w:val="00854481"/>
    <w:rsid w:val="0085459B"/>
    <w:rsid w:val="008549FC"/>
    <w:rsid w:val="00854F91"/>
    <w:rsid w:val="00855529"/>
    <w:rsid w:val="008558D5"/>
    <w:rsid w:val="008560FB"/>
    <w:rsid w:val="00856223"/>
    <w:rsid w:val="00856776"/>
    <w:rsid w:val="00856B49"/>
    <w:rsid w:val="00857571"/>
    <w:rsid w:val="0085792F"/>
    <w:rsid w:val="00857946"/>
    <w:rsid w:val="0085796A"/>
    <w:rsid w:val="00857DEA"/>
    <w:rsid w:val="00860254"/>
    <w:rsid w:val="0086030B"/>
    <w:rsid w:val="00860CEA"/>
    <w:rsid w:val="00860E43"/>
    <w:rsid w:val="0086146D"/>
    <w:rsid w:val="008618FC"/>
    <w:rsid w:val="00861991"/>
    <w:rsid w:val="008628CA"/>
    <w:rsid w:val="008628FA"/>
    <w:rsid w:val="00863025"/>
    <w:rsid w:val="008633F1"/>
    <w:rsid w:val="00863833"/>
    <w:rsid w:val="00863C38"/>
    <w:rsid w:val="00864106"/>
    <w:rsid w:val="00864591"/>
    <w:rsid w:val="008645A2"/>
    <w:rsid w:val="00864BCE"/>
    <w:rsid w:val="00864F74"/>
    <w:rsid w:val="00865301"/>
    <w:rsid w:val="00865381"/>
    <w:rsid w:val="008656C4"/>
    <w:rsid w:val="008656EF"/>
    <w:rsid w:val="00865AEC"/>
    <w:rsid w:val="00865B01"/>
    <w:rsid w:val="00865E8F"/>
    <w:rsid w:val="00866091"/>
    <w:rsid w:val="0086617B"/>
    <w:rsid w:val="008665F7"/>
    <w:rsid w:val="008667E2"/>
    <w:rsid w:val="00866A0D"/>
    <w:rsid w:val="00867727"/>
    <w:rsid w:val="00867890"/>
    <w:rsid w:val="008678C3"/>
    <w:rsid w:val="0087017F"/>
    <w:rsid w:val="0087029C"/>
    <w:rsid w:val="008705E6"/>
    <w:rsid w:val="00870640"/>
    <w:rsid w:val="008706C1"/>
    <w:rsid w:val="00870F74"/>
    <w:rsid w:val="0087124D"/>
    <w:rsid w:val="008715EE"/>
    <w:rsid w:val="008723AE"/>
    <w:rsid w:val="008732C3"/>
    <w:rsid w:val="00873421"/>
    <w:rsid w:val="00873890"/>
    <w:rsid w:val="00873946"/>
    <w:rsid w:val="00873ABA"/>
    <w:rsid w:val="00873BCC"/>
    <w:rsid w:val="00874CDE"/>
    <w:rsid w:val="00874F25"/>
    <w:rsid w:val="008753F2"/>
    <w:rsid w:val="00875E4F"/>
    <w:rsid w:val="00880256"/>
    <w:rsid w:val="00880284"/>
    <w:rsid w:val="008802EC"/>
    <w:rsid w:val="00880329"/>
    <w:rsid w:val="00880D8B"/>
    <w:rsid w:val="00880FE2"/>
    <w:rsid w:val="00881083"/>
    <w:rsid w:val="008819C3"/>
    <w:rsid w:val="00881AB2"/>
    <w:rsid w:val="0088255E"/>
    <w:rsid w:val="00882963"/>
    <w:rsid w:val="00882FA5"/>
    <w:rsid w:val="008831F7"/>
    <w:rsid w:val="0088359C"/>
    <w:rsid w:val="008841AD"/>
    <w:rsid w:val="00884635"/>
    <w:rsid w:val="00884C3C"/>
    <w:rsid w:val="00884FF6"/>
    <w:rsid w:val="008850E6"/>
    <w:rsid w:val="00885228"/>
    <w:rsid w:val="00885793"/>
    <w:rsid w:val="00885AFE"/>
    <w:rsid w:val="008861A9"/>
    <w:rsid w:val="00887005"/>
    <w:rsid w:val="00887033"/>
    <w:rsid w:val="00887C9F"/>
    <w:rsid w:val="0089089E"/>
    <w:rsid w:val="0089090E"/>
    <w:rsid w:val="00890B1A"/>
    <w:rsid w:val="00890B55"/>
    <w:rsid w:val="0089121F"/>
    <w:rsid w:val="008916D8"/>
    <w:rsid w:val="00891D74"/>
    <w:rsid w:val="00892005"/>
    <w:rsid w:val="008922A1"/>
    <w:rsid w:val="00893097"/>
    <w:rsid w:val="008930EC"/>
    <w:rsid w:val="00893406"/>
    <w:rsid w:val="008938BA"/>
    <w:rsid w:val="00893FE6"/>
    <w:rsid w:val="008943F0"/>
    <w:rsid w:val="00894600"/>
    <w:rsid w:val="00894C53"/>
    <w:rsid w:val="00894C62"/>
    <w:rsid w:val="00895F36"/>
    <w:rsid w:val="00896300"/>
    <w:rsid w:val="0089649E"/>
    <w:rsid w:val="00896C82"/>
    <w:rsid w:val="008975B4"/>
    <w:rsid w:val="00897B79"/>
    <w:rsid w:val="008A014B"/>
    <w:rsid w:val="008A104E"/>
    <w:rsid w:val="008A1157"/>
    <w:rsid w:val="008A1592"/>
    <w:rsid w:val="008A17F0"/>
    <w:rsid w:val="008A1AD3"/>
    <w:rsid w:val="008A1C86"/>
    <w:rsid w:val="008A214A"/>
    <w:rsid w:val="008A30A8"/>
    <w:rsid w:val="008A3858"/>
    <w:rsid w:val="008A38A0"/>
    <w:rsid w:val="008A4451"/>
    <w:rsid w:val="008A4C00"/>
    <w:rsid w:val="008A4FAB"/>
    <w:rsid w:val="008A51A5"/>
    <w:rsid w:val="008A5BE8"/>
    <w:rsid w:val="008A604F"/>
    <w:rsid w:val="008A63BF"/>
    <w:rsid w:val="008A6769"/>
    <w:rsid w:val="008A687E"/>
    <w:rsid w:val="008A6AB1"/>
    <w:rsid w:val="008A6C04"/>
    <w:rsid w:val="008A6CBD"/>
    <w:rsid w:val="008A7C9F"/>
    <w:rsid w:val="008B0528"/>
    <w:rsid w:val="008B0D5B"/>
    <w:rsid w:val="008B1167"/>
    <w:rsid w:val="008B1580"/>
    <w:rsid w:val="008B1B47"/>
    <w:rsid w:val="008B2560"/>
    <w:rsid w:val="008B2A90"/>
    <w:rsid w:val="008B2D77"/>
    <w:rsid w:val="008B34E4"/>
    <w:rsid w:val="008B380B"/>
    <w:rsid w:val="008B392E"/>
    <w:rsid w:val="008B3D67"/>
    <w:rsid w:val="008B3D73"/>
    <w:rsid w:val="008B4325"/>
    <w:rsid w:val="008B457C"/>
    <w:rsid w:val="008B4CA5"/>
    <w:rsid w:val="008B53FE"/>
    <w:rsid w:val="008B5954"/>
    <w:rsid w:val="008B5E73"/>
    <w:rsid w:val="008B61A1"/>
    <w:rsid w:val="008B6413"/>
    <w:rsid w:val="008B6FF9"/>
    <w:rsid w:val="008B73E0"/>
    <w:rsid w:val="008B7885"/>
    <w:rsid w:val="008B7D39"/>
    <w:rsid w:val="008C013F"/>
    <w:rsid w:val="008C103F"/>
    <w:rsid w:val="008C1820"/>
    <w:rsid w:val="008C18FD"/>
    <w:rsid w:val="008C23BD"/>
    <w:rsid w:val="008C25EA"/>
    <w:rsid w:val="008C29F0"/>
    <w:rsid w:val="008C2D23"/>
    <w:rsid w:val="008C305F"/>
    <w:rsid w:val="008C3522"/>
    <w:rsid w:val="008C41F4"/>
    <w:rsid w:val="008C51CD"/>
    <w:rsid w:val="008C5435"/>
    <w:rsid w:val="008C55CF"/>
    <w:rsid w:val="008C5645"/>
    <w:rsid w:val="008C5ADD"/>
    <w:rsid w:val="008C6A31"/>
    <w:rsid w:val="008C6EC6"/>
    <w:rsid w:val="008C736F"/>
    <w:rsid w:val="008C76B8"/>
    <w:rsid w:val="008C79B4"/>
    <w:rsid w:val="008C7F90"/>
    <w:rsid w:val="008D00B5"/>
    <w:rsid w:val="008D0180"/>
    <w:rsid w:val="008D0721"/>
    <w:rsid w:val="008D09A9"/>
    <w:rsid w:val="008D0A55"/>
    <w:rsid w:val="008D151F"/>
    <w:rsid w:val="008D1FBA"/>
    <w:rsid w:val="008D24E0"/>
    <w:rsid w:val="008D25E2"/>
    <w:rsid w:val="008D2A30"/>
    <w:rsid w:val="008D2A96"/>
    <w:rsid w:val="008D2AFD"/>
    <w:rsid w:val="008D2D29"/>
    <w:rsid w:val="008D2EA8"/>
    <w:rsid w:val="008D30A8"/>
    <w:rsid w:val="008D33AB"/>
    <w:rsid w:val="008D3622"/>
    <w:rsid w:val="008D3665"/>
    <w:rsid w:val="008D3A8A"/>
    <w:rsid w:val="008D4119"/>
    <w:rsid w:val="008D443F"/>
    <w:rsid w:val="008D4D50"/>
    <w:rsid w:val="008D4EBA"/>
    <w:rsid w:val="008D62D9"/>
    <w:rsid w:val="008D6F83"/>
    <w:rsid w:val="008D7AA7"/>
    <w:rsid w:val="008D7EA6"/>
    <w:rsid w:val="008E0319"/>
    <w:rsid w:val="008E0862"/>
    <w:rsid w:val="008E0BDA"/>
    <w:rsid w:val="008E0F13"/>
    <w:rsid w:val="008E11B4"/>
    <w:rsid w:val="008E134C"/>
    <w:rsid w:val="008E17AF"/>
    <w:rsid w:val="008E1BD8"/>
    <w:rsid w:val="008E1D1C"/>
    <w:rsid w:val="008E2314"/>
    <w:rsid w:val="008E273D"/>
    <w:rsid w:val="008E2779"/>
    <w:rsid w:val="008E2920"/>
    <w:rsid w:val="008E3E9D"/>
    <w:rsid w:val="008E3FF4"/>
    <w:rsid w:val="008E467A"/>
    <w:rsid w:val="008E4E93"/>
    <w:rsid w:val="008E534C"/>
    <w:rsid w:val="008E5559"/>
    <w:rsid w:val="008E5908"/>
    <w:rsid w:val="008E5967"/>
    <w:rsid w:val="008E5C91"/>
    <w:rsid w:val="008E5DFE"/>
    <w:rsid w:val="008E5F91"/>
    <w:rsid w:val="008E6133"/>
    <w:rsid w:val="008E647A"/>
    <w:rsid w:val="008E69D2"/>
    <w:rsid w:val="008E6B02"/>
    <w:rsid w:val="008E6B39"/>
    <w:rsid w:val="008E6FD6"/>
    <w:rsid w:val="008E70E9"/>
    <w:rsid w:val="008E75CD"/>
    <w:rsid w:val="008E7B74"/>
    <w:rsid w:val="008E7BAC"/>
    <w:rsid w:val="008E7CA7"/>
    <w:rsid w:val="008E7CB6"/>
    <w:rsid w:val="008E7CEF"/>
    <w:rsid w:val="008F06A4"/>
    <w:rsid w:val="008F0A40"/>
    <w:rsid w:val="008F0B73"/>
    <w:rsid w:val="008F1369"/>
    <w:rsid w:val="008F1CA2"/>
    <w:rsid w:val="008F1CFF"/>
    <w:rsid w:val="008F2100"/>
    <w:rsid w:val="008F2829"/>
    <w:rsid w:val="008F2F55"/>
    <w:rsid w:val="008F305B"/>
    <w:rsid w:val="008F36B8"/>
    <w:rsid w:val="008F499F"/>
    <w:rsid w:val="008F4A92"/>
    <w:rsid w:val="008F4CDE"/>
    <w:rsid w:val="008F4D7B"/>
    <w:rsid w:val="008F5B73"/>
    <w:rsid w:val="008F604D"/>
    <w:rsid w:val="008F60CD"/>
    <w:rsid w:val="008F6249"/>
    <w:rsid w:val="008F64E5"/>
    <w:rsid w:val="008F7053"/>
    <w:rsid w:val="008F79BE"/>
    <w:rsid w:val="008F79F0"/>
    <w:rsid w:val="0090004E"/>
    <w:rsid w:val="009010F9"/>
    <w:rsid w:val="0090129C"/>
    <w:rsid w:val="00903328"/>
    <w:rsid w:val="009036A8"/>
    <w:rsid w:val="00903B09"/>
    <w:rsid w:val="009048F0"/>
    <w:rsid w:val="00904CBF"/>
    <w:rsid w:val="00904FE3"/>
    <w:rsid w:val="00905885"/>
    <w:rsid w:val="00905F50"/>
    <w:rsid w:val="0090605D"/>
    <w:rsid w:val="00906AF9"/>
    <w:rsid w:val="00907220"/>
    <w:rsid w:val="00907297"/>
    <w:rsid w:val="00907326"/>
    <w:rsid w:val="00907933"/>
    <w:rsid w:val="00910263"/>
    <w:rsid w:val="00910421"/>
    <w:rsid w:val="00910574"/>
    <w:rsid w:val="00910F74"/>
    <w:rsid w:val="00911135"/>
    <w:rsid w:val="009117EB"/>
    <w:rsid w:val="00911B5E"/>
    <w:rsid w:val="0091219C"/>
    <w:rsid w:val="00912945"/>
    <w:rsid w:val="00912C67"/>
    <w:rsid w:val="009131C4"/>
    <w:rsid w:val="0091354A"/>
    <w:rsid w:val="00913727"/>
    <w:rsid w:val="00914BEE"/>
    <w:rsid w:val="00914F10"/>
    <w:rsid w:val="00915624"/>
    <w:rsid w:val="0091562F"/>
    <w:rsid w:val="0091626D"/>
    <w:rsid w:val="0091655A"/>
    <w:rsid w:val="00916A5C"/>
    <w:rsid w:val="00916A7F"/>
    <w:rsid w:val="00916BF5"/>
    <w:rsid w:val="00920125"/>
    <w:rsid w:val="0092024D"/>
    <w:rsid w:val="00920559"/>
    <w:rsid w:val="00920C0A"/>
    <w:rsid w:val="00920C3A"/>
    <w:rsid w:val="00921179"/>
    <w:rsid w:val="00921BF7"/>
    <w:rsid w:val="0092226C"/>
    <w:rsid w:val="009230CE"/>
    <w:rsid w:val="0092340D"/>
    <w:rsid w:val="009237CA"/>
    <w:rsid w:val="00923A8A"/>
    <w:rsid w:val="00923D23"/>
    <w:rsid w:val="00923F3F"/>
    <w:rsid w:val="00924146"/>
    <w:rsid w:val="00924452"/>
    <w:rsid w:val="009249B2"/>
    <w:rsid w:val="009259CD"/>
    <w:rsid w:val="009266AD"/>
    <w:rsid w:val="00926C3D"/>
    <w:rsid w:val="00927011"/>
    <w:rsid w:val="0092766F"/>
    <w:rsid w:val="00927A83"/>
    <w:rsid w:val="00927B47"/>
    <w:rsid w:val="0093009C"/>
    <w:rsid w:val="009313D6"/>
    <w:rsid w:val="0093156F"/>
    <w:rsid w:val="009316FA"/>
    <w:rsid w:val="00931999"/>
    <w:rsid w:val="00931DB7"/>
    <w:rsid w:val="00931E3B"/>
    <w:rsid w:val="009321E9"/>
    <w:rsid w:val="009324E0"/>
    <w:rsid w:val="00932956"/>
    <w:rsid w:val="00932DC8"/>
    <w:rsid w:val="0093309D"/>
    <w:rsid w:val="00933219"/>
    <w:rsid w:val="00933F6B"/>
    <w:rsid w:val="00934A6C"/>
    <w:rsid w:val="00934B1E"/>
    <w:rsid w:val="00934F66"/>
    <w:rsid w:val="00935A5F"/>
    <w:rsid w:val="00935CAF"/>
    <w:rsid w:val="00935EDA"/>
    <w:rsid w:val="00936B4B"/>
    <w:rsid w:val="00936F6A"/>
    <w:rsid w:val="00937436"/>
    <w:rsid w:val="0094023F"/>
    <w:rsid w:val="00940919"/>
    <w:rsid w:val="009412F2"/>
    <w:rsid w:val="00941760"/>
    <w:rsid w:val="00941D46"/>
    <w:rsid w:val="00941DE9"/>
    <w:rsid w:val="00942059"/>
    <w:rsid w:val="00942392"/>
    <w:rsid w:val="009428BA"/>
    <w:rsid w:val="009430F8"/>
    <w:rsid w:val="00943247"/>
    <w:rsid w:val="0094350D"/>
    <w:rsid w:val="00943995"/>
    <w:rsid w:val="00943F1F"/>
    <w:rsid w:val="0094476D"/>
    <w:rsid w:val="00944F15"/>
    <w:rsid w:val="00945033"/>
    <w:rsid w:val="00945073"/>
    <w:rsid w:val="00945519"/>
    <w:rsid w:val="00945ADF"/>
    <w:rsid w:val="00945BFC"/>
    <w:rsid w:val="0094638C"/>
    <w:rsid w:val="0094765E"/>
    <w:rsid w:val="00947EBF"/>
    <w:rsid w:val="009502B1"/>
    <w:rsid w:val="0095038B"/>
    <w:rsid w:val="00950B66"/>
    <w:rsid w:val="00951A68"/>
    <w:rsid w:val="00951D29"/>
    <w:rsid w:val="00951F47"/>
    <w:rsid w:val="00952227"/>
    <w:rsid w:val="00952635"/>
    <w:rsid w:val="00953179"/>
    <w:rsid w:val="0095317A"/>
    <w:rsid w:val="00953653"/>
    <w:rsid w:val="00953776"/>
    <w:rsid w:val="00953D4B"/>
    <w:rsid w:val="00953EBB"/>
    <w:rsid w:val="00953FB6"/>
    <w:rsid w:val="0095468F"/>
    <w:rsid w:val="00954F61"/>
    <w:rsid w:val="00955A97"/>
    <w:rsid w:val="00955E1F"/>
    <w:rsid w:val="00956279"/>
    <w:rsid w:val="0095651A"/>
    <w:rsid w:val="0095657C"/>
    <w:rsid w:val="009565CA"/>
    <w:rsid w:val="00956E0E"/>
    <w:rsid w:val="0095720E"/>
    <w:rsid w:val="009577B3"/>
    <w:rsid w:val="00960480"/>
    <w:rsid w:val="00960960"/>
    <w:rsid w:val="00960BDD"/>
    <w:rsid w:val="00960D57"/>
    <w:rsid w:val="009611A4"/>
    <w:rsid w:val="00961BD9"/>
    <w:rsid w:val="00961CA6"/>
    <w:rsid w:val="0096218F"/>
    <w:rsid w:val="00962876"/>
    <w:rsid w:val="00962ABF"/>
    <w:rsid w:val="009632EA"/>
    <w:rsid w:val="00963305"/>
    <w:rsid w:val="009636B9"/>
    <w:rsid w:val="00963D43"/>
    <w:rsid w:val="00963DF0"/>
    <w:rsid w:val="00963EE8"/>
    <w:rsid w:val="00964348"/>
    <w:rsid w:val="00964CE2"/>
    <w:rsid w:val="00964D3E"/>
    <w:rsid w:val="00964D4F"/>
    <w:rsid w:val="0096570A"/>
    <w:rsid w:val="0096597E"/>
    <w:rsid w:val="00965FE4"/>
    <w:rsid w:val="009665FF"/>
    <w:rsid w:val="0096687C"/>
    <w:rsid w:val="00967346"/>
    <w:rsid w:val="00967BC2"/>
    <w:rsid w:val="00970075"/>
    <w:rsid w:val="009700D6"/>
    <w:rsid w:val="009700FB"/>
    <w:rsid w:val="009703EA"/>
    <w:rsid w:val="00970DB7"/>
    <w:rsid w:val="00971118"/>
    <w:rsid w:val="0097125F"/>
    <w:rsid w:val="009717B3"/>
    <w:rsid w:val="009718D9"/>
    <w:rsid w:val="00972033"/>
    <w:rsid w:val="009722BA"/>
    <w:rsid w:val="00972449"/>
    <w:rsid w:val="00972EE1"/>
    <w:rsid w:val="00973051"/>
    <w:rsid w:val="0097306D"/>
    <w:rsid w:val="0097360B"/>
    <w:rsid w:val="0097386E"/>
    <w:rsid w:val="009738EC"/>
    <w:rsid w:val="00973E52"/>
    <w:rsid w:val="00974495"/>
    <w:rsid w:val="009744F7"/>
    <w:rsid w:val="00974D79"/>
    <w:rsid w:val="00975093"/>
    <w:rsid w:val="009757BA"/>
    <w:rsid w:val="009765C0"/>
    <w:rsid w:val="009766E7"/>
    <w:rsid w:val="009766EB"/>
    <w:rsid w:val="009769B2"/>
    <w:rsid w:val="00976D68"/>
    <w:rsid w:val="00976DFB"/>
    <w:rsid w:val="009777C1"/>
    <w:rsid w:val="009779F4"/>
    <w:rsid w:val="00977F1B"/>
    <w:rsid w:val="00980013"/>
    <w:rsid w:val="0098179A"/>
    <w:rsid w:val="0098209F"/>
    <w:rsid w:val="009825CA"/>
    <w:rsid w:val="00982967"/>
    <w:rsid w:val="00983817"/>
    <w:rsid w:val="00983C71"/>
    <w:rsid w:val="00983E46"/>
    <w:rsid w:val="009846F7"/>
    <w:rsid w:val="009848DB"/>
    <w:rsid w:val="009853A2"/>
    <w:rsid w:val="00985462"/>
    <w:rsid w:val="0098587E"/>
    <w:rsid w:val="0098591D"/>
    <w:rsid w:val="00985BEA"/>
    <w:rsid w:val="00985D9E"/>
    <w:rsid w:val="00986154"/>
    <w:rsid w:val="009871C9"/>
    <w:rsid w:val="0098763B"/>
    <w:rsid w:val="0098793C"/>
    <w:rsid w:val="00987BA3"/>
    <w:rsid w:val="0099012D"/>
    <w:rsid w:val="009909B8"/>
    <w:rsid w:val="00990F73"/>
    <w:rsid w:val="0099143D"/>
    <w:rsid w:val="00991AA3"/>
    <w:rsid w:val="009921E6"/>
    <w:rsid w:val="00992374"/>
    <w:rsid w:val="00992431"/>
    <w:rsid w:val="0099270F"/>
    <w:rsid w:val="009929B6"/>
    <w:rsid w:val="00992B01"/>
    <w:rsid w:val="00993053"/>
    <w:rsid w:val="0099333A"/>
    <w:rsid w:val="00993F46"/>
    <w:rsid w:val="00994301"/>
    <w:rsid w:val="0099486C"/>
    <w:rsid w:val="009948C4"/>
    <w:rsid w:val="009951C0"/>
    <w:rsid w:val="00995713"/>
    <w:rsid w:val="00995B91"/>
    <w:rsid w:val="009967F3"/>
    <w:rsid w:val="009969AE"/>
    <w:rsid w:val="00996C9B"/>
    <w:rsid w:val="00996D24"/>
    <w:rsid w:val="009971AF"/>
    <w:rsid w:val="009977EF"/>
    <w:rsid w:val="009A0606"/>
    <w:rsid w:val="009A0671"/>
    <w:rsid w:val="009A0A8C"/>
    <w:rsid w:val="009A0AFE"/>
    <w:rsid w:val="009A0C34"/>
    <w:rsid w:val="009A0FBF"/>
    <w:rsid w:val="009A1430"/>
    <w:rsid w:val="009A2397"/>
    <w:rsid w:val="009A23EC"/>
    <w:rsid w:val="009A2A0F"/>
    <w:rsid w:val="009A2BA0"/>
    <w:rsid w:val="009A2C67"/>
    <w:rsid w:val="009A3482"/>
    <w:rsid w:val="009A3EF7"/>
    <w:rsid w:val="009A4077"/>
    <w:rsid w:val="009A4D3B"/>
    <w:rsid w:val="009A5A69"/>
    <w:rsid w:val="009A655A"/>
    <w:rsid w:val="009A67FC"/>
    <w:rsid w:val="009A6AB8"/>
    <w:rsid w:val="009A6EB8"/>
    <w:rsid w:val="009A70C4"/>
    <w:rsid w:val="009A7B93"/>
    <w:rsid w:val="009A7CE1"/>
    <w:rsid w:val="009A7E5C"/>
    <w:rsid w:val="009B013E"/>
    <w:rsid w:val="009B0237"/>
    <w:rsid w:val="009B03A5"/>
    <w:rsid w:val="009B097E"/>
    <w:rsid w:val="009B0D08"/>
    <w:rsid w:val="009B0E57"/>
    <w:rsid w:val="009B1371"/>
    <w:rsid w:val="009B1D72"/>
    <w:rsid w:val="009B1F76"/>
    <w:rsid w:val="009B25CD"/>
    <w:rsid w:val="009B2F0F"/>
    <w:rsid w:val="009B3DF8"/>
    <w:rsid w:val="009B3F48"/>
    <w:rsid w:val="009B46C8"/>
    <w:rsid w:val="009B4F00"/>
    <w:rsid w:val="009B5528"/>
    <w:rsid w:val="009B5640"/>
    <w:rsid w:val="009B5AF3"/>
    <w:rsid w:val="009B5B2D"/>
    <w:rsid w:val="009B5D52"/>
    <w:rsid w:val="009B61DF"/>
    <w:rsid w:val="009B6AE9"/>
    <w:rsid w:val="009B7027"/>
    <w:rsid w:val="009B7028"/>
    <w:rsid w:val="009B7186"/>
    <w:rsid w:val="009B7231"/>
    <w:rsid w:val="009B7D7B"/>
    <w:rsid w:val="009C04A9"/>
    <w:rsid w:val="009C15F4"/>
    <w:rsid w:val="009C1971"/>
    <w:rsid w:val="009C1F55"/>
    <w:rsid w:val="009C25E7"/>
    <w:rsid w:val="009C2686"/>
    <w:rsid w:val="009C30E2"/>
    <w:rsid w:val="009C33D2"/>
    <w:rsid w:val="009C3CF6"/>
    <w:rsid w:val="009C3E0A"/>
    <w:rsid w:val="009C3FEC"/>
    <w:rsid w:val="009C40CE"/>
    <w:rsid w:val="009C46A5"/>
    <w:rsid w:val="009C4A33"/>
    <w:rsid w:val="009C4A41"/>
    <w:rsid w:val="009C4B6B"/>
    <w:rsid w:val="009C516B"/>
    <w:rsid w:val="009C5966"/>
    <w:rsid w:val="009C6036"/>
    <w:rsid w:val="009C6867"/>
    <w:rsid w:val="009D045F"/>
    <w:rsid w:val="009D05BF"/>
    <w:rsid w:val="009D060D"/>
    <w:rsid w:val="009D07C3"/>
    <w:rsid w:val="009D0A8F"/>
    <w:rsid w:val="009D0EBC"/>
    <w:rsid w:val="009D0FF8"/>
    <w:rsid w:val="009D19E0"/>
    <w:rsid w:val="009D1A77"/>
    <w:rsid w:val="009D1BEC"/>
    <w:rsid w:val="009D1E9D"/>
    <w:rsid w:val="009D1F60"/>
    <w:rsid w:val="009D203E"/>
    <w:rsid w:val="009D227B"/>
    <w:rsid w:val="009D22E3"/>
    <w:rsid w:val="009D2EB9"/>
    <w:rsid w:val="009D2EBA"/>
    <w:rsid w:val="009D3148"/>
    <w:rsid w:val="009D3702"/>
    <w:rsid w:val="009D388C"/>
    <w:rsid w:val="009D3993"/>
    <w:rsid w:val="009D3E01"/>
    <w:rsid w:val="009D435B"/>
    <w:rsid w:val="009D44D6"/>
    <w:rsid w:val="009D4C66"/>
    <w:rsid w:val="009D5305"/>
    <w:rsid w:val="009D568A"/>
    <w:rsid w:val="009D5B8D"/>
    <w:rsid w:val="009D628D"/>
    <w:rsid w:val="009D6497"/>
    <w:rsid w:val="009D71FF"/>
    <w:rsid w:val="009D798A"/>
    <w:rsid w:val="009D7E3B"/>
    <w:rsid w:val="009E0097"/>
    <w:rsid w:val="009E0557"/>
    <w:rsid w:val="009E0720"/>
    <w:rsid w:val="009E0970"/>
    <w:rsid w:val="009E0F3D"/>
    <w:rsid w:val="009E2426"/>
    <w:rsid w:val="009E25BC"/>
    <w:rsid w:val="009E304F"/>
    <w:rsid w:val="009E3553"/>
    <w:rsid w:val="009E3C2E"/>
    <w:rsid w:val="009E4AD6"/>
    <w:rsid w:val="009E543F"/>
    <w:rsid w:val="009E5700"/>
    <w:rsid w:val="009E5BDB"/>
    <w:rsid w:val="009E5F82"/>
    <w:rsid w:val="009E6CCC"/>
    <w:rsid w:val="009E75BB"/>
    <w:rsid w:val="009E76BB"/>
    <w:rsid w:val="009E7CE5"/>
    <w:rsid w:val="009E7D99"/>
    <w:rsid w:val="009F01A8"/>
    <w:rsid w:val="009F033E"/>
    <w:rsid w:val="009F03F4"/>
    <w:rsid w:val="009F0E49"/>
    <w:rsid w:val="009F1D17"/>
    <w:rsid w:val="009F2111"/>
    <w:rsid w:val="009F229A"/>
    <w:rsid w:val="009F233B"/>
    <w:rsid w:val="009F236D"/>
    <w:rsid w:val="009F2C35"/>
    <w:rsid w:val="009F2D7E"/>
    <w:rsid w:val="009F3405"/>
    <w:rsid w:val="009F35BF"/>
    <w:rsid w:val="009F3641"/>
    <w:rsid w:val="009F3EAF"/>
    <w:rsid w:val="009F4798"/>
    <w:rsid w:val="009F4E8E"/>
    <w:rsid w:val="009F4F0E"/>
    <w:rsid w:val="009F54A2"/>
    <w:rsid w:val="009F5754"/>
    <w:rsid w:val="009F585A"/>
    <w:rsid w:val="009F6072"/>
    <w:rsid w:val="009F65CC"/>
    <w:rsid w:val="009F671E"/>
    <w:rsid w:val="009F67BD"/>
    <w:rsid w:val="009F6816"/>
    <w:rsid w:val="009F6CB1"/>
    <w:rsid w:val="009F731E"/>
    <w:rsid w:val="009F7795"/>
    <w:rsid w:val="009F786B"/>
    <w:rsid w:val="009F797E"/>
    <w:rsid w:val="009F79CF"/>
    <w:rsid w:val="00A001FE"/>
    <w:rsid w:val="00A00322"/>
    <w:rsid w:val="00A00611"/>
    <w:rsid w:val="00A00944"/>
    <w:rsid w:val="00A0169A"/>
    <w:rsid w:val="00A01F0D"/>
    <w:rsid w:val="00A027BA"/>
    <w:rsid w:val="00A02C8D"/>
    <w:rsid w:val="00A02DD0"/>
    <w:rsid w:val="00A036A0"/>
    <w:rsid w:val="00A037A4"/>
    <w:rsid w:val="00A03C3A"/>
    <w:rsid w:val="00A040E8"/>
    <w:rsid w:val="00A0455D"/>
    <w:rsid w:val="00A046B0"/>
    <w:rsid w:val="00A04899"/>
    <w:rsid w:val="00A04950"/>
    <w:rsid w:val="00A04B51"/>
    <w:rsid w:val="00A04EA7"/>
    <w:rsid w:val="00A058AB"/>
    <w:rsid w:val="00A0606A"/>
    <w:rsid w:val="00A06F24"/>
    <w:rsid w:val="00A071AD"/>
    <w:rsid w:val="00A07267"/>
    <w:rsid w:val="00A0728A"/>
    <w:rsid w:val="00A0730C"/>
    <w:rsid w:val="00A07AE8"/>
    <w:rsid w:val="00A07B90"/>
    <w:rsid w:val="00A1035E"/>
    <w:rsid w:val="00A1102D"/>
    <w:rsid w:val="00A112DB"/>
    <w:rsid w:val="00A11343"/>
    <w:rsid w:val="00A11791"/>
    <w:rsid w:val="00A11829"/>
    <w:rsid w:val="00A1281A"/>
    <w:rsid w:val="00A1370A"/>
    <w:rsid w:val="00A13B19"/>
    <w:rsid w:val="00A13DB2"/>
    <w:rsid w:val="00A13F70"/>
    <w:rsid w:val="00A141F8"/>
    <w:rsid w:val="00A142F3"/>
    <w:rsid w:val="00A14C03"/>
    <w:rsid w:val="00A14CC1"/>
    <w:rsid w:val="00A14E0C"/>
    <w:rsid w:val="00A1537F"/>
    <w:rsid w:val="00A15BA0"/>
    <w:rsid w:val="00A15C20"/>
    <w:rsid w:val="00A16FFF"/>
    <w:rsid w:val="00A17B4E"/>
    <w:rsid w:val="00A17C8D"/>
    <w:rsid w:val="00A200E2"/>
    <w:rsid w:val="00A20208"/>
    <w:rsid w:val="00A20619"/>
    <w:rsid w:val="00A20EA7"/>
    <w:rsid w:val="00A2149B"/>
    <w:rsid w:val="00A214CC"/>
    <w:rsid w:val="00A21722"/>
    <w:rsid w:val="00A21807"/>
    <w:rsid w:val="00A22001"/>
    <w:rsid w:val="00A2267B"/>
    <w:rsid w:val="00A226D5"/>
    <w:rsid w:val="00A2285F"/>
    <w:rsid w:val="00A22B3B"/>
    <w:rsid w:val="00A22CFA"/>
    <w:rsid w:val="00A23026"/>
    <w:rsid w:val="00A23492"/>
    <w:rsid w:val="00A23B8F"/>
    <w:rsid w:val="00A23F77"/>
    <w:rsid w:val="00A24004"/>
    <w:rsid w:val="00A24779"/>
    <w:rsid w:val="00A248CF"/>
    <w:rsid w:val="00A24A55"/>
    <w:rsid w:val="00A24A85"/>
    <w:rsid w:val="00A24F1A"/>
    <w:rsid w:val="00A25AE4"/>
    <w:rsid w:val="00A25E9A"/>
    <w:rsid w:val="00A27A5B"/>
    <w:rsid w:val="00A301A6"/>
    <w:rsid w:val="00A3045D"/>
    <w:rsid w:val="00A308CE"/>
    <w:rsid w:val="00A30CEE"/>
    <w:rsid w:val="00A31749"/>
    <w:rsid w:val="00A31796"/>
    <w:rsid w:val="00A317A1"/>
    <w:rsid w:val="00A31823"/>
    <w:rsid w:val="00A31AFB"/>
    <w:rsid w:val="00A3215D"/>
    <w:rsid w:val="00A321A0"/>
    <w:rsid w:val="00A3225A"/>
    <w:rsid w:val="00A32321"/>
    <w:rsid w:val="00A327C0"/>
    <w:rsid w:val="00A32DC9"/>
    <w:rsid w:val="00A331D7"/>
    <w:rsid w:val="00A33751"/>
    <w:rsid w:val="00A337AE"/>
    <w:rsid w:val="00A33B1A"/>
    <w:rsid w:val="00A3458A"/>
    <w:rsid w:val="00A3475C"/>
    <w:rsid w:val="00A354E0"/>
    <w:rsid w:val="00A35C0C"/>
    <w:rsid w:val="00A3647F"/>
    <w:rsid w:val="00A3710D"/>
    <w:rsid w:val="00A3724A"/>
    <w:rsid w:val="00A372E9"/>
    <w:rsid w:val="00A37575"/>
    <w:rsid w:val="00A402A4"/>
    <w:rsid w:val="00A405CF"/>
    <w:rsid w:val="00A40C38"/>
    <w:rsid w:val="00A4100F"/>
    <w:rsid w:val="00A41673"/>
    <w:rsid w:val="00A41698"/>
    <w:rsid w:val="00A4174B"/>
    <w:rsid w:val="00A41A4F"/>
    <w:rsid w:val="00A41B59"/>
    <w:rsid w:val="00A41C09"/>
    <w:rsid w:val="00A41F7D"/>
    <w:rsid w:val="00A41F99"/>
    <w:rsid w:val="00A42194"/>
    <w:rsid w:val="00A42278"/>
    <w:rsid w:val="00A42338"/>
    <w:rsid w:val="00A4292C"/>
    <w:rsid w:val="00A429F9"/>
    <w:rsid w:val="00A42DBA"/>
    <w:rsid w:val="00A4355A"/>
    <w:rsid w:val="00A43701"/>
    <w:rsid w:val="00A43F2D"/>
    <w:rsid w:val="00A43F82"/>
    <w:rsid w:val="00A44414"/>
    <w:rsid w:val="00A4463F"/>
    <w:rsid w:val="00A44E4F"/>
    <w:rsid w:val="00A45145"/>
    <w:rsid w:val="00A45375"/>
    <w:rsid w:val="00A458E0"/>
    <w:rsid w:val="00A45C5B"/>
    <w:rsid w:val="00A45FE6"/>
    <w:rsid w:val="00A464FD"/>
    <w:rsid w:val="00A46D65"/>
    <w:rsid w:val="00A46DCD"/>
    <w:rsid w:val="00A509FF"/>
    <w:rsid w:val="00A50AD4"/>
    <w:rsid w:val="00A50E21"/>
    <w:rsid w:val="00A51159"/>
    <w:rsid w:val="00A51646"/>
    <w:rsid w:val="00A5275E"/>
    <w:rsid w:val="00A528BF"/>
    <w:rsid w:val="00A52BE0"/>
    <w:rsid w:val="00A53203"/>
    <w:rsid w:val="00A53220"/>
    <w:rsid w:val="00A53735"/>
    <w:rsid w:val="00A53C6A"/>
    <w:rsid w:val="00A549B9"/>
    <w:rsid w:val="00A54A0D"/>
    <w:rsid w:val="00A54C21"/>
    <w:rsid w:val="00A550E4"/>
    <w:rsid w:val="00A5540A"/>
    <w:rsid w:val="00A5566F"/>
    <w:rsid w:val="00A557BE"/>
    <w:rsid w:val="00A56472"/>
    <w:rsid w:val="00A56DA3"/>
    <w:rsid w:val="00A57003"/>
    <w:rsid w:val="00A5730D"/>
    <w:rsid w:val="00A5785F"/>
    <w:rsid w:val="00A57C93"/>
    <w:rsid w:val="00A60100"/>
    <w:rsid w:val="00A601AF"/>
    <w:rsid w:val="00A6087B"/>
    <w:rsid w:val="00A6090E"/>
    <w:rsid w:val="00A61ED1"/>
    <w:rsid w:val="00A62904"/>
    <w:rsid w:val="00A63513"/>
    <w:rsid w:val="00A63A82"/>
    <w:rsid w:val="00A63EF6"/>
    <w:rsid w:val="00A64272"/>
    <w:rsid w:val="00A646FD"/>
    <w:rsid w:val="00A6471B"/>
    <w:rsid w:val="00A64C91"/>
    <w:rsid w:val="00A64E5A"/>
    <w:rsid w:val="00A65353"/>
    <w:rsid w:val="00A657BD"/>
    <w:rsid w:val="00A65D60"/>
    <w:rsid w:val="00A65D9F"/>
    <w:rsid w:val="00A66A8C"/>
    <w:rsid w:val="00A66B80"/>
    <w:rsid w:val="00A6716D"/>
    <w:rsid w:val="00A67658"/>
    <w:rsid w:val="00A67B89"/>
    <w:rsid w:val="00A67CA2"/>
    <w:rsid w:val="00A67DAD"/>
    <w:rsid w:val="00A67DB8"/>
    <w:rsid w:val="00A70159"/>
    <w:rsid w:val="00A70938"/>
    <w:rsid w:val="00A70B31"/>
    <w:rsid w:val="00A70C29"/>
    <w:rsid w:val="00A7175D"/>
    <w:rsid w:val="00A719AF"/>
    <w:rsid w:val="00A719C1"/>
    <w:rsid w:val="00A72C41"/>
    <w:rsid w:val="00A73193"/>
    <w:rsid w:val="00A73716"/>
    <w:rsid w:val="00A73827"/>
    <w:rsid w:val="00A74A9D"/>
    <w:rsid w:val="00A75FE8"/>
    <w:rsid w:val="00A762A1"/>
    <w:rsid w:val="00A76D35"/>
    <w:rsid w:val="00A77268"/>
    <w:rsid w:val="00A77A84"/>
    <w:rsid w:val="00A77E3C"/>
    <w:rsid w:val="00A77E8A"/>
    <w:rsid w:val="00A8061F"/>
    <w:rsid w:val="00A8068F"/>
    <w:rsid w:val="00A80BCC"/>
    <w:rsid w:val="00A80D2D"/>
    <w:rsid w:val="00A80DCB"/>
    <w:rsid w:val="00A81977"/>
    <w:rsid w:val="00A81D70"/>
    <w:rsid w:val="00A8212E"/>
    <w:rsid w:val="00A8229D"/>
    <w:rsid w:val="00A828A2"/>
    <w:rsid w:val="00A82970"/>
    <w:rsid w:val="00A82E22"/>
    <w:rsid w:val="00A82FE0"/>
    <w:rsid w:val="00A8498A"/>
    <w:rsid w:val="00A84B86"/>
    <w:rsid w:val="00A84CA5"/>
    <w:rsid w:val="00A84E94"/>
    <w:rsid w:val="00A85157"/>
    <w:rsid w:val="00A853B0"/>
    <w:rsid w:val="00A85CA9"/>
    <w:rsid w:val="00A868AA"/>
    <w:rsid w:val="00A875E7"/>
    <w:rsid w:val="00A878AE"/>
    <w:rsid w:val="00A87AE0"/>
    <w:rsid w:val="00A87C2D"/>
    <w:rsid w:val="00A87D5D"/>
    <w:rsid w:val="00A903EB"/>
    <w:rsid w:val="00A9079B"/>
    <w:rsid w:val="00A9219F"/>
    <w:rsid w:val="00A92BCC"/>
    <w:rsid w:val="00A932E8"/>
    <w:rsid w:val="00A93955"/>
    <w:rsid w:val="00A93B28"/>
    <w:rsid w:val="00A93CDD"/>
    <w:rsid w:val="00A93D07"/>
    <w:rsid w:val="00A941DD"/>
    <w:rsid w:val="00A9435D"/>
    <w:rsid w:val="00A94D25"/>
    <w:rsid w:val="00A94FE2"/>
    <w:rsid w:val="00A94FF9"/>
    <w:rsid w:val="00A95186"/>
    <w:rsid w:val="00A95527"/>
    <w:rsid w:val="00A959EB"/>
    <w:rsid w:val="00A9694A"/>
    <w:rsid w:val="00A96D8E"/>
    <w:rsid w:val="00A97306"/>
    <w:rsid w:val="00A97800"/>
    <w:rsid w:val="00A9792B"/>
    <w:rsid w:val="00A979AD"/>
    <w:rsid w:val="00A97D91"/>
    <w:rsid w:val="00A97FF2"/>
    <w:rsid w:val="00AA0184"/>
    <w:rsid w:val="00AA0419"/>
    <w:rsid w:val="00AA044A"/>
    <w:rsid w:val="00AA052B"/>
    <w:rsid w:val="00AA0779"/>
    <w:rsid w:val="00AA0782"/>
    <w:rsid w:val="00AA0968"/>
    <w:rsid w:val="00AA0E4E"/>
    <w:rsid w:val="00AA0EC4"/>
    <w:rsid w:val="00AA11D0"/>
    <w:rsid w:val="00AA19C1"/>
    <w:rsid w:val="00AA24C1"/>
    <w:rsid w:val="00AA2671"/>
    <w:rsid w:val="00AA2ABE"/>
    <w:rsid w:val="00AA2B39"/>
    <w:rsid w:val="00AA2C48"/>
    <w:rsid w:val="00AA36F1"/>
    <w:rsid w:val="00AA3864"/>
    <w:rsid w:val="00AA38A9"/>
    <w:rsid w:val="00AA399A"/>
    <w:rsid w:val="00AA3A9E"/>
    <w:rsid w:val="00AA3E93"/>
    <w:rsid w:val="00AA44FF"/>
    <w:rsid w:val="00AA4565"/>
    <w:rsid w:val="00AA55D4"/>
    <w:rsid w:val="00AA5ABD"/>
    <w:rsid w:val="00AA614B"/>
    <w:rsid w:val="00AA6C5A"/>
    <w:rsid w:val="00AA6D3C"/>
    <w:rsid w:val="00AA6F9D"/>
    <w:rsid w:val="00AA6FCF"/>
    <w:rsid w:val="00AA748E"/>
    <w:rsid w:val="00AA781B"/>
    <w:rsid w:val="00AA79CB"/>
    <w:rsid w:val="00AA7CAD"/>
    <w:rsid w:val="00AB06D9"/>
    <w:rsid w:val="00AB0E3A"/>
    <w:rsid w:val="00AB2323"/>
    <w:rsid w:val="00AB2A4A"/>
    <w:rsid w:val="00AB2F5E"/>
    <w:rsid w:val="00AB34FA"/>
    <w:rsid w:val="00AB364A"/>
    <w:rsid w:val="00AB3FAD"/>
    <w:rsid w:val="00AB4772"/>
    <w:rsid w:val="00AB546C"/>
    <w:rsid w:val="00AB546E"/>
    <w:rsid w:val="00AB5D99"/>
    <w:rsid w:val="00AB6560"/>
    <w:rsid w:val="00AB6B3E"/>
    <w:rsid w:val="00AB7413"/>
    <w:rsid w:val="00AB75F4"/>
    <w:rsid w:val="00AB78C4"/>
    <w:rsid w:val="00AB7DC1"/>
    <w:rsid w:val="00AC038E"/>
    <w:rsid w:val="00AC06DA"/>
    <w:rsid w:val="00AC28BB"/>
    <w:rsid w:val="00AC2976"/>
    <w:rsid w:val="00AC2A72"/>
    <w:rsid w:val="00AC2B90"/>
    <w:rsid w:val="00AC2D58"/>
    <w:rsid w:val="00AC2F64"/>
    <w:rsid w:val="00AC32F8"/>
    <w:rsid w:val="00AC35E0"/>
    <w:rsid w:val="00AC3E7B"/>
    <w:rsid w:val="00AC4A56"/>
    <w:rsid w:val="00AC4B5A"/>
    <w:rsid w:val="00AC4DF4"/>
    <w:rsid w:val="00AC5F63"/>
    <w:rsid w:val="00AC641D"/>
    <w:rsid w:val="00AC66F8"/>
    <w:rsid w:val="00AC6830"/>
    <w:rsid w:val="00AC6D1B"/>
    <w:rsid w:val="00AC6DFF"/>
    <w:rsid w:val="00AC6F48"/>
    <w:rsid w:val="00AC701E"/>
    <w:rsid w:val="00AC74DA"/>
    <w:rsid w:val="00AD0512"/>
    <w:rsid w:val="00AD112D"/>
    <w:rsid w:val="00AD1170"/>
    <w:rsid w:val="00AD1345"/>
    <w:rsid w:val="00AD1722"/>
    <w:rsid w:val="00AD1917"/>
    <w:rsid w:val="00AD1BDB"/>
    <w:rsid w:val="00AD1C83"/>
    <w:rsid w:val="00AD25D0"/>
    <w:rsid w:val="00AD2771"/>
    <w:rsid w:val="00AD2AAC"/>
    <w:rsid w:val="00AD2D74"/>
    <w:rsid w:val="00AD33CB"/>
    <w:rsid w:val="00AD3A86"/>
    <w:rsid w:val="00AD3AAE"/>
    <w:rsid w:val="00AD3B62"/>
    <w:rsid w:val="00AD3F01"/>
    <w:rsid w:val="00AD49E6"/>
    <w:rsid w:val="00AD4FDE"/>
    <w:rsid w:val="00AD5080"/>
    <w:rsid w:val="00AD50C1"/>
    <w:rsid w:val="00AD5515"/>
    <w:rsid w:val="00AD58A6"/>
    <w:rsid w:val="00AD62A9"/>
    <w:rsid w:val="00AD65E7"/>
    <w:rsid w:val="00AD67BE"/>
    <w:rsid w:val="00AD6D19"/>
    <w:rsid w:val="00AD6D75"/>
    <w:rsid w:val="00AD76C8"/>
    <w:rsid w:val="00AD777F"/>
    <w:rsid w:val="00AD7A91"/>
    <w:rsid w:val="00AE04CA"/>
    <w:rsid w:val="00AE0CD6"/>
    <w:rsid w:val="00AE1543"/>
    <w:rsid w:val="00AE1669"/>
    <w:rsid w:val="00AE16A2"/>
    <w:rsid w:val="00AE1BD4"/>
    <w:rsid w:val="00AE22B7"/>
    <w:rsid w:val="00AE2314"/>
    <w:rsid w:val="00AE284F"/>
    <w:rsid w:val="00AE2A3A"/>
    <w:rsid w:val="00AE2DD7"/>
    <w:rsid w:val="00AE319C"/>
    <w:rsid w:val="00AE3D22"/>
    <w:rsid w:val="00AE3D82"/>
    <w:rsid w:val="00AE438F"/>
    <w:rsid w:val="00AE4415"/>
    <w:rsid w:val="00AE4538"/>
    <w:rsid w:val="00AE4C03"/>
    <w:rsid w:val="00AE5436"/>
    <w:rsid w:val="00AE57B3"/>
    <w:rsid w:val="00AE57F5"/>
    <w:rsid w:val="00AE5DF2"/>
    <w:rsid w:val="00AE612E"/>
    <w:rsid w:val="00AE6848"/>
    <w:rsid w:val="00AE69BF"/>
    <w:rsid w:val="00AE6A4F"/>
    <w:rsid w:val="00AE6D17"/>
    <w:rsid w:val="00AE6D5A"/>
    <w:rsid w:val="00AE72F3"/>
    <w:rsid w:val="00AE72F7"/>
    <w:rsid w:val="00AE7309"/>
    <w:rsid w:val="00AF0240"/>
    <w:rsid w:val="00AF05BC"/>
    <w:rsid w:val="00AF05CB"/>
    <w:rsid w:val="00AF0795"/>
    <w:rsid w:val="00AF0861"/>
    <w:rsid w:val="00AF0A53"/>
    <w:rsid w:val="00AF0BD3"/>
    <w:rsid w:val="00AF0FCF"/>
    <w:rsid w:val="00AF1046"/>
    <w:rsid w:val="00AF12AA"/>
    <w:rsid w:val="00AF1CE1"/>
    <w:rsid w:val="00AF29A8"/>
    <w:rsid w:val="00AF2AAF"/>
    <w:rsid w:val="00AF30A5"/>
    <w:rsid w:val="00AF33EB"/>
    <w:rsid w:val="00AF3429"/>
    <w:rsid w:val="00AF37AC"/>
    <w:rsid w:val="00AF3A14"/>
    <w:rsid w:val="00AF3CD0"/>
    <w:rsid w:val="00AF403A"/>
    <w:rsid w:val="00AF483F"/>
    <w:rsid w:val="00AF610E"/>
    <w:rsid w:val="00AF623B"/>
    <w:rsid w:val="00AF6340"/>
    <w:rsid w:val="00AF6821"/>
    <w:rsid w:val="00AF6B60"/>
    <w:rsid w:val="00AF6F25"/>
    <w:rsid w:val="00AF7950"/>
    <w:rsid w:val="00AF7977"/>
    <w:rsid w:val="00B0077D"/>
    <w:rsid w:val="00B0099E"/>
    <w:rsid w:val="00B01951"/>
    <w:rsid w:val="00B019AF"/>
    <w:rsid w:val="00B0298F"/>
    <w:rsid w:val="00B0312C"/>
    <w:rsid w:val="00B03156"/>
    <w:rsid w:val="00B03224"/>
    <w:rsid w:val="00B03A2C"/>
    <w:rsid w:val="00B041FC"/>
    <w:rsid w:val="00B0481D"/>
    <w:rsid w:val="00B0509A"/>
    <w:rsid w:val="00B050E4"/>
    <w:rsid w:val="00B055F1"/>
    <w:rsid w:val="00B05D41"/>
    <w:rsid w:val="00B06163"/>
    <w:rsid w:val="00B0650B"/>
    <w:rsid w:val="00B066B0"/>
    <w:rsid w:val="00B06B3D"/>
    <w:rsid w:val="00B06BD0"/>
    <w:rsid w:val="00B06D92"/>
    <w:rsid w:val="00B06F85"/>
    <w:rsid w:val="00B06FA9"/>
    <w:rsid w:val="00B07122"/>
    <w:rsid w:val="00B07250"/>
    <w:rsid w:val="00B0731A"/>
    <w:rsid w:val="00B0767F"/>
    <w:rsid w:val="00B07D67"/>
    <w:rsid w:val="00B07E05"/>
    <w:rsid w:val="00B07F1A"/>
    <w:rsid w:val="00B10288"/>
    <w:rsid w:val="00B10350"/>
    <w:rsid w:val="00B104A5"/>
    <w:rsid w:val="00B1101F"/>
    <w:rsid w:val="00B1134F"/>
    <w:rsid w:val="00B11377"/>
    <w:rsid w:val="00B12437"/>
    <w:rsid w:val="00B1313A"/>
    <w:rsid w:val="00B13675"/>
    <w:rsid w:val="00B1368E"/>
    <w:rsid w:val="00B150CF"/>
    <w:rsid w:val="00B1574A"/>
    <w:rsid w:val="00B16344"/>
    <w:rsid w:val="00B16E5A"/>
    <w:rsid w:val="00B17D03"/>
    <w:rsid w:val="00B20080"/>
    <w:rsid w:val="00B204F2"/>
    <w:rsid w:val="00B20734"/>
    <w:rsid w:val="00B20E85"/>
    <w:rsid w:val="00B2181C"/>
    <w:rsid w:val="00B2186F"/>
    <w:rsid w:val="00B218A4"/>
    <w:rsid w:val="00B21AFF"/>
    <w:rsid w:val="00B21B8B"/>
    <w:rsid w:val="00B22156"/>
    <w:rsid w:val="00B2218F"/>
    <w:rsid w:val="00B22FD3"/>
    <w:rsid w:val="00B23677"/>
    <w:rsid w:val="00B23A25"/>
    <w:rsid w:val="00B243B5"/>
    <w:rsid w:val="00B2494B"/>
    <w:rsid w:val="00B24CAB"/>
    <w:rsid w:val="00B254DE"/>
    <w:rsid w:val="00B25AF0"/>
    <w:rsid w:val="00B260BB"/>
    <w:rsid w:val="00B27341"/>
    <w:rsid w:val="00B27B34"/>
    <w:rsid w:val="00B27D60"/>
    <w:rsid w:val="00B3004D"/>
    <w:rsid w:val="00B30549"/>
    <w:rsid w:val="00B306FC"/>
    <w:rsid w:val="00B30B9E"/>
    <w:rsid w:val="00B30CE5"/>
    <w:rsid w:val="00B30D54"/>
    <w:rsid w:val="00B30D6E"/>
    <w:rsid w:val="00B30F41"/>
    <w:rsid w:val="00B3126C"/>
    <w:rsid w:val="00B314F2"/>
    <w:rsid w:val="00B3155E"/>
    <w:rsid w:val="00B31731"/>
    <w:rsid w:val="00B31A7E"/>
    <w:rsid w:val="00B3209B"/>
    <w:rsid w:val="00B3254A"/>
    <w:rsid w:val="00B32EEF"/>
    <w:rsid w:val="00B33340"/>
    <w:rsid w:val="00B3337B"/>
    <w:rsid w:val="00B33CE5"/>
    <w:rsid w:val="00B33EB2"/>
    <w:rsid w:val="00B34053"/>
    <w:rsid w:val="00B343F3"/>
    <w:rsid w:val="00B344C0"/>
    <w:rsid w:val="00B3572B"/>
    <w:rsid w:val="00B362A5"/>
    <w:rsid w:val="00B363F6"/>
    <w:rsid w:val="00B36841"/>
    <w:rsid w:val="00B36C3A"/>
    <w:rsid w:val="00B3766F"/>
    <w:rsid w:val="00B40093"/>
    <w:rsid w:val="00B40726"/>
    <w:rsid w:val="00B40A1A"/>
    <w:rsid w:val="00B40BE5"/>
    <w:rsid w:val="00B40C32"/>
    <w:rsid w:val="00B4168B"/>
    <w:rsid w:val="00B41F55"/>
    <w:rsid w:val="00B42493"/>
    <w:rsid w:val="00B42AEF"/>
    <w:rsid w:val="00B42C17"/>
    <w:rsid w:val="00B433BD"/>
    <w:rsid w:val="00B43C37"/>
    <w:rsid w:val="00B43EA8"/>
    <w:rsid w:val="00B45F9F"/>
    <w:rsid w:val="00B46117"/>
    <w:rsid w:val="00B465B2"/>
    <w:rsid w:val="00B467FA"/>
    <w:rsid w:val="00B46A7F"/>
    <w:rsid w:val="00B46C2A"/>
    <w:rsid w:val="00B46D13"/>
    <w:rsid w:val="00B47A82"/>
    <w:rsid w:val="00B47D06"/>
    <w:rsid w:val="00B47EE2"/>
    <w:rsid w:val="00B50446"/>
    <w:rsid w:val="00B50694"/>
    <w:rsid w:val="00B514DF"/>
    <w:rsid w:val="00B51743"/>
    <w:rsid w:val="00B51F34"/>
    <w:rsid w:val="00B521CF"/>
    <w:rsid w:val="00B52716"/>
    <w:rsid w:val="00B52740"/>
    <w:rsid w:val="00B527DE"/>
    <w:rsid w:val="00B52B4C"/>
    <w:rsid w:val="00B52B4D"/>
    <w:rsid w:val="00B52CA0"/>
    <w:rsid w:val="00B52E3D"/>
    <w:rsid w:val="00B52FF3"/>
    <w:rsid w:val="00B53037"/>
    <w:rsid w:val="00B53670"/>
    <w:rsid w:val="00B53D06"/>
    <w:rsid w:val="00B53F36"/>
    <w:rsid w:val="00B54188"/>
    <w:rsid w:val="00B543A1"/>
    <w:rsid w:val="00B54B44"/>
    <w:rsid w:val="00B55068"/>
    <w:rsid w:val="00B550F2"/>
    <w:rsid w:val="00B5564B"/>
    <w:rsid w:val="00B55D4E"/>
    <w:rsid w:val="00B5634A"/>
    <w:rsid w:val="00B565F5"/>
    <w:rsid w:val="00B565F6"/>
    <w:rsid w:val="00B56FFC"/>
    <w:rsid w:val="00B5744B"/>
    <w:rsid w:val="00B5751B"/>
    <w:rsid w:val="00B57A5C"/>
    <w:rsid w:val="00B57C12"/>
    <w:rsid w:val="00B57F71"/>
    <w:rsid w:val="00B60442"/>
    <w:rsid w:val="00B60C1A"/>
    <w:rsid w:val="00B61727"/>
    <w:rsid w:val="00B61737"/>
    <w:rsid w:val="00B61D66"/>
    <w:rsid w:val="00B627F7"/>
    <w:rsid w:val="00B62B92"/>
    <w:rsid w:val="00B62D8C"/>
    <w:rsid w:val="00B63206"/>
    <w:rsid w:val="00B63E8B"/>
    <w:rsid w:val="00B63F0F"/>
    <w:rsid w:val="00B63F2E"/>
    <w:rsid w:val="00B63F97"/>
    <w:rsid w:val="00B6484C"/>
    <w:rsid w:val="00B6487C"/>
    <w:rsid w:val="00B64951"/>
    <w:rsid w:val="00B64969"/>
    <w:rsid w:val="00B65022"/>
    <w:rsid w:val="00B6589D"/>
    <w:rsid w:val="00B65C32"/>
    <w:rsid w:val="00B6631F"/>
    <w:rsid w:val="00B66918"/>
    <w:rsid w:val="00B66BC8"/>
    <w:rsid w:val="00B675B8"/>
    <w:rsid w:val="00B676A3"/>
    <w:rsid w:val="00B6793D"/>
    <w:rsid w:val="00B67BCD"/>
    <w:rsid w:val="00B7032E"/>
    <w:rsid w:val="00B705C8"/>
    <w:rsid w:val="00B70719"/>
    <w:rsid w:val="00B707CD"/>
    <w:rsid w:val="00B70B4A"/>
    <w:rsid w:val="00B71162"/>
    <w:rsid w:val="00B71163"/>
    <w:rsid w:val="00B71166"/>
    <w:rsid w:val="00B712C5"/>
    <w:rsid w:val="00B7137A"/>
    <w:rsid w:val="00B7181D"/>
    <w:rsid w:val="00B718A9"/>
    <w:rsid w:val="00B71AC5"/>
    <w:rsid w:val="00B71BE0"/>
    <w:rsid w:val="00B71F30"/>
    <w:rsid w:val="00B727A4"/>
    <w:rsid w:val="00B743C3"/>
    <w:rsid w:val="00B7523B"/>
    <w:rsid w:val="00B75AB6"/>
    <w:rsid w:val="00B76445"/>
    <w:rsid w:val="00B76564"/>
    <w:rsid w:val="00B76B7D"/>
    <w:rsid w:val="00B7743A"/>
    <w:rsid w:val="00B7760C"/>
    <w:rsid w:val="00B77713"/>
    <w:rsid w:val="00B77C7F"/>
    <w:rsid w:val="00B77D78"/>
    <w:rsid w:val="00B77F28"/>
    <w:rsid w:val="00B80422"/>
    <w:rsid w:val="00B80489"/>
    <w:rsid w:val="00B8059E"/>
    <w:rsid w:val="00B805A8"/>
    <w:rsid w:val="00B81132"/>
    <w:rsid w:val="00B81BCA"/>
    <w:rsid w:val="00B82011"/>
    <w:rsid w:val="00B82214"/>
    <w:rsid w:val="00B82E6C"/>
    <w:rsid w:val="00B830A3"/>
    <w:rsid w:val="00B83593"/>
    <w:rsid w:val="00B83B6C"/>
    <w:rsid w:val="00B83C90"/>
    <w:rsid w:val="00B83F58"/>
    <w:rsid w:val="00B84044"/>
    <w:rsid w:val="00B848E9"/>
    <w:rsid w:val="00B8530C"/>
    <w:rsid w:val="00B85397"/>
    <w:rsid w:val="00B85ACA"/>
    <w:rsid w:val="00B85D59"/>
    <w:rsid w:val="00B8601D"/>
    <w:rsid w:val="00B86393"/>
    <w:rsid w:val="00B86564"/>
    <w:rsid w:val="00B86910"/>
    <w:rsid w:val="00B86D45"/>
    <w:rsid w:val="00B86F7C"/>
    <w:rsid w:val="00B8701F"/>
    <w:rsid w:val="00B8709B"/>
    <w:rsid w:val="00B87207"/>
    <w:rsid w:val="00B876F9"/>
    <w:rsid w:val="00B87784"/>
    <w:rsid w:val="00B9057F"/>
    <w:rsid w:val="00B90580"/>
    <w:rsid w:val="00B90716"/>
    <w:rsid w:val="00B908F6"/>
    <w:rsid w:val="00B90FBB"/>
    <w:rsid w:val="00B918C4"/>
    <w:rsid w:val="00B919E3"/>
    <w:rsid w:val="00B91CDD"/>
    <w:rsid w:val="00B927D6"/>
    <w:rsid w:val="00B93042"/>
    <w:rsid w:val="00B93971"/>
    <w:rsid w:val="00B93A2E"/>
    <w:rsid w:val="00B93AB8"/>
    <w:rsid w:val="00B93B3A"/>
    <w:rsid w:val="00B93C00"/>
    <w:rsid w:val="00B93C0A"/>
    <w:rsid w:val="00B94558"/>
    <w:rsid w:val="00B94807"/>
    <w:rsid w:val="00B94E22"/>
    <w:rsid w:val="00B954BD"/>
    <w:rsid w:val="00B958CF"/>
    <w:rsid w:val="00B959DE"/>
    <w:rsid w:val="00B9637B"/>
    <w:rsid w:val="00B96A0E"/>
    <w:rsid w:val="00B96DBA"/>
    <w:rsid w:val="00B96E8A"/>
    <w:rsid w:val="00B96EBE"/>
    <w:rsid w:val="00B97417"/>
    <w:rsid w:val="00B977F9"/>
    <w:rsid w:val="00B9785B"/>
    <w:rsid w:val="00BA02DA"/>
    <w:rsid w:val="00BA1243"/>
    <w:rsid w:val="00BA1405"/>
    <w:rsid w:val="00BA14AD"/>
    <w:rsid w:val="00BA168E"/>
    <w:rsid w:val="00BA19D8"/>
    <w:rsid w:val="00BA1BA6"/>
    <w:rsid w:val="00BA1CD0"/>
    <w:rsid w:val="00BA1EEF"/>
    <w:rsid w:val="00BA222C"/>
    <w:rsid w:val="00BA26B4"/>
    <w:rsid w:val="00BA3D40"/>
    <w:rsid w:val="00BA42E9"/>
    <w:rsid w:val="00BA4BB9"/>
    <w:rsid w:val="00BA54EB"/>
    <w:rsid w:val="00BA57B6"/>
    <w:rsid w:val="00BA5CBC"/>
    <w:rsid w:val="00BA6ED6"/>
    <w:rsid w:val="00BA720A"/>
    <w:rsid w:val="00BA747F"/>
    <w:rsid w:val="00BA78FB"/>
    <w:rsid w:val="00BB04DE"/>
    <w:rsid w:val="00BB05CF"/>
    <w:rsid w:val="00BB0B30"/>
    <w:rsid w:val="00BB1C85"/>
    <w:rsid w:val="00BB3082"/>
    <w:rsid w:val="00BB30A5"/>
    <w:rsid w:val="00BB3764"/>
    <w:rsid w:val="00BB3FF3"/>
    <w:rsid w:val="00BB44AD"/>
    <w:rsid w:val="00BB45AB"/>
    <w:rsid w:val="00BB48AF"/>
    <w:rsid w:val="00BB4A92"/>
    <w:rsid w:val="00BB4DBD"/>
    <w:rsid w:val="00BB4DFC"/>
    <w:rsid w:val="00BB5105"/>
    <w:rsid w:val="00BB5475"/>
    <w:rsid w:val="00BB5749"/>
    <w:rsid w:val="00BB5DB4"/>
    <w:rsid w:val="00BB5E30"/>
    <w:rsid w:val="00BB745E"/>
    <w:rsid w:val="00BB7529"/>
    <w:rsid w:val="00BB7F3C"/>
    <w:rsid w:val="00BC04CA"/>
    <w:rsid w:val="00BC0855"/>
    <w:rsid w:val="00BC0C52"/>
    <w:rsid w:val="00BC0CC4"/>
    <w:rsid w:val="00BC0EF9"/>
    <w:rsid w:val="00BC10C3"/>
    <w:rsid w:val="00BC143B"/>
    <w:rsid w:val="00BC16F1"/>
    <w:rsid w:val="00BC1E10"/>
    <w:rsid w:val="00BC2133"/>
    <w:rsid w:val="00BC269B"/>
    <w:rsid w:val="00BC2932"/>
    <w:rsid w:val="00BC2AB7"/>
    <w:rsid w:val="00BC3092"/>
    <w:rsid w:val="00BC35EB"/>
    <w:rsid w:val="00BC3DD8"/>
    <w:rsid w:val="00BC4AF0"/>
    <w:rsid w:val="00BC5128"/>
    <w:rsid w:val="00BC5193"/>
    <w:rsid w:val="00BC5366"/>
    <w:rsid w:val="00BC5613"/>
    <w:rsid w:val="00BC5C0C"/>
    <w:rsid w:val="00BC5E4B"/>
    <w:rsid w:val="00BC613D"/>
    <w:rsid w:val="00BC64E0"/>
    <w:rsid w:val="00BC69EE"/>
    <w:rsid w:val="00BC72B2"/>
    <w:rsid w:val="00BC7403"/>
    <w:rsid w:val="00BD006F"/>
    <w:rsid w:val="00BD0423"/>
    <w:rsid w:val="00BD1A7D"/>
    <w:rsid w:val="00BD1AAE"/>
    <w:rsid w:val="00BD227B"/>
    <w:rsid w:val="00BD2727"/>
    <w:rsid w:val="00BD2A63"/>
    <w:rsid w:val="00BD2A6C"/>
    <w:rsid w:val="00BD2B17"/>
    <w:rsid w:val="00BD324B"/>
    <w:rsid w:val="00BD37A6"/>
    <w:rsid w:val="00BD43F9"/>
    <w:rsid w:val="00BD4451"/>
    <w:rsid w:val="00BD4AD2"/>
    <w:rsid w:val="00BD4ADB"/>
    <w:rsid w:val="00BD4D87"/>
    <w:rsid w:val="00BD5C37"/>
    <w:rsid w:val="00BD603C"/>
    <w:rsid w:val="00BD62AD"/>
    <w:rsid w:val="00BD6677"/>
    <w:rsid w:val="00BD6AE5"/>
    <w:rsid w:val="00BD6E79"/>
    <w:rsid w:val="00BD71B1"/>
    <w:rsid w:val="00BD768F"/>
    <w:rsid w:val="00BE0080"/>
    <w:rsid w:val="00BE053F"/>
    <w:rsid w:val="00BE06B6"/>
    <w:rsid w:val="00BE096D"/>
    <w:rsid w:val="00BE09C5"/>
    <w:rsid w:val="00BE0E28"/>
    <w:rsid w:val="00BE104B"/>
    <w:rsid w:val="00BE1473"/>
    <w:rsid w:val="00BE179E"/>
    <w:rsid w:val="00BE1D99"/>
    <w:rsid w:val="00BE2285"/>
    <w:rsid w:val="00BE2486"/>
    <w:rsid w:val="00BE251E"/>
    <w:rsid w:val="00BE2819"/>
    <w:rsid w:val="00BE2AB0"/>
    <w:rsid w:val="00BE3228"/>
    <w:rsid w:val="00BE3923"/>
    <w:rsid w:val="00BE4138"/>
    <w:rsid w:val="00BE4DE3"/>
    <w:rsid w:val="00BE5024"/>
    <w:rsid w:val="00BE55D2"/>
    <w:rsid w:val="00BE5D77"/>
    <w:rsid w:val="00BE5D94"/>
    <w:rsid w:val="00BE6049"/>
    <w:rsid w:val="00BE69B0"/>
    <w:rsid w:val="00BE6E5F"/>
    <w:rsid w:val="00BE76C3"/>
    <w:rsid w:val="00BE76D1"/>
    <w:rsid w:val="00BE77EE"/>
    <w:rsid w:val="00BE7ADE"/>
    <w:rsid w:val="00BF0A51"/>
    <w:rsid w:val="00BF16F6"/>
    <w:rsid w:val="00BF1C5B"/>
    <w:rsid w:val="00BF1FF3"/>
    <w:rsid w:val="00BF23D7"/>
    <w:rsid w:val="00BF325C"/>
    <w:rsid w:val="00BF36F7"/>
    <w:rsid w:val="00BF3B2C"/>
    <w:rsid w:val="00BF3B94"/>
    <w:rsid w:val="00BF3D45"/>
    <w:rsid w:val="00BF3DD6"/>
    <w:rsid w:val="00BF5F86"/>
    <w:rsid w:val="00BF6C13"/>
    <w:rsid w:val="00BF702E"/>
    <w:rsid w:val="00BF77E0"/>
    <w:rsid w:val="00BF793C"/>
    <w:rsid w:val="00BF79D9"/>
    <w:rsid w:val="00BF7CB6"/>
    <w:rsid w:val="00C00428"/>
    <w:rsid w:val="00C008BC"/>
    <w:rsid w:val="00C01408"/>
    <w:rsid w:val="00C015F4"/>
    <w:rsid w:val="00C0194C"/>
    <w:rsid w:val="00C01D77"/>
    <w:rsid w:val="00C02929"/>
    <w:rsid w:val="00C02933"/>
    <w:rsid w:val="00C02AD1"/>
    <w:rsid w:val="00C02BD7"/>
    <w:rsid w:val="00C032D4"/>
    <w:rsid w:val="00C03692"/>
    <w:rsid w:val="00C03A9E"/>
    <w:rsid w:val="00C03E9E"/>
    <w:rsid w:val="00C0408A"/>
    <w:rsid w:val="00C05B0D"/>
    <w:rsid w:val="00C05CFA"/>
    <w:rsid w:val="00C0676D"/>
    <w:rsid w:val="00C070BF"/>
    <w:rsid w:val="00C07146"/>
    <w:rsid w:val="00C07362"/>
    <w:rsid w:val="00C07ECA"/>
    <w:rsid w:val="00C07FBE"/>
    <w:rsid w:val="00C10D65"/>
    <w:rsid w:val="00C10D78"/>
    <w:rsid w:val="00C12D12"/>
    <w:rsid w:val="00C12D15"/>
    <w:rsid w:val="00C12F86"/>
    <w:rsid w:val="00C1352D"/>
    <w:rsid w:val="00C135DF"/>
    <w:rsid w:val="00C13707"/>
    <w:rsid w:val="00C14673"/>
    <w:rsid w:val="00C14C69"/>
    <w:rsid w:val="00C14D2B"/>
    <w:rsid w:val="00C14EA7"/>
    <w:rsid w:val="00C14F54"/>
    <w:rsid w:val="00C1570A"/>
    <w:rsid w:val="00C1578D"/>
    <w:rsid w:val="00C15806"/>
    <w:rsid w:val="00C1619B"/>
    <w:rsid w:val="00C16434"/>
    <w:rsid w:val="00C1677B"/>
    <w:rsid w:val="00C1687D"/>
    <w:rsid w:val="00C16B56"/>
    <w:rsid w:val="00C171C7"/>
    <w:rsid w:val="00C1733C"/>
    <w:rsid w:val="00C17808"/>
    <w:rsid w:val="00C17A8F"/>
    <w:rsid w:val="00C20059"/>
    <w:rsid w:val="00C204FE"/>
    <w:rsid w:val="00C2056D"/>
    <w:rsid w:val="00C2095D"/>
    <w:rsid w:val="00C20B23"/>
    <w:rsid w:val="00C20D8A"/>
    <w:rsid w:val="00C20FAA"/>
    <w:rsid w:val="00C21267"/>
    <w:rsid w:val="00C214DD"/>
    <w:rsid w:val="00C215DD"/>
    <w:rsid w:val="00C22512"/>
    <w:rsid w:val="00C230D4"/>
    <w:rsid w:val="00C23BE6"/>
    <w:rsid w:val="00C23C02"/>
    <w:rsid w:val="00C24862"/>
    <w:rsid w:val="00C24C46"/>
    <w:rsid w:val="00C24FFF"/>
    <w:rsid w:val="00C25348"/>
    <w:rsid w:val="00C2581A"/>
    <w:rsid w:val="00C25CD0"/>
    <w:rsid w:val="00C26518"/>
    <w:rsid w:val="00C265C3"/>
    <w:rsid w:val="00C26EBA"/>
    <w:rsid w:val="00C270DD"/>
    <w:rsid w:val="00C27DF1"/>
    <w:rsid w:val="00C3105E"/>
    <w:rsid w:val="00C3147E"/>
    <w:rsid w:val="00C318C9"/>
    <w:rsid w:val="00C32E7A"/>
    <w:rsid w:val="00C331D3"/>
    <w:rsid w:val="00C331E8"/>
    <w:rsid w:val="00C333F6"/>
    <w:rsid w:val="00C33A45"/>
    <w:rsid w:val="00C34501"/>
    <w:rsid w:val="00C346A1"/>
    <w:rsid w:val="00C34875"/>
    <w:rsid w:val="00C34905"/>
    <w:rsid w:val="00C349A0"/>
    <w:rsid w:val="00C34A1B"/>
    <w:rsid w:val="00C34A52"/>
    <w:rsid w:val="00C34D64"/>
    <w:rsid w:val="00C34E1B"/>
    <w:rsid w:val="00C35245"/>
    <w:rsid w:val="00C35D1B"/>
    <w:rsid w:val="00C35F3A"/>
    <w:rsid w:val="00C3615D"/>
    <w:rsid w:val="00C3644A"/>
    <w:rsid w:val="00C364C5"/>
    <w:rsid w:val="00C36CD0"/>
    <w:rsid w:val="00C36CFD"/>
    <w:rsid w:val="00C37204"/>
    <w:rsid w:val="00C373C0"/>
    <w:rsid w:val="00C374E2"/>
    <w:rsid w:val="00C37A1C"/>
    <w:rsid w:val="00C4086E"/>
    <w:rsid w:val="00C40D38"/>
    <w:rsid w:val="00C40EB9"/>
    <w:rsid w:val="00C4168A"/>
    <w:rsid w:val="00C41E56"/>
    <w:rsid w:val="00C41EBF"/>
    <w:rsid w:val="00C422CF"/>
    <w:rsid w:val="00C4281A"/>
    <w:rsid w:val="00C4320E"/>
    <w:rsid w:val="00C433AF"/>
    <w:rsid w:val="00C4343B"/>
    <w:rsid w:val="00C43B36"/>
    <w:rsid w:val="00C441E7"/>
    <w:rsid w:val="00C4422D"/>
    <w:rsid w:val="00C442B3"/>
    <w:rsid w:val="00C442D6"/>
    <w:rsid w:val="00C444B4"/>
    <w:rsid w:val="00C45038"/>
    <w:rsid w:val="00C4616C"/>
    <w:rsid w:val="00C461FD"/>
    <w:rsid w:val="00C46EE3"/>
    <w:rsid w:val="00C4765B"/>
    <w:rsid w:val="00C4794F"/>
    <w:rsid w:val="00C47C24"/>
    <w:rsid w:val="00C47F0B"/>
    <w:rsid w:val="00C5004C"/>
    <w:rsid w:val="00C505BD"/>
    <w:rsid w:val="00C506C1"/>
    <w:rsid w:val="00C50D0B"/>
    <w:rsid w:val="00C50EDE"/>
    <w:rsid w:val="00C51164"/>
    <w:rsid w:val="00C51420"/>
    <w:rsid w:val="00C51545"/>
    <w:rsid w:val="00C51AC1"/>
    <w:rsid w:val="00C5244C"/>
    <w:rsid w:val="00C52677"/>
    <w:rsid w:val="00C52733"/>
    <w:rsid w:val="00C52FE8"/>
    <w:rsid w:val="00C539A4"/>
    <w:rsid w:val="00C53B5A"/>
    <w:rsid w:val="00C53C5E"/>
    <w:rsid w:val="00C54006"/>
    <w:rsid w:val="00C54047"/>
    <w:rsid w:val="00C545EB"/>
    <w:rsid w:val="00C54897"/>
    <w:rsid w:val="00C5528F"/>
    <w:rsid w:val="00C55AE3"/>
    <w:rsid w:val="00C56444"/>
    <w:rsid w:val="00C56627"/>
    <w:rsid w:val="00C56ED6"/>
    <w:rsid w:val="00C57215"/>
    <w:rsid w:val="00C574BD"/>
    <w:rsid w:val="00C5790C"/>
    <w:rsid w:val="00C57D50"/>
    <w:rsid w:val="00C6043A"/>
    <w:rsid w:val="00C60448"/>
    <w:rsid w:val="00C6070A"/>
    <w:rsid w:val="00C60B83"/>
    <w:rsid w:val="00C61A51"/>
    <w:rsid w:val="00C61A5F"/>
    <w:rsid w:val="00C61C2C"/>
    <w:rsid w:val="00C61FAA"/>
    <w:rsid w:val="00C620FE"/>
    <w:rsid w:val="00C62613"/>
    <w:rsid w:val="00C627F1"/>
    <w:rsid w:val="00C62AFB"/>
    <w:rsid w:val="00C62F0C"/>
    <w:rsid w:val="00C640FA"/>
    <w:rsid w:val="00C6460A"/>
    <w:rsid w:val="00C6499F"/>
    <w:rsid w:val="00C64BAC"/>
    <w:rsid w:val="00C64BC1"/>
    <w:rsid w:val="00C64F2F"/>
    <w:rsid w:val="00C65868"/>
    <w:rsid w:val="00C65D72"/>
    <w:rsid w:val="00C65D79"/>
    <w:rsid w:val="00C65E92"/>
    <w:rsid w:val="00C65F1D"/>
    <w:rsid w:val="00C66291"/>
    <w:rsid w:val="00C664C7"/>
    <w:rsid w:val="00C6682F"/>
    <w:rsid w:val="00C66B94"/>
    <w:rsid w:val="00C66F0B"/>
    <w:rsid w:val="00C67734"/>
    <w:rsid w:val="00C6776D"/>
    <w:rsid w:val="00C677AE"/>
    <w:rsid w:val="00C67A3C"/>
    <w:rsid w:val="00C67C32"/>
    <w:rsid w:val="00C703DE"/>
    <w:rsid w:val="00C703E9"/>
    <w:rsid w:val="00C70580"/>
    <w:rsid w:val="00C70E5C"/>
    <w:rsid w:val="00C70E8E"/>
    <w:rsid w:val="00C71069"/>
    <w:rsid w:val="00C71CD4"/>
    <w:rsid w:val="00C71D86"/>
    <w:rsid w:val="00C71D8A"/>
    <w:rsid w:val="00C72033"/>
    <w:rsid w:val="00C72743"/>
    <w:rsid w:val="00C727B0"/>
    <w:rsid w:val="00C73411"/>
    <w:rsid w:val="00C73583"/>
    <w:rsid w:val="00C73613"/>
    <w:rsid w:val="00C73975"/>
    <w:rsid w:val="00C73E5D"/>
    <w:rsid w:val="00C746BF"/>
    <w:rsid w:val="00C74A23"/>
    <w:rsid w:val="00C74B46"/>
    <w:rsid w:val="00C74F68"/>
    <w:rsid w:val="00C755C3"/>
    <w:rsid w:val="00C758E0"/>
    <w:rsid w:val="00C760CE"/>
    <w:rsid w:val="00C76122"/>
    <w:rsid w:val="00C76E83"/>
    <w:rsid w:val="00C76E9C"/>
    <w:rsid w:val="00C77A34"/>
    <w:rsid w:val="00C77CEB"/>
    <w:rsid w:val="00C80B82"/>
    <w:rsid w:val="00C80BCF"/>
    <w:rsid w:val="00C80DAB"/>
    <w:rsid w:val="00C810C9"/>
    <w:rsid w:val="00C81201"/>
    <w:rsid w:val="00C812B5"/>
    <w:rsid w:val="00C81392"/>
    <w:rsid w:val="00C81540"/>
    <w:rsid w:val="00C81FD2"/>
    <w:rsid w:val="00C827F2"/>
    <w:rsid w:val="00C83A5F"/>
    <w:rsid w:val="00C83E68"/>
    <w:rsid w:val="00C84569"/>
    <w:rsid w:val="00C846B0"/>
    <w:rsid w:val="00C84EB8"/>
    <w:rsid w:val="00C85005"/>
    <w:rsid w:val="00C85750"/>
    <w:rsid w:val="00C858C2"/>
    <w:rsid w:val="00C85CB9"/>
    <w:rsid w:val="00C866C2"/>
    <w:rsid w:val="00C86940"/>
    <w:rsid w:val="00C86996"/>
    <w:rsid w:val="00C86A44"/>
    <w:rsid w:val="00C87B76"/>
    <w:rsid w:val="00C87FED"/>
    <w:rsid w:val="00C900E3"/>
    <w:rsid w:val="00C90299"/>
    <w:rsid w:val="00C908E2"/>
    <w:rsid w:val="00C91136"/>
    <w:rsid w:val="00C9126E"/>
    <w:rsid w:val="00C914B9"/>
    <w:rsid w:val="00C91692"/>
    <w:rsid w:val="00C91A36"/>
    <w:rsid w:val="00C92614"/>
    <w:rsid w:val="00C92779"/>
    <w:rsid w:val="00C92BF9"/>
    <w:rsid w:val="00C92FC9"/>
    <w:rsid w:val="00C93376"/>
    <w:rsid w:val="00C93945"/>
    <w:rsid w:val="00C93AB6"/>
    <w:rsid w:val="00C94627"/>
    <w:rsid w:val="00C94D30"/>
    <w:rsid w:val="00C94ECA"/>
    <w:rsid w:val="00C9562A"/>
    <w:rsid w:val="00C95ADE"/>
    <w:rsid w:val="00C966EE"/>
    <w:rsid w:val="00C96783"/>
    <w:rsid w:val="00C96FF2"/>
    <w:rsid w:val="00C97565"/>
    <w:rsid w:val="00C97C9B"/>
    <w:rsid w:val="00CA008E"/>
    <w:rsid w:val="00CA01A5"/>
    <w:rsid w:val="00CA0A27"/>
    <w:rsid w:val="00CA0DAC"/>
    <w:rsid w:val="00CA1126"/>
    <w:rsid w:val="00CA144C"/>
    <w:rsid w:val="00CA1451"/>
    <w:rsid w:val="00CA14D5"/>
    <w:rsid w:val="00CA1A88"/>
    <w:rsid w:val="00CA204A"/>
    <w:rsid w:val="00CA210E"/>
    <w:rsid w:val="00CA255E"/>
    <w:rsid w:val="00CA2837"/>
    <w:rsid w:val="00CA3525"/>
    <w:rsid w:val="00CA3C12"/>
    <w:rsid w:val="00CA41C5"/>
    <w:rsid w:val="00CA490A"/>
    <w:rsid w:val="00CA4D4E"/>
    <w:rsid w:val="00CA53BD"/>
    <w:rsid w:val="00CA60F0"/>
    <w:rsid w:val="00CA62BD"/>
    <w:rsid w:val="00CA65A4"/>
    <w:rsid w:val="00CA66A0"/>
    <w:rsid w:val="00CA67FD"/>
    <w:rsid w:val="00CA7655"/>
    <w:rsid w:val="00CA7984"/>
    <w:rsid w:val="00CA7A83"/>
    <w:rsid w:val="00CA7C8A"/>
    <w:rsid w:val="00CB0299"/>
    <w:rsid w:val="00CB0DC7"/>
    <w:rsid w:val="00CB1453"/>
    <w:rsid w:val="00CB14F4"/>
    <w:rsid w:val="00CB1696"/>
    <w:rsid w:val="00CB16E9"/>
    <w:rsid w:val="00CB16F6"/>
    <w:rsid w:val="00CB19D5"/>
    <w:rsid w:val="00CB19F0"/>
    <w:rsid w:val="00CB1AB3"/>
    <w:rsid w:val="00CB1D31"/>
    <w:rsid w:val="00CB24E8"/>
    <w:rsid w:val="00CB2551"/>
    <w:rsid w:val="00CB255F"/>
    <w:rsid w:val="00CB2B53"/>
    <w:rsid w:val="00CB2E1E"/>
    <w:rsid w:val="00CB32E5"/>
    <w:rsid w:val="00CB3AB4"/>
    <w:rsid w:val="00CB3B05"/>
    <w:rsid w:val="00CB3BD5"/>
    <w:rsid w:val="00CB4128"/>
    <w:rsid w:val="00CB4141"/>
    <w:rsid w:val="00CB4247"/>
    <w:rsid w:val="00CB446A"/>
    <w:rsid w:val="00CB4564"/>
    <w:rsid w:val="00CB48FE"/>
    <w:rsid w:val="00CB4FB8"/>
    <w:rsid w:val="00CB55BE"/>
    <w:rsid w:val="00CB5843"/>
    <w:rsid w:val="00CB5DA3"/>
    <w:rsid w:val="00CB65F2"/>
    <w:rsid w:val="00CB6656"/>
    <w:rsid w:val="00CB7D33"/>
    <w:rsid w:val="00CC0A63"/>
    <w:rsid w:val="00CC0CAE"/>
    <w:rsid w:val="00CC1587"/>
    <w:rsid w:val="00CC1EE2"/>
    <w:rsid w:val="00CC2861"/>
    <w:rsid w:val="00CC2BDC"/>
    <w:rsid w:val="00CC2F5D"/>
    <w:rsid w:val="00CC3093"/>
    <w:rsid w:val="00CC31F9"/>
    <w:rsid w:val="00CC3B25"/>
    <w:rsid w:val="00CC4226"/>
    <w:rsid w:val="00CC4255"/>
    <w:rsid w:val="00CC45A5"/>
    <w:rsid w:val="00CC4FC0"/>
    <w:rsid w:val="00CC5B7E"/>
    <w:rsid w:val="00CC5F00"/>
    <w:rsid w:val="00CC6D09"/>
    <w:rsid w:val="00CC7800"/>
    <w:rsid w:val="00CC79CE"/>
    <w:rsid w:val="00CC7A4F"/>
    <w:rsid w:val="00CD0131"/>
    <w:rsid w:val="00CD07CD"/>
    <w:rsid w:val="00CD0B81"/>
    <w:rsid w:val="00CD11AB"/>
    <w:rsid w:val="00CD15A0"/>
    <w:rsid w:val="00CD1A01"/>
    <w:rsid w:val="00CD1AC5"/>
    <w:rsid w:val="00CD1C9C"/>
    <w:rsid w:val="00CD1EEC"/>
    <w:rsid w:val="00CD2767"/>
    <w:rsid w:val="00CD2A54"/>
    <w:rsid w:val="00CD2BEE"/>
    <w:rsid w:val="00CD2D7F"/>
    <w:rsid w:val="00CD3AF1"/>
    <w:rsid w:val="00CD3C43"/>
    <w:rsid w:val="00CD441E"/>
    <w:rsid w:val="00CD4496"/>
    <w:rsid w:val="00CD4CCF"/>
    <w:rsid w:val="00CD59CF"/>
    <w:rsid w:val="00CD5BBE"/>
    <w:rsid w:val="00CD5BF0"/>
    <w:rsid w:val="00CD630E"/>
    <w:rsid w:val="00CD7D7A"/>
    <w:rsid w:val="00CE0946"/>
    <w:rsid w:val="00CE0C38"/>
    <w:rsid w:val="00CE0E87"/>
    <w:rsid w:val="00CE0F29"/>
    <w:rsid w:val="00CE10A8"/>
    <w:rsid w:val="00CE1665"/>
    <w:rsid w:val="00CE2A41"/>
    <w:rsid w:val="00CE33B0"/>
    <w:rsid w:val="00CE33C3"/>
    <w:rsid w:val="00CE3749"/>
    <w:rsid w:val="00CE3A5E"/>
    <w:rsid w:val="00CE3C20"/>
    <w:rsid w:val="00CE4131"/>
    <w:rsid w:val="00CE4311"/>
    <w:rsid w:val="00CE459E"/>
    <w:rsid w:val="00CE4B34"/>
    <w:rsid w:val="00CE4FC8"/>
    <w:rsid w:val="00CE5087"/>
    <w:rsid w:val="00CE5170"/>
    <w:rsid w:val="00CE5F93"/>
    <w:rsid w:val="00CE6373"/>
    <w:rsid w:val="00CE673C"/>
    <w:rsid w:val="00CE7ABF"/>
    <w:rsid w:val="00CE7ADB"/>
    <w:rsid w:val="00CE7C10"/>
    <w:rsid w:val="00CE7FF3"/>
    <w:rsid w:val="00CF0418"/>
    <w:rsid w:val="00CF0573"/>
    <w:rsid w:val="00CF165C"/>
    <w:rsid w:val="00CF1761"/>
    <w:rsid w:val="00CF1861"/>
    <w:rsid w:val="00CF26A5"/>
    <w:rsid w:val="00CF29C8"/>
    <w:rsid w:val="00CF350F"/>
    <w:rsid w:val="00CF37C4"/>
    <w:rsid w:val="00CF390B"/>
    <w:rsid w:val="00CF3927"/>
    <w:rsid w:val="00CF3EA5"/>
    <w:rsid w:val="00CF4ABF"/>
    <w:rsid w:val="00CF51A2"/>
    <w:rsid w:val="00CF5412"/>
    <w:rsid w:val="00CF5AF0"/>
    <w:rsid w:val="00CF68B3"/>
    <w:rsid w:val="00CF6BA5"/>
    <w:rsid w:val="00CF6FDA"/>
    <w:rsid w:val="00CF724E"/>
    <w:rsid w:val="00CF7B9E"/>
    <w:rsid w:val="00D0138E"/>
    <w:rsid w:val="00D02732"/>
    <w:rsid w:val="00D033D9"/>
    <w:rsid w:val="00D034F5"/>
    <w:rsid w:val="00D03AB2"/>
    <w:rsid w:val="00D03E1B"/>
    <w:rsid w:val="00D048FD"/>
    <w:rsid w:val="00D04A7D"/>
    <w:rsid w:val="00D05177"/>
    <w:rsid w:val="00D05667"/>
    <w:rsid w:val="00D056D3"/>
    <w:rsid w:val="00D0596E"/>
    <w:rsid w:val="00D05B06"/>
    <w:rsid w:val="00D06701"/>
    <w:rsid w:val="00D069FA"/>
    <w:rsid w:val="00D07DD8"/>
    <w:rsid w:val="00D07F97"/>
    <w:rsid w:val="00D1005A"/>
    <w:rsid w:val="00D10809"/>
    <w:rsid w:val="00D1085F"/>
    <w:rsid w:val="00D1095C"/>
    <w:rsid w:val="00D11091"/>
    <w:rsid w:val="00D1140E"/>
    <w:rsid w:val="00D115B0"/>
    <w:rsid w:val="00D116F9"/>
    <w:rsid w:val="00D11E6C"/>
    <w:rsid w:val="00D11FBD"/>
    <w:rsid w:val="00D126E5"/>
    <w:rsid w:val="00D12789"/>
    <w:rsid w:val="00D128A6"/>
    <w:rsid w:val="00D12B1F"/>
    <w:rsid w:val="00D12E2D"/>
    <w:rsid w:val="00D12EF8"/>
    <w:rsid w:val="00D130A3"/>
    <w:rsid w:val="00D138CD"/>
    <w:rsid w:val="00D13AF5"/>
    <w:rsid w:val="00D13E2E"/>
    <w:rsid w:val="00D14B59"/>
    <w:rsid w:val="00D155AA"/>
    <w:rsid w:val="00D15646"/>
    <w:rsid w:val="00D1591C"/>
    <w:rsid w:val="00D15958"/>
    <w:rsid w:val="00D15B30"/>
    <w:rsid w:val="00D16090"/>
    <w:rsid w:val="00D16295"/>
    <w:rsid w:val="00D162CD"/>
    <w:rsid w:val="00D16571"/>
    <w:rsid w:val="00D168B2"/>
    <w:rsid w:val="00D175B7"/>
    <w:rsid w:val="00D17A58"/>
    <w:rsid w:val="00D17AEE"/>
    <w:rsid w:val="00D17B45"/>
    <w:rsid w:val="00D17E76"/>
    <w:rsid w:val="00D203CF"/>
    <w:rsid w:val="00D21136"/>
    <w:rsid w:val="00D22A91"/>
    <w:rsid w:val="00D22B1C"/>
    <w:rsid w:val="00D22D42"/>
    <w:rsid w:val="00D22DC1"/>
    <w:rsid w:val="00D23001"/>
    <w:rsid w:val="00D233EB"/>
    <w:rsid w:val="00D238D4"/>
    <w:rsid w:val="00D2425A"/>
    <w:rsid w:val="00D24451"/>
    <w:rsid w:val="00D24EF0"/>
    <w:rsid w:val="00D25D70"/>
    <w:rsid w:val="00D25E39"/>
    <w:rsid w:val="00D262B3"/>
    <w:rsid w:val="00D26F4D"/>
    <w:rsid w:val="00D26FF3"/>
    <w:rsid w:val="00D271AD"/>
    <w:rsid w:val="00D27D1B"/>
    <w:rsid w:val="00D27EAB"/>
    <w:rsid w:val="00D30759"/>
    <w:rsid w:val="00D30FEC"/>
    <w:rsid w:val="00D31727"/>
    <w:rsid w:val="00D31AEF"/>
    <w:rsid w:val="00D31BC6"/>
    <w:rsid w:val="00D31E4E"/>
    <w:rsid w:val="00D32ACC"/>
    <w:rsid w:val="00D32C7E"/>
    <w:rsid w:val="00D33087"/>
    <w:rsid w:val="00D330B2"/>
    <w:rsid w:val="00D3402B"/>
    <w:rsid w:val="00D34702"/>
    <w:rsid w:val="00D34EDF"/>
    <w:rsid w:val="00D3587F"/>
    <w:rsid w:val="00D35F82"/>
    <w:rsid w:val="00D36274"/>
    <w:rsid w:val="00D367B2"/>
    <w:rsid w:val="00D36A78"/>
    <w:rsid w:val="00D36B8D"/>
    <w:rsid w:val="00D37430"/>
    <w:rsid w:val="00D37A7B"/>
    <w:rsid w:val="00D37B45"/>
    <w:rsid w:val="00D4011C"/>
    <w:rsid w:val="00D404B3"/>
    <w:rsid w:val="00D407A0"/>
    <w:rsid w:val="00D40B08"/>
    <w:rsid w:val="00D4194D"/>
    <w:rsid w:val="00D41A4D"/>
    <w:rsid w:val="00D41CE6"/>
    <w:rsid w:val="00D41DC0"/>
    <w:rsid w:val="00D42A48"/>
    <w:rsid w:val="00D42B94"/>
    <w:rsid w:val="00D4415D"/>
    <w:rsid w:val="00D44199"/>
    <w:rsid w:val="00D4419B"/>
    <w:rsid w:val="00D443B9"/>
    <w:rsid w:val="00D443E0"/>
    <w:rsid w:val="00D445B2"/>
    <w:rsid w:val="00D44B1B"/>
    <w:rsid w:val="00D44F2F"/>
    <w:rsid w:val="00D45572"/>
    <w:rsid w:val="00D45F77"/>
    <w:rsid w:val="00D46363"/>
    <w:rsid w:val="00D464F5"/>
    <w:rsid w:val="00D4717C"/>
    <w:rsid w:val="00D47C39"/>
    <w:rsid w:val="00D504A0"/>
    <w:rsid w:val="00D50A89"/>
    <w:rsid w:val="00D50C96"/>
    <w:rsid w:val="00D50F36"/>
    <w:rsid w:val="00D51923"/>
    <w:rsid w:val="00D51DFD"/>
    <w:rsid w:val="00D51E62"/>
    <w:rsid w:val="00D522B1"/>
    <w:rsid w:val="00D52DAF"/>
    <w:rsid w:val="00D53DFA"/>
    <w:rsid w:val="00D5436D"/>
    <w:rsid w:val="00D54378"/>
    <w:rsid w:val="00D54865"/>
    <w:rsid w:val="00D54889"/>
    <w:rsid w:val="00D54D6C"/>
    <w:rsid w:val="00D55275"/>
    <w:rsid w:val="00D553BC"/>
    <w:rsid w:val="00D555F0"/>
    <w:rsid w:val="00D556E3"/>
    <w:rsid w:val="00D556EA"/>
    <w:rsid w:val="00D55D33"/>
    <w:rsid w:val="00D55E0A"/>
    <w:rsid w:val="00D55FE7"/>
    <w:rsid w:val="00D5618C"/>
    <w:rsid w:val="00D56735"/>
    <w:rsid w:val="00D57447"/>
    <w:rsid w:val="00D60169"/>
    <w:rsid w:val="00D609B2"/>
    <w:rsid w:val="00D60F4F"/>
    <w:rsid w:val="00D60FE3"/>
    <w:rsid w:val="00D611E0"/>
    <w:rsid w:val="00D61BF9"/>
    <w:rsid w:val="00D6201A"/>
    <w:rsid w:val="00D62186"/>
    <w:rsid w:val="00D624FD"/>
    <w:rsid w:val="00D6264E"/>
    <w:rsid w:val="00D62E69"/>
    <w:rsid w:val="00D64559"/>
    <w:rsid w:val="00D64650"/>
    <w:rsid w:val="00D64AFE"/>
    <w:rsid w:val="00D64B0C"/>
    <w:rsid w:val="00D64EBE"/>
    <w:rsid w:val="00D64F9C"/>
    <w:rsid w:val="00D6522B"/>
    <w:rsid w:val="00D6534C"/>
    <w:rsid w:val="00D656CF"/>
    <w:rsid w:val="00D65719"/>
    <w:rsid w:val="00D65830"/>
    <w:rsid w:val="00D659EA"/>
    <w:rsid w:val="00D660D4"/>
    <w:rsid w:val="00D66632"/>
    <w:rsid w:val="00D6669F"/>
    <w:rsid w:val="00D670C5"/>
    <w:rsid w:val="00D67257"/>
    <w:rsid w:val="00D673C5"/>
    <w:rsid w:val="00D67469"/>
    <w:rsid w:val="00D67883"/>
    <w:rsid w:val="00D67BD7"/>
    <w:rsid w:val="00D67C51"/>
    <w:rsid w:val="00D70E3F"/>
    <w:rsid w:val="00D71877"/>
    <w:rsid w:val="00D71DF9"/>
    <w:rsid w:val="00D72154"/>
    <w:rsid w:val="00D723AC"/>
    <w:rsid w:val="00D72C22"/>
    <w:rsid w:val="00D732FC"/>
    <w:rsid w:val="00D7370B"/>
    <w:rsid w:val="00D73E84"/>
    <w:rsid w:val="00D747CD"/>
    <w:rsid w:val="00D75FBF"/>
    <w:rsid w:val="00D75FC3"/>
    <w:rsid w:val="00D75FE8"/>
    <w:rsid w:val="00D76ED1"/>
    <w:rsid w:val="00D77474"/>
    <w:rsid w:val="00D77B63"/>
    <w:rsid w:val="00D805A7"/>
    <w:rsid w:val="00D80C0E"/>
    <w:rsid w:val="00D81149"/>
    <w:rsid w:val="00D812FB"/>
    <w:rsid w:val="00D816AC"/>
    <w:rsid w:val="00D81B7D"/>
    <w:rsid w:val="00D820DF"/>
    <w:rsid w:val="00D825DC"/>
    <w:rsid w:val="00D82608"/>
    <w:rsid w:val="00D82820"/>
    <w:rsid w:val="00D8285C"/>
    <w:rsid w:val="00D82A0C"/>
    <w:rsid w:val="00D82CAF"/>
    <w:rsid w:val="00D82F60"/>
    <w:rsid w:val="00D82F85"/>
    <w:rsid w:val="00D8302C"/>
    <w:rsid w:val="00D8337B"/>
    <w:rsid w:val="00D83659"/>
    <w:rsid w:val="00D83894"/>
    <w:rsid w:val="00D83EE4"/>
    <w:rsid w:val="00D84ABE"/>
    <w:rsid w:val="00D85027"/>
    <w:rsid w:val="00D85D5A"/>
    <w:rsid w:val="00D86149"/>
    <w:rsid w:val="00D862F6"/>
    <w:rsid w:val="00D8651E"/>
    <w:rsid w:val="00D86924"/>
    <w:rsid w:val="00D869DD"/>
    <w:rsid w:val="00D86D33"/>
    <w:rsid w:val="00D86E50"/>
    <w:rsid w:val="00D8723C"/>
    <w:rsid w:val="00D87455"/>
    <w:rsid w:val="00D90219"/>
    <w:rsid w:val="00D90BB9"/>
    <w:rsid w:val="00D90C6D"/>
    <w:rsid w:val="00D92864"/>
    <w:rsid w:val="00D928E2"/>
    <w:rsid w:val="00D92DF3"/>
    <w:rsid w:val="00D9343E"/>
    <w:rsid w:val="00D936D7"/>
    <w:rsid w:val="00D939D1"/>
    <w:rsid w:val="00D939DB"/>
    <w:rsid w:val="00D93F0D"/>
    <w:rsid w:val="00D93FB3"/>
    <w:rsid w:val="00D9413F"/>
    <w:rsid w:val="00D948D7"/>
    <w:rsid w:val="00D94B4B"/>
    <w:rsid w:val="00D953A0"/>
    <w:rsid w:val="00D9599F"/>
    <w:rsid w:val="00D95F57"/>
    <w:rsid w:val="00D961D9"/>
    <w:rsid w:val="00D9630F"/>
    <w:rsid w:val="00D96CF8"/>
    <w:rsid w:val="00D96ED0"/>
    <w:rsid w:val="00D96FF1"/>
    <w:rsid w:val="00D97370"/>
    <w:rsid w:val="00D9738C"/>
    <w:rsid w:val="00DA046C"/>
    <w:rsid w:val="00DA0CB6"/>
    <w:rsid w:val="00DA1257"/>
    <w:rsid w:val="00DA16F7"/>
    <w:rsid w:val="00DA1D08"/>
    <w:rsid w:val="00DA1DC8"/>
    <w:rsid w:val="00DA248B"/>
    <w:rsid w:val="00DA2754"/>
    <w:rsid w:val="00DA2BBD"/>
    <w:rsid w:val="00DA30F3"/>
    <w:rsid w:val="00DA3692"/>
    <w:rsid w:val="00DA3BB5"/>
    <w:rsid w:val="00DA3FC6"/>
    <w:rsid w:val="00DA4C7B"/>
    <w:rsid w:val="00DA4E24"/>
    <w:rsid w:val="00DA55E3"/>
    <w:rsid w:val="00DA6262"/>
    <w:rsid w:val="00DA645F"/>
    <w:rsid w:val="00DA6802"/>
    <w:rsid w:val="00DA6CA4"/>
    <w:rsid w:val="00DA7FEE"/>
    <w:rsid w:val="00DB01D9"/>
    <w:rsid w:val="00DB02FF"/>
    <w:rsid w:val="00DB0DCF"/>
    <w:rsid w:val="00DB0FFE"/>
    <w:rsid w:val="00DB1465"/>
    <w:rsid w:val="00DB16B1"/>
    <w:rsid w:val="00DB17DB"/>
    <w:rsid w:val="00DB1E01"/>
    <w:rsid w:val="00DB220D"/>
    <w:rsid w:val="00DB30A8"/>
    <w:rsid w:val="00DB332E"/>
    <w:rsid w:val="00DB33F9"/>
    <w:rsid w:val="00DB3E3C"/>
    <w:rsid w:val="00DB4225"/>
    <w:rsid w:val="00DB436E"/>
    <w:rsid w:val="00DB4E9C"/>
    <w:rsid w:val="00DB51DA"/>
    <w:rsid w:val="00DB5205"/>
    <w:rsid w:val="00DB5597"/>
    <w:rsid w:val="00DB5717"/>
    <w:rsid w:val="00DB5A7D"/>
    <w:rsid w:val="00DB5AE6"/>
    <w:rsid w:val="00DB5AFC"/>
    <w:rsid w:val="00DB5E79"/>
    <w:rsid w:val="00DB6409"/>
    <w:rsid w:val="00DB674A"/>
    <w:rsid w:val="00DB681D"/>
    <w:rsid w:val="00DB6B69"/>
    <w:rsid w:val="00DB706D"/>
    <w:rsid w:val="00DB709A"/>
    <w:rsid w:val="00DB7893"/>
    <w:rsid w:val="00DC00B5"/>
    <w:rsid w:val="00DC05C7"/>
    <w:rsid w:val="00DC090E"/>
    <w:rsid w:val="00DC0D44"/>
    <w:rsid w:val="00DC0DBF"/>
    <w:rsid w:val="00DC1448"/>
    <w:rsid w:val="00DC1FB7"/>
    <w:rsid w:val="00DC2367"/>
    <w:rsid w:val="00DC2B46"/>
    <w:rsid w:val="00DC2B78"/>
    <w:rsid w:val="00DC2C5F"/>
    <w:rsid w:val="00DC3377"/>
    <w:rsid w:val="00DC35B8"/>
    <w:rsid w:val="00DC3DDA"/>
    <w:rsid w:val="00DC4116"/>
    <w:rsid w:val="00DC4486"/>
    <w:rsid w:val="00DC4912"/>
    <w:rsid w:val="00DC4A12"/>
    <w:rsid w:val="00DC5341"/>
    <w:rsid w:val="00DC54A3"/>
    <w:rsid w:val="00DC5940"/>
    <w:rsid w:val="00DC5EB3"/>
    <w:rsid w:val="00DC6114"/>
    <w:rsid w:val="00DC6EF3"/>
    <w:rsid w:val="00DC6FE6"/>
    <w:rsid w:val="00DC7CA6"/>
    <w:rsid w:val="00DC7F90"/>
    <w:rsid w:val="00DD0678"/>
    <w:rsid w:val="00DD14FE"/>
    <w:rsid w:val="00DD15D2"/>
    <w:rsid w:val="00DD1DD5"/>
    <w:rsid w:val="00DD1F38"/>
    <w:rsid w:val="00DD20EF"/>
    <w:rsid w:val="00DD232B"/>
    <w:rsid w:val="00DD2776"/>
    <w:rsid w:val="00DD2EF6"/>
    <w:rsid w:val="00DD2F85"/>
    <w:rsid w:val="00DD344D"/>
    <w:rsid w:val="00DD39FD"/>
    <w:rsid w:val="00DD41CD"/>
    <w:rsid w:val="00DD429F"/>
    <w:rsid w:val="00DD461C"/>
    <w:rsid w:val="00DD4B85"/>
    <w:rsid w:val="00DD5402"/>
    <w:rsid w:val="00DD57A9"/>
    <w:rsid w:val="00DD586F"/>
    <w:rsid w:val="00DD5E0B"/>
    <w:rsid w:val="00DD6702"/>
    <w:rsid w:val="00DD6A73"/>
    <w:rsid w:val="00DD6CCC"/>
    <w:rsid w:val="00DD715C"/>
    <w:rsid w:val="00DD7469"/>
    <w:rsid w:val="00DD7539"/>
    <w:rsid w:val="00DD78EC"/>
    <w:rsid w:val="00DD7F1E"/>
    <w:rsid w:val="00DE01B6"/>
    <w:rsid w:val="00DE07AD"/>
    <w:rsid w:val="00DE0D4B"/>
    <w:rsid w:val="00DE1B1C"/>
    <w:rsid w:val="00DE29C0"/>
    <w:rsid w:val="00DE2EA5"/>
    <w:rsid w:val="00DE311C"/>
    <w:rsid w:val="00DE3E10"/>
    <w:rsid w:val="00DE40AA"/>
    <w:rsid w:val="00DE415F"/>
    <w:rsid w:val="00DE490B"/>
    <w:rsid w:val="00DE5926"/>
    <w:rsid w:val="00DE5B36"/>
    <w:rsid w:val="00DE6935"/>
    <w:rsid w:val="00DE6A6D"/>
    <w:rsid w:val="00DE76CC"/>
    <w:rsid w:val="00DE777D"/>
    <w:rsid w:val="00DE7BE2"/>
    <w:rsid w:val="00DE7F13"/>
    <w:rsid w:val="00DE7F9A"/>
    <w:rsid w:val="00DF076D"/>
    <w:rsid w:val="00DF0928"/>
    <w:rsid w:val="00DF0C99"/>
    <w:rsid w:val="00DF102E"/>
    <w:rsid w:val="00DF1136"/>
    <w:rsid w:val="00DF12BD"/>
    <w:rsid w:val="00DF1588"/>
    <w:rsid w:val="00DF182D"/>
    <w:rsid w:val="00DF18EE"/>
    <w:rsid w:val="00DF1AF7"/>
    <w:rsid w:val="00DF1ED1"/>
    <w:rsid w:val="00DF1FCC"/>
    <w:rsid w:val="00DF2069"/>
    <w:rsid w:val="00DF258F"/>
    <w:rsid w:val="00DF25DF"/>
    <w:rsid w:val="00DF2794"/>
    <w:rsid w:val="00DF395C"/>
    <w:rsid w:val="00DF459B"/>
    <w:rsid w:val="00DF47DB"/>
    <w:rsid w:val="00DF4873"/>
    <w:rsid w:val="00DF4E31"/>
    <w:rsid w:val="00DF5675"/>
    <w:rsid w:val="00DF5BAA"/>
    <w:rsid w:val="00DF5EA3"/>
    <w:rsid w:val="00DF6FB9"/>
    <w:rsid w:val="00DF70E5"/>
    <w:rsid w:val="00DF75AB"/>
    <w:rsid w:val="00DF77BD"/>
    <w:rsid w:val="00DF7886"/>
    <w:rsid w:val="00DF7959"/>
    <w:rsid w:val="00DF7BB6"/>
    <w:rsid w:val="00DF7CEB"/>
    <w:rsid w:val="00E0001E"/>
    <w:rsid w:val="00E000B1"/>
    <w:rsid w:val="00E00C6E"/>
    <w:rsid w:val="00E00EC4"/>
    <w:rsid w:val="00E01429"/>
    <w:rsid w:val="00E018D0"/>
    <w:rsid w:val="00E01DF6"/>
    <w:rsid w:val="00E01F1E"/>
    <w:rsid w:val="00E02BEA"/>
    <w:rsid w:val="00E02F63"/>
    <w:rsid w:val="00E03C26"/>
    <w:rsid w:val="00E03D8C"/>
    <w:rsid w:val="00E04783"/>
    <w:rsid w:val="00E04CE7"/>
    <w:rsid w:val="00E052BE"/>
    <w:rsid w:val="00E0575F"/>
    <w:rsid w:val="00E05D98"/>
    <w:rsid w:val="00E0626C"/>
    <w:rsid w:val="00E06492"/>
    <w:rsid w:val="00E06764"/>
    <w:rsid w:val="00E06FF0"/>
    <w:rsid w:val="00E106B0"/>
    <w:rsid w:val="00E10ADD"/>
    <w:rsid w:val="00E10C3C"/>
    <w:rsid w:val="00E10C88"/>
    <w:rsid w:val="00E11883"/>
    <w:rsid w:val="00E11FFF"/>
    <w:rsid w:val="00E12079"/>
    <w:rsid w:val="00E12EE7"/>
    <w:rsid w:val="00E13285"/>
    <w:rsid w:val="00E1376B"/>
    <w:rsid w:val="00E138F3"/>
    <w:rsid w:val="00E13950"/>
    <w:rsid w:val="00E13978"/>
    <w:rsid w:val="00E1550C"/>
    <w:rsid w:val="00E15D1A"/>
    <w:rsid w:val="00E161F7"/>
    <w:rsid w:val="00E16315"/>
    <w:rsid w:val="00E16A1A"/>
    <w:rsid w:val="00E1744D"/>
    <w:rsid w:val="00E17712"/>
    <w:rsid w:val="00E206BE"/>
    <w:rsid w:val="00E20723"/>
    <w:rsid w:val="00E21174"/>
    <w:rsid w:val="00E21B8D"/>
    <w:rsid w:val="00E2277F"/>
    <w:rsid w:val="00E22825"/>
    <w:rsid w:val="00E229CC"/>
    <w:rsid w:val="00E23618"/>
    <w:rsid w:val="00E238F6"/>
    <w:rsid w:val="00E23AF9"/>
    <w:rsid w:val="00E23F3A"/>
    <w:rsid w:val="00E24E0E"/>
    <w:rsid w:val="00E24F15"/>
    <w:rsid w:val="00E252BE"/>
    <w:rsid w:val="00E256F0"/>
    <w:rsid w:val="00E258B1"/>
    <w:rsid w:val="00E25A2A"/>
    <w:rsid w:val="00E25AD8"/>
    <w:rsid w:val="00E2740F"/>
    <w:rsid w:val="00E27508"/>
    <w:rsid w:val="00E277DA"/>
    <w:rsid w:val="00E27A3E"/>
    <w:rsid w:val="00E27F1D"/>
    <w:rsid w:val="00E27F2D"/>
    <w:rsid w:val="00E30870"/>
    <w:rsid w:val="00E30F9B"/>
    <w:rsid w:val="00E31529"/>
    <w:rsid w:val="00E31813"/>
    <w:rsid w:val="00E3198C"/>
    <w:rsid w:val="00E31E0C"/>
    <w:rsid w:val="00E31E1A"/>
    <w:rsid w:val="00E31F6B"/>
    <w:rsid w:val="00E3240B"/>
    <w:rsid w:val="00E324EB"/>
    <w:rsid w:val="00E326C2"/>
    <w:rsid w:val="00E3287A"/>
    <w:rsid w:val="00E32D1D"/>
    <w:rsid w:val="00E33989"/>
    <w:rsid w:val="00E339AD"/>
    <w:rsid w:val="00E33B3E"/>
    <w:rsid w:val="00E33CD1"/>
    <w:rsid w:val="00E33D30"/>
    <w:rsid w:val="00E33F53"/>
    <w:rsid w:val="00E33F62"/>
    <w:rsid w:val="00E344C2"/>
    <w:rsid w:val="00E34999"/>
    <w:rsid w:val="00E349F9"/>
    <w:rsid w:val="00E34B22"/>
    <w:rsid w:val="00E34C22"/>
    <w:rsid w:val="00E34ED4"/>
    <w:rsid w:val="00E3541C"/>
    <w:rsid w:val="00E35ED3"/>
    <w:rsid w:val="00E36B06"/>
    <w:rsid w:val="00E375B4"/>
    <w:rsid w:val="00E37645"/>
    <w:rsid w:val="00E37C02"/>
    <w:rsid w:val="00E4066C"/>
    <w:rsid w:val="00E40782"/>
    <w:rsid w:val="00E40ADC"/>
    <w:rsid w:val="00E41517"/>
    <w:rsid w:val="00E4164F"/>
    <w:rsid w:val="00E41FA5"/>
    <w:rsid w:val="00E42048"/>
    <w:rsid w:val="00E42AEB"/>
    <w:rsid w:val="00E42EA0"/>
    <w:rsid w:val="00E43A3A"/>
    <w:rsid w:val="00E44586"/>
    <w:rsid w:val="00E44748"/>
    <w:rsid w:val="00E44A20"/>
    <w:rsid w:val="00E4511E"/>
    <w:rsid w:val="00E45663"/>
    <w:rsid w:val="00E45EF1"/>
    <w:rsid w:val="00E46001"/>
    <w:rsid w:val="00E46126"/>
    <w:rsid w:val="00E46A36"/>
    <w:rsid w:val="00E46EE7"/>
    <w:rsid w:val="00E47E77"/>
    <w:rsid w:val="00E501E7"/>
    <w:rsid w:val="00E5020D"/>
    <w:rsid w:val="00E50925"/>
    <w:rsid w:val="00E50EF3"/>
    <w:rsid w:val="00E51335"/>
    <w:rsid w:val="00E517EB"/>
    <w:rsid w:val="00E52BA6"/>
    <w:rsid w:val="00E53631"/>
    <w:rsid w:val="00E53C37"/>
    <w:rsid w:val="00E53E69"/>
    <w:rsid w:val="00E54078"/>
    <w:rsid w:val="00E54336"/>
    <w:rsid w:val="00E543BE"/>
    <w:rsid w:val="00E550B1"/>
    <w:rsid w:val="00E561BB"/>
    <w:rsid w:val="00E572CE"/>
    <w:rsid w:val="00E574F3"/>
    <w:rsid w:val="00E60140"/>
    <w:rsid w:val="00E604B2"/>
    <w:rsid w:val="00E60862"/>
    <w:rsid w:val="00E61846"/>
    <w:rsid w:val="00E61F51"/>
    <w:rsid w:val="00E62082"/>
    <w:rsid w:val="00E62084"/>
    <w:rsid w:val="00E6224F"/>
    <w:rsid w:val="00E626D1"/>
    <w:rsid w:val="00E62D84"/>
    <w:rsid w:val="00E63179"/>
    <w:rsid w:val="00E6330D"/>
    <w:rsid w:val="00E63F65"/>
    <w:rsid w:val="00E64098"/>
    <w:rsid w:val="00E64508"/>
    <w:rsid w:val="00E6474E"/>
    <w:rsid w:val="00E65107"/>
    <w:rsid w:val="00E6583C"/>
    <w:rsid w:val="00E659C8"/>
    <w:rsid w:val="00E65A50"/>
    <w:rsid w:val="00E665BE"/>
    <w:rsid w:val="00E66761"/>
    <w:rsid w:val="00E667E9"/>
    <w:rsid w:val="00E66C25"/>
    <w:rsid w:val="00E66D84"/>
    <w:rsid w:val="00E67638"/>
    <w:rsid w:val="00E67C35"/>
    <w:rsid w:val="00E67DF4"/>
    <w:rsid w:val="00E700F6"/>
    <w:rsid w:val="00E70137"/>
    <w:rsid w:val="00E70905"/>
    <w:rsid w:val="00E70E9E"/>
    <w:rsid w:val="00E70F0D"/>
    <w:rsid w:val="00E71119"/>
    <w:rsid w:val="00E728F0"/>
    <w:rsid w:val="00E72EE6"/>
    <w:rsid w:val="00E730AB"/>
    <w:rsid w:val="00E730D7"/>
    <w:rsid w:val="00E73151"/>
    <w:rsid w:val="00E731A4"/>
    <w:rsid w:val="00E7394E"/>
    <w:rsid w:val="00E74757"/>
    <w:rsid w:val="00E74D89"/>
    <w:rsid w:val="00E74EBC"/>
    <w:rsid w:val="00E751D1"/>
    <w:rsid w:val="00E7593E"/>
    <w:rsid w:val="00E75A31"/>
    <w:rsid w:val="00E75BE6"/>
    <w:rsid w:val="00E7600B"/>
    <w:rsid w:val="00E76190"/>
    <w:rsid w:val="00E762D2"/>
    <w:rsid w:val="00E76B85"/>
    <w:rsid w:val="00E76C2D"/>
    <w:rsid w:val="00E76F8D"/>
    <w:rsid w:val="00E80014"/>
    <w:rsid w:val="00E8007C"/>
    <w:rsid w:val="00E805E3"/>
    <w:rsid w:val="00E807C9"/>
    <w:rsid w:val="00E810C1"/>
    <w:rsid w:val="00E81491"/>
    <w:rsid w:val="00E817DF"/>
    <w:rsid w:val="00E82150"/>
    <w:rsid w:val="00E8230D"/>
    <w:rsid w:val="00E8299C"/>
    <w:rsid w:val="00E82BC0"/>
    <w:rsid w:val="00E8344E"/>
    <w:rsid w:val="00E83645"/>
    <w:rsid w:val="00E83877"/>
    <w:rsid w:val="00E84203"/>
    <w:rsid w:val="00E84276"/>
    <w:rsid w:val="00E842FD"/>
    <w:rsid w:val="00E84ABC"/>
    <w:rsid w:val="00E84AD0"/>
    <w:rsid w:val="00E8500A"/>
    <w:rsid w:val="00E853C7"/>
    <w:rsid w:val="00E8573C"/>
    <w:rsid w:val="00E85817"/>
    <w:rsid w:val="00E85AF4"/>
    <w:rsid w:val="00E860B7"/>
    <w:rsid w:val="00E86157"/>
    <w:rsid w:val="00E864BF"/>
    <w:rsid w:val="00E86CEA"/>
    <w:rsid w:val="00E86CF9"/>
    <w:rsid w:val="00E86EE6"/>
    <w:rsid w:val="00E87015"/>
    <w:rsid w:val="00E8791E"/>
    <w:rsid w:val="00E87F32"/>
    <w:rsid w:val="00E907A3"/>
    <w:rsid w:val="00E9082B"/>
    <w:rsid w:val="00E90D87"/>
    <w:rsid w:val="00E925D9"/>
    <w:rsid w:val="00E92F60"/>
    <w:rsid w:val="00E93233"/>
    <w:rsid w:val="00E935BA"/>
    <w:rsid w:val="00E93A7C"/>
    <w:rsid w:val="00E93D1F"/>
    <w:rsid w:val="00E93E57"/>
    <w:rsid w:val="00E946A9"/>
    <w:rsid w:val="00E94C99"/>
    <w:rsid w:val="00E94CAC"/>
    <w:rsid w:val="00E9501E"/>
    <w:rsid w:val="00E951C2"/>
    <w:rsid w:val="00E958F0"/>
    <w:rsid w:val="00E95B80"/>
    <w:rsid w:val="00E96448"/>
    <w:rsid w:val="00E96596"/>
    <w:rsid w:val="00E969BD"/>
    <w:rsid w:val="00E96A72"/>
    <w:rsid w:val="00E96AD3"/>
    <w:rsid w:val="00E97266"/>
    <w:rsid w:val="00E978D6"/>
    <w:rsid w:val="00E978F0"/>
    <w:rsid w:val="00EA0184"/>
    <w:rsid w:val="00EA0391"/>
    <w:rsid w:val="00EA0518"/>
    <w:rsid w:val="00EA0664"/>
    <w:rsid w:val="00EA0FFA"/>
    <w:rsid w:val="00EA1459"/>
    <w:rsid w:val="00EA1966"/>
    <w:rsid w:val="00EA2197"/>
    <w:rsid w:val="00EA2340"/>
    <w:rsid w:val="00EA26C8"/>
    <w:rsid w:val="00EA2724"/>
    <w:rsid w:val="00EA2E69"/>
    <w:rsid w:val="00EA301F"/>
    <w:rsid w:val="00EA3900"/>
    <w:rsid w:val="00EA44B5"/>
    <w:rsid w:val="00EA4B65"/>
    <w:rsid w:val="00EA53DD"/>
    <w:rsid w:val="00EA56A1"/>
    <w:rsid w:val="00EA5E85"/>
    <w:rsid w:val="00EA5EDB"/>
    <w:rsid w:val="00EA6F74"/>
    <w:rsid w:val="00EA6FB2"/>
    <w:rsid w:val="00EA7404"/>
    <w:rsid w:val="00EA7739"/>
    <w:rsid w:val="00EA7FBA"/>
    <w:rsid w:val="00EB0068"/>
    <w:rsid w:val="00EB05A6"/>
    <w:rsid w:val="00EB0ADE"/>
    <w:rsid w:val="00EB106D"/>
    <w:rsid w:val="00EB1B57"/>
    <w:rsid w:val="00EB1FA1"/>
    <w:rsid w:val="00EB2141"/>
    <w:rsid w:val="00EB2A26"/>
    <w:rsid w:val="00EB2DBC"/>
    <w:rsid w:val="00EB39EC"/>
    <w:rsid w:val="00EB3A3D"/>
    <w:rsid w:val="00EB3B99"/>
    <w:rsid w:val="00EB3C38"/>
    <w:rsid w:val="00EB3CD5"/>
    <w:rsid w:val="00EB3E23"/>
    <w:rsid w:val="00EB3E66"/>
    <w:rsid w:val="00EB4209"/>
    <w:rsid w:val="00EB47DE"/>
    <w:rsid w:val="00EB4F07"/>
    <w:rsid w:val="00EB4F13"/>
    <w:rsid w:val="00EB554C"/>
    <w:rsid w:val="00EB55C6"/>
    <w:rsid w:val="00EB5939"/>
    <w:rsid w:val="00EB5CB3"/>
    <w:rsid w:val="00EB603D"/>
    <w:rsid w:val="00EB62E8"/>
    <w:rsid w:val="00EB6517"/>
    <w:rsid w:val="00EB67A5"/>
    <w:rsid w:val="00EB6DED"/>
    <w:rsid w:val="00EB6EF7"/>
    <w:rsid w:val="00EB7053"/>
    <w:rsid w:val="00EB7175"/>
    <w:rsid w:val="00EB747A"/>
    <w:rsid w:val="00EB78C9"/>
    <w:rsid w:val="00EB79C2"/>
    <w:rsid w:val="00EC011E"/>
    <w:rsid w:val="00EC142E"/>
    <w:rsid w:val="00EC192B"/>
    <w:rsid w:val="00EC1A9E"/>
    <w:rsid w:val="00EC208C"/>
    <w:rsid w:val="00EC2256"/>
    <w:rsid w:val="00EC2AB2"/>
    <w:rsid w:val="00EC2E58"/>
    <w:rsid w:val="00EC2FF1"/>
    <w:rsid w:val="00EC32C7"/>
    <w:rsid w:val="00EC3415"/>
    <w:rsid w:val="00EC3666"/>
    <w:rsid w:val="00EC3A70"/>
    <w:rsid w:val="00EC3B9F"/>
    <w:rsid w:val="00EC3DA5"/>
    <w:rsid w:val="00EC4BC7"/>
    <w:rsid w:val="00EC4DC0"/>
    <w:rsid w:val="00EC5BD0"/>
    <w:rsid w:val="00EC5D9D"/>
    <w:rsid w:val="00EC5EBF"/>
    <w:rsid w:val="00EC60C9"/>
    <w:rsid w:val="00EC6540"/>
    <w:rsid w:val="00EC73C9"/>
    <w:rsid w:val="00EC7621"/>
    <w:rsid w:val="00EC77C7"/>
    <w:rsid w:val="00EC7A79"/>
    <w:rsid w:val="00EC7EB2"/>
    <w:rsid w:val="00ED00A0"/>
    <w:rsid w:val="00ED04DC"/>
    <w:rsid w:val="00ED12BC"/>
    <w:rsid w:val="00ED1FBC"/>
    <w:rsid w:val="00ED204D"/>
    <w:rsid w:val="00ED223C"/>
    <w:rsid w:val="00ED2989"/>
    <w:rsid w:val="00ED2F30"/>
    <w:rsid w:val="00ED34C3"/>
    <w:rsid w:val="00ED3853"/>
    <w:rsid w:val="00ED3C64"/>
    <w:rsid w:val="00ED55F9"/>
    <w:rsid w:val="00ED5E05"/>
    <w:rsid w:val="00ED67E4"/>
    <w:rsid w:val="00ED685E"/>
    <w:rsid w:val="00ED691E"/>
    <w:rsid w:val="00ED7521"/>
    <w:rsid w:val="00ED78D5"/>
    <w:rsid w:val="00ED7FD1"/>
    <w:rsid w:val="00EE001E"/>
    <w:rsid w:val="00EE037F"/>
    <w:rsid w:val="00EE070C"/>
    <w:rsid w:val="00EE0CF9"/>
    <w:rsid w:val="00EE1594"/>
    <w:rsid w:val="00EE1E7F"/>
    <w:rsid w:val="00EE1F57"/>
    <w:rsid w:val="00EE2148"/>
    <w:rsid w:val="00EE232B"/>
    <w:rsid w:val="00EE26B2"/>
    <w:rsid w:val="00EE2AC3"/>
    <w:rsid w:val="00EE30FA"/>
    <w:rsid w:val="00EE355C"/>
    <w:rsid w:val="00EE3C29"/>
    <w:rsid w:val="00EE421C"/>
    <w:rsid w:val="00EE437C"/>
    <w:rsid w:val="00EE4BE9"/>
    <w:rsid w:val="00EE4DF0"/>
    <w:rsid w:val="00EE52A7"/>
    <w:rsid w:val="00EE55ED"/>
    <w:rsid w:val="00EE56EC"/>
    <w:rsid w:val="00EE5C1C"/>
    <w:rsid w:val="00EE63DB"/>
    <w:rsid w:val="00EE66D6"/>
    <w:rsid w:val="00EE6891"/>
    <w:rsid w:val="00EE705B"/>
    <w:rsid w:val="00EE72D0"/>
    <w:rsid w:val="00EF03B4"/>
    <w:rsid w:val="00EF07FA"/>
    <w:rsid w:val="00EF089D"/>
    <w:rsid w:val="00EF0CB6"/>
    <w:rsid w:val="00EF11B6"/>
    <w:rsid w:val="00EF1472"/>
    <w:rsid w:val="00EF1584"/>
    <w:rsid w:val="00EF1688"/>
    <w:rsid w:val="00EF1A52"/>
    <w:rsid w:val="00EF1D64"/>
    <w:rsid w:val="00EF1E0F"/>
    <w:rsid w:val="00EF1FB7"/>
    <w:rsid w:val="00EF2556"/>
    <w:rsid w:val="00EF26D8"/>
    <w:rsid w:val="00EF2D6E"/>
    <w:rsid w:val="00EF368F"/>
    <w:rsid w:val="00EF371F"/>
    <w:rsid w:val="00EF3C90"/>
    <w:rsid w:val="00EF3C9E"/>
    <w:rsid w:val="00EF47E3"/>
    <w:rsid w:val="00EF502B"/>
    <w:rsid w:val="00EF5291"/>
    <w:rsid w:val="00EF539B"/>
    <w:rsid w:val="00EF5CE8"/>
    <w:rsid w:val="00EF5E3C"/>
    <w:rsid w:val="00EF6263"/>
    <w:rsid w:val="00EF6395"/>
    <w:rsid w:val="00EF6595"/>
    <w:rsid w:val="00EF6825"/>
    <w:rsid w:val="00EF6929"/>
    <w:rsid w:val="00EF6EBE"/>
    <w:rsid w:val="00EF6F15"/>
    <w:rsid w:val="00F00345"/>
    <w:rsid w:val="00F00CF7"/>
    <w:rsid w:val="00F01853"/>
    <w:rsid w:val="00F02D2D"/>
    <w:rsid w:val="00F0314E"/>
    <w:rsid w:val="00F032F6"/>
    <w:rsid w:val="00F03410"/>
    <w:rsid w:val="00F03925"/>
    <w:rsid w:val="00F047D7"/>
    <w:rsid w:val="00F049B9"/>
    <w:rsid w:val="00F052D6"/>
    <w:rsid w:val="00F0533E"/>
    <w:rsid w:val="00F05A78"/>
    <w:rsid w:val="00F05C1E"/>
    <w:rsid w:val="00F05D91"/>
    <w:rsid w:val="00F06E09"/>
    <w:rsid w:val="00F06E47"/>
    <w:rsid w:val="00F073BE"/>
    <w:rsid w:val="00F07541"/>
    <w:rsid w:val="00F075AC"/>
    <w:rsid w:val="00F07EEB"/>
    <w:rsid w:val="00F07EFF"/>
    <w:rsid w:val="00F101D6"/>
    <w:rsid w:val="00F102E1"/>
    <w:rsid w:val="00F103D4"/>
    <w:rsid w:val="00F106F6"/>
    <w:rsid w:val="00F10C2B"/>
    <w:rsid w:val="00F10CCB"/>
    <w:rsid w:val="00F1116C"/>
    <w:rsid w:val="00F114DE"/>
    <w:rsid w:val="00F11A6F"/>
    <w:rsid w:val="00F120EF"/>
    <w:rsid w:val="00F12153"/>
    <w:rsid w:val="00F121F5"/>
    <w:rsid w:val="00F128BE"/>
    <w:rsid w:val="00F12C6F"/>
    <w:rsid w:val="00F12CC7"/>
    <w:rsid w:val="00F12EF9"/>
    <w:rsid w:val="00F1378A"/>
    <w:rsid w:val="00F1383A"/>
    <w:rsid w:val="00F14009"/>
    <w:rsid w:val="00F14175"/>
    <w:rsid w:val="00F14439"/>
    <w:rsid w:val="00F14456"/>
    <w:rsid w:val="00F1459D"/>
    <w:rsid w:val="00F14B3A"/>
    <w:rsid w:val="00F14EC9"/>
    <w:rsid w:val="00F156C1"/>
    <w:rsid w:val="00F16967"/>
    <w:rsid w:val="00F17124"/>
    <w:rsid w:val="00F2090F"/>
    <w:rsid w:val="00F211E1"/>
    <w:rsid w:val="00F21243"/>
    <w:rsid w:val="00F21358"/>
    <w:rsid w:val="00F21830"/>
    <w:rsid w:val="00F21DB3"/>
    <w:rsid w:val="00F22859"/>
    <w:rsid w:val="00F231EF"/>
    <w:rsid w:val="00F231F9"/>
    <w:rsid w:val="00F2341C"/>
    <w:rsid w:val="00F23588"/>
    <w:rsid w:val="00F23C3B"/>
    <w:rsid w:val="00F23DB3"/>
    <w:rsid w:val="00F243A2"/>
    <w:rsid w:val="00F24889"/>
    <w:rsid w:val="00F2519A"/>
    <w:rsid w:val="00F25A11"/>
    <w:rsid w:val="00F25A4E"/>
    <w:rsid w:val="00F26150"/>
    <w:rsid w:val="00F261AB"/>
    <w:rsid w:val="00F26422"/>
    <w:rsid w:val="00F26923"/>
    <w:rsid w:val="00F27108"/>
    <w:rsid w:val="00F27C1F"/>
    <w:rsid w:val="00F30246"/>
    <w:rsid w:val="00F30C37"/>
    <w:rsid w:val="00F31045"/>
    <w:rsid w:val="00F31073"/>
    <w:rsid w:val="00F31E5C"/>
    <w:rsid w:val="00F31F26"/>
    <w:rsid w:val="00F3229A"/>
    <w:rsid w:val="00F32A15"/>
    <w:rsid w:val="00F34059"/>
    <w:rsid w:val="00F3464C"/>
    <w:rsid w:val="00F3471C"/>
    <w:rsid w:val="00F34DCC"/>
    <w:rsid w:val="00F35254"/>
    <w:rsid w:val="00F35B5A"/>
    <w:rsid w:val="00F35B99"/>
    <w:rsid w:val="00F35CD3"/>
    <w:rsid w:val="00F36390"/>
    <w:rsid w:val="00F364C9"/>
    <w:rsid w:val="00F36940"/>
    <w:rsid w:val="00F36976"/>
    <w:rsid w:val="00F369BD"/>
    <w:rsid w:val="00F36FC3"/>
    <w:rsid w:val="00F371E8"/>
    <w:rsid w:val="00F377E4"/>
    <w:rsid w:val="00F37B30"/>
    <w:rsid w:val="00F4074F"/>
    <w:rsid w:val="00F407B6"/>
    <w:rsid w:val="00F408E2"/>
    <w:rsid w:val="00F40ABD"/>
    <w:rsid w:val="00F40F31"/>
    <w:rsid w:val="00F416A4"/>
    <w:rsid w:val="00F41799"/>
    <w:rsid w:val="00F41B55"/>
    <w:rsid w:val="00F4221A"/>
    <w:rsid w:val="00F423E7"/>
    <w:rsid w:val="00F42882"/>
    <w:rsid w:val="00F42DE8"/>
    <w:rsid w:val="00F43098"/>
    <w:rsid w:val="00F435CB"/>
    <w:rsid w:val="00F439F4"/>
    <w:rsid w:val="00F43A6F"/>
    <w:rsid w:val="00F44100"/>
    <w:rsid w:val="00F443A6"/>
    <w:rsid w:val="00F4459B"/>
    <w:rsid w:val="00F44B75"/>
    <w:rsid w:val="00F45A56"/>
    <w:rsid w:val="00F45D3D"/>
    <w:rsid w:val="00F46245"/>
    <w:rsid w:val="00F469C8"/>
    <w:rsid w:val="00F46A8D"/>
    <w:rsid w:val="00F47A16"/>
    <w:rsid w:val="00F47D41"/>
    <w:rsid w:val="00F51346"/>
    <w:rsid w:val="00F52089"/>
    <w:rsid w:val="00F523D8"/>
    <w:rsid w:val="00F52AFF"/>
    <w:rsid w:val="00F52BA7"/>
    <w:rsid w:val="00F53409"/>
    <w:rsid w:val="00F5358E"/>
    <w:rsid w:val="00F53967"/>
    <w:rsid w:val="00F53ABF"/>
    <w:rsid w:val="00F53BF9"/>
    <w:rsid w:val="00F54FBF"/>
    <w:rsid w:val="00F5523D"/>
    <w:rsid w:val="00F55245"/>
    <w:rsid w:val="00F566E1"/>
    <w:rsid w:val="00F56B35"/>
    <w:rsid w:val="00F56CDA"/>
    <w:rsid w:val="00F57190"/>
    <w:rsid w:val="00F5722E"/>
    <w:rsid w:val="00F57276"/>
    <w:rsid w:val="00F57A9F"/>
    <w:rsid w:val="00F57C50"/>
    <w:rsid w:val="00F57DC8"/>
    <w:rsid w:val="00F604F3"/>
    <w:rsid w:val="00F6050F"/>
    <w:rsid w:val="00F60523"/>
    <w:rsid w:val="00F606F8"/>
    <w:rsid w:val="00F60E37"/>
    <w:rsid w:val="00F60F33"/>
    <w:rsid w:val="00F612DB"/>
    <w:rsid w:val="00F61778"/>
    <w:rsid w:val="00F61ABA"/>
    <w:rsid w:val="00F61BBA"/>
    <w:rsid w:val="00F61CE8"/>
    <w:rsid w:val="00F61F09"/>
    <w:rsid w:val="00F62CF9"/>
    <w:rsid w:val="00F62F43"/>
    <w:rsid w:val="00F6375C"/>
    <w:rsid w:val="00F63C10"/>
    <w:rsid w:val="00F64726"/>
    <w:rsid w:val="00F65927"/>
    <w:rsid w:val="00F65A0B"/>
    <w:rsid w:val="00F65C05"/>
    <w:rsid w:val="00F65C21"/>
    <w:rsid w:val="00F66073"/>
    <w:rsid w:val="00F66512"/>
    <w:rsid w:val="00F6681D"/>
    <w:rsid w:val="00F66BB5"/>
    <w:rsid w:val="00F66C8C"/>
    <w:rsid w:val="00F66EE8"/>
    <w:rsid w:val="00F670CB"/>
    <w:rsid w:val="00F67769"/>
    <w:rsid w:val="00F67A1B"/>
    <w:rsid w:val="00F67E0C"/>
    <w:rsid w:val="00F703B4"/>
    <w:rsid w:val="00F70769"/>
    <w:rsid w:val="00F71169"/>
    <w:rsid w:val="00F713FB"/>
    <w:rsid w:val="00F72061"/>
    <w:rsid w:val="00F72AFF"/>
    <w:rsid w:val="00F72D07"/>
    <w:rsid w:val="00F72EB6"/>
    <w:rsid w:val="00F73295"/>
    <w:rsid w:val="00F737BE"/>
    <w:rsid w:val="00F73C19"/>
    <w:rsid w:val="00F744C0"/>
    <w:rsid w:val="00F7463A"/>
    <w:rsid w:val="00F74ED5"/>
    <w:rsid w:val="00F7514E"/>
    <w:rsid w:val="00F75329"/>
    <w:rsid w:val="00F75588"/>
    <w:rsid w:val="00F755ED"/>
    <w:rsid w:val="00F75811"/>
    <w:rsid w:val="00F75B88"/>
    <w:rsid w:val="00F76DC8"/>
    <w:rsid w:val="00F7733A"/>
    <w:rsid w:val="00F7778F"/>
    <w:rsid w:val="00F8000A"/>
    <w:rsid w:val="00F802AD"/>
    <w:rsid w:val="00F80778"/>
    <w:rsid w:val="00F807CE"/>
    <w:rsid w:val="00F809DE"/>
    <w:rsid w:val="00F80D3B"/>
    <w:rsid w:val="00F80F92"/>
    <w:rsid w:val="00F81A3D"/>
    <w:rsid w:val="00F81D49"/>
    <w:rsid w:val="00F81E74"/>
    <w:rsid w:val="00F82293"/>
    <w:rsid w:val="00F82A54"/>
    <w:rsid w:val="00F82AC3"/>
    <w:rsid w:val="00F82C63"/>
    <w:rsid w:val="00F83404"/>
    <w:rsid w:val="00F83C8B"/>
    <w:rsid w:val="00F84157"/>
    <w:rsid w:val="00F8523F"/>
    <w:rsid w:val="00F85A94"/>
    <w:rsid w:val="00F85D26"/>
    <w:rsid w:val="00F8659A"/>
    <w:rsid w:val="00F86FE0"/>
    <w:rsid w:val="00F87007"/>
    <w:rsid w:val="00F871DB"/>
    <w:rsid w:val="00F87321"/>
    <w:rsid w:val="00F8740E"/>
    <w:rsid w:val="00F8750E"/>
    <w:rsid w:val="00F879FA"/>
    <w:rsid w:val="00F87C58"/>
    <w:rsid w:val="00F90208"/>
    <w:rsid w:val="00F905E1"/>
    <w:rsid w:val="00F90761"/>
    <w:rsid w:val="00F90DBF"/>
    <w:rsid w:val="00F91432"/>
    <w:rsid w:val="00F91771"/>
    <w:rsid w:val="00F920B8"/>
    <w:rsid w:val="00F92462"/>
    <w:rsid w:val="00F92C77"/>
    <w:rsid w:val="00F93C51"/>
    <w:rsid w:val="00F93E6A"/>
    <w:rsid w:val="00F94505"/>
    <w:rsid w:val="00F9502C"/>
    <w:rsid w:val="00F95AA5"/>
    <w:rsid w:val="00F95C3F"/>
    <w:rsid w:val="00F95D85"/>
    <w:rsid w:val="00F9600A"/>
    <w:rsid w:val="00F96101"/>
    <w:rsid w:val="00F961AE"/>
    <w:rsid w:val="00F96635"/>
    <w:rsid w:val="00F966B6"/>
    <w:rsid w:val="00F96B01"/>
    <w:rsid w:val="00F9744D"/>
    <w:rsid w:val="00F977D2"/>
    <w:rsid w:val="00FA06F5"/>
    <w:rsid w:val="00FA07EC"/>
    <w:rsid w:val="00FA1045"/>
    <w:rsid w:val="00FA1980"/>
    <w:rsid w:val="00FA1A03"/>
    <w:rsid w:val="00FA1B0D"/>
    <w:rsid w:val="00FA1B76"/>
    <w:rsid w:val="00FA1C10"/>
    <w:rsid w:val="00FA22A8"/>
    <w:rsid w:val="00FA2458"/>
    <w:rsid w:val="00FA273F"/>
    <w:rsid w:val="00FA277F"/>
    <w:rsid w:val="00FA2AF3"/>
    <w:rsid w:val="00FA2B3B"/>
    <w:rsid w:val="00FA2CE4"/>
    <w:rsid w:val="00FA30AF"/>
    <w:rsid w:val="00FA3AA6"/>
    <w:rsid w:val="00FA4520"/>
    <w:rsid w:val="00FA466C"/>
    <w:rsid w:val="00FA4F30"/>
    <w:rsid w:val="00FA4FF6"/>
    <w:rsid w:val="00FA530F"/>
    <w:rsid w:val="00FA5D4F"/>
    <w:rsid w:val="00FA649D"/>
    <w:rsid w:val="00FA6AF2"/>
    <w:rsid w:val="00FA6BC2"/>
    <w:rsid w:val="00FA6C01"/>
    <w:rsid w:val="00FA6C9B"/>
    <w:rsid w:val="00FA7025"/>
    <w:rsid w:val="00FA72E8"/>
    <w:rsid w:val="00FA753E"/>
    <w:rsid w:val="00FB05BB"/>
    <w:rsid w:val="00FB0BC0"/>
    <w:rsid w:val="00FB0C66"/>
    <w:rsid w:val="00FB0E77"/>
    <w:rsid w:val="00FB1673"/>
    <w:rsid w:val="00FB1E46"/>
    <w:rsid w:val="00FB2241"/>
    <w:rsid w:val="00FB2CDD"/>
    <w:rsid w:val="00FB2DD6"/>
    <w:rsid w:val="00FB3B14"/>
    <w:rsid w:val="00FB3BEC"/>
    <w:rsid w:val="00FB3EC5"/>
    <w:rsid w:val="00FB4190"/>
    <w:rsid w:val="00FB41A1"/>
    <w:rsid w:val="00FB4304"/>
    <w:rsid w:val="00FB4A7E"/>
    <w:rsid w:val="00FB51D3"/>
    <w:rsid w:val="00FB5393"/>
    <w:rsid w:val="00FB5A62"/>
    <w:rsid w:val="00FB5D55"/>
    <w:rsid w:val="00FB6A69"/>
    <w:rsid w:val="00FB6FD5"/>
    <w:rsid w:val="00FB7739"/>
    <w:rsid w:val="00FB7EE1"/>
    <w:rsid w:val="00FC0B07"/>
    <w:rsid w:val="00FC0CD9"/>
    <w:rsid w:val="00FC10D1"/>
    <w:rsid w:val="00FC1FF9"/>
    <w:rsid w:val="00FC2424"/>
    <w:rsid w:val="00FC2B5B"/>
    <w:rsid w:val="00FC2B62"/>
    <w:rsid w:val="00FC2F92"/>
    <w:rsid w:val="00FC32AB"/>
    <w:rsid w:val="00FC34E5"/>
    <w:rsid w:val="00FC3FC7"/>
    <w:rsid w:val="00FC4351"/>
    <w:rsid w:val="00FC438B"/>
    <w:rsid w:val="00FC453D"/>
    <w:rsid w:val="00FC46C9"/>
    <w:rsid w:val="00FC4D35"/>
    <w:rsid w:val="00FC5211"/>
    <w:rsid w:val="00FC54DC"/>
    <w:rsid w:val="00FC6144"/>
    <w:rsid w:val="00FC6211"/>
    <w:rsid w:val="00FC66FF"/>
    <w:rsid w:val="00FC6A52"/>
    <w:rsid w:val="00FC6C6F"/>
    <w:rsid w:val="00FC6FD8"/>
    <w:rsid w:val="00FC741D"/>
    <w:rsid w:val="00FC7841"/>
    <w:rsid w:val="00FC7875"/>
    <w:rsid w:val="00FC7F83"/>
    <w:rsid w:val="00FD1280"/>
    <w:rsid w:val="00FD151E"/>
    <w:rsid w:val="00FD1899"/>
    <w:rsid w:val="00FD2658"/>
    <w:rsid w:val="00FD2D82"/>
    <w:rsid w:val="00FD3031"/>
    <w:rsid w:val="00FD3375"/>
    <w:rsid w:val="00FD361B"/>
    <w:rsid w:val="00FD36E3"/>
    <w:rsid w:val="00FD4812"/>
    <w:rsid w:val="00FD530D"/>
    <w:rsid w:val="00FD5327"/>
    <w:rsid w:val="00FD5500"/>
    <w:rsid w:val="00FD5F47"/>
    <w:rsid w:val="00FD6467"/>
    <w:rsid w:val="00FD76B0"/>
    <w:rsid w:val="00FD7AEB"/>
    <w:rsid w:val="00FD7BDB"/>
    <w:rsid w:val="00FD7DEF"/>
    <w:rsid w:val="00FD7DFA"/>
    <w:rsid w:val="00FD7EF1"/>
    <w:rsid w:val="00FD7F9B"/>
    <w:rsid w:val="00FE0317"/>
    <w:rsid w:val="00FE11AA"/>
    <w:rsid w:val="00FE12BD"/>
    <w:rsid w:val="00FE192C"/>
    <w:rsid w:val="00FE1CA7"/>
    <w:rsid w:val="00FE1F45"/>
    <w:rsid w:val="00FE1F64"/>
    <w:rsid w:val="00FE2372"/>
    <w:rsid w:val="00FE3553"/>
    <w:rsid w:val="00FE4356"/>
    <w:rsid w:val="00FE4757"/>
    <w:rsid w:val="00FE4C70"/>
    <w:rsid w:val="00FE5669"/>
    <w:rsid w:val="00FE5D3C"/>
    <w:rsid w:val="00FE5D61"/>
    <w:rsid w:val="00FE5F1D"/>
    <w:rsid w:val="00FE5FC8"/>
    <w:rsid w:val="00FE725C"/>
    <w:rsid w:val="00FE76AB"/>
    <w:rsid w:val="00FE7821"/>
    <w:rsid w:val="00FE7C86"/>
    <w:rsid w:val="00FF04EE"/>
    <w:rsid w:val="00FF0A80"/>
    <w:rsid w:val="00FF0B12"/>
    <w:rsid w:val="00FF0D40"/>
    <w:rsid w:val="00FF0E05"/>
    <w:rsid w:val="00FF0EE6"/>
    <w:rsid w:val="00FF20A5"/>
    <w:rsid w:val="00FF21D7"/>
    <w:rsid w:val="00FF26B0"/>
    <w:rsid w:val="00FF2BBB"/>
    <w:rsid w:val="00FF2CB1"/>
    <w:rsid w:val="00FF2CBC"/>
    <w:rsid w:val="00FF3811"/>
    <w:rsid w:val="00FF38C4"/>
    <w:rsid w:val="00FF4168"/>
    <w:rsid w:val="00FF4A88"/>
    <w:rsid w:val="00FF54DB"/>
    <w:rsid w:val="00FF5525"/>
    <w:rsid w:val="00FF57DF"/>
    <w:rsid w:val="00FF57FB"/>
    <w:rsid w:val="00FF5ADE"/>
    <w:rsid w:val="00FF6233"/>
    <w:rsid w:val="00FF6527"/>
    <w:rsid w:val="00FF654F"/>
    <w:rsid w:val="00FF67B9"/>
    <w:rsid w:val="00FF68DF"/>
    <w:rsid w:val="00FF6919"/>
    <w:rsid w:val="00FF6C53"/>
    <w:rsid w:val="00FF723B"/>
    <w:rsid w:val="00FF72A1"/>
    <w:rsid w:val="00FF7545"/>
    <w:rsid w:val="00FF7903"/>
    <w:rsid w:val="00FF7D42"/>
    <w:rsid w:val="00FF7D79"/>
    <w:rsid w:val="70213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3FA02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Pr>
      <w:rFonts w:ascii="Times New Roman" w:eastAsia="宋体" w:hAnsi="Times New Roman" w:cs="Times New Roman"/>
      <w:sz w:val="18"/>
      <w:szCs w:val="18"/>
    </w:rPr>
  </w:style>
  <w:style w:type="paragraph" w:styleId="a3">
    <w:name w:val="header"/>
    <w:basedOn w:val="a"/>
    <w:link w:val="Char"/>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0">
    <w:name w:val="页脚 Char"/>
    <w:link w:val="a4"/>
    <w:uiPriority w:val="99"/>
    <w:rPr>
      <w:rFonts w:ascii="Times New Roman" w:eastAsia="宋体" w:hAnsi="Times New Roman" w:cs="Times New Roman"/>
      <w:sz w:val="18"/>
      <w:szCs w:val="18"/>
    </w:rPr>
  </w:style>
  <w:style w:type="paragraph" w:styleId="a4">
    <w:name w:val="footer"/>
    <w:basedOn w:val="a"/>
    <w:link w:val="Char0"/>
    <w:uiPriority w:val="99"/>
    <w:pPr>
      <w:tabs>
        <w:tab w:val="center" w:pos="4153"/>
        <w:tab w:val="right" w:pos="8306"/>
      </w:tabs>
      <w:snapToGrid w:val="0"/>
      <w:jc w:val="left"/>
    </w:pPr>
    <w:rPr>
      <w:rFonts w:ascii="Times New Roman" w:hAnsi="Times New Roman"/>
      <w:sz w:val="18"/>
      <w:szCs w:val="18"/>
    </w:rPr>
  </w:style>
  <w:style w:type="paragraph" w:styleId="a5">
    <w:name w:val="caption"/>
    <w:basedOn w:val="a"/>
    <w:next w:val="a"/>
    <w:qFormat/>
    <w:rPr>
      <w:rFonts w:ascii="Cambria" w:eastAsia="黑体" w:hAnsi="Cambria"/>
      <w:sz w:val="20"/>
      <w:szCs w:val="20"/>
    </w:rPr>
  </w:style>
  <w:style w:type="paragraph" w:styleId="a6">
    <w:name w:val="Balloon Text"/>
    <w:basedOn w:val="a"/>
    <w:link w:val="Char1"/>
    <w:rPr>
      <w:rFonts w:ascii="Times New Roman" w:hAnsi="Times New Roman"/>
      <w:sz w:val="18"/>
      <w:szCs w:val="18"/>
    </w:rPr>
  </w:style>
  <w:style w:type="character" w:customStyle="1" w:styleId="Char1">
    <w:name w:val="批注框文本 Char"/>
    <w:link w:val="a6"/>
    <w:rPr>
      <w:rFonts w:ascii="Times New Roman" w:eastAsia="宋体" w:hAnsi="Times New Roman" w:cs="Times New Roman"/>
      <w:sz w:val="18"/>
      <w:szCs w:val="18"/>
    </w:rPr>
  </w:style>
  <w:style w:type="character" w:styleId="a7">
    <w:name w:val="page number"/>
    <w:rPr>
      <w:rFonts w:ascii="Times New Roman" w:eastAsia="宋体" w:hAnsi="Times New Roman" w:cs="Times New Roman"/>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1">
    <w:name w:val="列表段落1"/>
    <w:basedOn w:val="a"/>
    <w:pPr>
      <w:ind w:firstLineChars="200" w:firstLine="420"/>
    </w:pPr>
    <w:rPr>
      <w:rFonts w:ascii="Times New Roman" w:hAnsi="Times New Roman"/>
    </w:rPr>
  </w:style>
  <w:style w:type="paragraph" w:styleId="a8">
    <w:name w:val="Normal (Web)"/>
    <w:basedOn w:val="a"/>
    <w:uiPriority w:val="99"/>
    <w:pPr>
      <w:widowControl/>
      <w:spacing w:before="100" w:beforeAutospacing="1" w:after="100" w:afterAutospacing="1"/>
      <w:jc w:val="left"/>
    </w:pPr>
    <w:rPr>
      <w:rFonts w:ascii="宋体" w:hAnsi="宋体" w:cs="宋体"/>
      <w:kern w:val="0"/>
      <w:sz w:val="24"/>
      <w:szCs w:val="24"/>
    </w:rPr>
  </w:style>
  <w:style w:type="character" w:styleId="a9">
    <w:name w:val="Hyperlink"/>
    <w:rPr>
      <w:rFonts w:ascii="Times New Roman" w:eastAsia="宋体" w:hAnsi="Times New Roman" w:cs="Times New Roman"/>
      <w:color w:val="0000FF"/>
      <w:u w:val="single"/>
    </w:rPr>
  </w:style>
  <w:style w:type="table" w:styleId="aa">
    <w:name w:val="Table Grid"/>
    <w:basedOn w:val="a1"/>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Pr>
      <w:rFonts w:ascii="Times New Roman" w:eastAsia="宋体" w:hAnsi="Times New Roman" w:cs="Times New Roman"/>
      <w:sz w:val="21"/>
      <w:szCs w:val="21"/>
    </w:rPr>
  </w:style>
  <w:style w:type="character" w:customStyle="1" w:styleId="Char2">
    <w:name w:val="批注文字 Char"/>
    <w:link w:val="ac"/>
    <w:rPr>
      <w:rFonts w:ascii="Calibri" w:eastAsia="宋体" w:hAnsi="Calibri" w:cs="Times New Roman"/>
      <w:kern w:val="2"/>
      <w:sz w:val="21"/>
      <w:szCs w:val="22"/>
    </w:rPr>
  </w:style>
  <w:style w:type="paragraph" w:styleId="ac">
    <w:name w:val="annotation text"/>
    <w:basedOn w:val="a"/>
    <w:link w:val="Char2"/>
    <w:pPr>
      <w:jc w:val="left"/>
    </w:pPr>
    <w:rPr>
      <w:rFonts w:ascii="Times New Roman" w:hAnsi="Times New Roman"/>
    </w:rPr>
  </w:style>
  <w:style w:type="character" w:customStyle="1" w:styleId="Char3">
    <w:name w:val="批注主题 Char"/>
    <w:link w:val="ad"/>
    <w:rPr>
      <w:rFonts w:ascii="Calibri" w:eastAsia="宋体" w:hAnsi="Calibri" w:cs="Times New Roman"/>
      <w:b/>
      <w:bCs/>
      <w:kern w:val="2"/>
      <w:sz w:val="21"/>
      <w:szCs w:val="22"/>
    </w:rPr>
  </w:style>
  <w:style w:type="paragraph" w:styleId="ad">
    <w:name w:val="annotation subject"/>
    <w:basedOn w:val="ac"/>
    <w:next w:val="ac"/>
    <w:link w:val="Char3"/>
    <w:rPr>
      <w:b/>
      <w:bCs/>
    </w:rPr>
  </w:style>
  <w:style w:type="character" w:styleId="ae">
    <w:name w:val="Strong"/>
    <w:uiPriority w:val="22"/>
    <w:qFormat/>
    <w:rPr>
      <w:rFonts w:ascii="Times New Roman" w:eastAsia="宋体" w:hAnsi="Times New Roman" w:cs="Times New Roman"/>
      <w:b/>
      <w:bCs/>
    </w:rPr>
  </w:style>
  <w:style w:type="paragraph" w:customStyle="1" w:styleId="10">
    <w:name w:val="列出段落1"/>
    <w:basedOn w:val="a"/>
    <w:qFormat/>
    <w:pPr>
      <w:ind w:firstLineChars="200" w:firstLine="420"/>
    </w:pPr>
    <w:rPr>
      <w:rFonts w:ascii="Times New Roman" w:hAnsi="Times New Roman"/>
    </w:rPr>
  </w:style>
  <w:style w:type="character" w:customStyle="1" w:styleId="Char4">
    <w:name w:val="日期 Char"/>
    <w:link w:val="af"/>
    <w:rPr>
      <w:rFonts w:ascii="Calibri" w:eastAsia="宋体" w:hAnsi="Calibri" w:cs="Times New Roman"/>
      <w:kern w:val="2"/>
      <w:sz w:val="21"/>
      <w:szCs w:val="22"/>
    </w:rPr>
  </w:style>
  <w:style w:type="paragraph" w:styleId="af">
    <w:name w:val="Date"/>
    <w:basedOn w:val="a"/>
    <w:next w:val="a"/>
    <w:link w:val="Char4"/>
    <w:pPr>
      <w:ind w:leftChars="2500" w:left="100"/>
    </w:pPr>
    <w:rPr>
      <w:rFonts w:ascii="Times New Roman" w:hAnsi="Times New Roman"/>
    </w:rPr>
  </w:style>
  <w:style w:type="character" w:styleId="af0">
    <w:name w:val="Emphasis"/>
    <w:qFormat/>
    <w:rPr>
      <w:rFonts w:ascii="Times New Roman" w:eastAsia="宋体" w:hAnsi="Times New Roman" w:cs="Times New Roman"/>
      <w:i/>
      <w:iCs/>
    </w:rPr>
  </w:style>
  <w:style w:type="character" w:customStyle="1" w:styleId="apple-converted-space">
    <w:name w:val="apple-converted-space"/>
    <w:rsid w:val="00075EC6"/>
  </w:style>
  <w:style w:type="paragraph" w:customStyle="1" w:styleId="ChartHeading">
    <w:name w:val="Chart Heading"/>
    <w:basedOn w:val="a"/>
    <w:link w:val="ChartHeadingChar"/>
    <w:rsid w:val="0056608B"/>
    <w:pPr>
      <w:keepNext/>
      <w:keepLines/>
      <w:pBdr>
        <w:bottom w:val="single" w:sz="4" w:space="1" w:color="auto"/>
      </w:pBdr>
      <w:adjustRightInd w:val="0"/>
      <w:snapToGrid w:val="0"/>
      <w:spacing w:before="20" w:after="40"/>
      <w:jc w:val="left"/>
    </w:pPr>
    <w:rPr>
      <w:rFonts w:ascii="Arial Narrow" w:eastAsia="华文楷体" w:hAnsi="Arial Narrow"/>
      <w:b/>
      <w:kern w:val="0"/>
      <w:sz w:val="20"/>
      <w:szCs w:val="20"/>
    </w:rPr>
  </w:style>
  <w:style w:type="character" w:customStyle="1" w:styleId="ChartHeadingChar">
    <w:name w:val="Chart Heading Char"/>
    <w:link w:val="ChartHeading"/>
    <w:rsid w:val="0056608B"/>
    <w:rPr>
      <w:rFonts w:ascii="Arial Narrow" w:eastAsia="华文楷体" w:hAnsi="Arial Narrow"/>
      <w:b/>
    </w:rPr>
  </w:style>
  <w:style w:type="paragraph" w:customStyle="1" w:styleId="Source">
    <w:name w:val="Source"/>
    <w:basedOn w:val="a"/>
    <w:link w:val="Source1"/>
    <w:rsid w:val="0056608B"/>
    <w:pPr>
      <w:pBdr>
        <w:top w:val="single" w:sz="4" w:space="1" w:color="auto"/>
      </w:pBdr>
      <w:adjustRightInd w:val="0"/>
      <w:snapToGrid w:val="0"/>
      <w:spacing w:before="40"/>
      <w:jc w:val="left"/>
    </w:pPr>
    <w:rPr>
      <w:rFonts w:ascii="Arial Narrow" w:eastAsia="华文楷体" w:hAnsi="Arial Narrow"/>
      <w:i/>
      <w:sz w:val="16"/>
      <w:szCs w:val="24"/>
    </w:rPr>
  </w:style>
  <w:style w:type="character" w:customStyle="1" w:styleId="Source1">
    <w:name w:val="Source 字元1"/>
    <w:link w:val="Source"/>
    <w:rsid w:val="0056608B"/>
    <w:rPr>
      <w:rFonts w:ascii="Arial Narrow" w:eastAsia="华文楷体" w:hAnsi="Arial Narrow"/>
      <w:i/>
      <w:kern w:val="2"/>
      <w:sz w:val="16"/>
      <w:szCs w:val="24"/>
    </w:rPr>
  </w:style>
  <w:style w:type="paragraph" w:customStyle="1" w:styleId="Header1">
    <w:name w:val="Header1"/>
    <w:basedOn w:val="a"/>
    <w:link w:val="Header1Char"/>
    <w:rsid w:val="004C5268"/>
    <w:pPr>
      <w:tabs>
        <w:tab w:val="left" w:pos="4050"/>
      </w:tabs>
      <w:suppressAutoHyphens/>
      <w:adjustRightInd w:val="0"/>
      <w:snapToGrid w:val="0"/>
      <w:spacing w:before="120" w:after="240"/>
    </w:pPr>
    <w:rPr>
      <w:rFonts w:ascii="Arial Bold" w:eastAsia="华文楷体" w:hAnsi="Arial Bold"/>
      <w:b/>
      <w:smallCaps/>
      <w:color w:val="A7001D"/>
      <w:kern w:val="0"/>
      <w:sz w:val="32"/>
      <w:szCs w:val="20"/>
    </w:rPr>
  </w:style>
  <w:style w:type="character" w:customStyle="1" w:styleId="Header1Char">
    <w:name w:val="Header1 Char"/>
    <w:link w:val="Header1"/>
    <w:rsid w:val="004C5268"/>
    <w:rPr>
      <w:rFonts w:ascii="Arial Bold" w:eastAsia="华文楷体" w:hAnsi="Arial Bold"/>
      <w:b/>
      <w:smallCaps/>
      <w:color w:val="A7001D"/>
      <w:sz w:val="32"/>
    </w:rPr>
  </w:style>
  <w:style w:type="paragraph" w:customStyle="1" w:styleId="Header2">
    <w:name w:val="Header 2"/>
    <w:basedOn w:val="a"/>
    <w:link w:val="Header20"/>
    <w:rsid w:val="004C5268"/>
    <w:pPr>
      <w:suppressAutoHyphens/>
      <w:adjustRightInd w:val="0"/>
      <w:snapToGrid w:val="0"/>
      <w:spacing w:before="80" w:after="80"/>
    </w:pPr>
    <w:rPr>
      <w:rFonts w:ascii="Arial" w:eastAsia="华文楷体" w:hAnsi="Arial"/>
      <w:b/>
      <w:bCs/>
      <w:kern w:val="0"/>
      <w:sz w:val="24"/>
      <w:szCs w:val="20"/>
      <w:u w:color="003300"/>
      <w:lang w:eastAsia="zh-TW"/>
    </w:rPr>
  </w:style>
  <w:style w:type="character" w:customStyle="1" w:styleId="Header20">
    <w:name w:val="Header 2 字元"/>
    <w:link w:val="Header2"/>
    <w:locked/>
    <w:rsid w:val="004C5268"/>
    <w:rPr>
      <w:rFonts w:ascii="Arial" w:eastAsia="华文楷体" w:hAnsi="Arial"/>
      <w:b/>
      <w:bCs/>
      <w:sz w:val="24"/>
      <w:u w:color="003300"/>
      <w:lang w:eastAsia="zh-TW"/>
    </w:rPr>
  </w:style>
  <w:style w:type="paragraph" w:customStyle="1" w:styleId="Body-text">
    <w:name w:val="Body-text"/>
    <w:basedOn w:val="a"/>
    <w:link w:val="Body-textChar"/>
    <w:qFormat/>
    <w:rsid w:val="004C5268"/>
    <w:pPr>
      <w:adjustRightInd w:val="0"/>
      <w:snapToGrid w:val="0"/>
      <w:spacing w:after="120"/>
    </w:pPr>
    <w:rPr>
      <w:rFonts w:ascii="Arial Narrow" w:eastAsia="华文楷体" w:hAnsi="Arial Narrow"/>
      <w:kern w:val="0"/>
      <w:sz w:val="20"/>
      <w:szCs w:val="20"/>
      <w:lang w:eastAsia="zh-TW"/>
    </w:rPr>
  </w:style>
  <w:style w:type="character" w:customStyle="1" w:styleId="Body-textChar">
    <w:name w:val="Body-text Char"/>
    <w:link w:val="Body-text"/>
    <w:qFormat/>
    <w:rsid w:val="004C5268"/>
    <w:rPr>
      <w:rFonts w:ascii="Arial Narrow" w:eastAsia="华文楷体" w:hAnsi="Arial Narrow"/>
      <w:lang w:eastAsia="zh-TW"/>
    </w:rPr>
  </w:style>
  <w:style w:type="paragraph" w:customStyle="1" w:styleId="p-text">
    <w:name w:val="p-text"/>
    <w:basedOn w:val="a"/>
    <w:rsid w:val="008B53FE"/>
    <w:pPr>
      <w:widowControl/>
      <w:spacing w:before="100" w:beforeAutospacing="1" w:after="100" w:afterAutospacing="1"/>
      <w:jc w:val="left"/>
    </w:pPr>
    <w:rPr>
      <w:rFonts w:ascii="宋体" w:hAnsi="宋体" w:cs="宋体"/>
      <w:kern w:val="0"/>
      <w:sz w:val="24"/>
      <w:szCs w:val="24"/>
    </w:rPr>
  </w:style>
  <w:style w:type="paragraph" w:customStyle="1" w:styleId="p-type-name">
    <w:name w:val="p-type-name"/>
    <w:basedOn w:val="a"/>
    <w:rsid w:val="008B53FE"/>
    <w:pPr>
      <w:widowControl/>
      <w:spacing w:before="100" w:beforeAutospacing="1" w:after="100" w:afterAutospacing="1"/>
      <w:jc w:val="left"/>
    </w:pPr>
    <w:rPr>
      <w:rFonts w:ascii="宋体" w:hAnsi="宋体" w:cs="宋体"/>
      <w:kern w:val="0"/>
      <w:sz w:val="24"/>
      <w:szCs w:val="24"/>
    </w:rPr>
  </w:style>
  <w:style w:type="character" w:customStyle="1" w:styleId="span-type-name">
    <w:name w:val="span-type-name"/>
    <w:basedOn w:val="a0"/>
    <w:rsid w:val="008B53FE"/>
  </w:style>
  <w:style w:type="character" w:customStyle="1" w:styleId="mark">
    <w:name w:val="mark"/>
    <w:basedOn w:val="a0"/>
    <w:rsid w:val="00233DD7"/>
  </w:style>
  <w:style w:type="paragraph" w:styleId="af1">
    <w:name w:val="List Paragraph"/>
    <w:basedOn w:val="a"/>
    <w:uiPriority w:val="34"/>
    <w:qFormat/>
    <w:rsid w:val="002D251D"/>
    <w:pPr>
      <w:widowControl/>
      <w:spacing w:afterLines="100" w:after="100"/>
      <w:ind w:firstLineChars="200" w:firstLine="420"/>
    </w:pPr>
    <w:rPr>
      <w:rFonts w:ascii="仿宋" w:eastAsia="仿宋" w:hAnsi="仿宋" w:cstheme="minorBidi"/>
      <w:sz w:val="28"/>
    </w:rPr>
  </w:style>
  <w:style w:type="character" w:customStyle="1" w:styleId="bjh-p">
    <w:name w:val="bjh-p"/>
    <w:basedOn w:val="a0"/>
    <w:rsid w:val="00D97370"/>
  </w:style>
  <w:style w:type="table" w:customStyle="1" w:styleId="GridTable4Accent1">
    <w:name w:val="Grid Table 4 Accent 1"/>
    <w:basedOn w:val="a1"/>
    <w:uiPriority w:val="49"/>
    <w:rsid w:val="0069338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3Accent1">
    <w:name w:val="List Table 3 Accent 1"/>
    <w:basedOn w:val="a1"/>
    <w:uiPriority w:val="48"/>
    <w:rsid w:val="00693381"/>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Pr>
      <w:rFonts w:ascii="Times New Roman" w:eastAsia="宋体" w:hAnsi="Times New Roman" w:cs="Times New Roman"/>
      <w:sz w:val="18"/>
      <w:szCs w:val="18"/>
    </w:rPr>
  </w:style>
  <w:style w:type="paragraph" w:styleId="a3">
    <w:name w:val="header"/>
    <w:basedOn w:val="a"/>
    <w:link w:val="Char"/>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0">
    <w:name w:val="页脚 Char"/>
    <w:link w:val="a4"/>
    <w:uiPriority w:val="99"/>
    <w:rPr>
      <w:rFonts w:ascii="Times New Roman" w:eastAsia="宋体" w:hAnsi="Times New Roman" w:cs="Times New Roman"/>
      <w:sz w:val="18"/>
      <w:szCs w:val="18"/>
    </w:rPr>
  </w:style>
  <w:style w:type="paragraph" w:styleId="a4">
    <w:name w:val="footer"/>
    <w:basedOn w:val="a"/>
    <w:link w:val="Char0"/>
    <w:uiPriority w:val="99"/>
    <w:pPr>
      <w:tabs>
        <w:tab w:val="center" w:pos="4153"/>
        <w:tab w:val="right" w:pos="8306"/>
      </w:tabs>
      <w:snapToGrid w:val="0"/>
      <w:jc w:val="left"/>
    </w:pPr>
    <w:rPr>
      <w:rFonts w:ascii="Times New Roman" w:hAnsi="Times New Roman"/>
      <w:sz w:val="18"/>
      <w:szCs w:val="18"/>
    </w:rPr>
  </w:style>
  <w:style w:type="paragraph" w:styleId="a5">
    <w:name w:val="caption"/>
    <w:basedOn w:val="a"/>
    <w:next w:val="a"/>
    <w:qFormat/>
    <w:rPr>
      <w:rFonts w:ascii="Cambria" w:eastAsia="黑体" w:hAnsi="Cambria"/>
      <w:sz w:val="20"/>
      <w:szCs w:val="20"/>
    </w:rPr>
  </w:style>
  <w:style w:type="paragraph" w:styleId="a6">
    <w:name w:val="Balloon Text"/>
    <w:basedOn w:val="a"/>
    <w:link w:val="Char1"/>
    <w:rPr>
      <w:rFonts w:ascii="Times New Roman" w:hAnsi="Times New Roman"/>
      <w:sz w:val="18"/>
      <w:szCs w:val="18"/>
    </w:rPr>
  </w:style>
  <w:style w:type="character" w:customStyle="1" w:styleId="Char1">
    <w:name w:val="批注框文本 Char"/>
    <w:link w:val="a6"/>
    <w:rPr>
      <w:rFonts w:ascii="Times New Roman" w:eastAsia="宋体" w:hAnsi="Times New Roman" w:cs="Times New Roman"/>
      <w:sz w:val="18"/>
      <w:szCs w:val="18"/>
    </w:rPr>
  </w:style>
  <w:style w:type="character" w:styleId="a7">
    <w:name w:val="page number"/>
    <w:rPr>
      <w:rFonts w:ascii="Times New Roman" w:eastAsia="宋体" w:hAnsi="Times New Roman" w:cs="Times New Roman"/>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1">
    <w:name w:val="列表段落1"/>
    <w:basedOn w:val="a"/>
    <w:pPr>
      <w:ind w:firstLineChars="200" w:firstLine="420"/>
    </w:pPr>
    <w:rPr>
      <w:rFonts w:ascii="Times New Roman" w:hAnsi="Times New Roman"/>
    </w:rPr>
  </w:style>
  <w:style w:type="paragraph" w:styleId="a8">
    <w:name w:val="Normal (Web)"/>
    <w:basedOn w:val="a"/>
    <w:uiPriority w:val="99"/>
    <w:pPr>
      <w:widowControl/>
      <w:spacing w:before="100" w:beforeAutospacing="1" w:after="100" w:afterAutospacing="1"/>
      <w:jc w:val="left"/>
    </w:pPr>
    <w:rPr>
      <w:rFonts w:ascii="宋体" w:hAnsi="宋体" w:cs="宋体"/>
      <w:kern w:val="0"/>
      <w:sz w:val="24"/>
      <w:szCs w:val="24"/>
    </w:rPr>
  </w:style>
  <w:style w:type="character" w:styleId="a9">
    <w:name w:val="Hyperlink"/>
    <w:rPr>
      <w:rFonts w:ascii="Times New Roman" w:eastAsia="宋体" w:hAnsi="Times New Roman" w:cs="Times New Roman"/>
      <w:color w:val="0000FF"/>
      <w:u w:val="single"/>
    </w:rPr>
  </w:style>
  <w:style w:type="table" w:styleId="aa">
    <w:name w:val="Table Grid"/>
    <w:basedOn w:val="a1"/>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Pr>
      <w:rFonts w:ascii="Times New Roman" w:eastAsia="宋体" w:hAnsi="Times New Roman" w:cs="Times New Roman"/>
      <w:sz w:val="21"/>
      <w:szCs w:val="21"/>
    </w:rPr>
  </w:style>
  <w:style w:type="character" w:customStyle="1" w:styleId="Char2">
    <w:name w:val="批注文字 Char"/>
    <w:link w:val="ac"/>
    <w:rPr>
      <w:rFonts w:ascii="Calibri" w:eastAsia="宋体" w:hAnsi="Calibri" w:cs="Times New Roman"/>
      <w:kern w:val="2"/>
      <w:sz w:val="21"/>
      <w:szCs w:val="22"/>
    </w:rPr>
  </w:style>
  <w:style w:type="paragraph" w:styleId="ac">
    <w:name w:val="annotation text"/>
    <w:basedOn w:val="a"/>
    <w:link w:val="Char2"/>
    <w:pPr>
      <w:jc w:val="left"/>
    </w:pPr>
    <w:rPr>
      <w:rFonts w:ascii="Times New Roman" w:hAnsi="Times New Roman"/>
    </w:rPr>
  </w:style>
  <w:style w:type="character" w:customStyle="1" w:styleId="Char3">
    <w:name w:val="批注主题 Char"/>
    <w:link w:val="ad"/>
    <w:rPr>
      <w:rFonts w:ascii="Calibri" w:eastAsia="宋体" w:hAnsi="Calibri" w:cs="Times New Roman"/>
      <w:b/>
      <w:bCs/>
      <w:kern w:val="2"/>
      <w:sz w:val="21"/>
      <w:szCs w:val="22"/>
    </w:rPr>
  </w:style>
  <w:style w:type="paragraph" w:styleId="ad">
    <w:name w:val="annotation subject"/>
    <w:basedOn w:val="ac"/>
    <w:next w:val="ac"/>
    <w:link w:val="Char3"/>
    <w:rPr>
      <w:b/>
      <w:bCs/>
    </w:rPr>
  </w:style>
  <w:style w:type="character" w:styleId="ae">
    <w:name w:val="Strong"/>
    <w:uiPriority w:val="22"/>
    <w:qFormat/>
    <w:rPr>
      <w:rFonts w:ascii="Times New Roman" w:eastAsia="宋体" w:hAnsi="Times New Roman" w:cs="Times New Roman"/>
      <w:b/>
      <w:bCs/>
    </w:rPr>
  </w:style>
  <w:style w:type="paragraph" w:customStyle="1" w:styleId="10">
    <w:name w:val="列出段落1"/>
    <w:basedOn w:val="a"/>
    <w:qFormat/>
    <w:pPr>
      <w:ind w:firstLineChars="200" w:firstLine="420"/>
    </w:pPr>
    <w:rPr>
      <w:rFonts w:ascii="Times New Roman" w:hAnsi="Times New Roman"/>
    </w:rPr>
  </w:style>
  <w:style w:type="character" w:customStyle="1" w:styleId="Char4">
    <w:name w:val="日期 Char"/>
    <w:link w:val="af"/>
    <w:rPr>
      <w:rFonts w:ascii="Calibri" w:eastAsia="宋体" w:hAnsi="Calibri" w:cs="Times New Roman"/>
      <w:kern w:val="2"/>
      <w:sz w:val="21"/>
      <w:szCs w:val="22"/>
    </w:rPr>
  </w:style>
  <w:style w:type="paragraph" w:styleId="af">
    <w:name w:val="Date"/>
    <w:basedOn w:val="a"/>
    <w:next w:val="a"/>
    <w:link w:val="Char4"/>
    <w:pPr>
      <w:ind w:leftChars="2500" w:left="100"/>
    </w:pPr>
    <w:rPr>
      <w:rFonts w:ascii="Times New Roman" w:hAnsi="Times New Roman"/>
    </w:rPr>
  </w:style>
  <w:style w:type="character" w:styleId="af0">
    <w:name w:val="Emphasis"/>
    <w:qFormat/>
    <w:rPr>
      <w:rFonts w:ascii="Times New Roman" w:eastAsia="宋体" w:hAnsi="Times New Roman" w:cs="Times New Roman"/>
      <w:i/>
      <w:iCs/>
    </w:rPr>
  </w:style>
  <w:style w:type="character" w:customStyle="1" w:styleId="apple-converted-space">
    <w:name w:val="apple-converted-space"/>
    <w:rsid w:val="00075EC6"/>
  </w:style>
  <w:style w:type="paragraph" w:customStyle="1" w:styleId="ChartHeading">
    <w:name w:val="Chart Heading"/>
    <w:basedOn w:val="a"/>
    <w:link w:val="ChartHeadingChar"/>
    <w:rsid w:val="0056608B"/>
    <w:pPr>
      <w:keepNext/>
      <w:keepLines/>
      <w:pBdr>
        <w:bottom w:val="single" w:sz="4" w:space="1" w:color="auto"/>
      </w:pBdr>
      <w:adjustRightInd w:val="0"/>
      <w:snapToGrid w:val="0"/>
      <w:spacing w:before="20" w:after="40"/>
      <w:jc w:val="left"/>
    </w:pPr>
    <w:rPr>
      <w:rFonts w:ascii="Arial Narrow" w:eastAsia="华文楷体" w:hAnsi="Arial Narrow"/>
      <w:b/>
      <w:kern w:val="0"/>
      <w:sz w:val="20"/>
      <w:szCs w:val="20"/>
    </w:rPr>
  </w:style>
  <w:style w:type="character" w:customStyle="1" w:styleId="ChartHeadingChar">
    <w:name w:val="Chart Heading Char"/>
    <w:link w:val="ChartHeading"/>
    <w:rsid w:val="0056608B"/>
    <w:rPr>
      <w:rFonts w:ascii="Arial Narrow" w:eastAsia="华文楷体" w:hAnsi="Arial Narrow"/>
      <w:b/>
    </w:rPr>
  </w:style>
  <w:style w:type="paragraph" w:customStyle="1" w:styleId="Source">
    <w:name w:val="Source"/>
    <w:basedOn w:val="a"/>
    <w:link w:val="Source1"/>
    <w:rsid w:val="0056608B"/>
    <w:pPr>
      <w:pBdr>
        <w:top w:val="single" w:sz="4" w:space="1" w:color="auto"/>
      </w:pBdr>
      <w:adjustRightInd w:val="0"/>
      <w:snapToGrid w:val="0"/>
      <w:spacing w:before="40"/>
      <w:jc w:val="left"/>
    </w:pPr>
    <w:rPr>
      <w:rFonts w:ascii="Arial Narrow" w:eastAsia="华文楷体" w:hAnsi="Arial Narrow"/>
      <w:i/>
      <w:sz w:val="16"/>
      <w:szCs w:val="24"/>
    </w:rPr>
  </w:style>
  <w:style w:type="character" w:customStyle="1" w:styleId="Source1">
    <w:name w:val="Source 字元1"/>
    <w:link w:val="Source"/>
    <w:rsid w:val="0056608B"/>
    <w:rPr>
      <w:rFonts w:ascii="Arial Narrow" w:eastAsia="华文楷体" w:hAnsi="Arial Narrow"/>
      <w:i/>
      <w:kern w:val="2"/>
      <w:sz w:val="16"/>
      <w:szCs w:val="24"/>
    </w:rPr>
  </w:style>
  <w:style w:type="paragraph" w:customStyle="1" w:styleId="Header1">
    <w:name w:val="Header1"/>
    <w:basedOn w:val="a"/>
    <w:link w:val="Header1Char"/>
    <w:rsid w:val="004C5268"/>
    <w:pPr>
      <w:tabs>
        <w:tab w:val="left" w:pos="4050"/>
      </w:tabs>
      <w:suppressAutoHyphens/>
      <w:adjustRightInd w:val="0"/>
      <w:snapToGrid w:val="0"/>
      <w:spacing w:before="120" w:after="240"/>
    </w:pPr>
    <w:rPr>
      <w:rFonts w:ascii="Arial Bold" w:eastAsia="华文楷体" w:hAnsi="Arial Bold"/>
      <w:b/>
      <w:smallCaps/>
      <w:color w:val="A7001D"/>
      <w:kern w:val="0"/>
      <w:sz w:val="32"/>
      <w:szCs w:val="20"/>
    </w:rPr>
  </w:style>
  <w:style w:type="character" w:customStyle="1" w:styleId="Header1Char">
    <w:name w:val="Header1 Char"/>
    <w:link w:val="Header1"/>
    <w:rsid w:val="004C5268"/>
    <w:rPr>
      <w:rFonts w:ascii="Arial Bold" w:eastAsia="华文楷体" w:hAnsi="Arial Bold"/>
      <w:b/>
      <w:smallCaps/>
      <w:color w:val="A7001D"/>
      <w:sz w:val="32"/>
    </w:rPr>
  </w:style>
  <w:style w:type="paragraph" w:customStyle="1" w:styleId="Header2">
    <w:name w:val="Header 2"/>
    <w:basedOn w:val="a"/>
    <w:link w:val="Header20"/>
    <w:rsid w:val="004C5268"/>
    <w:pPr>
      <w:suppressAutoHyphens/>
      <w:adjustRightInd w:val="0"/>
      <w:snapToGrid w:val="0"/>
      <w:spacing w:before="80" w:after="80"/>
    </w:pPr>
    <w:rPr>
      <w:rFonts w:ascii="Arial" w:eastAsia="华文楷体" w:hAnsi="Arial"/>
      <w:b/>
      <w:bCs/>
      <w:kern w:val="0"/>
      <w:sz w:val="24"/>
      <w:szCs w:val="20"/>
      <w:u w:color="003300"/>
      <w:lang w:eastAsia="zh-TW"/>
    </w:rPr>
  </w:style>
  <w:style w:type="character" w:customStyle="1" w:styleId="Header20">
    <w:name w:val="Header 2 字元"/>
    <w:link w:val="Header2"/>
    <w:locked/>
    <w:rsid w:val="004C5268"/>
    <w:rPr>
      <w:rFonts w:ascii="Arial" w:eastAsia="华文楷体" w:hAnsi="Arial"/>
      <w:b/>
      <w:bCs/>
      <w:sz w:val="24"/>
      <w:u w:color="003300"/>
      <w:lang w:eastAsia="zh-TW"/>
    </w:rPr>
  </w:style>
  <w:style w:type="paragraph" w:customStyle="1" w:styleId="Body-text">
    <w:name w:val="Body-text"/>
    <w:basedOn w:val="a"/>
    <w:link w:val="Body-textChar"/>
    <w:qFormat/>
    <w:rsid w:val="004C5268"/>
    <w:pPr>
      <w:adjustRightInd w:val="0"/>
      <w:snapToGrid w:val="0"/>
      <w:spacing w:after="120"/>
    </w:pPr>
    <w:rPr>
      <w:rFonts w:ascii="Arial Narrow" w:eastAsia="华文楷体" w:hAnsi="Arial Narrow"/>
      <w:kern w:val="0"/>
      <w:sz w:val="20"/>
      <w:szCs w:val="20"/>
      <w:lang w:eastAsia="zh-TW"/>
    </w:rPr>
  </w:style>
  <w:style w:type="character" w:customStyle="1" w:styleId="Body-textChar">
    <w:name w:val="Body-text Char"/>
    <w:link w:val="Body-text"/>
    <w:qFormat/>
    <w:rsid w:val="004C5268"/>
    <w:rPr>
      <w:rFonts w:ascii="Arial Narrow" w:eastAsia="华文楷体" w:hAnsi="Arial Narrow"/>
      <w:lang w:eastAsia="zh-TW"/>
    </w:rPr>
  </w:style>
  <w:style w:type="paragraph" w:customStyle="1" w:styleId="p-text">
    <w:name w:val="p-text"/>
    <w:basedOn w:val="a"/>
    <w:rsid w:val="008B53FE"/>
    <w:pPr>
      <w:widowControl/>
      <w:spacing w:before="100" w:beforeAutospacing="1" w:after="100" w:afterAutospacing="1"/>
      <w:jc w:val="left"/>
    </w:pPr>
    <w:rPr>
      <w:rFonts w:ascii="宋体" w:hAnsi="宋体" w:cs="宋体"/>
      <w:kern w:val="0"/>
      <w:sz w:val="24"/>
      <w:szCs w:val="24"/>
    </w:rPr>
  </w:style>
  <w:style w:type="paragraph" w:customStyle="1" w:styleId="p-type-name">
    <w:name w:val="p-type-name"/>
    <w:basedOn w:val="a"/>
    <w:rsid w:val="008B53FE"/>
    <w:pPr>
      <w:widowControl/>
      <w:spacing w:before="100" w:beforeAutospacing="1" w:after="100" w:afterAutospacing="1"/>
      <w:jc w:val="left"/>
    </w:pPr>
    <w:rPr>
      <w:rFonts w:ascii="宋体" w:hAnsi="宋体" w:cs="宋体"/>
      <w:kern w:val="0"/>
      <w:sz w:val="24"/>
      <w:szCs w:val="24"/>
    </w:rPr>
  </w:style>
  <w:style w:type="character" w:customStyle="1" w:styleId="span-type-name">
    <w:name w:val="span-type-name"/>
    <w:basedOn w:val="a0"/>
    <w:rsid w:val="008B53FE"/>
  </w:style>
  <w:style w:type="character" w:customStyle="1" w:styleId="mark">
    <w:name w:val="mark"/>
    <w:basedOn w:val="a0"/>
    <w:rsid w:val="00233DD7"/>
  </w:style>
  <w:style w:type="paragraph" w:styleId="af1">
    <w:name w:val="List Paragraph"/>
    <w:basedOn w:val="a"/>
    <w:uiPriority w:val="34"/>
    <w:qFormat/>
    <w:rsid w:val="002D251D"/>
    <w:pPr>
      <w:widowControl/>
      <w:spacing w:afterLines="100" w:after="100"/>
      <w:ind w:firstLineChars="200" w:firstLine="420"/>
    </w:pPr>
    <w:rPr>
      <w:rFonts w:ascii="仿宋" w:eastAsia="仿宋" w:hAnsi="仿宋" w:cstheme="minorBidi"/>
      <w:sz w:val="28"/>
    </w:rPr>
  </w:style>
  <w:style w:type="character" w:customStyle="1" w:styleId="bjh-p">
    <w:name w:val="bjh-p"/>
    <w:basedOn w:val="a0"/>
    <w:rsid w:val="00D97370"/>
  </w:style>
  <w:style w:type="table" w:customStyle="1" w:styleId="GridTable4Accent1">
    <w:name w:val="Grid Table 4 Accent 1"/>
    <w:basedOn w:val="a1"/>
    <w:uiPriority w:val="49"/>
    <w:rsid w:val="0069338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3Accent1">
    <w:name w:val="List Table 3 Accent 1"/>
    <w:basedOn w:val="a1"/>
    <w:uiPriority w:val="48"/>
    <w:rsid w:val="00693381"/>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7516">
      <w:bodyDiv w:val="1"/>
      <w:marLeft w:val="0"/>
      <w:marRight w:val="0"/>
      <w:marTop w:val="0"/>
      <w:marBottom w:val="0"/>
      <w:divBdr>
        <w:top w:val="none" w:sz="0" w:space="0" w:color="auto"/>
        <w:left w:val="none" w:sz="0" w:space="0" w:color="auto"/>
        <w:bottom w:val="none" w:sz="0" w:space="0" w:color="auto"/>
        <w:right w:val="none" w:sz="0" w:space="0" w:color="auto"/>
      </w:divBdr>
    </w:div>
    <w:div w:id="42102807">
      <w:bodyDiv w:val="1"/>
      <w:marLeft w:val="0"/>
      <w:marRight w:val="0"/>
      <w:marTop w:val="0"/>
      <w:marBottom w:val="0"/>
      <w:divBdr>
        <w:top w:val="none" w:sz="0" w:space="0" w:color="auto"/>
        <w:left w:val="none" w:sz="0" w:space="0" w:color="auto"/>
        <w:bottom w:val="none" w:sz="0" w:space="0" w:color="auto"/>
        <w:right w:val="none" w:sz="0" w:space="0" w:color="auto"/>
      </w:divBdr>
    </w:div>
    <w:div w:id="49765581">
      <w:bodyDiv w:val="1"/>
      <w:marLeft w:val="0"/>
      <w:marRight w:val="0"/>
      <w:marTop w:val="0"/>
      <w:marBottom w:val="0"/>
      <w:divBdr>
        <w:top w:val="none" w:sz="0" w:space="0" w:color="auto"/>
        <w:left w:val="none" w:sz="0" w:space="0" w:color="auto"/>
        <w:bottom w:val="none" w:sz="0" w:space="0" w:color="auto"/>
        <w:right w:val="none" w:sz="0" w:space="0" w:color="auto"/>
      </w:divBdr>
    </w:div>
    <w:div w:id="70808911">
      <w:bodyDiv w:val="1"/>
      <w:marLeft w:val="0"/>
      <w:marRight w:val="0"/>
      <w:marTop w:val="0"/>
      <w:marBottom w:val="0"/>
      <w:divBdr>
        <w:top w:val="none" w:sz="0" w:space="0" w:color="auto"/>
        <w:left w:val="none" w:sz="0" w:space="0" w:color="auto"/>
        <w:bottom w:val="none" w:sz="0" w:space="0" w:color="auto"/>
        <w:right w:val="none" w:sz="0" w:space="0" w:color="auto"/>
      </w:divBdr>
    </w:div>
    <w:div w:id="107822524">
      <w:bodyDiv w:val="1"/>
      <w:marLeft w:val="0"/>
      <w:marRight w:val="0"/>
      <w:marTop w:val="0"/>
      <w:marBottom w:val="0"/>
      <w:divBdr>
        <w:top w:val="none" w:sz="0" w:space="0" w:color="auto"/>
        <w:left w:val="none" w:sz="0" w:space="0" w:color="auto"/>
        <w:bottom w:val="none" w:sz="0" w:space="0" w:color="auto"/>
        <w:right w:val="none" w:sz="0" w:space="0" w:color="auto"/>
      </w:divBdr>
    </w:div>
    <w:div w:id="114254364">
      <w:bodyDiv w:val="1"/>
      <w:marLeft w:val="0"/>
      <w:marRight w:val="0"/>
      <w:marTop w:val="0"/>
      <w:marBottom w:val="0"/>
      <w:divBdr>
        <w:top w:val="none" w:sz="0" w:space="0" w:color="auto"/>
        <w:left w:val="none" w:sz="0" w:space="0" w:color="auto"/>
        <w:bottom w:val="none" w:sz="0" w:space="0" w:color="auto"/>
        <w:right w:val="none" w:sz="0" w:space="0" w:color="auto"/>
      </w:divBdr>
    </w:div>
    <w:div w:id="128478330">
      <w:bodyDiv w:val="1"/>
      <w:marLeft w:val="0"/>
      <w:marRight w:val="0"/>
      <w:marTop w:val="0"/>
      <w:marBottom w:val="0"/>
      <w:divBdr>
        <w:top w:val="none" w:sz="0" w:space="0" w:color="auto"/>
        <w:left w:val="none" w:sz="0" w:space="0" w:color="auto"/>
        <w:bottom w:val="none" w:sz="0" w:space="0" w:color="auto"/>
        <w:right w:val="none" w:sz="0" w:space="0" w:color="auto"/>
      </w:divBdr>
    </w:div>
    <w:div w:id="140318787">
      <w:bodyDiv w:val="1"/>
      <w:marLeft w:val="0"/>
      <w:marRight w:val="0"/>
      <w:marTop w:val="0"/>
      <w:marBottom w:val="0"/>
      <w:divBdr>
        <w:top w:val="none" w:sz="0" w:space="0" w:color="auto"/>
        <w:left w:val="none" w:sz="0" w:space="0" w:color="auto"/>
        <w:bottom w:val="none" w:sz="0" w:space="0" w:color="auto"/>
        <w:right w:val="none" w:sz="0" w:space="0" w:color="auto"/>
      </w:divBdr>
    </w:div>
    <w:div w:id="149105645">
      <w:bodyDiv w:val="1"/>
      <w:marLeft w:val="0"/>
      <w:marRight w:val="0"/>
      <w:marTop w:val="0"/>
      <w:marBottom w:val="0"/>
      <w:divBdr>
        <w:top w:val="none" w:sz="0" w:space="0" w:color="auto"/>
        <w:left w:val="none" w:sz="0" w:space="0" w:color="auto"/>
        <w:bottom w:val="none" w:sz="0" w:space="0" w:color="auto"/>
        <w:right w:val="none" w:sz="0" w:space="0" w:color="auto"/>
      </w:divBdr>
    </w:div>
    <w:div w:id="197862177">
      <w:bodyDiv w:val="1"/>
      <w:marLeft w:val="0"/>
      <w:marRight w:val="0"/>
      <w:marTop w:val="0"/>
      <w:marBottom w:val="0"/>
      <w:divBdr>
        <w:top w:val="none" w:sz="0" w:space="0" w:color="auto"/>
        <w:left w:val="none" w:sz="0" w:space="0" w:color="auto"/>
        <w:bottom w:val="none" w:sz="0" w:space="0" w:color="auto"/>
        <w:right w:val="none" w:sz="0" w:space="0" w:color="auto"/>
      </w:divBdr>
    </w:div>
    <w:div w:id="207493660">
      <w:bodyDiv w:val="1"/>
      <w:marLeft w:val="0"/>
      <w:marRight w:val="0"/>
      <w:marTop w:val="0"/>
      <w:marBottom w:val="0"/>
      <w:divBdr>
        <w:top w:val="none" w:sz="0" w:space="0" w:color="auto"/>
        <w:left w:val="none" w:sz="0" w:space="0" w:color="auto"/>
        <w:bottom w:val="none" w:sz="0" w:space="0" w:color="auto"/>
        <w:right w:val="none" w:sz="0" w:space="0" w:color="auto"/>
      </w:divBdr>
    </w:div>
    <w:div w:id="210503464">
      <w:bodyDiv w:val="1"/>
      <w:marLeft w:val="0"/>
      <w:marRight w:val="0"/>
      <w:marTop w:val="0"/>
      <w:marBottom w:val="0"/>
      <w:divBdr>
        <w:top w:val="none" w:sz="0" w:space="0" w:color="auto"/>
        <w:left w:val="none" w:sz="0" w:space="0" w:color="auto"/>
        <w:bottom w:val="none" w:sz="0" w:space="0" w:color="auto"/>
        <w:right w:val="none" w:sz="0" w:space="0" w:color="auto"/>
      </w:divBdr>
    </w:div>
    <w:div w:id="219052149">
      <w:bodyDiv w:val="1"/>
      <w:marLeft w:val="0"/>
      <w:marRight w:val="0"/>
      <w:marTop w:val="0"/>
      <w:marBottom w:val="0"/>
      <w:divBdr>
        <w:top w:val="none" w:sz="0" w:space="0" w:color="auto"/>
        <w:left w:val="none" w:sz="0" w:space="0" w:color="auto"/>
        <w:bottom w:val="none" w:sz="0" w:space="0" w:color="auto"/>
        <w:right w:val="none" w:sz="0" w:space="0" w:color="auto"/>
      </w:divBdr>
    </w:div>
    <w:div w:id="219944870">
      <w:bodyDiv w:val="1"/>
      <w:marLeft w:val="0"/>
      <w:marRight w:val="0"/>
      <w:marTop w:val="0"/>
      <w:marBottom w:val="0"/>
      <w:divBdr>
        <w:top w:val="none" w:sz="0" w:space="0" w:color="auto"/>
        <w:left w:val="none" w:sz="0" w:space="0" w:color="auto"/>
        <w:bottom w:val="none" w:sz="0" w:space="0" w:color="auto"/>
        <w:right w:val="none" w:sz="0" w:space="0" w:color="auto"/>
      </w:divBdr>
    </w:div>
    <w:div w:id="227425062">
      <w:bodyDiv w:val="1"/>
      <w:marLeft w:val="0"/>
      <w:marRight w:val="0"/>
      <w:marTop w:val="0"/>
      <w:marBottom w:val="0"/>
      <w:divBdr>
        <w:top w:val="none" w:sz="0" w:space="0" w:color="auto"/>
        <w:left w:val="none" w:sz="0" w:space="0" w:color="auto"/>
        <w:bottom w:val="none" w:sz="0" w:space="0" w:color="auto"/>
        <w:right w:val="none" w:sz="0" w:space="0" w:color="auto"/>
      </w:divBdr>
    </w:div>
    <w:div w:id="234555626">
      <w:bodyDiv w:val="1"/>
      <w:marLeft w:val="0"/>
      <w:marRight w:val="0"/>
      <w:marTop w:val="0"/>
      <w:marBottom w:val="0"/>
      <w:divBdr>
        <w:top w:val="none" w:sz="0" w:space="0" w:color="auto"/>
        <w:left w:val="none" w:sz="0" w:space="0" w:color="auto"/>
        <w:bottom w:val="none" w:sz="0" w:space="0" w:color="auto"/>
        <w:right w:val="none" w:sz="0" w:space="0" w:color="auto"/>
      </w:divBdr>
    </w:div>
    <w:div w:id="241332597">
      <w:bodyDiv w:val="1"/>
      <w:marLeft w:val="0"/>
      <w:marRight w:val="0"/>
      <w:marTop w:val="0"/>
      <w:marBottom w:val="0"/>
      <w:divBdr>
        <w:top w:val="none" w:sz="0" w:space="0" w:color="auto"/>
        <w:left w:val="none" w:sz="0" w:space="0" w:color="auto"/>
        <w:bottom w:val="none" w:sz="0" w:space="0" w:color="auto"/>
        <w:right w:val="none" w:sz="0" w:space="0" w:color="auto"/>
      </w:divBdr>
      <w:divsChild>
        <w:div w:id="324869102">
          <w:marLeft w:val="533"/>
          <w:marRight w:val="0"/>
          <w:marTop w:val="120"/>
          <w:marBottom w:val="0"/>
          <w:divBdr>
            <w:top w:val="none" w:sz="0" w:space="0" w:color="auto"/>
            <w:left w:val="none" w:sz="0" w:space="0" w:color="auto"/>
            <w:bottom w:val="none" w:sz="0" w:space="0" w:color="auto"/>
            <w:right w:val="none" w:sz="0" w:space="0" w:color="auto"/>
          </w:divBdr>
        </w:div>
      </w:divsChild>
    </w:div>
    <w:div w:id="266085068">
      <w:bodyDiv w:val="1"/>
      <w:marLeft w:val="0"/>
      <w:marRight w:val="0"/>
      <w:marTop w:val="0"/>
      <w:marBottom w:val="0"/>
      <w:divBdr>
        <w:top w:val="none" w:sz="0" w:space="0" w:color="auto"/>
        <w:left w:val="none" w:sz="0" w:space="0" w:color="auto"/>
        <w:bottom w:val="none" w:sz="0" w:space="0" w:color="auto"/>
        <w:right w:val="none" w:sz="0" w:space="0" w:color="auto"/>
      </w:divBdr>
      <w:divsChild>
        <w:div w:id="977614478">
          <w:marLeft w:val="533"/>
          <w:marRight w:val="0"/>
          <w:marTop w:val="120"/>
          <w:marBottom w:val="0"/>
          <w:divBdr>
            <w:top w:val="none" w:sz="0" w:space="0" w:color="auto"/>
            <w:left w:val="none" w:sz="0" w:space="0" w:color="auto"/>
            <w:bottom w:val="none" w:sz="0" w:space="0" w:color="auto"/>
            <w:right w:val="none" w:sz="0" w:space="0" w:color="auto"/>
          </w:divBdr>
        </w:div>
      </w:divsChild>
    </w:div>
    <w:div w:id="274336025">
      <w:bodyDiv w:val="1"/>
      <w:marLeft w:val="0"/>
      <w:marRight w:val="0"/>
      <w:marTop w:val="0"/>
      <w:marBottom w:val="0"/>
      <w:divBdr>
        <w:top w:val="none" w:sz="0" w:space="0" w:color="auto"/>
        <w:left w:val="none" w:sz="0" w:space="0" w:color="auto"/>
        <w:bottom w:val="none" w:sz="0" w:space="0" w:color="auto"/>
        <w:right w:val="none" w:sz="0" w:space="0" w:color="auto"/>
      </w:divBdr>
      <w:divsChild>
        <w:div w:id="1430197797">
          <w:marLeft w:val="0"/>
          <w:marRight w:val="0"/>
          <w:marTop w:val="0"/>
          <w:marBottom w:val="0"/>
          <w:divBdr>
            <w:top w:val="none" w:sz="0" w:space="0" w:color="auto"/>
            <w:left w:val="none" w:sz="0" w:space="0" w:color="auto"/>
            <w:bottom w:val="none" w:sz="0" w:space="0" w:color="auto"/>
            <w:right w:val="none" w:sz="0" w:space="0" w:color="auto"/>
          </w:divBdr>
          <w:divsChild>
            <w:div w:id="1872303054">
              <w:marLeft w:val="0"/>
              <w:marRight w:val="0"/>
              <w:marTop w:val="465"/>
              <w:marBottom w:val="300"/>
              <w:divBdr>
                <w:top w:val="none" w:sz="0" w:space="0" w:color="auto"/>
                <w:left w:val="none" w:sz="0" w:space="0" w:color="auto"/>
                <w:bottom w:val="none" w:sz="0" w:space="0" w:color="auto"/>
                <w:right w:val="none" w:sz="0" w:space="0" w:color="auto"/>
              </w:divBdr>
            </w:div>
          </w:divsChild>
        </w:div>
      </w:divsChild>
    </w:div>
    <w:div w:id="288633107">
      <w:bodyDiv w:val="1"/>
      <w:marLeft w:val="0"/>
      <w:marRight w:val="0"/>
      <w:marTop w:val="0"/>
      <w:marBottom w:val="0"/>
      <w:divBdr>
        <w:top w:val="none" w:sz="0" w:space="0" w:color="auto"/>
        <w:left w:val="none" w:sz="0" w:space="0" w:color="auto"/>
        <w:bottom w:val="none" w:sz="0" w:space="0" w:color="auto"/>
        <w:right w:val="none" w:sz="0" w:space="0" w:color="auto"/>
      </w:divBdr>
      <w:divsChild>
        <w:div w:id="715466554">
          <w:marLeft w:val="533"/>
          <w:marRight w:val="0"/>
          <w:marTop w:val="120"/>
          <w:marBottom w:val="0"/>
          <w:divBdr>
            <w:top w:val="none" w:sz="0" w:space="0" w:color="auto"/>
            <w:left w:val="none" w:sz="0" w:space="0" w:color="auto"/>
            <w:bottom w:val="none" w:sz="0" w:space="0" w:color="auto"/>
            <w:right w:val="none" w:sz="0" w:space="0" w:color="auto"/>
          </w:divBdr>
        </w:div>
        <w:div w:id="1716269990">
          <w:marLeft w:val="533"/>
          <w:marRight w:val="0"/>
          <w:marTop w:val="120"/>
          <w:marBottom w:val="0"/>
          <w:divBdr>
            <w:top w:val="none" w:sz="0" w:space="0" w:color="auto"/>
            <w:left w:val="none" w:sz="0" w:space="0" w:color="auto"/>
            <w:bottom w:val="none" w:sz="0" w:space="0" w:color="auto"/>
            <w:right w:val="none" w:sz="0" w:space="0" w:color="auto"/>
          </w:divBdr>
        </w:div>
      </w:divsChild>
    </w:div>
    <w:div w:id="325741675">
      <w:bodyDiv w:val="1"/>
      <w:marLeft w:val="0"/>
      <w:marRight w:val="0"/>
      <w:marTop w:val="0"/>
      <w:marBottom w:val="0"/>
      <w:divBdr>
        <w:top w:val="none" w:sz="0" w:space="0" w:color="auto"/>
        <w:left w:val="none" w:sz="0" w:space="0" w:color="auto"/>
        <w:bottom w:val="none" w:sz="0" w:space="0" w:color="auto"/>
        <w:right w:val="none" w:sz="0" w:space="0" w:color="auto"/>
      </w:divBdr>
    </w:div>
    <w:div w:id="345716027">
      <w:bodyDiv w:val="1"/>
      <w:marLeft w:val="0"/>
      <w:marRight w:val="0"/>
      <w:marTop w:val="0"/>
      <w:marBottom w:val="0"/>
      <w:divBdr>
        <w:top w:val="none" w:sz="0" w:space="0" w:color="auto"/>
        <w:left w:val="none" w:sz="0" w:space="0" w:color="auto"/>
        <w:bottom w:val="none" w:sz="0" w:space="0" w:color="auto"/>
        <w:right w:val="none" w:sz="0" w:space="0" w:color="auto"/>
      </w:divBdr>
    </w:div>
    <w:div w:id="353922964">
      <w:bodyDiv w:val="1"/>
      <w:marLeft w:val="0"/>
      <w:marRight w:val="0"/>
      <w:marTop w:val="0"/>
      <w:marBottom w:val="0"/>
      <w:divBdr>
        <w:top w:val="none" w:sz="0" w:space="0" w:color="auto"/>
        <w:left w:val="none" w:sz="0" w:space="0" w:color="auto"/>
        <w:bottom w:val="none" w:sz="0" w:space="0" w:color="auto"/>
        <w:right w:val="none" w:sz="0" w:space="0" w:color="auto"/>
      </w:divBdr>
    </w:div>
    <w:div w:id="384717838">
      <w:bodyDiv w:val="1"/>
      <w:marLeft w:val="0"/>
      <w:marRight w:val="0"/>
      <w:marTop w:val="0"/>
      <w:marBottom w:val="0"/>
      <w:divBdr>
        <w:top w:val="none" w:sz="0" w:space="0" w:color="auto"/>
        <w:left w:val="none" w:sz="0" w:space="0" w:color="auto"/>
        <w:bottom w:val="none" w:sz="0" w:space="0" w:color="auto"/>
        <w:right w:val="none" w:sz="0" w:space="0" w:color="auto"/>
      </w:divBdr>
    </w:div>
    <w:div w:id="394743066">
      <w:bodyDiv w:val="1"/>
      <w:marLeft w:val="0"/>
      <w:marRight w:val="0"/>
      <w:marTop w:val="0"/>
      <w:marBottom w:val="0"/>
      <w:divBdr>
        <w:top w:val="none" w:sz="0" w:space="0" w:color="auto"/>
        <w:left w:val="none" w:sz="0" w:space="0" w:color="auto"/>
        <w:bottom w:val="none" w:sz="0" w:space="0" w:color="auto"/>
        <w:right w:val="none" w:sz="0" w:space="0" w:color="auto"/>
      </w:divBdr>
    </w:div>
    <w:div w:id="394743696">
      <w:bodyDiv w:val="1"/>
      <w:marLeft w:val="0"/>
      <w:marRight w:val="0"/>
      <w:marTop w:val="0"/>
      <w:marBottom w:val="0"/>
      <w:divBdr>
        <w:top w:val="none" w:sz="0" w:space="0" w:color="auto"/>
        <w:left w:val="none" w:sz="0" w:space="0" w:color="auto"/>
        <w:bottom w:val="none" w:sz="0" w:space="0" w:color="auto"/>
        <w:right w:val="none" w:sz="0" w:space="0" w:color="auto"/>
      </w:divBdr>
    </w:div>
    <w:div w:id="422344079">
      <w:bodyDiv w:val="1"/>
      <w:marLeft w:val="0"/>
      <w:marRight w:val="0"/>
      <w:marTop w:val="0"/>
      <w:marBottom w:val="0"/>
      <w:divBdr>
        <w:top w:val="none" w:sz="0" w:space="0" w:color="auto"/>
        <w:left w:val="none" w:sz="0" w:space="0" w:color="auto"/>
        <w:bottom w:val="none" w:sz="0" w:space="0" w:color="auto"/>
        <w:right w:val="none" w:sz="0" w:space="0" w:color="auto"/>
      </w:divBdr>
      <w:divsChild>
        <w:div w:id="700126991">
          <w:marLeft w:val="533"/>
          <w:marRight w:val="0"/>
          <w:marTop w:val="120"/>
          <w:marBottom w:val="0"/>
          <w:divBdr>
            <w:top w:val="none" w:sz="0" w:space="0" w:color="auto"/>
            <w:left w:val="none" w:sz="0" w:space="0" w:color="auto"/>
            <w:bottom w:val="none" w:sz="0" w:space="0" w:color="auto"/>
            <w:right w:val="none" w:sz="0" w:space="0" w:color="auto"/>
          </w:divBdr>
        </w:div>
      </w:divsChild>
    </w:div>
    <w:div w:id="430392436">
      <w:bodyDiv w:val="1"/>
      <w:marLeft w:val="0"/>
      <w:marRight w:val="0"/>
      <w:marTop w:val="0"/>
      <w:marBottom w:val="0"/>
      <w:divBdr>
        <w:top w:val="none" w:sz="0" w:space="0" w:color="auto"/>
        <w:left w:val="none" w:sz="0" w:space="0" w:color="auto"/>
        <w:bottom w:val="none" w:sz="0" w:space="0" w:color="auto"/>
        <w:right w:val="none" w:sz="0" w:space="0" w:color="auto"/>
      </w:divBdr>
    </w:div>
    <w:div w:id="452286922">
      <w:bodyDiv w:val="1"/>
      <w:marLeft w:val="0"/>
      <w:marRight w:val="0"/>
      <w:marTop w:val="0"/>
      <w:marBottom w:val="0"/>
      <w:divBdr>
        <w:top w:val="none" w:sz="0" w:space="0" w:color="auto"/>
        <w:left w:val="none" w:sz="0" w:space="0" w:color="auto"/>
        <w:bottom w:val="none" w:sz="0" w:space="0" w:color="auto"/>
        <w:right w:val="none" w:sz="0" w:space="0" w:color="auto"/>
      </w:divBdr>
    </w:div>
    <w:div w:id="458954733">
      <w:bodyDiv w:val="1"/>
      <w:marLeft w:val="0"/>
      <w:marRight w:val="0"/>
      <w:marTop w:val="0"/>
      <w:marBottom w:val="0"/>
      <w:divBdr>
        <w:top w:val="none" w:sz="0" w:space="0" w:color="auto"/>
        <w:left w:val="none" w:sz="0" w:space="0" w:color="auto"/>
        <w:bottom w:val="none" w:sz="0" w:space="0" w:color="auto"/>
        <w:right w:val="none" w:sz="0" w:space="0" w:color="auto"/>
      </w:divBdr>
    </w:div>
    <w:div w:id="564724038">
      <w:bodyDiv w:val="1"/>
      <w:marLeft w:val="0"/>
      <w:marRight w:val="0"/>
      <w:marTop w:val="0"/>
      <w:marBottom w:val="0"/>
      <w:divBdr>
        <w:top w:val="none" w:sz="0" w:space="0" w:color="auto"/>
        <w:left w:val="none" w:sz="0" w:space="0" w:color="auto"/>
        <w:bottom w:val="none" w:sz="0" w:space="0" w:color="auto"/>
        <w:right w:val="none" w:sz="0" w:space="0" w:color="auto"/>
      </w:divBdr>
    </w:div>
    <w:div w:id="586579262">
      <w:bodyDiv w:val="1"/>
      <w:marLeft w:val="0"/>
      <w:marRight w:val="0"/>
      <w:marTop w:val="0"/>
      <w:marBottom w:val="0"/>
      <w:divBdr>
        <w:top w:val="none" w:sz="0" w:space="0" w:color="auto"/>
        <w:left w:val="none" w:sz="0" w:space="0" w:color="auto"/>
        <w:bottom w:val="none" w:sz="0" w:space="0" w:color="auto"/>
        <w:right w:val="none" w:sz="0" w:space="0" w:color="auto"/>
      </w:divBdr>
    </w:div>
    <w:div w:id="592320557">
      <w:bodyDiv w:val="1"/>
      <w:marLeft w:val="0"/>
      <w:marRight w:val="0"/>
      <w:marTop w:val="0"/>
      <w:marBottom w:val="0"/>
      <w:divBdr>
        <w:top w:val="none" w:sz="0" w:space="0" w:color="auto"/>
        <w:left w:val="none" w:sz="0" w:space="0" w:color="auto"/>
        <w:bottom w:val="none" w:sz="0" w:space="0" w:color="auto"/>
        <w:right w:val="none" w:sz="0" w:space="0" w:color="auto"/>
      </w:divBdr>
    </w:div>
    <w:div w:id="669910974">
      <w:bodyDiv w:val="1"/>
      <w:marLeft w:val="0"/>
      <w:marRight w:val="0"/>
      <w:marTop w:val="0"/>
      <w:marBottom w:val="0"/>
      <w:divBdr>
        <w:top w:val="none" w:sz="0" w:space="0" w:color="auto"/>
        <w:left w:val="none" w:sz="0" w:space="0" w:color="auto"/>
        <w:bottom w:val="none" w:sz="0" w:space="0" w:color="auto"/>
        <w:right w:val="none" w:sz="0" w:space="0" w:color="auto"/>
      </w:divBdr>
    </w:div>
    <w:div w:id="671227921">
      <w:bodyDiv w:val="1"/>
      <w:marLeft w:val="0"/>
      <w:marRight w:val="0"/>
      <w:marTop w:val="0"/>
      <w:marBottom w:val="0"/>
      <w:divBdr>
        <w:top w:val="none" w:sz="0" w:space="0" w:color="auto"/>
        <w:left w:val="none" w:sz="0" w:space="0" w:color="auto"/>
        <w:bottom w:val="none" w:sz="0" w:space="0" w:color="auto"/>
        <w:right w:val="none" w:sz="0" w:space="0" w:color="auto"/>
      </w:divBdr>
    </w:div>
    <w:div w:id="687369066">
      <w:bodyDiv w:val="1"/>
      <w:marLeft w:val="0"/>
      <w:marRight w:val="0"/>
      <w:marTop w:val="0"/>
      <w:marBottom w:val="0"/>
      <w:divBdr>
        <w:top w:val="none" w:sz="0" w:space="0" w:color="auto"/>
        <w:left w:val="none" w:sz="0" w:space="0" w:color="auto"/>
        <w:bottom w:val="none" w:sz="0" w:space="0" w:color="auto"/>
        <w:right w:val="none" w:sz="0" w:space="0" w:color="auto"/>
      </w:divBdr>
    </w:div>
    <w:div w:id="725839819">
      <w:bodyDiv w:val="1"/>
      <w:marLeft w:val="0"/>
      <w:marRight w:val="0"/>
      <w:marTop w:val="0"/>
      <w:marBottom w:val="0"/>
      <w:divBdr>
        <w:top w:val="none" w:sz="0" w:space="0" w:color="auto"/>
        <w:left w:val="none" w:sz="0" w:space="0" w:color="auto"/>
        <w:bottom w:val="none" w:sz="0" w:space="0" w:color="auto"/>
        <w:right w:val="none" w:sz="0" w:space="0" w:color="auto"/>
      </w:divBdr>
    </w:div>
    <w:div w:id="751194676">
      <w:bodyDiv w:val="1"/>
      <w:marLeft w:val="0"/>
      <w:marRight w:val="0"/>
      <w:marTop w:val="0"/>
      <w:marBottom w:val="0"/>
      <w:divBdr>
        <w:top w:val="none" w:sz="0" w:space="0" w:color="auto"/>
        <w:left w:val="none" w:sz="0" w:space="0" w:color="auto"/>
        <w:bottom w:val="none" w:sz="0" w:space="0" w:color="auto"/>
        <w:right w:val="none" w:sz="0" w:space="0" w:color="auto"/>
      </w:divBdr>
    </w:div>
    <w:div w:id="828517260">
      <w:bodyDiv w:val="1"/>
      <w:marLeft w:val="0"/>
      <w:marRight w:val="0"/>
      <w:marTop w:val="0"/>
      <w:marBottom w:val="0"/>
      <w:divBdr>
        <w:top w:val="none" w:sz="0" w:space="0" w:color="auto"/>
        <w:left w:val="none" w:sz="0" w:space="0" w:color="auto"/>
        <w:bottom w:val="none" w:sz="0" w:space="0" w:color="auto"/>
        <w:right w:val="none" w:sz="0" w:space="0" w:color="auto"/>
      </w:divBdr>
    </w:div>
    <w:div w:id="831338932">
      <w:bodyDiv w:val="1"/>
      <w:marLeft w:val="0"/>
      <w:marRight w:val="0"/>
      <w:marTop w:val="0"/>
      <w:marBottom w:val="0"/>
      <w:divBdr>
        <w:top w:val="none" w:sz="0" w:space="0" w:color="auto"/>
        <w:left w:val="none" w:sz="0" w:space="0" w:color="auto"/>
        <w:bottom w:val="none" w:sz="0" w:space="0" w:color="auto"/>
        <w:right w:val="none" w:sz="0" w:space="0" w:color="auto"/>
      </w:divBdr>
    </w:div>
    <w:div w:id="866721256">
      <w:bodyDiv w:val="1"/>
      <w:marLeft w:val="0"/>
      <w:marRight w:val="0"/>
      <w:marTop w:val="0"/>
      <w:marBottom w:val="0"/>
      <w:divBdr>
        <w:top w:val="none" w:sz="0" w:space="0" w:color="auto"/>
        <w:left w:val="none" w:sz="0" w:space="0" w:color="auto"/>
        <w:bottom w:val="none" w:sz="0" w:space="0" w:color="auto"/>
        <w:right w:val="none" w:sz="0" w:space="0" w:color="auto"/>
      </w:divBdr>
    </w:div>
    <w:div w:id="870651888">
      <w:bodyDiv w:val="1"/>
      <w:marLeft w:val="0"/>
      <w:marRight w:val="0"/>
      <w:marTop w:val="0"/>
      <w:marBottom w:val="0"/>
      <w:divBdr>
        <w:top w:val="none" w:sz="0" w:space="0" w:color="auto"/>
        <w:left w:val="none" w:sz="0" w:space="0" w:color="auto"/>
        <w:bottom w:val="none" w:sz="0" w:space="0" w:color="auto"/>
        <w:right w:val="none" w:sz="0" w:space="0" w:color="auto"/>
      </w:divBdr>
      <w:divsChild>
        <w:div w:id="949974996">
          <w:marLeft w:val="533"/>
          <w:marRight w:val="0"/>
          <w:marTop w:val="120"/>
          <w:marBottom w:val="0"/>
          <w:divBdr>
            <w:top w:val="none" w:sz="0" w:space="0" w:color="auto"/>
            <w:left w:val="none" w:sz="0" w:space="0" w:color="auto"/>
            <w:bottom w:val="none" w:sz="0" w:space="0" w:color="auto"/>
            <w:right w:val="none" w:sz="0" w:space="0" w:color="auto"/>
          </w:divBdr>
        </w:div>
      </w:divsChild>
    </w:div>
    <w:div w:id="872114340">
      <w:bodyDiv w:val="1"/>
      <w:marLeft w:val="0"/>
      <w:marRight w:val="0"/>
      <w:marTop w:val="0"/>
      <w:marBottom w:val="0"/>
      <w:divBdr>
        <w:top w:val="none" w:sz="0" w:space="0" w:color="auto"/>
        <w:left w:val="none" w:sz="0" w:space="0" w:color="auto"/>
        <w:bottom w:val="none" w:sz="0" w:space="0" w:color="auto"/>
        <w:right w:val="none" w:sz="0" w:space="0" w:color="auto"/>
      </w:divBdr>
    </w:div>
    <w:div w:id="885725113">
      <w:bodyDiv w:val="1"/>
      <w:marLeft w:val="0"/>
      <w:marRight w:val="0"/>
      <w:marTop w:val="0"/>
      <w:marBottom w:val="0"/>
      <w:divBdr>
        <w:top w:val="none" w:sz="0" w:space="0" w:color="auto"/>
        <w:left w:val="none" w:sz="0" w:space="0" w:color="auto"/>
        <w:bottom w:val="none" w:sz="0" w:space="0" w:color="auto"/>
        <w:right w:val="none" w:sz="0" w:space="0" w:color="auto"/>
      </w:divBdr>
    </w:div>
    <w:div w:id="916091457">
      <w:bodyDiv w:val="1"/>
      <w:marLeft w:val="0"/>
      <w:marRight w:val="0"/>
      <w:marTop w:val="0"/>
      <w:marBottom w:val="0"/>
      <w:divBdr>
        <w:top w:val="none" w:sz="0" w:space="0" w:color="auto"/>
        <w:left w:val="none" w:sz="0" w:space="0" w:color="auto"/>
        <w:bottom w:val="none" w:sz="0" w:space="0" w:color="auto"/>
        <w:right w:val="none" w:sz="0" w:space="0" w:color="auto"/>
      </w:divBdr>
    </w:div>
    <w:div w:id="931162208">
      <w:bodyDiv w:val="1"/>
      <w:marLeft w:val="0"/>
      <w:marRight w:val="0"/>
      <w:marTop w:val="0"/>
      <w:marBottom w:val="0"/>
      <w:divBdr>
        <w:top w:val="none" w:sz="0" w:space="0" w:color="auto"/>
        <w:left w:val="none" w:sz="0" w:space="0" w:color="auto"/>
        <w:bottom w:val="none" w:sz="0" w:space="0" w:color="auto"/>
        <w:right w:val="none" w:sz="0" w:space="0" w:color="auto"/>
      </w:divBdr>
      <w:divsChild>
        <w:div w:id="1223178686">
          <w:marLeft w:val="0"/>
          <w:marRight w:val="0"/>
          <w:marTop w:val="0"/>
          <w:marBottom w:val="0"/>
          <w:divBdr>
            <w:top w:val="none" w:sz="0" w:space="0" w:color="auto"/>
            <w:left w:val="none" w:sz="0" w:space="0" w:color="auto"/>
            <w:bottom w:val="none" w:sz="0" w:space="0" w:color="auto"/>
            <w:right w:val="none" w:sz="0" w:space="0" w:color="auto"/>
          </w:divBdr>
        </w:div>
      </w:divsChild>
    </w:div>
    <w:div w:id="937643826">
      <w:bodyDiv w:val="1"/>
      <w:marLeft w:val="0"/>
      <w:marRight w:val="0"/>
      <w:marTop w:val="0"/>
      <w:marBottom w:val="0"/>
      <w:divBdr>
        <w:top w:val="none" w:sz="0" w:space="0" w:color="auto"/>
        <w:left w:val="none" w:sz="0" w:space="0" w:color="auto"/>
        <w:bottom w:val="none" w:sz="0" w:space="0" w:color="auto"/>
        <w:right w:val="none" w:sz="0" w:space="0" w:color="auto"/>
      </w:divBdr>
    </w:div>
    <w:div w:id="995649443">
      <w:bodyDiv w:val="1"/>
      <w:marLeft w:val="0"/>
      <w:marRight w:val="0"/>
      <w:marTop w:val="0"/>
      <w:marBottom w:val="0"/>
      <w:divBdr>
        <w:top w:val="none" w:sz="0" w:space="0" w:color="auto"/>
        <w:left w:val="none" w:sz="0" w:space="0" w:color="auto"/>
        <w:bottom w:val="none" w:sz="0" w:space="0" w:color="auto"/>
        <w:right w:val="none" w:sz="0" w:space="0" w:color="auto"/>
      </w:divBdr>
      <w:divsChild>
        <w:div w:id="842208820">
          <w:marLeft w:val="533"/>
          <w:marRight w:val="0"/>
          <w:marTop w:val="120"/>
          <w:marBottom w:val="0"/>
          <w:divBdr>
            <w:top w:val="none" w:sz="0" w:space="0" w:color="auto"/>
            <w:left w:val="none" w:sz="0" w:space="0" w:color="auto"/>
            <w:bottom w:val="none" w:sz="0" w:space="0" w:color="auto"/>
            <w:right w:val="none" w:sz="0" w:space="0" w:color="auto"/>
          </w:divBdr>
        </w:div>
        <w:div w:id="951858792">
          <w:marLeft w:val="533"/>
          <w:marRight w:val="0"/>
          <w:marTop w:val="120"/>
          <w:marBottom w:val="0"/>
          <w:divBdr>
            <w:top w:val="none" w:sz="0" w:space="0" w:color="auto"/>
            <w:left w:val="none" w:sz="0" w:space="0" w:color="auto"/>
            <w:bottom w:val="none" w:sz="0" w:space="0" w:color="auto"/>
            <w:right w:val="none" w:sz="0" w:space="0" w:color="auto"/>
          </w:divBdr>
        </w:div>
      </w:divsChild>
    </w:div>
    <w:div w:id="1008754583">
      <w:bodyDiv w:val="1"/>
      <w:marLeft w:val="0"/>
      <w:marRight w:val="0"/>
      <w:marTop w:val="0"/>
      <w:marBottom w:val="0"/>
      <w:divBdr>
        <w:top w:val="none" w:sz="0" w:space="0" w:color="auto"/>
        <w:left w:val="none" w:sz="0" w:space="0" w:color="auto"/>
        <w:bottom w:val="none" w:sz="0" w:space="0" w:color="auto"/>
        <w:right w:val="none" w:sz="0" w:space="0" w:color="auto"/>
      </w:divBdr>
    </w:div>
    <w:div w:id="1035233045">
      <w:bodyDiv w:val="1"/>
      <w:marLeft w:val="0"/>
      <w:marRight w:val="0"/>
      <w:marTop w:val="0"/>
      <w:marBottom w:val="0"/>
      <w:divBdr>
        <w:top w:val="none" w:sz="0" w:space="0" w:color="auto"/>
        <w:left w:val="none" w:sz="0" w:space="0" w:color="auto"/>
        <w:bottom w:val="none" w:sz="0" w:space="0" w:color="auto"/>
        <w:right w:val="none" w:sz="0" w:space="0" w:color="auto"/>
      </w:divBdr>
    </w:div>
    <w:div w:id="1043362787">
      <w:bodyDiv w:val="1"/>
      <w:marLeft w:val="0"/>
      <w:marRight w:val="0"/>
      <w:marTop w:val="0"/>
      <w:marBottom w:val="0"/>
      <w:divBdr>
        <w:top w:val="none" w:sz="0" w:space="0" w:color="auto"/>
        <w:left w:val="none" w:sz="0" w:space="0" w:color="auto"/>
        <w:bottom w:val="none" w:sz="0" w:space="0" w:color="auto"/>
        <w:right w:val="none" w:sz="0" w:space="0" w:color="auto"/>
      </w:divBdr>
    </w:div>
    <w:div w:id="1064645468">
      <w:bodyDiv w:val="1"/>
      <w:marLeft w:val="0"/>
      <w:marRight w:val="0"/>
      <w:marTop w:val="0"/>
      <w:marBottom w:val="0"/>
      <w:divBdr>
        <w:top w:val="none" w:sz="0" w:space="0" w:color="auto"/>
        <w:left w:val="none" w:sz="0" w:space="0" w:color="auto"/>
        <w:bottom w:val="none" w:sz="0" w:space="0" w:color="auto"/>
        <w:right w:val="none" w:sz="0" w:space="0" w:color="auto"/>
      </w:divBdr>
    </w:div>
    <w:div w:id="1080910377">
      <w:bodyDiv w:val="1"/>
      <w:marLeft w:val="0"/>
      <w:marRight w:val="0"/>
      <w:marTop w:val="0"/>
      <w:marBottom w:val="0"/>
      <w:divBdr>
        <w:top w:val="none" w:sz="0" w:space="0" w:color="auto"/>
        <w:left w:val="none" w:sz="0" w:space="0" w:color="auto"/>
        <w:bottom w:val="none" w:sz="0" w:space="0" w:color="auto"/>
        <w:right w:val="none" w:sz="0" w:space="0" w:color="auto"/>
      </w:divBdr>
    </w:div>
    <w:div w:id="1085613295">
      <w:bodyDiv w:val="1"/>
      <w:marLeft w:val="0"/>
      <w:marRight w:val="0"/>
      <w:marTop w:val="0"/>
      <w:marBottom w:val="0"/>
      <w:divBdr>
        <w:top w:val="none" w:sz="0" w:space="0" w:color="auto"/>
        <w:left w:val="none" w:sz="0" w:space="0" w:color="auto"/>
        <w:bottom w:val="none" w:sz="0" w:space="0" w:color="auto"/>
        <w:right w:val="none" w:sz="0" w:space="0" w:color="auto"/>
      </w:divBdr>
    </w:div>
    <w:div w:id="1086150425">
      <w:bodyDiv w:val="1"/>
      <w:marLeft w:val="0"/>
      <w:marRight w:val="0"/>
      <w:marTop w:val="0"/>
      <w:marBottom w:val="0"/>
      <w:divBdr>
        <w:top w:val="none" w:sz="0" w:space="0" w:color="auto"/>
        <w:left w:val="none" w:sz="0" w:space="0" w:color="auto"/>
        <w:bottom w:val="none" w:sz="0" w:space="0" w:color="auto"/>
        <w:right w:val="none" w:sz="0" w:space="0" w:color="auto"/>
      </w:divBdr>
    </w:div>
    <w:div w:id="1105463493">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9765097">
      <w:bodyDiv w:val="1"/>
      <w:marLeft w:val="0"/>
      <w:marRight w:val="0"/>
      <w:marTop w:val="0"/>
      <w:marBottom w:val="0"/>
      <w:divBdr>
        <w:top w:val="none" w:sz="0" w:space="0" w:color="auto"/>
        <w:left w:val="none" w:sz="0" w:space="0" w:color="auto"/>
        <w:bottom w:val="none" w:sz="0" w:space="0" w:color="auto"/>
        <w:right w:val="none" w:sz="0" w:space="0" w:color="auto"/>
      </w:divBdr>
    </w:div>
    <w:div w:id="1138767164">
      <w:bodyDiv w:val="1"/>
      <w:marLeft w:val="0"/>
      <w:marRight w:val="0"/>
      <w:marTop w:val="0"/>
      <w:marBottom w:val="0"/>
      <w:divBdr>
        <w:top w:val="none" w:sz="0" w:space="0" w:color="auto"/>
        <w:left w:val="none" w:sz="0" w:space="0" w:color="auto"/>
        <w:bottom w:val="none" w:sz="0" w:space="0" w:color="auto"/>
        <w:right w:val="none" w:sz="0" w:space="0" w:color="auto"/>
      </w:divBdr>
    </w:div>
    <w:div w:id="1159541317">
      <w:bodyDiv w:val="1"/>
      <w:marLeft w:val="0"/>
      <w:marRight w:val="0"/>
      <w:marTop w:val="0"/>
      <w:marBottom w:val="0"/>
      <w:divBdr>
        <w:top w:val="none" w:sz="0" w:space="0" w:color="auto"/>
        <w:left w:val="none" w:sz="0" w:space="0" w:color="auto"/>
        <w:bottom w:val="none" w:sz="0" w:space="0" w:color="auto"/>
        <w:right w:val="none" w:sz="0" w:space="0" w:color="auto"/>
      </w:divBdr>
    </w:div>
    <w:div w:id="1184172945">
      <w:bodyDiv w:val="1"/>
      <w:marLeft w:val="0"/>
      <w:marRight w:val="0"/>
      <w:marTop w:val="0"/>
      <w:marBottom w:val="0"/>
      <w:divBdr>
        <w:top w:val="none" w:sz="0" w:space="0" w:color="auto"/>
        <w:left w:val="none" w:sz="0" w:space="0" w:color="auto"/>
        <w:bottom w:val="none" w:sz="0" w:space="0" w:color="auto"/>
        <w:right w:val="none" w:sz="0" w:space="0" w:color="auto"/>
      </w:divBdr>
    </w:div>
    <w:div w:id="1207570485">
      <w:bodyDiv w:val="1"/>
      <w:marLeft w:val="0"/>
      <w:marRight w:val="0"/>
      <w:marTop w:val="0"/>
      <w:marBottom w:val="0"/>
      <w:divBdr>
        <w:top w:val="none" w:sz="0" w:space="0" w:color="auto"/>
        <w:left w:val="none" w:sz="0" w:space="0" w:color="auto"/>
        <w:bottom w:val="none" w:sz="0" w:space="0" w:color="auto"/>
        <w:right w:val="none" w:sz="0" w:space="0" w:color="auto"/>
      </w:divBdr>
    </w:div>
    <w:div w:id="1280796680">
      <w:bodyDiv w:val="1"/>
      <w:marLeft w:val="0"/>
      <w:marRight w:val="0"/>
      <w:marTop w:val="0"/>
      <w:marBottom w:val="0"/>
      <w:divBdr>
        <w:top w:val="none" w:sz="0" w:space="0" w:color="auto"/>
        <w:left w:val="none" w:sz="0" w:space="0" w:color="auto"/>
        <w:bottom w:val="none" w:sz="0" w:space="0" w:color="auto"/>
        <w:right w:val="none" w:sz="0" w:space="0" w:color="auto"/>
      </w:divBdr>
    </w:div>
    <w:div w:id="1298413024">
      <w:bodyDiv w:val="1"/>
      <w:marLeft w:val="0"/>
      <w:marRight w:val="0"/>
      <w:marTop w:val="0"/>
      <w:marBottom w:val="0"/>
      <w:divBdr>
        <w:top w:val="none" w:sz="0" w:space="0" w:color="auto"/>
        <w:left w:val="none" w:sz="0" w:space="0" w:color="auto"/>
        <w:bottom w:val="none" w:sz="0" w:space="0" w:color="auto"/>
        <w:right w:val="none" w:sz="0" w:space="0" w:color="auto"/>
      </w:divBdr>
      <w:divsChild>
        <w:div w:id="1017848379">
          <w:marLeft w:val="533"/>
          <w:marRight w:val="0"/>
          <w:marTop w:val="120"/>
          <w:marBottom w:val="0"/>
          <w:divBdr>
            <w:top w:val="none" w:sz="0" w:space="0" w:color="auto"/>
            <w:left w:val="none" w:sz="0" w:space="0" w:color="auto"/>
            <w:bottom w:val="none" w:sz="0" w:space="0" w:color="auto"/>
            <w:right w:val="none" w:sz="0" w:space="0" w:color="auto"/>
          </w:divBdr>
        </w:div>
      </w:divsChild>
    </w:div>
    <w:div w:id="1344165116">
      <w:bodyDiv w:val="1"/>
      <w:marLeft w:val="0"/>
      <w:marRight w:val="0"/>
      <w:marTop w:val="0"/>
      <w:marBottom w:val="0"/>
      <w:divBdr>
        <w:top w:val="none" w:sz="0" w:space="0" w:color="auto"/>
        <w:left w:val="none" w:sz="0" w:space="0" w:color="auto"/>
        <w:bottom w:val="none" w:sz="0" w:space="0" w:color="auto"/>
        <w:right w:val="none" w:sz="0" w:space="0" w:color="auto"/>
      </w:divBdr>
    </w:div>
    <w:div w:id="1347027026">
      <w:bodyDiv w:val="1"/>
      <w:marLeft w:val="0"/>
      <w:marRight w:val="0"/>
      <w:marTop w:val="0"/>
      <w:marBottom w:val="0"/>
      <w:divBdr>
        <w:top w:val="none" w:sz="0" w:space="0" w:color="auto"/>
        <w:left w:val="none" w:sz="0" w:space="0" w:color="auto"/>
        <w:bottom w:val="none" w:sz="0" w:space="0" w:color="auto"/>
        <w:right w:val="none" w:sz="0" w:space="0" w:color="auto"/>
      </w:divBdr>
    </w:div>
    <w:div w:id="1371341028">
      <w:bodyDiv w:val="1"/>
      <w:marLeft w:val="0"/>
      <w:marRight w:val="0"/>
      <w:marTop w:val="0"/>
      <w:marBottom w:val="0"/>
      <w:divBdr>
        <w:top w:val="none" w:sz="0" w:space="0" w:color="auto"/>
        <w:left w:val="none" w:sz="0" w:space="0" w:color="auto"/>
        <w:bottom w:val="none" w:sz="0" w:space="0" w:color="auto"/>
        <w:right w:val="none" w:sz="0" w:space="0" w:color="auto"/>
      </w:divBdr>
    </w:div>
    <w:div w:id="1406148580">
      <w:bodyDiv w:val="1"/>
      <w:marLeft w:val="0"/>
      <w:marRight w:val="0"/>
      <w:marTop w:val="0"/>
      <w:marBottom w:val="0"/>
      <w:divBdr>
        <w:top w:val="none" w:sz="0" w:space="0" w:color="auto"/>
        <w:left w:val="none" w:sz="0" w:space="0" w:color="auto"/>
        <w:bottom w:val="none" w:sz="0" w:space="0" w:color="auto"/>
        <w:right w:val="none" w:sz="0" w:space="0" w:color="auto"/>
      </w:divBdr>
      <w:divsChild>
        <w:div w:id="2091074360">
          <w:marLeft w:val="533"/>
          <w:marRight w:val="0"/>
          <w:marTop w:val="120"/>
          <w:marBottom w:val="0"/>
          <w:divBdr>
            <w:top w:val="none" w:sz="0" w:space="0" w:color="auto"/>
            <w:left w:val="none" w:sz="0" w:space="0" w:color="auto"/>
            <w:bottom w:val="none" w:sz="0" w:space="0" w:color="auto"/>
            <w:right w:val="none" w:sz="0" w:space="0" w:color="auto"/>
          </w:divBdr>
        </w:div>
      </w:divsChild>
    </w:div>
    <w:div w:id="1503739994">
      <w:bodyDiv w:val="1"/>
      <w:marLeft w:val="0"/>
      <w:marRight w:val="0"/>
      <w:marTop w:val="0"/>
      <w:marBottom w:val="0"/>
      <w:divBdr>
        <w:top w:val="none" w:sz="0" w:space="0" w:color="auto"/>
        <w:left w:val="none" w:sz="0" w:space="0" w:color="auto"/>
        <w:bottom w:val="none" w:sz="0" w:space="0" w:color="auto"/>
        <w:right w:val="none" w:sz="0" w:space="0" w:color="auto"/>
      </w:divBdr>
    </w:div>
    <w:div w:id="1525437365">
      <w:bodyDiv w:val="1"/>
      <w:marLeft w:val="0"/>
      <w:marRight w:val="0"/>
      <w:marTop w:val="0"/>
      <w:marBottom w:val="0"/>
      <w:divBdr>
        <w:top w:val="none" w:sz="0" w:space="0" w:color="auto"/>
        <w:left w:val="none" w:sz="0" w:space="0" w:color="auto"/>
        <w:bottom w:val="none" w:sz="0" w:space="0" w:color="auto"/>
        <w:right w:val="none" w:sz="0" w:space="0" w:color="auto"/>
      </w:divBdr>
    </w:div>
    <w:div w:id="1533687695">
      <w:bodyDiv w:val="1"/>
      <w:marLeft w:val="0"/>
      <w:marRight w:val="0"/>
      <w:marTop w:val="0"/>
      <w:marBottom w:val="0"/>
      <w:divBdr>
        <w:top w:val="none" w:sz="0" w:space="0" w:color="auto"/>
        <w:left w:val="none" w:sz="0" w:space="0" w:color="auto"/>
        <w:bottom w:val="none" w:sz="0" w:space="0" w:color="auto"/>
        <w:right w:val="none" w:sz="0" w:space="0" w:color="auto"/>
      </w:divBdr>
    </w:div>
    <w:div w:id="1554346420">
      <w:bodyDiv w:val="1"/>
      <w:marLeft w:val="0"/>
      <w:marRight w:val="0"/>
      <w:marTop w:val="0"/>
      <w:marBottom w:val="0"/>
      <w:divBdr>
        <w:top w:val="none" w:sz="0" w:space="0" w:color="auto"/>
        <w:left w:val="none" w:sz="0" w:space="0" w:color="auto"/>
        <w:bottom w:val="none" w:sz="0" w:space="0" w:color="auto"/>
        <w:right w:val="none" w:sz="0" w:space="0" w:color="auto"/>
      </w:divBdr>
    </w:div>
    <w:div w:id="1567452836">
      <w:bodyDiv w:val="1"/>
      <w:marLeft w:val="0"/>
      <w:marRight w:val="0"/>
      <w:marTop w:val="0"/>
      <w:marBottom w:val="0"/>
      <w:divBdr>
        <w:top w:val="none" w:sz="0" w:space="0" w:color="auto"/>
        <w:left w:val="none" w:sz="0" w:space="0" w:color="auto"/>
        <w:bottom w:val="none" w:sz="0" w:space="0" w:color="auto"/>
        <w:right w:val="none" w:sz="0" w:space="0" w:color="auto"/>
      </w:divBdr>
    </w:div>
    <w:div w:id="1587768524">
      <w:bodyDiv w:val="1"/>
      <w:marLeft w:val="0"/>
      <w:marRight w:val="0"/>
      <w:marTop w:val="0"/>
      <w:marBottom w:val="0"/>
      <w:divBdr>
        <w:top w:val="none" w:sz="0" w:space="0" w:color="auto"/>
        <w:left w:val="none" w:sz="0" w:space="0" w:color="auto"/>
        <w:bottom w:val="none" w:sz="0" w:space="0" w:color="auto"/>
        <w:right w:val="none" w:sz="0" w:space="0" w:color="auto"/>
      </w:divBdr>
    </w:div>
    <w:div w:id="1589848901">
      <w:bodyDiv w:val="1"/>
      <w:marLeft w:val="0"/>
      <w:marRight w:val="0"/>
      <w:marTop w:val="0"/>
      <w:marBottom w:val="0"/>
      <w:divBdr>
        <w:top w:val="none" w:sz="0" w:space="0" w:color="auto"/>
        <w:left w:val="none" w:sz="0" w:space="0" w:color="auto"/>
        <w:bottom w:val="none" w:sz="0" w:space="0" w:color="auto"/>
        <w:right w:val="none" w:sz="0" w:space="0" w:color="auto"/>
      </w:divBdr>
    </w:div>
    <w:div w:id="1607690740">
      <w:bodyDiv w:val="1"/>
      <w:marLeft w:val="0"/>
      <w:marRight w:val="0"/>
      <w:marTop w:val="0"/>
      <w:marBottom w:val="0"/>
      <w:divBdr>
        <w:top w:val="none" w:sz="0" w:space="0" w:color="auto"/>
        <w:left w:val="none" w:sz="0" w:space="0" w:color="auto"/>
        <w:bottom w:val="none" w:sz="0" w:space="0" w:color="auto"/>
        <w:right w:val="none" w:sz="0" w:space="0" w:color="auto"/>
      </w:divBdr>
    </w:div>
    <w:div w:id="1643121107">
      <w:bodyDiv w:val="1"/>
      <w:marLeft w:val="0"/>
      <w:marRight w:val="0"/>
      <w:marTop w:val="0"/>
      <w:marBottom w:val="0"/>
      <w:divBdr>
        <w:top w:val="none" w:sz="0" w:space="0" w:color="auto"/>
        <w:left w:val="none" w:sz="0" w:space="0" w:color="auto"/>
        <w:bottom w:val="none" w:sz="0" w:space="0" w:color="auto"/>
        <w:right w:val="none" w:sz="0" w:space="0" w:color="auto"/>
      </w:divBdr>
    </w:div>
    <w:div w:id="1689597116">
      <w:bodyDiv w:val="1"/>
      <w:marLeft w:val="0"/>
      <w:marRight w:val="0"/>
      <w:marTop w:val="0"/>
      <w:marBottom w:val="0"/>
      <w:divBdr>
        <w:top w:val="none" w:sz="0" w:space="0" w:color="auto"/>
        <w:left w:val="none" w:sz="0" w:space="0" w:color="auto"/>
        <w:bottom w:val="none" w:sz="0" w:space="0" w:color="auto"/>
        <w:right w:val="none" w:sz="0" w:space="0" w:color="auto"/>
      </w:divBdr>
    </w:div>
    <w:div w:id="1715813210">
      <w:bodyDiv w:val="1"/>
      <w:marLeft w:val="0"/>
      <w:marRight w:val="0"/>
      <w:marTop w:val="0"/>
      <w:marBottom w:val="0"/>
      <w:divBdr>
        <w:top w:val="none" w:sz="0" w:space="0" w:color="auto"/>
        <w:left w:val="none" w:sz="0" w:space="0" w:color="auto"/>
        <w:bottom w:val="none" w:sz="0" w:space="0" w:color="auto"/>
        <w:right w:val="none" w:sz="0" w:space="0" w:color="auto"/>
      </w:divBdr>
    </w:div>
    <w:div w:id="1768649751">
      <w:bodyDiv w:val="1"/>
      <w:marLeft w:val="0"/>
      <w:marRight w:val="0"/>
      <w:marTop w:val="0"/>
      <w:marBottom w:val="0"/>
      <w:divBdr>
        <w:top w:val="none" w:sz="0" w:space="0" w:color="auto"/>
        <w:left w:val="none" w:sz="0" w:space="0" w:color="auto"/>
        <w:bottom w:val="none" w:sz="0" w:space="0" w:color="auto"/>
        <w:right w:val="none" w:sz="0" w:space="0" w:color="auto"/>
      </w:divBdr>
    </w:div>
    <w:div w:id="1778795599">
      <w:bodyDiv w:val="1"/>
      <w:marLeft w:val="0"/>
      <w:marRight w:val="0"/>
      <w:marTop w:val="0"/>
      <w:marBottom w:val="0"/>
      <w:divBdr>
        <w:top w:val="none" w:sz="0" w:space="0" w:color="auto"/>
        <w:left w:val="none" w:sz="0" w:space="0" w:color="auto"/>
        <w:bottom w:val="none" w:sz="0" w:space="0" w:color="auto"/>
        <w:right w:val="none" w:sz="0" w:space="0" w:color="auto"/>
      </w:divBdr>
    </w:div>
    <w:div w:id="1792163722">
      <w:bodyDiv w:val="1"/>
      <w:marLeft w:val="0"/>
      <w:marRight w:val="0"/>
      <w:marTop w:val="0"/>
      <w:marBottom w:val="0"/>
      <w:divBdr>
        <w:top w:val="none" w:sz="0" w:space="0" w:color="auto"/>
        <w:left w:val="none" w:sz="0" w:space="0" w:color="auto"/>
        <w:bottom w:val="none" w:sz="0" w:space="0" w:color="auto"/>
        <w:right w:val="none" w:sz="0" w:space="0" w:color="auto"/>
      </w:divBdr>
    </w:div>
    <w:div w:id="1802070609">
      <w:bodyDiv w:val="1"/>
      <w:marLeft w:val="0"/>
      <w:marRight w:val="0"/>
      <w:marTop w:val="0"/>
      <w:marBottom w:val="0"/>
      <w:divBdr>
        <w:top w:val="none" w:sz="0" w:space="0" w:color="auto"/>
        <w:left w:val="none" w:sz="0" w:space="0" w:color="auto"/>
        <w:bottom w:val="none" w:sz="0" w:space="0" w:color="auto"/>
        <w:right w:val="none" w:sz="0" w:space="0" w:color="auto"/>
      </w:divBdr>
    </w:div>
    <w:div w:id="1810707997">
      <w:bodyDiv w:val="1"/>
      <w:marLeft w:val="0"/>
      <w:marRight w:val="0"/>
      <w:marTop w:val="0"/>
      <w:marBottom w:val="0"/>
      <w:divBdr>
        <w:top w:val="none" w:sz="0" w:space="0" w:color="auto"/>
        <w:left w:val="none" w:sz="0" w:space="0" w:color="auto"/>
        <w:bottom w:val="none" w:sz="0" w:space="0" w:color="auto"/>
        <w:right w:val="none" w:sz="0" w:space="0" w:color="auto"/>
      </w:divBdr>
    </w:div>
    <w:div w:id="1814761323">
      <w:bodyDiv w:val="1"/>
      <w:marLeft w:val="0"/>
      <w:marRight w:val="0"/>
      <w:marTop w:val="0"/>
      <w:marBottom w:val="0"/>
      <w:divBdr>
        <w:top w:val="none" w:sz="0" w:space="0" w:color="auto"/>
        <w:left w:val="none" w:sz="0" w:space="0" w:color="auto"/>
        <w:bottom w:val="none" w:sz="0" w:space="0" w:color="auto"/>
        <w:right w:val="none" w:sz="0" w:space="0" w:color="auto"/>
      </w:divBdr>
    </w:div>
    <w:div w:id="1816945865">
      <w:bodyDiv w:val="1"/>
      <w:marLeft w:val="0"/>
      <w:marRight w:val="0"/>
      <w:marTop w:val="0"/>
      <w:marBottom w:val="0"/>
      <w:divBdr>
        <w:top w:val="none" w:sz="0" w:space="0" w:color="auto"/>
        <w:left w:val="none" w:sz="0" w:space="0" w:color="auto"/>
        <w:bottom w:val="none" w:sz="0" w:space="0" w:color="auto"/>
        <w:right w:val="none" w:sz="0" w:space="0" w:color="auto"/>
      </w:divBdr>
    </w:div>
    <w:div w:id="1819304187">
      <w:bodyDiv w:val="1"/>
      <w:marLeft w:val="0"/>
      <w:marRight w:val="0"/>
      <w:marTop w:val="0"/>
      <w:marBottom w:val="0"/>
      <w:divBdr>
        <w:top w:val="none" w:sz="0" w:space="0" w:color="auto"/>
        <w:left w:val="none" w:sz="0" w:space="0" w:color="auto"/>
        <w:bottom w:val="none" w:sz="0" w:space="0" w:color="auto"/>
        <w:right w:val="none" w:sz="0" w:space="0" w:color="auto"/>
      </w:divBdr>
    </w:div>
    <w:div w:id="1827938263">
      <w:bodyDiv w:val="1"/>
      <w:marLeft w:val="0"/>
      <w:marRight w:val="0"/>
      <w:marTop w:val="0"/>
      <w:marBottom w:val="0"/>
      <w:divBdr>
        <w:top w:val="none" w:sz="0" w:space="0" w:color="auto"/>
        <w:left w:val="none" w:sz="0" w:space="0" w:color="auto"/>
        <w:bottom w:val="none" w:sz="0" w:space="0" w:color="auto"/>
        <w:right w:val="none" w:sz="0" w:space="0" w:color="auto"/>
      </w:divBdr>
    </w:div>
    <w:div w:id="1844273121">
      <w:bodyDiv w:val="1"/>
      <w:marLeft w:val="0"/>
      <w:marRight w:val="0"/>
      <w:marTop w:val="0"/>
      <w:marBottom w:val="0"/>
      <w:divBdr>
        <w:top w:val="none" w:sz="0" w:space="0" w:color="auto"/>
        <w:left w:val="none" w:sz="0" w:space="0" w:color="auto"/>
        <w:bottom w:val="none" w:sz="0" w:space="0" w:color="auto"/>
        <w:right w:val="none" w:sz="0" w:space="0" w:color="auto"/>
      </w:divBdr>
    </w:div>
    <w:div w:id="1879973795">
      <w:bodyDiv w:val="1"/>
      <w:marLeft w:val="0"/>
      <w:marRight w:val="0"/>
      <w:marTop w:val="0"/>
      <w:marBottom w:val="0"/>
      <w:divBdr>
        <w:top w:val="none" w:sz="0" w:space="0" w:color="auto"/>
        <w:left w:val="none" w:sz="0" w:space="0" w:color="auto"/>
        <w:bottom w:val="none" w:sz="0" w:space="0" w:color="auto"/>
        <w:right w:val="none" w:sz="0" w:space="0" w:color="auto"/>
      </w:divBdr>
    </w:div>
    <w:div w:id="1904098233">
      <w:bodyDiv w:val="1"/>
      <w:marLeft w:val="0"/>
      <w:marRight w:val="0"/>
      <w:marTop w:val="0"/>
      <w:marBottom w:val="0"/>
      <w:divBdr>
        <w:top w:val="none" w:sz="0" w:space="0" w:color="auto"/>
        <w:left w:val="none" w:sz="0" w:space="0" w:color="auto"/>
        <w:bottom w:val="none" w:sz="0" w:space="0" w:color="auto"/>
        <w:right w:val="none" w:sz="0" w:space="0" w:color="auto"/>
      </w:divBdr>
      <w:divsChild>
        <w:div w:id="369652213">
          <w:marLeft w:val="533"/>
          <w:marRight w:val="0"/>
          <w:marTop w:val="120"/>
          <w:marBottom w:val="0"/>
          <w:divBdr>
            <w:top w:val="none" w:sz="0" w:space="0" w:color="auto"/>
            <w:left w:val="none" w:sz="0" w:space="0" w:color="auto"/>
            <w:bottom w:val="none" w:sz="0" w:space="0" w:color="auto"/>
            <w:right w:val="none" w:sz="0" w:space="0" w:color="auto"/>
          </w:divBdr>
        </w:div>
      </w:divsChild>
    </w:div>
    <w:div w:id="1908686704">
      <w:bodyDiv w:val="1"/>
      <w:marLeft w:val="0"/>
      <w:marRight w:val="0"/>
      <w:marTop w:val="0"/>
      <w:marBottom w:val="0"/>
      <w:divBdr>
        <w:top w:val="none" w:sz="0" w:space="0" w:color="auto"/>
        <w:left w:val="none" w:sz="0" w:space="0" w:color="auto"/>
        <w:bottom w:val="none" w:sz="0" w:space="0" w:color="auto"/>
        <w:right w:val="none" w:sz="0" w:space="0" w:color="auto"/>
      </w:divBdr>
    </w:div>
    <w:div w:id="1929970459">
      <w:bodyDiv w:val="1"/>
      <w:marLeft w:val="0"/>
      <w:marRight w:val="0"/>
      <w:marTop w:val="0"/>
      <w:marBottom w:val="0"/>
      <w:divBdr>
        <w:top w:val="none" w:sz="0" w:space="0" w:color="auto"/>
        <w:left w:val="none" w:sz="0" w:space="0" w:color="auto"/>
        <w:bottom w:val="none" w:sz="0" w:space="0" w:color="auto"/>
        <w:right w:val="none" w:sz="0" w:space="0" w:color="auto"/>
      </w:divBdr>
    </w:div>
    <w:div w:id="1946769948">
      <w:bodyDiv w:val="1"/>
      <w:marLeft w:val="0"/>
      <w:marRight w:val="0"/>
      <w:marTop w:val="0"/>
      <w:marBottom w:val="0"/>
      <w:divBdr>
        <w:top w:val="none" w:sz="0" w:space="0" w:color="auto"/>
        <w:left w:val="none" w:sz="0" w:space="0" w:color="auto"/>
        <w:bottom w:val="none" w:sz="0" w:space="0" w:color="auto"/>
        <w:right w:val="none" w:sz="0" w:space="0" w:color="auto"/>
      </w:divBdr>
    </w:div>
    <w:div w:id="1964118590">
      <w:bodyDiv w:val="1"/>
      <w:marLeft w:val="0"/>
      <w:marRight w:val="0"/>
      <w:marTop w:val="0"/>
      <w:marBottom w:val="0"/>
      <w:divBdr>
        <w:top w:val="none" w:sz="0" w:space="0" w:color="auto"/>
        <w:left w:val="none" w:sz="0" w:space="0" w:color="auto"/>
        <w:bottom w:val="none" w:sz="0" w:space="0" w:color="auto"/>
        <w:right w:val="none" w:sz="0" w:space="0" w:color="auto"/>
      </w:divBdr>
      <w:divsChild>
        <w:div w:id="2129353941">
          <w:marLeft w:val="533"/>
          <w:marRight w:val="0"/>
          <w:marTop w:val="120"/>
          <w:marBottom w:val="0"/>
          <w:divBdr>
            <w:top w:val="none" w:sz="0" w:space="0" w:color="auto"/>
            <w:left w:val="none" w:sz="0" w:space="0" w:color="auto"/>
            <w:bottom w:val="none" w:sz="0" w:space="0" w:color="auto"/>
            <w:right w:val="none" w:sz="0" w:space="0" w:color="auto"/>
          </w:divBdr>
        </w:div>
      </w:divsChild>
    </w:div>
    <w:div w:id="1971666467">
      <w:bodyDiv w:val="1"/>
      <w:marLeft w:val="0"/>
      <w:marRight w:val="0"/>
      <w:marTop w:val="0"/>
      <w:marBottom w:val="0"/>
      <w:divBdr>
        <w:top w:val="none" w:sz="0" w:space="0" w:color="auto"/>
        <w:left w:val="none" w:sz="0" w:space="0" w:color="auto"/>
        <w:bottom w:val="none" w:sz="0" w:space="0" w:color="auto"/>
        <w:right w:val="none" w:sz="0" w:space="0" w:color="auto"/>
      </w:divBdr>
    </w:div>
    <w:div w:id="1980376270">
      <w:bodyDiv w:val="1"/>
      <w:marLeft w:val="0"/>
      <w:marRight w:val="0"/>
      <w:marTop w:val="0"/>
      <w:marBottom w:val="0"/>
      <w:divBdr>
        <w:top w:val="none" w:sz="0" w:space="0" w:color="auto"/>
        <w:left w:val="none" w:sz="0" w:space="0" w:color="auto"/>
        <w:bottom w:val="none" w:sz="0" w:space="0" w:color="auto"/>
        <w:right w:val="none" w:sz="0" w:space="0" w:color="auto"/>
      </w:divBdr>
    </w:div>
    <w:div w:id="2011062938">
      <w:bodyDiv w:val="1"/>
      <w:marLeft w:val="0"/>
      <w:marRight w:val="0"/>
      <w:marTop w:val="0"/>
      <w:marBottom w:val="0"/>
      <w:divBdr>
        <w:top w:val="none" w:sz="0" w:space="0" w:color="auto"/>
        <w:left w:val="none" w:sz="0" w:space="0" w:color="auto"/>
        <w:bottom w:val="none" w:sz="0" w:space="0" w:color="auto"/>
        <w:right w:val="none" w:sz="0" w:space="0" w:color="auto"/>
      </w:divBdr>
      <w:divsChild>
        <w:div w:id="750197585">
          <w:marLeft w:val="533"/>
          <w:marRight w:val="0"/>
          <w:marTop w:val="120"/>
          <w:marBottom w:val="0"/>
          <w:divBdr>
            <w:top w:val="none" w:sz="0" w:space="0" w:color="auto"/>
            <w:left w:val="none" w:sz="0" w:space="0" w:color="auto"/>
            <w:bottom w:val="none" w:sz="0" w:space="0" w:color="auto"/>
            <w:right w:val="none" w:sz="0" w:space="0" w:color="auto"/>
          </w:divBdr>
        </w:div>
      </w:divsChild>
    </w:div>
    <w:div w:id="2029015173">
      <w:bodyDiv w:val="1"/>
      <w:marLeft w:val="0"/>
      <w:marRight w:val="0"/>
      <w:marTop w:val="0"/>
      <w:marBottom w:val="0"/>
      <w:divBdr>
        <w:top w:val="none" w:sz="0" w:space="0" w:color="auto"/>
        <w:left w:val="none" w:sz="0" w:space="0" w:color="auto"/>
        <w:bottom w:val="none" w:sz="0" w:space="0" w:color="auto"/>
        <w:right w:val="none" w:sz="0" w:space="0" w:color="auto"/>
      </w:divBdr>
    </w:div>
    <w:div w:id="2045788401">
      <w:bodyDiv w:val="1"/>
      <w:marLeft w:val="0"/>
      <w:marRight w:val="0"/>
      <w:marTop w:val="0"/>
      <w:marBottom w:val="0"/>
      <w:divBdr>
        <w:top w:val="none" w:sz="0" w:space="0" w:color="auto"/>
        <w:left w:val="none" w:sz="0" w:space="0" w:color="auto"/>
        <w:bottom w:val="none" w:sz="0" w:space="0" w:color="auto"/>
        <w:right w:val="none" w:sz="0" w:space="0" w:color="auto"/>
      </w:divBdr>
    </w:div>
    <w:div w:id="2071031973">
      <w:bodyDiv w:val="1"/>
      <w:marLeft w:val="0"/>
      <w:marRight w:val="0"/>
      <w:marTop w:val="0"/>
      <w:marBottom w:val="0"/>
      <w:divBdr>
        <w:top w:val="none" w:sz="0" w:space="0" w:color="auto"/>
        <w:left w:val="none" w:sz="0" w:space="0" w:color="auto"/>
        <w:bottom w:val="none" w:sz="0" w:space="0" w:color="auto"/>
        <w:right w:val="none" w:sz="0" w:space="0" w:color="auto"/>
      </w:divBdr>
    </w:div>
    <w:div w:id="2077632041">
      <w:bodyDiv w:val="1"/>
      <w:marLeft w:val="0"/>
      <w:marRight w:val="0"/>
      <w:marTop w:val="0"/>
      <w:marBottom w:val="0"/>
      <w:divBdr>
        <w:top w:val="none" w:sz="0" w:space="0" w:color="auto"/>
        <w:left w:val="none" w:sz="0" w:space="0" w:color="auto"/>
        <w:bottom w:val="none" w:sz="0" w:space="0" w:color="auto"/>
        <w:right w:val="none" w:sz="0" w:space="0" w:color="auto"/>
      </w:divBdr>
    </w:div>
    <w:div w:id="2077891924">
      <w:bodyDiv w:val="1"/>
      <w:marLeft w:val="0"/>
      <w:marRight w:val="0"/>
      <w:marTop w:val="0"/>
      <w:marBottom w:val="0"/>
      <w:divBdr>
        <w:top w:val="none" w:sz="0" w:space="0" w:color="auto"/>
        <w:left w:val="none" w:sz="0" w:space="0" w:color="auto"/>
        <w:bottom w:val="none" w:sz="0" w:space="0" w:color="auto"/>
        <w:right w:val="none" w:sz="0" w:space="0" w:color="auto"/>
      </w:divBdr>
    </w:div>
    <w:div w:id="2103530604">
      <w:bodyDiv w:val="1"/>
      <w:marLeft w:val="0"/>
      <w:marRight w:val="0"/>
      <w:marTop w:val="0"/>
      <w:marBottom w:val="0"/>
      <w:divBdr>
        <w:top w:val="none" w:sz="0" w:space="0" w:color="auto"/>
        <w:left w:val="none" w:sz="0" w:space="0" w:color="auto"/>
        <w:bottom w:val="none" w:sz="0" w:space="0" w:color="auto"/>
        <w:right w:val="none" w:sz="0" w:space="0" w:color="auto"/>
      </w:divBdr>
      <w:divsChild>
        <w:div w:id="727412153">
          <w:marLeft w:val="533"/>
          <w:marRight w:val="0"/>
          <w:marTop w:val="120"/>
          <w:marBottom w:val="0"/>
          <w:divBdr>
            <w:top w:val="none" w:sz="0" w:space="0" w:color="auto"/>
            <w:left w:val="none" w:sz="0" w:space="0" w:color="auto"/>
            <w:bottom w:val="none" w:sz="0" w:space="0" w:color="auto"/>
            <w:right w:val="none" w:sz="0" w:space="0" w:color="auto"/>
          </w:divBdr>
        </w:div>
      </w:divsChild>
    </w:div>
    <w:div w:id="2109235321">
      <w:bodyDiv w:val="1"/>
      <w:marLeft w:val="0"/>
      <w:marRight w:val="0"/>
      <w:marTop w:val="0"/>
      <w:marBottom w:val="0"/>
      <w:divBdr>
        <w:top w:val="none" w:sz="0" w:space="0" w:color="auto"/>
        <w:left w:val="none" w:sz="0" w:space="0" w:color="auto"/>
        <w:bottom w:val="none" w:sz="0" w:space="0" w:color="auto"/>
        <w:right w:val="none" w:sz="0" w:space="0" w:color="auto"/>
      </w:divBdr>
      <w:divsChild>
        <w:div w:id="330455766">
          <w:marLeft w:val="0"/>
          <w:marRight w:val="0"/>
          <w:marTop w:val="0"/>
          <w:marBottom w:val="0"/>
          <w:divBdr>
            <w:top w:val="none" w:sz="0" w:space="0" w:color="auto"/>
            <w:left w:val="none" w:sz="0" w:space="0" w:color="auto"/>
            <w:bottom w:val="none" w:sz="0" w:space="0" w:color="auto"/>
            <w:right w:val="none" w:sz="0" w:space="0" w:color="auto"/>
          </w:divBdr>
          <w:divsChild>
            <w:div w:id="13480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71348">
      <w:bodyDiv w:val="1"/>
      <w:marLeft w:val="0"/>
      <w:marRight w:val="0"/>
      <w:marTop w:val="0"/>
      <w:marBottom w:val="0"/>
      <w:divBdr>
        <w:top w:val="none" w:sz="0" w:space="0" w:color="auto"/>
        <w:left w:val="none" w:sz="0" w:space="0" w:color="auto"/>
        <w:bottom w:val="none" w:sz="0" w:space="0" w:color="auto"/>
        <w:right w:val="none" w:sz="0" w:space="0" w:color="auto"/>
      </w:divBdr>
    </w:div>
    <w:div w:id="2126656195">
      <w:bodyDiv w:val="1"/>
      <w:marLeft w:val="0"/>
      <w:marRight w:val="0"/>
      <w:marTop w:val="0"/>
      <w:marBottom w:val="0"/>
      <w:divBdr>
        <w:top w:val="none" w:sz="0" w:space="0" w:color="auto"/>
        <w:left w:val="none" w:sz="0" w:space="0" w:color="auto"/>
        <w:bottom w:val="none" w:sz="0" w:space="0" w:color="auto"/>
        <w:right w:val="none" w:sz="0" w:space="0" w:color="auto"/>
      </w:divBdr>
    </w:div>
    <w:div w:id="2129398135">
      <w:bodyDiv w:val="1"/>
      <w:marLeft w:val="0"/>
      <w:marRight w:val="0"/>
      <w:marTop w:val="0"/>
      <w:marBottom w:val="0"/>
      <w:divBdr>
        <w:top w:val="none" w:sz="0" w:space="0" w:color="auto"/>
        <w:left w:val="none" w:sz="0" w:space="0" w:color="auto"/>
        <w:bottom w:val="none" w:sz="0" w:space="0" w:color="auto"/>
        <w:right w:val="none" w:sz="0" w:space="0" w:color="auto"/>
      </w:divBdr>
    </w:div>
    <w:div w:id="2130972390">
      <w:bodyDiv w:val="1"/>
      <w:marLeft w:val="0"/>
      <w:marRight w:val="0"/>
      <w:marTop w:val="0"/>
      <w:marBottom w:val="0"/>
      <w:divBdr>
        <w:top w:val="none" w:sz="0" w:space="0" w:color="auto"/>
        <w:left w:val="none" w:sz="0" w:space="0" w:color="auto"/>
        <w:bottom w:val="none" w:sz="0" w:space="0" w:color="auto"/>
        <w:right w:val="none" w:sz="0" w:space="0" w:color="auto"/>
      </w:divBdr>
    </w:div>
    <w:div w:id="21442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1.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C:\Wind\Wind.NET.Client\WindNET\users\W1036798086\export\&#38134;&#34892;&#38388;&#20538;&#21048;&#22238;&#36141;&#21033;&#29575;(&#26085;).xls" TargetMode="Externa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oleObject" Target="file:///H:\&#37329;&#34701;&#34903;\&#22266;&#25910;&#21608;&#25253;\&#21608;&#25253;&#25968;&#25454;&#34920;.xlsx" TargetMode="External"/><Relationship Id="rId1" Type="http://schemas.openxmlformats.org/officeDocument/2006/relationships/themeOverride" Target="../theme/themeOverride9.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H:\&#37329;&#34701;&#34903;\&#22266;&#25910;&#21608;&#25253;\&#21608;&#25253;&#25968;&#25454;&#34920;.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H:\&#37329;&#34701;&#34903;\&#22266;&#25910;&#21608;&#25253;\&#21608;&#25253;&#25968;&#25454;&#34920;.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H:\&#37329;&#34701;&#34903;\&#22266;&#25910;&#21608;&#25253;\&#21608;&#25253;&#25968;&#25454;&#34920;.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H:\&#37329;&#34701;&#34903;\&#22266;&#25910;&#21608;&#25253;\&#21608;&#25253;&#25968;&#25454;&#34920;.xlsx"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H:\&#37329;&#34701;&#34903;\&#22266;&#25910;&#21608;&#25253;\&#21608;&#25253;&#25968;&#25454;&#34920;.xlsx"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file:///H:\&#37329;&#34701;&#34903;\&#22266;&#25910;&#21608;&#25253;\&#21608;&#25253;&#25968;&#25454;&#34920;.xlsx" TargetMode="External"/><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oleObject" Target="file:///H:\&#37329;&#34701;&#34903;\&#22266;&#25910;&#21608;&#25253;\&#21608;&#25253;&#25968;&#25454;&#34920;.xlsx" TargetMode="External"/><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oleObject" Target="file:///H:\&#37329;&#34701;&#34903;\&#22266;&#25910;&#21608;&#25253;\&#21608;&#25253;&#25968;&#25454;&#34920;.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539370078740164E-2"/>
          <c:y val="5.0925925925925923E-2"/>
          <c:w val="0.84292125984251964"/>
          <c:h val="0.63796879556722086"/>
        </c:manualLayout>
      </c:layout>
      <c:lineChart>
        <c:grouping val="standard"/>
        <c:varyColors val="0"/>
        <c:ser>
          <c:idx val="1"/>
          <c:order val="1"/>
          <c:tx>
            <c:strRef>
              <c:f>Sheet1!$C$1</c:f>
              <c:strCache>
                <c:ptCount val="1"/>
                <c:pt idx="0">
                  <c:v>中债国开债到期收益率:1年</c:v>
                </c:pt>
              </c:strCache>
            </c:strRef>
          </c:tx>
          <c:spPr>
            <a:ln w="28575" cap="rnd">
              <a:solidFill>
                <a:schemeClr val="accent2"/>
              </a:solidFill>
              <a:round/>
            </a:ln>
            <a:effectLst/>
          </c:spPr>
          <c:marker>
            <c:symbol val="none"/>
          </c:marker>
          <c:cat>
            <c:numRef>
              <c:f>Sheet1!$A$2:$A$1283</c:f>
              <c:numCache>
                <c:formatCode>yyyy\-mm\-dd;@</c:formatCode>
                <c:ptCount val="1282"/>
                <c:pt idx="0">
                  <c:v>42338</c:v>
                </c:pt>
                <c:pt idx="1">
                  <c:v>42339</c:v>
                </c:pt>
                <c:pt idx="2">
                  <c:v>42340</c:v>
                </c:pt>
                <c:pt idx="3">
                  <c:v>42341</c:v>
                </c:pt>
                <c:pt idx="4">
                  <c:v>42342</c:v>
                </c:pt>
                <c:pt idx="5">
                  <c:v>42345</c:v>
                </c:pt>
                <c:pt idx="6">
                  <c:v>42346</c:v>
                </c:pt>
                <c:pt idx="7">
                  <c:v>42347</c:v>
                </c:pt>
                <c:pt idx="8">
                  <c:v>42348</c:v>
                </c:pt>
                <c:pt idx="9">
                  <c:v>42349</c:v>
                </c:pt>
                <c:pt idx="10">
                  <c:v>42352</c:v>
                </c:pt>
                <c:pt idx="11">
                  <c:v>42353</c:v>
                </c:pt>
                <c:pt idx="12">
                  <c:v>42354</c:v>
                </c:pt>
                <c:pt idx="13">
                  <c:v>42355</c:v>
                </c:pt>
                <c:pt idx="14">
                  <c:v>42356</c:v>
                </c:pt>
                <c:pt idx="15">
                  <c:v>42359</c:v>
                </c:pt>
                <c:pt idx="16">
                  <c:v>42360</c:v>
                </c:pt>
                <c:pt idx="17">
                  <c:v>42361</c:v>
                </c:pt>
                <c:pt idx="18">
                  <c:v>42362</c:v>
                </c:pt>
                <c:pt idx="19">
                  <c:v>42363</c:v>
                </c:pt>
                <c:pt idx="20">
                  <c:v>42366</c:v>
                </c:pt>
                <c:pt idx="21">
                  <c:v>42367</c:v>
                </c:pt>
                <c:pt idx="22">
                  <c:v>42368</c:v>
                </c:pt>
                <c:pt idx="23">
                  <c:v>42369</c:v>
                </c:pt>
                <c:pt idx="24">
                  <c:v>42373</c:v>
                </c:pt>
                <c:pt idx="25">
                  <c:v>42374</c:v>
                </c:pt>
                <c:pt idx="26">
                  <c:v>42375</c:v>
                </c:pt>
                <c:pt idx="27">
                  <c:v>42376</c:v>
                </c:pt>
                <c:pt idx="28">
                  <c:v>42377</c:v>
                </c:pt>
                <c:pt idx="29">
                  <c:v>42380</c:v>
                </c:pt>
                <c:pt idx="30">
                  <c:v>42381</c:v>
                </c:pt>
                <c:pt idx="31">
                  <c:v>42382</c:v>
                </c:pt>
                <c:pt idx="32">
                  <c:v>42383</c:v>
                </c:pt>
                <c:pt idx="33">
                  <c:v>42384</c:v>
                </c:pt>
                <c:pt idx="34">
                  <c:v>42387</c:v>
                </c:pt>
                <c:pt idx="35">
                  <c:v>42388</c:v>
                </c:pt>
                <c:pt idx="36">
                  <c:v>42389</c:v>
                </c:pt>
                <c:pt idx="37">
                  <c:v>42390</c:v>
                </c:pt>
                <c:pt idx="38">
                  <c:v>42391</c:v>
                </c:pt>
                <c:pt idx="39">
                  <c:v>42394</c:v>
                </c:pt>
                <c:pt idx="40">
                  <c:v>42395</c:v>
                </c:pt>
                <c:pt idx="41">
                  <c:v>42396</c:v>
                </c:pt>
                <c:pt idx="42">
                  <c:v>42397</c:v>
                </c:pt>
                <c:pt idx="43">
                  <c:v>42398</c:v>
                </c:pt>
                <c:pt idx="44">
                  <c:v>42401</c:v>
                </c:pt>
                <c:pt idx="45">
                  <c:v>42402</c:v>
                </c:pt>
                <c:pt idx="46">
                  <c:v>42403</c:v>
                </c:pt>
                <c:pt idx="47">
                  <c:v>42404</c:v>
                </c:pt>
                <c:pt idx="48">
                  <c:v>42405</c:v>
                </c:pt>
                <c:pt idx="49">
                  <c:v>42406</c:v>
                </c:pt>
                <c:pt idx="50">
                  <c:v>42414</c:v>
                </c:pt>
                <c:pt idx="51">
                  <c:v>42415</c:v>
                </c:pt>
                <c:pt idx="52">
                  <c:v>42416</c:v>
                </c:pt>
                <c:pt idx="53">
                  <c:v>42417</c:v>
                </c:pt>
                <c:pt idx="54">
                  <c:v>42418</c:v>
                </c:pt>
                <c:pt idx="55">
                  <c:v>42419</c:v>
                </c:pt>
                <c:pt idx="56">
                  <c:v>42422</c:v>
                </c:pt>
                <c:pt idx="57">
                  <c:v>42423</c:v>
                </c:pt>
                <c:pt idx="58">
                  <c:v>42424</c:v>
                </c:pt>
                <c:pt idx="59">
                  <c:v>42425</c:v>
                </c:pt>
                <c:pt idx="60">
                  <c:v>42426</c:v>
                </c:pt>
                <c:pt idx="61">
                  <c:v>42429</c:v>
                </c:pt>
                <c:pt idx="62">
                  <c:v>42430</c:v>
                </c:pt>
                <c:pt idx="63">
                  <c:v>42431</c:v>
                </c:pt>
                <c:pt idx="64">
                  <c:v>42432</c:v>
                </c:pt>
                <c:pt idx="65">
                  <c:v>42433</c:v>
                </c:pt>
                <c:pt idx="66">
                  <c:v>42436</c:v>
                </c:pt>
                <c:pt idx="67">
                  <c:v>42437</c:v>
                </c:pt>
                <c:pt idx="68">
                  <c:v>42438</c:v>
                </c:pt>
                <c:pt idx="69">
                  <c:v>42439</c:v>
                </c:pt>
                <c:pt idx="70">
                  <c:v>42440</c:v>
                </c:pt>
                <c:pt idx="71">
                  <c:v>42443</c:v>
                </c:pt>
                <c:pt idx="72">
                  <c:v>42444</c:v>
                </c:pt>
                <c:pt idx="73">
                  <c:v>42445</c:v>
                </c:pt>
                <c:pt idx="74">
                  <c:v>42446</c:v>
                </c:pt>
                <c:pt idx="75">
                  <c:v>42447</c:v>
                </c:pt>
                <c:pt idx="76">
                  <c:v>42450</c:v>
                </c:pt>
                <c:pt idx="77">
                  <c:v>42451</c:v>
                </c:pt>
                <c:pt idx="78">
                  <c:v>42452</c:v>
                </c:pt>
                <c:pt idx="79">
                  <c:v>42453</c:v>
                </c:pt>
                <c:pt idx="80">
                  <c:v>42454</c:v>
                </c:pt>
                <c:pt idx="81">
                  <c:v>42457</c:v>
                </c:pt>
                <c:pt idx="82">
                  <c:v>42458</c:v>
                </c:pt>
                <c:pt idx="83">
                  <c:v>42459</c:v>
                </c:pt>
                <c:pt idx="84">
                  <c:v>42460</c:v>
                </c:pt>
                <c:pt idx="85">
                  <c:v>42461</c:v>
                </c:pt>
                <c:pt idx="86">
                  <c:v>42465</c:v>
                </c:pt>
                <c:pt idx="87">
                  <c:v>42466</c:v>
                </c:pt>
                <c:pt idx="88">
                  <c:v>42467</c:v>
                </c:pt>
                <c:pt idx="89">
                  <c:v>42468</c:v>
                </c:pt>
                <c:pt idx="90">
                  <c:v>42471</c:v>
                </c:pt>
                <c:pt idx="91">
                  <c:v>42472</c:v>
                </c:pt>
                <c:pt idx="92">
                  <c:v>42473</c:v>
                </c:pt>
                <c:pt idx="93">
                  <c:v>42474</c:v>
                </c:pt>
                <c:pt idx="94">
                  <c:v>42475</c:v>
                </c:pt>
                <c:pt idx="95">
                  <c:v>42478</c:v>
                </c:pt>
                <c:pt idx="96">
                  <c:v>42479</c:v>
                </c:pt>
                <c:pt idx="97">
                  <c:v>42480</c:v>
                </c:pt>
                <c:pt idx="98">
                  <c:v>42481</c:v>
                </c:pt>
                <c:pt idx="99">
                  <c:v>42482</c:v>
                </c:pt>
                <c:pt idx="100">
                  <c:v>42485</c:v>
                </c:pt>
                <c:pt idx="101">
                  <c:v>42486</c:v>
                </c:pt>
                <c:pt idx="102">
                  <c:v>42487</c:v>
                </c:pt>
                <c:pt idx="103">
                  <c:v>42488</c:v>
                </c:pt>
                <c:pt idx="104">
                  <c:v>42489</c:v>
                </c:pt>
                <c:pt idx="105">
                  <c:v>42493</c:v>
                </c:pt>
                <c:pt idx="106">
                  <c:v>42494</c:v>
                </c:pt>
                <c:pt idx="107">
                  <c:v>42495</c:v>
                </c:pt>
                <c:pt idx="108">
                  <c:v>42496</c:v>
                </c:pt>
                <c:pt idx="109">
                  <c:v>42499</c:v>
                </c:pt>
                <c:pt idx="110">
                  <c:v>42500</c:v>
                </c:pt>
                <c:pt idx="111">
                  <c:v>42501</c:v>
                </c:pt>
                <c:pt idx="112">
                  <c:v>42502</c:v>
                </c:pt>
                <c:pt idx="113">
                  <c:v>42503</c:v>
                </c:pt>
                <c:pt idx="114">
                  <c:v>42506</c:v>
                </c:pt>
                <c:pt idx="115">
                  <c:v>42507</c:v>
                </c:pt>
                <c:pt idx="116">
                  <c:v>42508</c:v>
                </c:pt>
                <c:pt idx="117">
                  <c:v>42509</c:v>
                </c:pt>
                <c:pt idx="118">
                  <c:v>42510</c:v>
                </c:pt>
                <c:pt idx="119">
                  <c:v>42513</c:v>
                </c:pt>
                <c:pt idx="120">
                  <c:v>42514</c:v>
                </c:pt>
                <c:pt idx="121">
                  <c:v>42515</c:v>
                </c:pt>
                <c:pt idx="122">
                  <c:v>42516</c:v>
                </c:pt>
                <c:pt idx="123">
                  <c:v>42517</c:v>
                </c:pt>
                <c:pt idx="124">
                  <c:v>42520</c:v>
                </c:pt>
                <c:pt idx="125">
                  <c:v>42521</c:v>
                </c:pt>
                <c:pt idx="126">
                  <c:v>42522</c:v>
                </c:pt>
                <c:pt idx="127">
                  <c:v>42523</c:v>
                </c:pt>
                <c:pt idx="128">
                  <c:v>42524</c:v>
                </c:pt>
                <c:pt idx="129">
                  <c:v>42527</c:v>
                </c:pt>
                <c:pt idx="130">
                  <c:v>42528</c:v>
                </c:pt>
                <c:pt idx="131">
                  <c:v>42529</c:v>
                </c:pt>
                <c:pt idx="132">
                  <c:v>42533</c:v>
                </c:pt>
                <c:pt idx="133">
                  <c:v>42534</c:v>
                </c:pt>
                <c:pt idx="134">
                  <c:v>42535</c:v>
                </c:pt>
                <c:pt idx="135">
                  <c:v>42536</c:v>
                </c:pt>
                <c:pt idx="136">
                  <c:v>42537</c:v>
                </c:pt>
                <c:pt idx="137">
                  <c:v>42538</c:v>
                </c:pt>
                <c:pt idx="138">
                  <c:v>42541</c:v>
                </c:pt>
                <c:pt idx="139">
                  <c:v>42542</c:v>
                </c:pt>
                <c:pt idx="140">
                  <c:v>42543</c:v>
                </c:pt>
                <c:pt idx="141">
                  <c:v>42544</c:v>
                </c:pt>
                <c:pt idx="142">
                  <c:v>42545</c:v>
                </c:pt>
                <c:pt idx="143">
                  <c:v>42548</c:v>
                </c:pt>
                <c:pt idx="144">
                  <c:v>42549</c:v>
                </c:pt>
                <c:pt idx="145">
                  <c:v>42550</c:v>
                </c:pt>
                <c:pt idx="146">
                  <c:v>42551</c:v>
                </c:pt>
                <c:pt idx="147">
                  <c:v>42552</c:v>
                </c:pt>
                <c:pt idx="148">
                  <c:v>42555</c:v>
                </c:pt>
                <c:pt idx="149">
                  <c:v>42556</c:v>
                </c:pt>
                <c:pt idx="150">
                  <c:v>42557</c:v>
                </c:pt>
                <c:pt idx="151">
                  <c:v>42558</c:v>
                </c:pt>
                <c:pt idx="152">
                  <c:v>42559</c:v>
                </c:pt>
                <c:pt idx="153">
                  <c:v>42562</c:v>
                </c:pt>
                <c:pt idx="154">
                  <c:v>42563</c:v>
                </c:pt>
                <c:pt idx="155">
                  <c:v>42564</c:v>
                </c:pt>
                <c:pt idx="156">
                  <c:v>42565</c:v>
                </c:pt>
                <c:pt idx="157">
                  <c:v>42566</c:v>
                </c:pt>
                <c:pt idx="158">
                  <c:v>42569</c:v>
                </c:pt>
                <c:pt idx="159">
                  <c:v>42570</c:v>
                </c:pt>
                <c:pt idx="160">
                  <c:v>42571</c:v>
                </c:pt>
                <c:pt idx="161">
                  <c:v>42572</c:v>
                </c:pt>
                <c:pt idx="162">
                  <c:v>42573</c:v>
                </c:pt>
                <c:pt idx="163">
                  <c:v>42576</c:v>
                </c:pt>
                <c:pt idx="164">
                  <c:v>42577</c:v>
                </c:pt>
                <c:pt idx="165">
                  <c:v>42578</c:v>
                </c:pt>
                <c:pt idx="166">
                  <c:v>42579</c:v>
                </c:pt>
                <c:pt idx="167">
                  <c:v>42580</c:v>
                </c:pt>
                <c:pt idx="168">
                  <c:v>42583</c:v>
                </c:pt>
                <c:pt idx="169">
                  <c:v>42584</c:v>
                </c:pt>
                <c:pt idx="170">
                  <c:v>42585</c:v>
                </c:pt>
                <c:pt idx="171">
                  <c:v>42586</c:v>
                </c:pt>
                <c:pt idx="172">
                  <c:v>42587</c:v>
                </c:pt>
                <c:pt idx="173">
                  <c:v>42590</c:v>
                </c:pt>
                <c:pt idx="174">
                  <c:v>42591</c:v>
                </c:pt>
                <c:pt idx="175">
                  <c:v>42592</c:v>
                </c:pt>
                <c:pt idx="176">
                  <c:v>42593</c:v>
                </c:pt>
                <c:pt idx="177">
                  <c:v>42594</c:v>
                </c:pt>
                <c:pt idx="178">
                  <c:v>42597</c:v>
                </c:pt>
                <c:pt idx="179">
                  <c:v>42598</c:v>
                </c:pt>
                <c:pt idx="180">
                  <c:v>42599</c:v>
                </c:pt>
                <c:pt idx="181">
                  <c:v>42600</c:v>
                </c:pt>
                <c:pt idx="182">
                  <c:v>42601</c:v>
                </c:pt>
                <c:pt idx="183">
                  <c:v>42604</c:v>
                </c:pt>
                <c:pt idx="184">
                  <c:v>42605</c:v>
                </c:pt>
                <c:pt idx="185">
                  <c:v>42606</c:v>
                </c:pt>
                <c:pt idx="186">
                  <c:v>42607</c:v>
                </c:pt>
                <c:pt idx="187">
                  <c:v>42608</c:v>
                </c:pt>
                <c:pt idx="188">
                  <c:v>42611</c:v>
                </c:pt>
                <c:pt idx="189">
                  <c:v>42612</c:v>
                </c:pt>
                <c:pt idx="190">
                  <c:v>42613</c:v>
                </c:pt>
                <c:pt idx="191">
                  <c:v>42614</c:v>
                </c:pt>
                <c:pt idx="192">
                  <c:v>42615</c:v>
                </c:pt>
                <c:pt idx="193">
                  <c:v>42618</c:v>
                </c:pt>
                <c:pt idx="194">
                  <c:v>42619</c:v>
                </c:pt>
                <c:pt idx="195">
                  <c:v>42620</c:v>
                </c:pt>
                <c:pt idx="196">
                  <c:v>42621</c:v>
                </c:pt>
                <c:pt idx="197">
                  <c:v>42622</c:v>
                </c:pt>
                <c:pt idx="198">
                  <c:v>42625</c:v>
                </c:pt>
                <c:pt idx="199">
                  <c:v>42626</c:v>
                </c:pt>
                <c:pt idx="200">
                  <c:v>42627</c:v>
                </c:pt>
                <c:pt idx="201">
                  <c:v>42631</c:v>
                </c:pt>
                <c:pt idx="202">
                  <c:v>42632</c:v>
                </c:pt>
                <c:pt idx="203">
                  <c:v>42633</c:v>
                </c:pt>
                <c:pt idx="204">
                  <c:v>42634</c:v>
                </c:pt>
                <c:pt idx="205">
                  <c:v>42635</c:v>
                </c:pt>
                <c:pt idx="206">
                  <c:v>42636</c:v>
                </c:pt>
                <c:pt idx="207">
                  <c:v>42639</c:v>
                </c:pt>
                <c:pt idx="208">
                  <c:v>42640</c:v>
                </c:pt>
                <c:pt idx="209">
                  <c:v>42641</c:v>
                </c:pt>
                <c:pt idx="210">
                  <c:v>42642</c:v>
                </c:pt>
                <c:pt idx="211">
                  <c:v>42643</c:v>
                </c:pt>
                <c:pt idx="212">
                  <c:v>42651</c:v>
                </c:pt>
                <c:pt idx="213">
                  <c:v>42652</c:v>
                </c:pt>
                <c:pt idx="214">
                  <c:v>42653</c:v>
                </c:pt>
                <c:pt idx="215">
                  <c:v>42654</c:v>
                </c:pt>
                <c:pt idx="216">
                  <c:v>42655</c:v>
                </c:pt>
                <c:pt idx="217">
                  <c:v>42656</c:v>
                </c:pt>
                <c:pt idx="218">
                  <c:v>42657</c:v>
                </c:pt>
                <c:pt idx="219">
                  <c:v>42660</c:v>
                </c:pt>
                <c:pt idx="220">
                  <c:v>42661</c:v>
                </c:pt>
                <c:pt idx="221">
                  <c:v>42662</c:v>
                </c:pt>
                <c:pt idx="222">
                  <c:v>42663</c:v>
                </c:pt>
                <c:pt idx="223">
                  <c:v>42664</c:v>
                </c:pt>
                <c:pt idx="224">
                  <c:v>42667</c:v>
                </c:pt>
                <c:pt idx="225">
                  <c:v>42668</c:v>
                </c:pt>
                <c:pt idx="226">
                  <c:v>42669</c:v>
                </c:pt>
                <c:pt idx="227">
                  <c:v>42670</c:v>
                </c:pt>
                <c:pt idx="228">
                  <c:v>42671</c:v>
                </c:pt>
                <c:pt idx="229">
                  <c:v>42674</c:v>
                </c:pt>
                <c:pt idx="230">
                  <c:v>42675</c:v>
                </c:pt>
                <c:pt idx="231">
                  <c:v>42676</c:v>
                </c:pt>
                <c:pt idx="232">
                  <c:v>42677</c:v>
                </c:pt>
                <c:pt idx="233">
                  <c:v>42678</c:v>
                </c:pt>
                <c:pt idx="234">
                  <c:v>42681</c:v>
                </c:pt>
                <c:pt idx="235">
                  <c:v>42682</c:v>
                </c:pt>
                <c:pt idx="236">
                  <c:v>42683</c:v>
                </c:pt>
                <c:pt idx="237">
                  <c:v>42684</c:v>
                </c:pt>
                <c:pt idx="238">
                  <c:v>42685</c:v>
                </c:pt>
                <c:pt idx="239">
                  <c:v>42688</c:v>
                </c:pt>
                <c:pt idx="240">
                  <c:v>42689</c:v>
                </c:pt>
                <c:pt idx="241">
                  <c:v>42690</c:v>
                </c:pt>
                <c:pt idx="242">
                  <c:v>42691</c:v>
                </c:pt>
                <c:pt idx="243">
                  <c:v>42692</c:v>
                </c:pt>
                <c:pt idx="244">
                  <c:v>42695</c:v>
                </c:pt>
                <c:pt idx="245">
                  <c:v>42696</c:v>
                </c:pt>
                <c:pt idx="246">
                  <c:v>42697</c:v>
                </c:pt>
                <c:pt idx="247">
                  <c:v>42698</c:v>
                </c:pt>
                <c:pt idx="248">
                  <c:v>42699</c:v>
                </c:pt>
                <c:pt idx="249">
                  <c:v>42702</c:v>
                </c:pt>
                <c:pt idx="250">
                  <c:v>42703</c:v>
                </c:pt>
                <c:pt idx="251">
                  <c:v>42704</c:v>
                </c:pt>
                <c:pt idx="252">
                  <c:v>42705</c:v>
                </c:pt>
                <c:pt idx="253">
                  <c:v>42706</c:v>
                </c:pt>
                <c:pt idx="254">
                  <c:v>42709</c:v>
                </c:pt>
                <c:pt idx="255">
                  <c:v>42710</c:v>
                </c:pt>
                <c:pt idx="256">
                  <c:v>42711</c:v>
                </c:pt>
                <c:pt idx="257">
                  <c:v>42712</c:v>
                </c:pt>
                <c:pt idx="258">
                  <c:v>42713</c:v>
                </c:pt>
                <c:pt idx="259">
                  <c:v>42716</c:v>
                </c:pt>
                <c:pt idx="260">
                  <c:v>42717</c:v>
                </c:pt>
                <c:pt idx="261">
                  <c:v>42718</c:v>
                </c:pt>
                <c:pt idx="262">
                  <c:v>42719</c:v>
                </c:pt>
                <c:pt idx="263">
                  <c:v>42720</c:v>
                </c:pt>
                <c:pt idx="264">
                  <c:v>42723</c:v>
                </c:pt>
                <c:pt idx="265">
                  <c:v>42724</c:v>
                </c:pt>
                <c:pt idx="266">
                  <c:v>42725</c:v>
                </c:pt>
                <c:pt idx="267">
                  <c:v>42726</c:v>
                </c:pt>
                <c:pt idx="268">
                  <c:v>42727</c:v>
                </c:pt>
                <c:pt idx="269">
                  <c:v>42730</c:v>
                </c:pt>
                <c:pt idx="270">
                  <c:v>42731</c:v>
                </c:pt>
                <c:pt idx="271">
                  <c:v>42732</c:v>
                </c:pt>
                <c:pt idx="272">
                  <c:v>42733</c:v>
                </c:pt>
                <c:pt idx="273">
                  <c:v>42734</c:v>
                </c:pt>
                <c:pt idx="274">
                  <c:v>42735</c:v>
                </c:pt>
                <c:pt idx="275">
                  <c:v>42738</c:v>
                </c:pt>
                <c:pt idx="276">
                  <c:v>42739</c:v>
                </c:pt>
                <c:pt idx="277">
                  <c:v>42740</c:v>
                </c:pt>
                <c:pt idx="278">
                  <c:v>42741</c:v>
                </c:pt>
                <c:pt idx="279">
                  <c:v>42744</c:v>
                </c:pt>
                <c:pt idx="280">
                  <c:v>42745</c:v>
                </c:pt>
                <c:pt idx="281">
                  <c:v>42746</c:v>
                </c:pt>
                <c:pt idx="282">
                  <c:v>42747</c:v>
                </c:pt>
                <c:pt idx="283">
                  <c:v>42748</c:v>
                </c:pt>
                <c:pt idx="284">
                  <c:v>42751</c:v>
                </c:pt>
                <c:pt idx="285">
                  <c:v>42752</c:v>
                </c:pt>
                <c:pt idx="286">
                  <c:v>42753</c:v>
                </c:pt>
                <c:pt idx="287">
                  <c:v>42754</c:v>
                </c:pt>
                <c:pt idx="288">
                  <c:v>42755</c:v>
                </c:pt>
                <c:pt idx="289">
                  <c:v>42757</c:v>
                </c:pt>
                <c:pt idx="290">
                  <c:v>42758</c:v>
                </c:pt>
                <c:pt idx="291">
                  <c:v>42759</c:v>
                </c:pt>
                <c:pt idx="292">
                  <c:v>42760</c:v>
                </c:pt>
                <c:pt idx="293">
                  <c:v>42761</c:v>
                </c:pt>
                <c:pt idx="294">
                  <c:v>42769</c:v>
                </c:pt>
                <c:pt idx="295">
                  <c:v>42770</c:v>
                </c:pt>
                <c:pt idx="296">
                  <c:v>42772</c:v>
                </c:pt>
                <c:pt idx="297">
                  <c:v>42773</c:v>
                </c:pt>
                <c:pt idx="298">
                  <c:v>42774</c:v>
                </c:pt>
                <c:pt idx="299">
                  <c:v>42775</c:v>
                </c:pt>
                <c:pt idx="300">
                  <c:v>42776</c:v>
                </c:pt>
                <c:pt idx="301">
                  <c:v>42779</c:v>
                </c:pt>
                <c:pt idx="302">
                  <c:v>42780</c:v>
                </c:pt>
                <c:pt idx="303">
                  <c:v>42781</c:v>
                </c:pt>
                <c:pt idx="304">
                  <c:v>42782</c:v>
                </c:pt>
                <c:pt idx="305">
                  <c:v>42783</c:v>
                </c:pt>
                <c:pt idx="306">
                  <c:v>42786</c:v>
                </c:pt>
                <c:pt idx="307">
                  <c:v>42787</c:v>
                </c:pt>
                <c:pt idx="308">
                  <c:v>42788</c:v>
                </c:pt>
                <c:pt idx="309">
                  <c:v>42789</c:v>
                </c:pt>
                <c:pt idx="310">
                  <c:v>42790</c:v>
                </c:pt>
                <c:pt idx="311">
                  <c:v>42793</c:v>
                </c:pt>
                <c:pt idx="312">
                  <c:v>42794</c:v>
                </c:pt>
                <c:pt idx="313">
                  <c:v>42795</c:v>
                </c:pt>
                <c:pt idx="314">
                  <c:v>42796</c:v>
                </c:pt>
                <c:pt idx="315">
                  <c:v>42797</c:v>
                </c:pt>
                <c:pt idx="316">
                  <c:v>42800</c:v>
                </c:pt>
                <c:pt idx="317">
                  <c:v>42801</c:v>
                </c:pt>
                <c:pt idx="318">
                  <c:v>42802</c:v>
                </c:pt>
                <c:pt idx="319">
                  <c:v>42803</c:v>
                </c:pt>
                <c:pt idx="320">
                  <c:v>42804</c:v>
                </c:pt>
                <c:pt idx="321">
                  <c:v>42807</c:v>
                </c:pt>
                <c:pt idx="322">
                  <c:v>42808</c:v>
                </c:pt>
                <c:pt idx="323">
                  <c:v>42809</c:v>
                </c:pt>
                <c:pt idx="324">
                  <c:v>42810</c:v>
                </c:pt>
                <c:pt idx="325">
                  <c:v>42811</c:v>
                </c:pt>
                <c:pt idx="326">
                  <c:v>42814</c:v>
                </c:pt>
                <c:pt idx="327">
                  <c:v>42815</c:v>
                </c:pt>
                <c:pt idx="328">
                  <c:v>42816</c:v>
                </c:pt>
                <c:pt idx="329">
                  <c:v>42817</c:v>
                </c:pt>
                <c:pt idx="330">
                  <c:v>42818</c:v>
                </c:pt>
                <c:pt idx="331">
                  <c:v>42821</c:v>
                </c:pt>
                <c:pt idx="332">
                  <c:v>42822</c:v>
                </c:pt>
                <c:pt idx="333">
                  <c:v>42823</c:v>
                </c:pt>
                <c:pt idx="334">
                  <c:v>42824</c:v>
                </c:pt>
                <c:pt idx="335">
                  <c:v>42825</c:v>
                </c:pt>
                <c:pt idx="336">
                  <c:v>42826</c:v>
                </c:pt>
                <c:pt idx="337">
                  <c:v>42830</c:v>
                </c:pt>
                <c:pt idx="338">
                  <c:v>42831</c:v>
                </c:pt>
                <c:pt idx="339">
                  <c:v>42832</c:v>
                </c:pt>
                <c:pt idx="340">
                  <c:v>42835</c:v>
                </c:pt>
                <c:pt idx="341">
                  <c:v>42836</c:v>
                </c:pt>
                <c:pt idx="342">
                  <c:v>42837</c:v>
                </c:pt>
                <c:pt idx="343">
                  <c:v>42838</c:v>
                </c:pt>
                <c:pt idx="344">
                  <c:v>42839</c:v>
                </c:pt>
                <c:pt idx="345">
                  <c:v>42842</c:v>
                </c:pt>
                <c:pt idx="346">
                  <c:v>42843</c:v>
                </c:pt>
                <c:pt idx="347">
                  <c:v>42844</c:v>
                </c:pt>
                <c:pt idx="348">
                  <c:v>42845</c:v>
                </c:pt>
                <c:pt idx="349">
                  <c:v>42846</c:v>
                </c:pt>
                <c:pt idx="350">
                  <c:v>42849</c:v>
                </c:pt>
                <c:pt idx="351">
                  <c:v>42850</c:v>
                </c:pt>
                <c:pt idx="352">
                  <c:v>42851</c:v>
                </c:pt>
                <c:pt idx="353">
                  <c:v>42852</c:v>
                </c:pt>
                <c:pt idx="354">
                  <c:v>42853</c:v>
                </c:pt>
                <c:pt idx="355">
                  <c:v>42857</c:v>
                </c:pt>
                <c:pt idx="356">
                  <c:v>42858</c:v>
                </c:pt>
                <c:pt idx="357">
                  <c:v>42859</c:v>
                </c:pt>
                <c:pt idx="358">
                  <c:v>42860</c:v>
                </c:pt>
                <c:pt idx="359">
                  <c:v>42863</c:v>
                </c:pt>
                <c:pt idx="360">
                  <c:v>42864</c:v>
                </c:pt>
                <c:pt idx="361">
                  <c:v>42865</c:v>
                </c:pt>
                <c:pt idx="362">
                  <c:v>42866</c:v>
                </c:pt>
                <c:pt idx="363">
                  <c:v>42867</c:v>
                </c:pt>
                <c:pt idx="364">
                  <c:v>42870</c:v>
                </c:pt>
                <c:pt idx="365">
                  <c:v>42871</c:v>
                </c:pt>
                <c:pt idx="366">
                  <c:v>42872</c:v>
                </c:pt>
                <c:pt idx="367">
                  <c:v>42873</c:v>
                </c:pt>
                <c:pt idx="368">
                  <c:v>42874</c:v>
                </c:pt>
                <c:pt idx="369">
                  <c:v>42877</c:v>
                </c:pt>
                <c:pt idx="370">
                  <c:v>42878</c:v>
                </c:pt>
                <c:pt idx="371">
                  <c:v>42879</c:v>
                </c:pt>
                <c:pt idx="372">
                  <c:v>42880</c:v>
                </c:pt>
                <c:pt idx="373">
                  <c:v>42881</c:v>
                </c:pt>
                <c:pt idx="374">
                  <c:v>42882</c:v>
                </c:pt>
                <c:pt idx="375">
                  <c:v>42886</c:v>
                </c:pt>
                <c:pt idx="376">
                  <c:v>42887</c:v>
                </c:pt>
                <c:pt idx="377">
                  <c:v>42888</c:v>
                </c:pt>
                <c:pt idx="378">
                  <c:v>42891</c:v>
                </c:pt>
                <c:pt idx="379">
                  <c:v>42892</c:v>
                </c:pt>
                <c:pt idx="380">
                  <c:v>42893</c:v>
                </c:pt>
                <c:pt idx="381">
                  <c:v>42894</c:v>
                </c:pt>
                <c:pt idx="382">
                  <c:v>42895</c:v>
                </c:pt>
                <c:pt idx="383">
                  <c:v>42898</c:v>
                </c:pt>
                <c:pt idx="384">
                  <c:v>42899</c:v>
                </c:pt>
                <c:pt idx="385">
                  <c:v>42900</c:v>
                </c:pt>
                <c:pt idx="386">
                  <c:v>42901</c:v>
                </c:pt>
                <c:pt idx="387">
                  <c:v>42902</c:v>
                </c:pt>
                <c:pt idx="388">
                  <c:v>42905</c:v>
                </c:pt>
                <c:pt idx="389">
                  <c:v>42906</c:v>
                </c:pt>
                <c:pt idx="390">
                  <c:v>42907</c:v>
                </c:pt>
                <c:pt idx="391">
                  <c:v>42908</c:v>
                </c:pt>
                <c:pt idx="392">
                  <c:v>42909</c:v>
                </c:pt>
                <c:pt idx="393">
                  <c:v>42912</c:v>
                </c:pt>
                <c:pt idx="394">
                  <c:v>42913</c:v>
                </c:pt>
                <c:pt idx="395">
                  <c:v>42914</c:v>
                </c:pt>
                <c:pt idx="396">
                  <c:v>42915</c:v>
                </c:pt>
                <c:pt idx="397">
                  <c:v>42916</c:v>
                </c:pt>
                <c:pt idx="398">
                  <c:v>42919</c:v>
                </c:pt>
                <c:pt idx="399">
                  <c:v>42920</c:v>
                </c:pt>
                <c:pt idx="400">
                  <c:v>42921</c:v>
                </c:pt>
                <c:pt idx="401">
                  <c:v>42922</c:v>
                </c:pt>
                <c:pt idx="402">
                  <c:v>42923</c:v>
                </c:pt>
                <c:pt idx="403">
                  <c:v>42926</c:v>
                </c:pt>
                <c:pt idx="404">
                  <c:v>42927</c:v>
                </c:pt>
                <c:pt idx="405">
                  <c:v>42928</c:v>
                </c:pt>
                <c:pt idx="406">
                  <c:v>42929</c:v>
                </c:pt>
                <c:pt idx="407">
                  <c:v>42930</c:v>
                </c:pt>
                <c:pt idx="408">
                  <c:v>42933</c:v>
                </c:pt>
                <c:pt idx="409">
                  <c:v>42934</c:v>
                </c:pt>
                <c:pt idx="410">
                  <c:v>42935</c:v>
                </c:pt>
                <c:pt idx="411">
                  <c:v>42936</c:v>
                </c:pt>
                <c:pt idx="412">
                  <c:v>42937</c:v>
                </c:pt>
                <c:pt idx="413">
                  <c:v>42940</c:v>
                </c:pt>
                <c:pt idx="414">
                  <c:v>42941</c:v>
                </c:pt>
                <c:pt idx="415">
                  <c:v>42942</c:v>
                </c:pt>
                <c:pt idx="416">
                  <c:v>42943</c:v>
                </c:pt>
                <c:pt idx="417">
                  <c:v>42944</c:v>
                </c:pt>
                <c:pt idx="418">
                  <c:v>42947</c:v>
                </c:pt>
                <c:pt idx="419">
                  <c:v>42948</c:v>
                </c:pt>
                <c:pt idx="420">
                  <c:v>42949</c:v>
                </c:pt>
                <c:pt idx="421">
                  <c:v>42950</c:v>
                </c:pt>
                <c:pt idx="422">
                  <c:v>42951</c:v>
                </c:pt>
                <c:pt idx="423">
                  <c:v>42954</c:v>
                </c:pt>
                <c:pt idx="424">
                  <c:v>42955</c:v>
                </c:pt>
                <c:pt idx="425">
                  <c:v>42956</c:v>
                </c:pt>
                <c:pt idx="426">
                  <c:v>42957</c:v>
                </c:pt>
                <c:pt idx="427">
                  <c:v>42958</c:v>
                </c:pt>
                <c:pt idx="428">
                  <c:v>42961</c:v>
                </c:pt>
                <c:pt idx="429">
                  <c:v>42962</c:v>
                </c:pt>
                <c:pt idx="430">
                  <c:v>42963</c:v>
                </c:pt>
                <c:pt idx="431">
                  <c:v>42964</c:v>
                </c:pt>
                <c:pt idx="432">
                  <c:v>42965</c:v>
                </c:pt>
                <c:pt idx="433">
                  <c:v>42968</c:v>
                </c:pt>
                <c:pt idx="434">
                  <c:v>42969</c:v>
                </c:pt>
                <c:pt idx="435">
                  <c:v>42970</c:v>
                </c:pt>
                <c:pt idx="436">
                  <c:v>42971</c:v>
                </c:pt>
                <c:pt idx="437">
                  <c:v>42972</c:v>
                </c:pt>
                <c:pt idx="438">
                  <c:v>42975</c:v>
                </c:pt>
                <c:pt idx="439">
                  <c:v>42976</c:v>
                </c:pt>
                <c:pt idx="440">
                  <c:v>42977</c:v>
                </c:pt>
                <c:pt idx="441">
                  <c:v>42978</c:v>
                </c:pt>
                <c:pt idx="442">
                  <c:v>42979</c:v>
                </c:pt>
                <c:pt idx="443">
                  <c:v>42982</c:v>
                </c:pt>
                <c:pt idx="444">
                  <c:v>42983</c:v>
                </c:pt>
                <c:pt idx="445">
                  <c:v>42984</c:v>
                </c:pt>
                <c:pt idx="446">
                  <c:v>42985</c:v>
                </c:pt>
                <c:pt idx="447">
                  <c:v>42986</c:v>
                </c:pt>
                <c:pt idx="448">
                  <c:v>42989</c:v>
                </c:pt>
                <c:pt idx="449">
                  <c:v>42990</c:v>
                </c:pt>
                <c:pt idx="450">
                  <c:v>42991</c:v>
                </c:pt>
                <c:pt idx="451">
                  <c:v>42992</c:v>
                </c:pt>
                <c:pt idx="452">
                  <c:v>42993</c:v>
                </c:pt>
                <c:pt idx="453">
                  <c:v>42996</c:v>
                </c:pt>
                <c:pt idx="454">
                  <c:v>42997</c:v>
                </c:pt>
                <c:pt idx="455">
                  <c:v>42998</c:v>
                </c:pt>
                <c:pt idx="456">
                  <c:v>42999</c:v>
                </c:pt>
                <c:pt idx="457">
                  <c:v>43000</c:v>
                </c:pt>
                <c:pt idx="458">
                  <c:v>43003</c:v>
                </c:pt>
                <c:pt idx="459">
                  <c:v>43004</c:v>
                </c:pt>
                <c:pt idx="460">
                  <c:v>43005</c:v>
                </c:pt>
                <c:pt idx="461">
                  <c:v>43006</c:v>
                </c:pt>
                <c:pt idx="462">
                  <c:v>43007</c:v>
                </c:pt>
                <c:pt idx="463">
                  <c:v>43008</c:v>
                </c:pt>
                <c:pt idx="464">
                  <c:v>43017</c:v>
                </c:pt>
                <c:pt idx="465">
                  <c:v>43018</c:v>
                </c:pt>
                <c:pt idx="466">
                  <c:v>43019</c:v>
                </c:pt>
                <c:pt idx="467">
                  <c:v>43020</c:v>
                </c:pt>
                <c:pt idx="468">
                  <c:v>43021</c:v>
                </c:pt>
                <c:pt idx="469">
                  <c:v>43024</c:v>
                </c:pt>
                <c:pt idx="470">
                  <c:v>43025</c:v>
                </c:pt>
                <c:pt idx="471">
                  <c:v>43026</c:v>
                </c:pt>
                <c:pt idx="472">
                  <c:v>43027</c:v>
                </c:pt>
                <c:pt idx="473">
                  <c:v>43028</c:v>
                </c:pt>
                <c:pt idx="474">
                  <c:v>43031</c:v>
                </c:pt>
                <c:pt idx="475">
                  <c:v>43032</c:v>
                </c:pt>
                <c:pt idx="476">
                  <c:v>43033</c:v>
                </c:pt>
                <c:pt idx="477">
                  <c:v>43034</c:v>
                </c:pt>
                <c:pt idx="478">
                  <c:v>43035</c:v>
                </c:pt>
                <c:pt idx="479">
                  <c:v>43038</c:v>
                </c:pt>
                <c:pt idx="480">
                  <c:v>43039</c:v>
                </c:pt>
                <c:pt idx="481">
                  <c:v>43040</c:v>
                </c:pt>
                <c:pt idx="482">
                  <c:v>43041</c:v>
                </c:pt>
                <c:pt idx="483">
                  <c:v>43042</c:v>
                </c:pt>
                <c:pt idx="484">
                  <c:v>43045</c:v>
                </c:pt>
                <c:pt idx="485">
                  <c:v>43046</c:v>
                </c:pt>
                <c:pt idx="486">
                  <c:v>43047</c:v>
                </c:pt>
                <c:pt idx="487">
                  <c:v>43048</c:v>
                </c:pt>
                <c:pt idx="488">
                  <c:v>43049</c:v>
                </c:pt>
                <c:pt idx="489">
                  <c:v>43052</c:v>
                </c:pt>
                <c:pt idx="490">
                  <c:v>43053</c:v>
                </c:pt>
                <c:pt idx="491">
                  <c:v>43054</c:v>
                </c:pt>
                <c:pt idx="492">
                  <c:v>43055</c:v>
                </c:pt>
                <c:pt idx="493">
                  <c:v>43056</c:v>
                </c:pt>
                <c:pt idx="494">
                  <c:v>43059</c:v>
                </c:pt>
                <c:pt idx="495">
                  <c:v>43060</c:v>
                </c:pt>
                <c:pt idx="496">
                  <c:v>43061</c:v>
                </c:pt>
                <c:pt idx="497">
                  <c:v>43062</c:v>
                </c:pt>
                <c:pt idx="498">
                  <c:v>43063</c:v>
                </c:pt>
                <c:pt idx="499">
                  <c:v>43066</c:v>
                </c:pt>
                <c:pt idx="500">
                  <c:v>43067</c:v>
                </c:pt>
                <c:pt idx="501">
                  <c:v>43068</c:v>
                </c:pt>
                <c:pt idx="502">
                  <c:v>43069</c:v>
                </c:pt>
                <c:pt idx="503">
                  <c:v>43070</c:v>
                </c:pt>
                <c:pt idx="504">
                  <c:v>43073</c:v>
                </c:pt>
                <c:pt idx="505">
                  <c:v>43074</c:v>
                </c:pt>
                <c:pt idx="506">
                  <c:v>43075</c:v>
                </c:pt>
                <c:pt idx="507">
                  <c:v>43076</c:v>
                </c:pt>
                <c:pt idx="508">
                  <c:v>43077</c:v>
                </c:pt>
                <c:pt idx="509">
                  <c:v>43080</c:v>
                </c:pt>
                <c:pt idx="510">
                  <c:v>43081</c:v>
                </c:pt>
                <c:pt idx="511">
                  <c:v>43082</c:v>
                </c:pt>
                <c:pt idx="512">
                  <c:v>43083</c:v>
                </c:pt>
                <c:pt idx="513">
                  <c:v>43084</c:v>
                </c:pt>
                <c:pt idx="514">
                  <c:v>43087</c:v>
                </c:pt>
                <c:pt idx="515">
                  <c:v>43088</c:v>
                </c:pt>
                <c:pt idx="516">
                  <c:v>43089</c:v>
                </c:pt>
                <c:pt idx="517">
                  <c:v>43090</c:v>
                </c:pt>
                <c:pt idx="518">
                  <c:v>43091</c:v>
                </c:pt>
                <c:pt idx="519">
                  <c:v>43094</c:v>
                </c:pt>
                <c:pt idx="520">
                  <c:v>43095</c:v>
                </c:pt>
                <c:pt idx="521">
                  <c:v>43096</c:v>
                </c:pt>
                <c:pt idx="522">
                  <c:v>43097</c:v>
                </c:pt>
                <c:pt idx="523">
                  <c:v>43098</c:v>
                </c:pt>
                <c:pt idx="524">
                  <c:v>43099</c:v>
                </c:pt>
                <c:pt idx="525">
                  <c:v>43100</c:v>
                </c:pt>
                <c:pt idx="526">
                  <c:v>43102</c:v>
                </c:pt>
                <c:pt idx="527">
                  <c:v>43103</c:v>
                </c:pt>
                <c:pt idx="528">
                  <c:v>43104</c:v>
                </c:pt>
                <c:pt idx="529">
                  <c:v>43105</c:v>
                </c:pt>
                <c:pt idx="530">
                  <c:v>43108</c:v>
                </c:pt>
                <c:pt idx="531">
                  <c:v>43109</c:v>
                </c:pt>
                <c:pt idx="532">
                  <c:v>43110</c:v>
                </c:pt>
                <c:pt idx="533">
                  <c:v>43111</c:v>
                </c:pt>
                <c:pt idx="534">
                  <c:v>43112</c:v>
                </c:pt>
                <c:pt idx="535">
                  <c:v>43115</c:v>
                </c:pt>
                <c:pt idx="536">
                  <c:v>43116</c:v>
                </c:pt>
                <c:pt idx="537">
                  <c:v>43117</c:v>
                </c:pt>
                <c:pt idx="538">
                  <c:v>43118</c:v>
                </c:pt>
                <c:pt idx="539">
                  <c:v>43119</c:v>
                </c:pt>
                <c:pt idx="540">
                  <c:v>43122</c:v>
                </c:pt>
                <c:pt idx="541">
                  <c:v>43123</c:v>
                </c:pt>
                <c:pt idx="542">
                  <c:v>43124</c:v>
                </c:pt>
                <c:pt idx="543">
                  <c:v>43125</c:v>
                </c:pt>
                <c:pt idx="544">
                  <c:v>43126</c:v>
                </c:pt>
                <c:pt idx="545">
                  <c:v>43129</c:v>
                </c:pt>
                <c:pt idx="546">
                  <c:v>43130</c:v>
                </c:pt>
                <c:pt idx="547">
                  <c:v>43131</c:v>
                </c:pt>
                <c:pt idx="548">
                  <c:v>43132</c:v>
                </c:pt>
                <c:pt idx="549">
                  <c:v>43133</c:v>
                </c:pt>
                <c:pt idx="550">
                  <c:v>43136</c:v>
                </c:pt>
                <c:pt idx="551">
                  <c:v>43137</c:v>
                </c:pt>
                <c:pt idx="552">
                  <c:v>43138</c:v>
                </c:pt>
                <c:pt idx="553">
                  <c:v>43139</c:v>
                </c:pt>
                <c:pt idx="554">
                  <c:v>43140</c:v>
                </c:pt>
                <c:pt idx="555">
                  <c:v>43142</c:v>
                </c:pt>
                <c:pt idx="556">
                  <c:v>43143</c:v>
                </c:pt>
                <c:pt idx="557">
                  <c:v>43144</c:v>
                </c:pt>
                <c:pt idx="558">
                  <c:v>43145</c:v>
                </c:pt>
                <c:pt idx="559">
                  <c:v>43153</c:v>
                </c:pt>
                <c:pt idx="560">
                  <c:v>43154</c:v>
                </c:pt>
                <c:pt idx="561">
                  <c:v>43155</c:v>
                </c:pt>
                <c:pt idx="562">
                  <c:v>43157</c:v>
                </c:pt>
                <c:pt idx="563">
                  <c:v>43158</c:v>
                </c:pt>
                <c:pt idx="564">
                  <c:v>43159</c:v>
                </c:pt>
                <c:pt idx="565">
                  <c:v>43160</c:v>
                </c:pt>
                <c:pt idx="566">
                  <c:v>43161</c:v>
                </c:pt>
                <c:pt idx="567">
                  <c:v>43164</c:v>
                </c:pt>
                <c:pt idx="568">
                  <c:v>43165</c:v>
                </c:pt>
                <c:pt idx="569">
                  <c:v>43166</c:v>
                </c:pt>
                <c:pt idx="570">
                  <c:v>43167</c:v>
                </c:pt>
                <c:pt idx="571">
                  <c:v>43168</c:v>
                </c:pt>
                <c:pt idx="572">
                  <c:v>43171</c:v>
                </c:pt>
                <c:pt idx="573">
                  <c:v>43172</c:v>
                </c:pt>
                <c:pt idx="574">
                  <c:v>43173</c:v>
                </c:pt>
                <c:pt idx="575">
                  <c:v>43174</c:v>
                </c:pt>
                <c:pt idx="576">
                  <c:v>43175</c:v>
                </c:pt>
                <c:pt idx="577">
                  <c:v>43178</c:v>
                </c:pt>
                <c:pt idx="578">
                  <c:v>43179</c:v>
                </c:pt>
                <c:pt idx="579">
                  <c:v>43180</c:v>
                </c:pt>
                <c:pt idx="580">
                  <c:v>43181</c:v>
                </c:pt>
                <c:pt idx="581">
                  <c:v>43182</c:v>
                </c:pt>
                <c:pt idx="582">
                  <c:v>43185</c:v>
                </c:pt>
                <c:pt idx="583">
                  <c:v>43186</c:v>
                </c:pt>
                <c:pt idx="584">
                  <c:v>43187</c:v>
                </c:pt>
                <c:pt idx="585">
                  <c:v>43188</c:v>
                </c:pt>
                <c:pt idx="586">
                  <c:v>43189</c:v>
                </c:pt>
                <c:pt idx="587">
                  <c:v>43192</c:v>
                </c:pt>
                <c:pt idx="588">
                  <c:v>43193</c:v>
                </c:pt>
                <c:pt idx="589">
                  <c:v>43194</c:v>
                </c:pt>
                <c:pt idx="590">
                  <c:v>43198</c:v>
                </c:pt>
                <c:pt idx="591">
                  <c:v>43199</c:v>
                </c:pt>
                <c:pt idx="592">
                  <c:v>43200</c:v>
                </c:pt>
                <c:pt idx="593">
                  <c:v>43201</c:v>
                </c:pt>
                <c:pt idx="594">
                  <c:v>43202</c:v>
                </c:pt>
                <c:pt idx="595">
                  <c:v>43203</c:v>
                </c:pt>
                <c:pt idx="596">
                  <c:v>43206</c:v>
                </c:pt>
                <c:pt idx="597">
                  <c:v>43207</c:v>
                </c:pt>
                <c:pt idx="598">
                  <c:v>43208</c:v>
                </c:pt>
                <c:pt idx="599">
                  <c:v>43209</c:v>
                </c:pt>
                <c:pt idx="600">
                  <c:v>43210</c:v>
                </c:pt>
                <c:pt idx="601">
                  <c:v>43213</c:v>
                </c:pt>
                <c:pt idx="602">
                  <c:v>43214</c:v>
                </c:pt>
                <c:pt idx="603">
                  <c:v>43215</c:v>
                </c:pt>
                <c:pt idx="604">
                  <c:v>43216</c:v>
                </c:pt>
                <c:pt idx="605">
                  <c:v>43217</c:v>
                </c:pt>
                <c:pt idx="606">
                  <c:v>43218</c:v>
                </c:pt>
                <c:pt idx="607">
                  <c:v>43222</c:v>
                </c:pt>
                <c:pt idx="608">
                  <c:v>43223</c:v>
                </c:pt>
                <c:pt idx="609">
                  <c:v>43224</c:v>
                </c:pt>
                <c:pt idx="610">
                  <c:v>43227</c:v>
                </c:pt>
                <c:pt idx="611">
                  <c:v>43228</c:v>
                </c:pt>
                <c:pt idx="612">
                  <c:v>43229</c:v>
                </c:pt>
                <c:pt idx="613">
                  <c:v>43230</c:v>
                </c:pt>
                <c:pt idx="614">
                  <c:v>43231</c:v>
                </c:pt>
                <c:pt idx="615">
                  <c:v>43234</c:v>
                </c:pt>
                <c:pt idx="616">
                  <c:v>43235</c:v>
                </c:pt>
                <c:pt idx="617">
                  <c:v>43236</c:v>
                </c:pt>
                <c:pt idx="618">
                  <c:v>43237</c:v>
                </c:pt>
                <c:pt idx="619">
                  <c:v>43238</c:v>
                </c:pt>
                <c:pt idx="620">
                  <c:v>43241</c:v>
                </c:pt>
                <c:pt idx="621">
                  <c:v>43242</c:v>
                </c:pt>
                <c:pt idx="622">
                  <c:v>43243</c:v>
                </c:pt>
                <c:pt idx="623">
                  <c:v>43244</c:v>
                </c:pt>
                <c:pt idx="624">
                  <c:v>43245</c:v>
                </c:pt>
                <c:pt idx="625">
                  <c:v>43248</c:v>
                </c:pt>
                <c:pt idx="626">
                  <c:v>43249</c:v>
                </c:pt>
                <c:pt idx="627">
                  <c:v>43250</c:v>
                </c:pt>
                <c:pt idx="628">
                  <c:v>43251</c:v>
                </c:pt>
                <c:pt idx="629">
                  <c:v>43252</c:v>
                </c:pt>
                <c:pt idx="630">
                  <c:v>43255</c:v>
                </c:pt>
                <c:pt idx="631">
                  <c:v>43256</c:v>
                </c:pt>
                <c:pt idx="632">
                  <c:v>43257</c:v>
                </c:pt>
                <c:pt idx="633">
                  <c:v>43258</c:v>
                </c:pt>
                <c:pt idx="634">
                  <c:v>43259</c:v>
                </c:pt>
                <c:pt idx="635">
                  <c:v>43262</c:v>
                </c:pt>
                <c:pt idx="636">
                  <c:v>43263</c:v>
                </c:pt>
                <c:pt idx="637">
                  <c:v>43264</c:v>
                </c:pt>
                <c:pt idx="638">
                  <c:v>43265</c:v>
                </c:pt>
                <c:pt idx="639">
                  <c:v>43266</c:v>
                </c:pt>
                <c:pt idx="640">
                  <c:v>43270</c:v>
                </c:pt>
                <c:pt idx="641">
                  <c:v>43271</c:v>
                </c:pt>
                <c:pt idx="642">
                  <c:v>43272</c:v>
                </c:pt>
                <c:pt idx="643">
                  <c:v>43273</c:v>
                </c:pt>
                <c:pt idx="644">
                  <c:v>43276</c:v>
                </c:pt>
                <c:pt idx="645">
                  <c:v>43277</c:v>
                </c:pt>
                <c:pt idx="646">
                  <c:v>43278</c:v>
                </c:pt>
                <c:pt idx="647">
                  <c:v>43279</c:v>
                </c:pt>
                <c:pt idx="648">
                  <c:v>43280</c:v>
                </c:pt>
                <c:pt idx="649">
                  <c:v>43283</c:v>
                </c:pt>
                <c:pt idx="650">
                  <c:v>43284</c:v>
                </c:pt>
                <c:pt idx="651">
                  <c:v>43285</c:v>
                </c:pt>
                <c:pt idx="652">
                  <c:v>43286</c:v>
                </c:pt>
                <c:pt idx="653">
                  <c:v>43287</c:v>
                </c:pt>
                <c:pt idx="654">
                  <c:v>43290</c:v>
                </c:pt>
                <c:pt idx="655">
                  <c:v>43291</c:v>
                </c:pt>
                <c:pt idx="656">
                  <c:v>43292</c:v>
                </c:pt>
                <c:pt idx="657">
                  <c:v>43293</c:v>
                </c:pt>
                <c:pt idx="658">
                  <c:v>43294</c:v>
                </c:pt>
                <c:pt idx="659">
                  <c:v>43297</c:v>
                </c:pt>
                <c:pt idx="660">
                  <c:v>43298</c:v>
                </c:pt>
                <c:pt idx="661">
                  <c:v>43299</c:v>
                </c:pt>
                <c:pt idx="662">
                  <c:v>43300</c:v>
                </c:pt>
                <c:pt idx="663">
                  <c:v>43301</c:v>
                </c:pt>
                <c:pt idx="664">
                  <c:v>43304</c:v>
                </c:pt>
                <c:pt idx="665">
                  <c:v>43305</c:v>
                </c:pt>
                <c:pt idx="666">
                  <c:v>43306</c:v>
                </c:pt>
                <c:pt idx="667">
                  <c:v>43307</c:v>
                </c:pt>
                <c:pt idx="668">
                  <c:v>43308</c:v>
                </c:pt>
                <c:pt idx="669">
                  <c:v>43311</c:v>
                </c:pt>
                <c:pt idx="670">
                  <c:v>43312</c:v>
                </c:pt>
                <c:pt idx="671">
                  <c:v>43313</c:v>
                </c:pt>
                <c:pt idx="672">
                  <c:v>43314</c:v>
                </c:pt>
                <c:pt idx="673">
                  <c:v>43315</c:v>
                </c:pt>
                <c:pt idx="674">
                  <c:v>43318</c:v>
                </c:pt>
                <c:pt idx="675">
                  <c:v>43319</c:v>
                </c:pt>
                <c:pt idx="676">
                  <c:v>43320</c:v>
                </c:pt>
                <c:pt idx="677">
                  <c:v>43321</c:v>
                </c:pt>
                <c:pt idx="678">
                  <c:v>43322</c:v>
                </c:pt>
                <c:pt idx="679">
                  <c:v>43325</c:v>
                </c:pt>
                <c:pt idx="680">
                  <c:v>43326</c:v>
                </c:pt>
                <c:pt idx="681">
                  <c:v>43327</c:v>
                </c:pt>
                <c:pt idx="682">
                  <c:v>43328</c:v>
                </c:pt>
                <c:pt idx="683">
                  <c:v>43329</c:v>
                </c:pt>
                <c:pt idx="684">
                  <c:v>43332</c:v>
                </c:pt>
                <c:pt idx="685">
                  <c:v>43333</c:v>
                </c:pt>
                <c:pt idx="686">
                  <c:v>43334</c:v>
                </c:pt>
                <c:pt idx="687">
                  <c:v>43335</c:v>
                </c:pt>
                <c:pt idx="688">
                  <c:v>43336</c:v>
                </c:pt>
                <c:pt idx="689">
                  <c:v>43339</c:v>
                </c:pt>
                <c:pt idx="690">
                  <c:v>43340</c:v>
                </c:pt>
                <c:pt idx="691">
                  <c:v>43341</c:v>
                </c:pt>
                <c:pt idx="692">
                  <c:v>43342</c:v>
                </c:pt>
                <c:pt idx="693">
                  <c:v>43343</c:v>
                </c:pt>
                <c:pt idx="694">
                  <c:v>43346</c:v>
                </c:pt>
                <c:pt idx="695">
                  <c:v>43347</c:v>
                </c:pt>
                <c:pt idx="696">
                  <c:v>43348</c:v>
                </c:pt>
                <c:pt idx="697">
                  <c:v>43349</c:v>
                </c:pt>
                <c:pt idx="698">
                  <c:v>43350</c:v>
                </c:pt>
                <c:pt idx="699">
                  <c:v>43353</c:v>
                </c:pt>
                <c:pt idx="700">
                  <c:v>43354</c:v>
                </c:pt>
                <c:pt idx="701">
                  <c:v>43355</c:v>
                </c:pt>
                <c:pt idx="702">
                  <c:v>43356</c:v>
                </c:pt>
                <c:pt idx="703">
                  <c:v>43357</c:v>
                </c:pt>
                <c:pt idx="704">
                  <c:v>43360</c:v>
                </c:pt>
                <c:pt idx="705">
                  <c:v>43361</c:v>
                </c:pt>
                <c:pt idx="706">
                  <c:v>43362</c:v>
                </c:pt>
                <c:pt idx="707">
                  <c:v>43363</c:v>
                </c:pt>
                <c:pt idx="708">
                  <c:v>43364</c:v>
                </c:pt>
                <c:pt idx="709">
                  <c:v>43368</c:v>
                </c:pt>
                <c:pt idx="710">
                  <c:v>43369</c:v>
                </c:pt>
                <c:pt idx="711">
                  <c:v>43370</c:v>
                </c:pt>
                <c:pt idx="712">
                  <c:v>43371</c:v>
                </c:pt>
                <c:pt idx="713">
                  <c:v>43372</c:v>
                </c:pt>
                <c:pt idx="714">
                  <c:v>43373</c:v>
                </c:pt>
                <c:pt idx="715">
                  <c:v>43381</c:v>
                </c:pt>
                <c:pt idx="716">
                  <c:v>43382</c:v>
                </c:pt>
                <c:pt idx="717">
                  <c:v>43383</c:v>
                </c:pt>
                <c:pt idx="718">
                  <c:v>43384</c:v>
                </c:pt>
                <c:pt idx="719">
                  <c:v>43385</c:v>
                </c:pt>
                <c:pt idx="720">
                  <c:v>43388</c:v>
                </c:pt>
                <c:pt idx="721">
                  <c:v>43389</c:v>
                </c:pt>
                <c:pt idx="722">
                  <c:v>43390</c:v>
                </c:pt>
                <c:pt idx="723">
                  <c:v>43391</c:v>
                </c:pt>
                <c:pt idx="724">
                  <c:v>43392</c:v>
                </c:pt>
                <c:pt idx="725">
                  <c:v>43395</c:v>
                </c:pt>
                <c:pt idx="726">
                  <c:v>43396</c:v>
                </c:pt>
                <c:pt idx="727">
                  <c:v>43397</c:v>
                </c:pt>
                <c:pt idx="728">
                  <c:v>43398</c:v>
                </c:pt>
                <c:pt idx="729">
                  <c:v>43399</c:v>
                </c:pt>
                <c:pt idx="730">
                  <c:v>43402</c:v>
                </c:pt>
                <c:pt idx="731">
                  <c:v>43403</c:v>
                </c:pt>
                <c:pt idx="732">
                  <c:v>43404</c:v>
                </c:pt>
                <c:pt idx="733">
                  <c:v>43405</c:v>
                </c:pt>
                <c:pt idx="734">
                  <c:v>43406</c:v>
                </c:pt>
                <c:pt idx="735">
                  <c:v>43409</c:v>
                </c:pt>
                <c:pt idx="736">
                  <c:v>43410</c:v>
                </c:pt>
                <c:pt idx="737">
                  <c:v>43411</c:v>
                </c:pt>
                <c:pt idx="738">
                  <c:v>43412</c:v>
                </c:pt>
                <c:pt idx="739">
                  <c:v>43413</c:v>
                </c:pt>
                <c:pt idx="740">
                  <c:v>43416</c:v>
                </c:pt>
                <c:pt idx="741">
                  <c:v>43417</c:v>
                </c:pt>
                <c:pt idx="742">
                  <c:v>43418</c:v>
                </c:pt>
                <c:pt idx="743">
                  <c:v>43419</c:v>
                </c:pt>
                <c:pt idx="744">
                  <c:v>43420</c:v>
                </c:pt>
                <c:pt idx="745">
                  <c:v>43423</c:v>
                </c:pt>
                <c:pt idx="746">
                  <c:v>43424</c:v>
                </c:pt>
                <c:pt idx="747">
                  <c:v>43425</c:v>
                </c:pt>
                <c:pt idx="748">
                  <c:v>43426</c:v>
                </c:pt>
                <c:pt idx="749">
                  <c:v>43427</c:v>
                </c:pt>
                <c:pt idx="750">
                  <c:v>43430</c:v>
                </c:pt>
                <c:pt idx="751">
                  <c:v>43431</c:v>
                </c:pt>
                <c:pt idx="752">
                  <c:v>43432</c:v>
                </c:pt>
                <c:pt idx="753">
                  <c:v>43433</c:v>
                </c:pt>
                <c:pt idx="754">
                  <c:v>43434</c:v>
                </c:pt>
                <c:pt idx="755">
                  <c:v>43437</c:v>
                </c:pt>
                <c:pt idx="756">
                  <c:v>43438</c:v>
                </c:pt>
                <c:pt idx="757">
                  <c:v>43439</c:v>
                </c:pt>
                <c:pt idx="758">
                  <c:v>43440</c:v>
                </c:pt>
                <c:pt idx="759">
                  <c:v>43441</c:v>
                </c:pt>
                <c:pt idx="760">
                  <c:v>43444</c:v>
                </c:pt>
                <c:pt idx="761">
                  <c:v>43445</c:v>
                </c:pt>
                <c:pt idx="762">
                  <c:v>43446</c:v>
                </c:pt>
                <c:pt idx="763">
                  <c:v>43447</c:v>
                </c:pt>
                <c:pt idx="764">
                  <c:v>43448</c:v>
                </c:pt>
                <c:pt idx="765">
                  <c:v>43451</c:v>
                </c:pt>
                <c:pt idx="766">
                  <c:v>43452</c:v>
                </c:pt>
                <c:pt idx="767">
                  <c:v>43453</c:v>
                </c:pt>
                <c:pt idx="768">
                  <c:v>43454</c:v>
                </c:pt>
                <c:pt idx="769">
                  <c:v>43455</c:v>
                </c:pt>
                <c:pt idx="770">
                  <c:v>43458</c:v>
                </c:pt>
                <c:pt idx="771">
                  <c:v>43459</c:v>
                </c:pt>
                <c:pt idx="772">
                  <c:v>43460</c:v>
                </c:pt>
                <c:pt idx="773">
                  <c:v>43461</c:v>
                </c:pt>
                <c:pt idx="774">
                  <c:v>43462</c:v>
                </c:pt>
                <c:pt idx="775">
                  <c:v>43463</c:v>
                </c:pt>
                <c:pt idx="776">
                  <c:v>43464</c:v>
                </c:pt>
                <c:pt idx="777">
                  <c:v>43465</c:v>
                </c:pt>
                <c:pt idx="778">
                  <c:v>43467</c:v>
                </c:pt>
                <c:pt idx="779">
                  <c:v>43468</c:v>
                </c:pt>
                <c:pt idx="780">
                  <c:v>43469</c:v>
                </c:pt>
                <c:pt idx="781">
                  <c:v>43472</c:v>
                </c:pt>
                <c:pt idx="782">
                  <c:v>43473</c:v>
                </c:pt>
                <c:pt idx="783">
                  <c:v>43474</c:v>
                </c:pt>
                <c:pt idx="784">
                  <c:v>43475</c:v>
                </c:pt>
                <c:pt idx="785">
                  <c:v>43476</c:v>
                </c:pt>
                <c:pt idx="786">
                  <c:v>43479</c:v>
                </c:pt>
                <c:pt idx="787">
                  <c:v>43480</c:v>
                </c:pt>
                <c:pt idx="788">
                  <c:v>43481</c:v>
                </c:pt>
                <c:pt idx="789">
                  <c:v>43482</c:v>
                </c:pt>
                <c:pt idx="790">
                  <c:v>43483</c:v>
                </c:pt>
                <c:pt idx="791">
                  <c:v>43486</c:v>
                </c:pt>
                <c:pt idx="792">
                  <c:v>43487</c:v>
                </c:pt>
                <c:pt idx="793">
                  <c:v>43488</c:v>
                </c:pt>
                <c:pt idx="794">
                  <c:v>43489</c:v>
                </c:pt>
                <c:pt idx="795">
                  <c:v>43490</c:v>
                </c:pt>
                <c:pt idx="796">
                  <c:v>43493</c:v>
                </c:pt>
                <c:pt idx="797">
                  <c:v>43494</c:v>
                </c:pt>
                <c:pt idx="798">
                  <c:v>43495</c:v>
                </c:pt>
                <c:pt idx="799">
                  <c:v>43496</c:v>
                </c:pt>
                <c:pt idx="800">
                  <c:v>43497</c:v>
                </c:pt>
                <c:pt idx="801">
                  <c:v>43498</c:v>
                </c:pt>
                <c:pt idx="802">
                  <c:v>43499</c:v>
                </c:pt>
                <c:pt idx="803">
                  <c:v>43507</c:v>
                </c:pt>
                <c:pt idx="804">
                  <c:v>43508</c:v>
                </c:pt>
                <c:pt idx="805">
                  <c:v>43509</c:v>
                </c:pt>
                <c:pt idx="806">
                  <c:v>43510</c:v>
                </c:pt>
                <c:pt idx="807">
                  <c:v>43511</c:v>
                </c:pt>
                <c:pt idx="808">
                  <c:v>43514</c:v>
                </c:pt>
                <c:pt idx="809">
                  <c:v>43515</c:v>
                </c:pt>
                <c:pt idx="810">
                  <c:v>43516</c:v>
                </c:pt>
                <c:pt idx="811">
                  <c:v>43517</c:v>
                </c:pt>
                <c:pt idx="812">
                  <c:v>43518</c:v>
                </c:pt>
                <c:pt idx="813">
                  <c:v>43521</c:v>
                </c:pt>
                <c:pt idx="814">
                  <c:v>43522</c:v>
                </c:pt>
                <c:pt idx="815">
                  <c:v>43523</c:v>
                </c:pt>
                <c:pt idx="816">
                  <c:v>43524</c:v>
                </c:pt>
                <c:pt idx="817">
                  <c:v>43525</c:v>
                </c:pt>
                <c:pt idx="818">
                  <c:v>43528</c:v>
                </c:pt>
                <c:pt idx="819">
                  <c:v>43529</c:v>
                </c:pt>
                <c:pt idx="820">
                  <c:v>43530</c:v>
                </c:pt>
                <c:pt idx="821">
                  <c:v>43531</c:v>
                </c:pt>
                <c:pt idx="822">
                  <c:v>43532</c:v>
                </c:pt>
                <c:pt idx="823">
                  <c:v>43535</c:v>
                </c:pt>
                <c:pt idx="824">
                  <c:v>43536</c:v>
                </c:pt>
                <c:pt idx="825">
                  <c:v>43537</c:v>
                </c:pt>
                <c:pt idx="826">
                  <c:v>43538</c:v>
                </c:pt>
                <c:pt idx="827">
                  <c:v>43539</c:v>
                </c:pt>
                <c:pt idx="828">
                  <c:v>43542</c:v>
                </c:pt>
                <c:pt idx="829">
                  <c:v>43543</c:v>
                </c:pt>
                <c:pt idx="830">
                  <c:v>43544</c:v>
                </c:pt>
                <c:pt idx="831">
                  <c:v>43545</c:v>
                </c:pt>
                <c:pt idx="832">
                  <c:v>43546</c:v>
                </c:pt>
                <c:pt idx="833">
                  <c:v>43549</c:v>
                </c:pt>
                <c:pt idx="834">
                  <c:v>43550</c:v>
                </c:pt>
                <c:pt idx="835">
                  <c:v>43551</c:v>
                </c:pt>
                <c:pt idx="836">
                  <c:v>43552</c:v>
                </c:pt>
                <c:pt idx="837">
                  <c:v>43553</c:v>
                </c:pt>
                <c:pt idx="838">
                  <c:v>43556</c:v>
                </c:pt>
                <c:pt idx="839">
                  <c:v>43557</c:v>
                </c:pt>
                <c:pt idx="840">
                  <c:v>43558</c:v>
                </c:pt>
                <c:pt idx="841">
                  <c:v>43559</c:v>
                </c:pt>
                <c:pt idx="842">
                  <c:v>43563</c:v>
                </c:pt>
                <c:pt idx="843">
                  <c:v>43564</c:v>
                </c:pt>
                <c:pt idx="844">
                  <c:v>43565</c:v>
                </c:pt>
                <c:pt idx="845">
                  <c:v>43566</c:v>
                </c:pt>
                <c:pt idx="846">
                  <c:v>43567</c:v>
                </c:pt>
                <c:pt idx="847">
                  <c:v>43570</c:v>
                </c:pt>
                <c:pt idx="848">
                  <c:v>43571</c:v>
                </c:pt>
                <c:pt idx="849">
                  <c:v>43572</c:v>
                </c:pt>
                <c:pt idx="850">
                  <c:v>43573</c:v>
                </c:pt>
                <c:pt idx="851">
                  <c:v>43574</c:v>
                </c:pt>
                <c:pt idx="852">
                  <c:v>43577</c:v>
                </c:pt>
                <c:pt idx="853">
                  <c:v>43578</c:v>
                </c:pt>
                <c:pt idx="854">
                  <c:v>43579</c:v>
                </c:pt>
                <c:pt idx="855">
                  <c:v>43580</c:v>
                </c:pt>
                <c:pt idx="856">
                  <c:v>43581</c:v>
                </c:pt>
                <c:pt idx="857">
                  <c:v>43583</c:v>
                </c:pt>
                <c:pt idx="858">
                  <c:v>43584</c:v>
                </c:pt>
                <c:pt idx="859">
                  <c:v>43585</c:v>
                </c:pt>
                <c:pt idx="860">
                  <c:v>43590</c:v>
                </c:pt>
                <c:pt idx="861">
                  <c:v>43591</c:v>
                </c:pt>
                <c:pt idx="862">
                  <c:v>43592</c:v>
                </c:pt>
                <c:pt idx="863">
                  <c:v>43593</c:v>
                </c:pt>
                <c:pt idx="864">
                  <c:v>43594</c:v>
                </c:pt>
                <c:pt idx="865">
                  <c:v>43595</c:v>
                </c:pt>
                <c:pt idx="866">
                  <c:v>43598</c:v>
                </c:pt>
                <c:pt idx="867">
                  <c:v>43599</c:v>
                </c:pt>
                <c:pt idx="868">
                  <c:v>43600</c:v>
                </c:pt>
                <c:pt idx="869">
                  <c:v>43601</c:v>
                </c:pt>
                <c:pt idx="870">
                  <c:v>43602</c:v>
                </c:pt>
                <c:pt idx="871">
                  <c:v>43605</c:v>
                </c:pt>
                <c:pt idx="872">
                  <c:v>43606</c:v>
                </c:pt>
                <c:pt idx="873">
                  <c:v>43607</c:v>
                </c:pt>
                <c:pt idx="874">
                  <c:v>43608</c:v>
                </c:pt>
                <c:pt idx="875">
                  <c:v>43609</c:v>
                </c:pt>
                <c:pt idx="876">
                  <c:v>43612</c:v>
                </c:pt>
                <c:pt idx="877">
                  <c:v>43613</c:v>
                </c:pt>
                <c:pt idx="878">
                  <c:v>43614</c:v>
                </c:pt>
                <c:pt idx="879">
                  <c:v>43615</c:v>
                </c:pt>
                <c:pt idx="880">
                  <c:v>43616</c:v>
                </c:pt>
                <c:pt idx="881">
                  <c:v>43619</c:v>
                </c:pt>
                <c:pt idx="882">
                  <c:v>43620</c:v>
                </c:pt>
                <c:pt idx="883">
                  <c:v>43621</c:v>
                </c:pt>
                <c:pt idx="884">
                  <c:v>43622</c:v>
                </c:pt>
                <c:pt idx="885">
                  <c:v>43626</c:v>
                </c:pt>
                <c:pt idx="886">
                  <c:v>43627</c:v>
                </c:pt>
                <c:pt idx="887">
                  <c:v>43628</c:v>
                </c:pt>
                <c:pt idx="888">
                  <c:v>43629</c:v>
                </c:pt>
                <c:pt idx="889">
                  <c:v>43630</c:v>
                </c:pt>
                <c:pt idx="890">
                  <c:v>43633</c:v>
                </c:pt>
                <c:pt idx="891">
                  <c:v>43634</c:v>
                </c:pt>
                <c:pt idx="892">
                  <c:v>43635</c:v>
                </c:pt>
                <c:pt idx="893">
                  <c:v>43636</c:v>
                </c:pt>
                <c:pt idx="894">
                  <c:v>43637</c:v>
                </c:pt>
                <c:pt idx="895">
                  <c:v>43640</c:v>
                </c:pt>
                <c:pt idx="896">
                  <c:v>43641</c:v>
                </c:pt>
                <c:pt idx="897">
                  <c:v>43642</c:v>
                </c:pt>
                <c:pt idx="898">
                  <c:v>43643</c:v>
                </c:pt>
                <c:pt idx="899">
                  <c:v>43644</c:v>
                </c:pt>
                <c:pt idx="900">
                  <c:v>43647</c:v>
                </c:pt>
                <c:pt idx="901">
                  <c:v>43648</c:v>
                </c:pt>
                <c:pt idx="902">
                  <c:v>43649</c:v>
                </c:pt>
                <c:pt idx="903">
                  <c:v>43650</c:v>
                </c:pt>
                <c:pt idx="904">
                  <c:v>43651</c:v>
                </c:pt>
                <c:pt idx="905">
                  <c:v>43654</c:v>
                </c:pt>
                <c:pt idx="906">
                  <c:v>43655</c:v>
                </c:pt>
                <c:pt idx="907">
                  <c:v>43656</c:v>
                </c:pt>
                <c:pt idx="908">
                  <c:v>43657</c:v>
                </c:pt>
                <c:pt idx="909">
                  <c:v>43658</c:v>
                </c:pt>
                <c:pt idx="910">
                  <c:v>43661</c:v>
                </c:pt>
                <c:pt idx="911">
                  <c:v>43662</c:v>
                </c:pt>
                <c:pt idx="912">
                  <c:v>43663</c:v>
                </c:pt>
                <c:pt idx="913">
                  <c:v>43664</c:v>
                </c:pt>
                <c:pt idx="914">
                  <c:v>43665</c:v>
                </c:pt>
                <c:pt idx="915">
                  <c:v>43668</c:v>
                </c:pt>
                <c:pt idx="916">
                  <c:v>43669</c:v>
                </c:pt>
                <c:pt idx="917">
                  <c:v>43670</c:v>
                </c:pt>
                <c:pt idx="918">
                  <c:v>43671</c:v>
                </c:pt>
                <c:pt idx="919">
                  <c:v>43672</c:v>
                </c:pt>
                <c:pt idx="920">
                  <c:v>43675</c:v>
                </c:pt>
                <c:pt idx="921">
                  <c:v>43676</c:v>
                </c:pt>
                <c:pt idx="922">
                  <c:v>43677</c:v>
                </c:pt>
                <c:pt idx="923">
                  <c:v>43678</c:v>
                </c:pt>
                <c:pt idx="924">
                  <c:v>43679</c:v>
                </c:pt>
                <c:pt idx="925">
                  <c:v>43682</c:v>
                </c:pt>
                <c:pt idx="926">
                  <c:v>43683</c:v>
                </c:pt>
                <c:pt idx="927">
                  <c:v>43684</c:v>
                </c:pt>
                <c:pt idx="928">
                  <c:v>43685</c:v>
                </c:pt>
                <c:pt idx="929">
                  <c:v>43686</c:v>
                </c:pt>
                <c:pt idx="930">
                  <c:v>43689</c:v>
                </c:pt>
                <c:pt idx="931">
                  <c:v>43690</c:v>
                </c:pt>
                <c:pt idx="932">
                  <c:v>43691</c:v>
                </c:pt>
                <c:pt idx="933">
                  <c:v>43692</c:v>
                </c:pt>
                <c:pt idx="934">
                  <c:v>43693</c:v>
                </c:pt>
                <c:pt idx="935">
                  <c:v>43696</c:v>
                </c:pt>
                <c:pt idx="936">
                  <c:v>43697</c:v>
                </c:pt>
                <c:pt idx="937">
                  <c:v>43698</c:v>
                </c:pt>
                <c:pt idx="938">
                  <c:v>43699</c:v>
                </c:pt>
                <c:pt idx="939">
                  <c:v>43700</c:v>
                </c:pt>
                <c:pt idx="940">
                  <c:v>43703</c:v>
                </c:pt>
                <c:pt idx="941">
                  <c:v>43704</c:v>
                </c:pt>
                <c:pt idx="942">
                  <c:v>43705</c:v>
                </c:pt>
                <c:pt idx="943">
                  <c:v>43706</c:v>
                </c:pt>
                <c:pt idx="944">
                  <c:v>43707</c:v>
                </c:pt>
                <c:pt idx="945">
                  <c:v>43710</c:v>
                </c:pt>
                <c:pt idx="946">
                  <c:v>43711</c:v>
                </c:pt>
                <c:pt idx="947">
                  <c:v>43712</c:v>
                </c:pt>
                <c:pt idx="948">
                  <c:v>43713</c:v>
                </c:pt>
                <c:pt idx="949">
                  <c:v>43714</c:v>
                </c:pt>
                <c:pt idx="950">
                  <c:v>43717</c:v>
                </c:pt>
                <c:pt idx="951">
                  <c:v>43718</c:v>
                </c:pt>
                <c:pt idx="952">
                  <c:v>43719</c:v>
                </c:pt>
                <c:pt idx="953">
                  <c:v>43720</c:v>
                </c:pt>
                <c:pt idx="954">
                  <c:v>43724</c:v>
                </c:pt>
                <c:pt idx="955">
                  <c:v>43725</c:v>
                </c:pt>
                <c:pt idx="956">
                  <c:v>43726</c:v>
                </c:pt>
                <c:pt idx="957">
                  <c:v>43727</c:v>
                </c:pt>
                <c:pt idx="958">
                  <c:v>43728</c:v>
                </c:pt>
                <c:pt idx="959">
                  <c:v>43731</c:v>
                </c:pt>
                <c:pt idx="960">
                  <c:v>43732</c:v>
                </c:pt>
                <c:pt idx="961">
                  <c:v>43733</c:v>
                </c:pt>
                <c:pt idx="962">
                  <c:v>43734</c:v>
                </c:pt>
                <c:pt idx="963">
                  <c:v>43735</c:v>
                </c:pt>
                <c:pt idx="964">
                  <c:v>43737</c:v>
                </c:pt>
                <c:pt idx="965">
                  <c:v>43738</c:v>
                </c:pt>
                <c:pt idx="966">
                  <c:v>43746</c:v>
                </c:pt>
                <c:pt idx="967">
                  <c:v>43747</c:v>
                </c:pt>
                <c:pt idx="968">
                  <c:v>43748</c:v>
                </c:pt>
                <c:pt idx="969">
                  <c:v>43749</c:v>
                </c:pt>
                <c:pt idx="970">
                  <c:v>43750</c:v>
                </c:pt>
                <c:pt idx="971">
                  <c:v>43752</c:v>
                </c:pt>
                <c:pt idx="972">
                  <c:v>43753</c:v>
                </c:pt>
                <c:pt idx="973">
                  <c:v>43754</c:v>
                </c:pt>
                <c:pt idx="974">
                  <c:v>43755</c:v>
                </c:pt>
                <c:pt idx="975">
                  <c:v>43756</c:v>
                </c:pt>
                <c:pt idx="976">
                  <c:v>43759</c:v>
                </c:pt>
                <c:pt idx="977">
                  <c:v>43760</c:v>
                </c:pt>
                <c:pt idx="978">
                  <c:v>43761</c:v>
                </c:pt>
                <c:pt idx="979">
                  <c:v>43762</c:v>
                </c:pt>
                <c:pt idx="980">
                  <c:v>43763</c:v>
                </c:pt>
                <c:pt idx="981">
                  <c:v>43766</c:v>
                </c:pt>
                <c:pt idx="982">
                  <c:v>43767</c:v>
                </c:pt>
                <c:pt idx="983">
                  <c:v>43768</c:v>
                </c:pt>
                <c:pt idx="984">
                  <c:v>43769</c:v>
                </c:pt>
                <c:pt idx="985">
                  <c:v>43770</c:v>
                </c:pt>
                <c:pt idx="986">
                  <c:v>43773</c:v>
                </c:pt>
                <c:pt idx="987">
                  <c:v>43774</c:v>
                </c:pt>
                <c:pt idx="988">
                  <c:v>43775</c:v>
                </c:pt>
                <c:pt idx="989">
                  <c:v>43776</c:v>
                </c:pt>
                <c:pt idx="990">
                  <c:v>43777</c:v>
                </c:pt>
                <c:pt idx="991">
                  <c:v>43780</c:v>
                </c:pt>
                <c:pt idx="992">
                  <c:v>43781</c:v>
                </c:pt>
                <c:pt idx="993">
                  <c:v>43782</c:v>
                </c:pt>
                <c:pt idx="994">
                  <c:v>43783</c:v>
                </c:pt>
                <c:pt idx="995">
                  <c:v>43784</c:v>
                </c:pt>
                <c:pt idx="996">
                  <c:v>43787</c:v>
                </c:pt>
                <c:pt idx="997">
                  <c:v>43788</c:v>
                </c:pt>
                <c:pt idx="998">
                  <c:v>43789</c:v>
                </c:pt>
                <c:pt idx="999">
                  <c:v>43790</c:v>
                </c:pt>
                <c:pt idx="1000">
                  <c:v>43791</c:v>
                </c:pt>
                <c:pt idx="1001">
                  <c:v>43794</c:v>
                </c:pt>
                <c:pt idx="1002">
                  <c:v>43795</c:v>
                </c:pt>
                <c:pt idx="1003">
                  <c:v>43796</c:v>
                </c:pt>
                <c:pt idx="1004">
                  <c:v>43797</c:v>
                </c:pt>
                <c:pt idx="1005">
                  <c:v>43798</c:v>
                </c:pt>
                <c:pt idx="1006">
                  <c:v>43801</c:v>
                </c:pt>
                <c:pt idx="1007">
                  <c:v>43802</c:v>
                </c:pt>
                <c:pt idx="1008">
                  <c:v>43803</c:v>
                </c:pt>
                <c:pt idx="1009">
                  <c:v>43804</c:v>
                </c:pt>
                <c:pt idx="1010">
                  <c:v>43805</c:v>
                </c:pt>
                <c:pt idx="1011">
                  <c:v>43808</c:v>
                </c:pt>
                <c:pt idx="1012">
                  <c:v>43809</c:v>
                </c:pt>
                <c:pt idx="1013">
                  <c:v>43810</c:v>
                </c:pt>
                <c:pt idx="1014">
                  <c:v>43811</c:v>
                </c:pt>
                <c:pt idx="1015">
                  <c:v>43812</c:v>
                </c:pt>
                <c:pt idx="1016">
                  <c:v>43815</c:v>
                </c:pt>
                <c:pt idx="1017">
                  <c:v>43816</c:v>
                </c:pt>
                <c:pt idx="1018">
                  <c:v>43817</c:v>
                </c:pt>
                <c:pt idx="1019">
                  <c:v>43818</c:v>
                </c:pt>
                <c:pt idx="1020">
                  <c:v>43819</c:v>
                </c:pt>
                <c:pt idx="1021">
                  <c:v>43822</c:v>
                </c:pt>
                <c:pt idx="1022">
                  <c:v>43823</c:v>
                </c:pt>
                <c:pt idx="1023">
                  <c:v>43824</c:v>
                </c:pt>
                <c:pt idx="1024">
                  <c:v>43825</c:v>
                </c:pt>
                <c:pt idx="1025">
                  <c:v>43826</c:v>
                </c:pt>
                <c:pt idx="1026">
                  <c:v>43829</c:v>
                </c:pt>
                <c:pt idx="1027">
                  <c:v>43830</c:v>
                </c:pt>
                <c:pt idx="1028">
                  <c:v>43832</c:v>
                </c:pt>
                <c:pt idx="1029">
                  <c:v>43833</c:v>
                </c:pt>
                <c:pt idx="1030">
                  <c:v>43836</c:v>
                </c:pt>
                <c:pt idx="1031">
                  <c:v>43837</c:v>
                </c:pt>
                <c:pt idx="1032">
                  <c:v>43838</c:v>
                </c:pt>
                <c:pt idx="1033">
                  <c:v>43839</c:v>
                </c:pt>
                <c:pt idx="1034">
                  <c:v>43840</c:v>
                </c:pt>
                <c:pt idx="1035">
                  <c:v>43843</c:v>
                </c:pt>
                <c:pt idx="1036">
                  <c:v>43844</c:v>
                </c:pt>
                <c:pt idx="1037">
                  <c:v>43845</c:v>
                </c:pt>
                <c:pt idx="1038">
                  <c:v>43846</c:v>
                </c:pt>
                <c:pt idx="1039">
                  <c:v>43847</c:v>
                </c:pt>
                <c:pt idx="1040">
                  <c:v>43849</c:v>
                </c:pt>
                <c:pt idx="1041">
                  <c:v>43850</c:v>
                </c:pt>
                <c:pt idx="1042">
                  <c:v>43851</c:v>
                </c:pt>
                <c:pt idx="1043">
                  <c:v>43852</c:v>
                </c:pt>
                <c:pt idx="1044">
                  <c:v>43853</c:v>
                </c:pt>
                <c:pt idx="1045">
                  <c:v>43864</c:v>
                </c:pt>
                <c:pt idx="1046">
                  <c:v>43865</c:v>
                </c:pt>
                <c:pt idx="1047">
                  <c:v>43866</c:v>
                </c:pt>
                <c:pt idx="1048">
                  <c:v>43867</c:v>
                </c:pt>
                <c:pt idx="1049">
                  <c:v>43868</c:v>
                </c:pt>
                <c:pt idx="1050">
                  <c:v>43871</c:v>
                </c:pt>
                <c:pt idx="1051">
                  <c:v>43872</c:v>
                </c:pt>
                <c:pt idx="1052">
                  <c:v>43873</c:v>
                </c:pt>
                <c:pt idx="1053">
                  <c:v>43874</c:v>
                </c:pt>
                <c:pt idx="1054">
                  <c:v>43875</c:v>
                </c:pt>
                <c:pt idx="1055">
                  <c:v>43878</c:v>
                </c:pt>
                <c:pt idx="1056">
                  <c:v>43879</c:v>
                </c:pt>
                <c:pt idx="1057">
                  <c:v>43880</c:v>
                </c:pt>
                <c:pt idx="1058">
                  <c:v>43881</c:v>
                </c:pt>
                <c:pt idx="1059">
                  <c:v>43882</c:v>
                </c:pt>
                <c:pt idx="1060">
                  <c:v>43885</c:v>
                </c:pt>
                <c:pt idx="1061">
                  <c:v>43886</c:v>
                </c:pt>
                <c:pt idx="1062">
                  <c:v>43887</c:v>
                </c:pt>
                <c:pt idx="1063">
                  <c:v>43888</c:v>
                </c:pt>
                <c:pt idx="1064">
                  <c:v>43889</c:v>
                </c:pt>
                <c:pt idx="1065">
                  <c:v>43892</c:v>
                </c:pt>
                <c:pt idx="1066">
                  <c:v>43893</c:v>
                </c:pt>
                <c:pt idx="1067">
                  <c:v>43894</c:v>
                </c:pt>
                <c:pt idx="1068">
                  <c:v>43895</c:v>
                </c:pt>
                <c:pt idx="1069">
                  <c:v>43896</c:v>
                </c:pt>
                <c:pt idx="1070">
                  <c:v>43899</c:v>
                </c:pt>
                <c:pt idx="1071">
                  <c:v>43900</c:v>
                </c:pt>
                <c:pt idx="1072">
                  <c:v>43901</c:v>
                </c:pt>
                <c:pt idx="1073">
                  <c:v>43902</c:v>
                </c:pt>
                <c:pt idx="1074">
                  <c:v>43903</c:v>
                </c:pt>
                <c:pt idx="1075">
                  <c:v>43906</c:v>
                </c:pt>
                <c:pt idx="1076">
                  <c:v>43907</c:v>
                </c:pt>
                <c:pt idx="1077">
                  <c:v>43908</c:v>
                </c:pt>
                <c:pt idx="1078">
                  <c:v>43909</c:v>
                </c:pt>
                <c:pt idx="1079">
                  <c:v>43910</c:v>
                </c:pt>
                <c:pt idx="1080">
                  <c:v>43913</c:v>
                </c:pt>
                <c:pt idx="1081">
                  <c:v>43914</c:v>
                </c:pt>
                <c:pt idx="1082">
                  <c:v>43915</c:v>
                </c:pt>
                <c:pt idx="1083">
                  <c:v>43916</c:v>
                </c:pt>
                <c:pt idx="1084">
                  <c:v>43917</c:v>
                </c:pt>
                <c:pt idx="1085">
                  <c:v>43920</c:v>
                </c:pt>
                <c:pt idx="1086">
                  <c:v>43921</c:v>
                </c:pt>
                <c:pt idx="1087">
                  <c:v>43922</c:v>
                </c:pt>
                <c:pt idx="1088">
                  <c:v>43923</c:v>
                </c:pt>
                <c:pt idx="1089">
                  <c:v>43924</c:v>
                </c:pt>
                <c:pt idx="1090">
                  <c:v>43928</c:v>
                </c:pt>
                <c:pt idx="1091">
                  <c:v>43929</c:v>
                </c:pt>
                <c:pt idx="1092">
                  <c:v>43930</c:v>
                </c:pt>
                <c:pt idx="1093">
                  <c:v>43931</c:v>
                </c:pt>
                <c:pt idx="1094">
                  <c:v>43934</c:v>
                </c:pt>
                <c:pt idx="1095">
                  <c:v>43935</c:v>
                </c:pt>
                <c:pt idx="1096">
                  <c:v>43936</c:v>
                </c:pt>
                <c:pt idx="1097">
                  <c:v>43937</c:v>
                </c:pt>
                <c:pt idx="1098">
                  <c:v>43938</c:v>
                </c:pt>
                <c:pt idx="1099">
                  <c:v>43941</c:v>
                </c:pt>
                <c:pt idx="1100">
                  <c:v>43942</c:v>
                </c:pt>
                <c:pt idx="1101">
                  <c:v>43943</c:v>
                </c:pt>
                <c:pt idx="1102">
                  <c:v>43944</c:v>
                </c:pt>
                <c:pt idx="1103">
                  <c:v>43945</c:v>
                </c:pt>
                <c:pt idx="1104">
                  <c:v>43947</c:v>
                </c:pt>
                <c:pt idx="1105">
                  <c:v>43948</c:v>
                </c:pt>
                <c:pt idx="1106">
                  <c:v>43949</c:v>
                </c:pt>
                <c:pt idx="1107">
                  <c:v>43950</c:v>
                </c:pt>
                <c:pt idx="1108">
                  <c:v>43951</c:v>
                </c:pt>
                <c:pt idx="1109">
                  <c:v>43957</c:v>
                </c:pt>
                <c:pt idx="1110">
                  <c:v>43958</c:v>
                </c:pt>
                <c:pt idx="1111">
                  <c:v>43959</c:v>
                </c:pt>
                <c:pt idx="1112">
                  <c:v>43960</c:v>
                </c:pt>
                <c:pt idx="1113">
                  <c:v>43962</c:v>
                </c:pt>
                <c:pt idx="1114">
                  <c:v>43963</c:v>
                </c:pt>
                <c:pt idx="1115">
                  <c:v>43964</c:v>
                </c:pt>
                <c:pt idx="1116">
                  <c:v>43965</c:v>
                </c:pt>
                <c:pt idx="1117">
                  <c:v>43966</c:v>
                </c:pt>
                <c:pt idx="1118">
                  <c:v>43969</c:v>
                </c:pt>
                <c:pt idx="1119">
                  <c:v>43970</c:v>
                </c:pt>
                <c:pt idx="1120">
                  <c:v>43971</c:v>
                </c:pt>
                <c:pt idx="1121">
                  <c:v>43972</c:v>
                </c:pt>
                <c:pt idx="1122">
                  <c:v>43973</c:v>
                </c:pt>
                <c:pt idx="1123">
                  <c:v>43976</c:v>
                </c:pt>
                <c:pt idx="1124">
                  <c:v>43977</c:v>
                </c:pt>
                <c:pt idx="1125">
                  <c:v>43978</c:v>
                </c:pt>
                <c:pt idx="1126">
                  <c:v>43979</c:v>
                </c:pt>
                <c:pt idx="1127">
                  <c:v>43980</c:v>
                </c:pt>
                <c:pt idx="1128">
                  <c:v>43983</c:v>
                </c:pt>
                <c:pt idx="1129">
                  <c:v>43984</c:v>
                </c:pt>
                <c:pt idx="1130">
                  <c:v>43985</c:v>
                </c:pt>
                <c:pt idx="1131">
                  <c:v>43986</c:v>
                </c:pt>
                <c:pt idx="1132">
                  <c:v>43987</c:v>
                </c:pt>
                <c:pt idx="1133">
                  <c:v>43990</c:v>
                </c:pt>
                <c:pt idx="1134">
                  <c:v>43991</c:v>
                </c:pt>
                <c:pt idx="1135">
                  <c:v>43992</c:v>
                </c:pt>
                <c:pt idx="1136">
                  <c:v>43993</c:v>
                </c:pt>
                <c:pt idx="1137">
                  <c:v>43994</c:v>
                </c:pt>
                <c:pt idx="1138">
                  <c:v>43997</c:v>
                </c:pt>
                <c:pt idx="1139">
                  <c:v>43998</c:v>
                </c:pt>
                <c:pt idx="1140">
                  <c:v>43999</c:v>
                </c:pt>
                <c:pt idx="1141">
                  <c:v>44000</c:v>
                </c:pt>
                <c:pt idx="1142">
                  <c:v>44001</c:v>
                </c:pt>
                <c:pt idx="1143">
                  <c:v>44004</c:v>
                </c:pt>
                <c:pt idx="1144">
                  <c:v>44005</c:v>
                </c:pt>
                <c:pt idx="1145">
                  <c:v>44006</c:v>
                </c:pt>
                <c:pt idx="1146">
                  <c:v>44010</c:v>
                </c:pt>
                <c:pt idx="1147">
                  <c:v>44011</c:v>
                </c:pt>
                <c:pt idx="1148">
                  <c:v>44012</c:v>
                </c:pt>
                <c:pt idx="1149">
                  <c:v>44013</c:v>
                </c:pt>
                <c:pt idx="1150">
                  <c:v>44014</c:v>
                </c:pt>
                <c:pt idx="1151">
                  <c:v>44015</c:v>
                </c:pt>
                <c:pt idx="1152">
                  <c:v>44018</c:v>
                </c:pt>
                <c:pt idx="1153">
                  <c:v>44019</c:v>
                </c:pt>
                <c:pt idx="1154">
                  <c:v>44020</c:v>
                </c:pt>
                <c:pt idx="1155">
                  <c:v>44021</c:v>
                </c:pt>
                <c:pt idx="1156">
                  <c:v>44022</c:v>
                </c:pt>
                <c:pt idx="1157">
                  <c:v>44025</c:v>
                </c:pt>
                <c:pt idx="1158">
                  <c:v>44026</c:v>
                </c:pt>
                <c:pt idx="1159">
                  <c:v>44027</c:v>
                </c:pt>
                <c:pt idx="1160">
                  <c:v>44028</c:v>
                </c:pt>
                <c:pt idx="1161">
                  <c:v>44029</c:v>
                </c:pt>
                <c:pt idx="1162">
                  <c:v>44032</c:v>
                </c:pt>
                <c:pt idx="1163">
                  <c:v>44033</c:v>
                </c:pt>
                <c:pt idx="1164">
                  <c:v>44034</c:v>
                </c:pt>
                <c:pt idx="1165">
                  <c:v>44035</c:v>
                </c:pt>
                <c:pt idx="1166">
                  <c:v>44036</c:v>
                </c:pt>
                <c:pt idx="1167">
                  <c:v>44039</c:v>
                </c:pt>
                <c:pt idx="1168">
                  <c:v>44040</c:v>
                </c:pt>
                <c:pt idx="1169">
                  <c:v>44041</c:v>
                </c:pt>
                <c:pt idx="1170">
                  <c:v>44042</c:v>
                </c:pt>
                <c:pt idx="1171">
                  <c:v>44043</c:v>
                </c:pt>
                <c:pt idx="1172">
                  <c:v>44046</c:v>
                </c:pt>
                <c:pt idx="1173">
                  <c:v>44047</c:v>
                </c:pt>
                <c:pt idx="1174">
                  <c:v>44048</c:v>
                </c:pt>
                <c:pt idx="1175">
                  <c:v>44049</c:v>
                </c:pt>
                <c:pt idx="1176">
                  <c:v>44050</c:v>
                </c:pt>
                <c:pt idx="1177">
                  <c:v>44053</c:v>
                </c:pt>
                <c:pt idx="1178">
                  <c:v>44054</c:v>
                </c:pt>
                <c:pt idx="1179">
                  <c:v>44055</c:v>
                </c:pt>
                <c:pt idx="1180">
                  <c:v>44056</c:v>
                </c:pt>
                <c:pt idx="1181">
                  <c:v>44057</c:v>
                </c:pt>
                <c:pt idx="1182">
                  <c:v>44060</c:v>
                </c:pt>
                <c:pt idx="1183">
                  <c:v>44061</c:v>
                </c:pt>
                <c:pt idx="1184">
                  <c:v>44062</c:v>
                </c:pt>
                <c:pt idx="1185">
                  <c:v>44063</c:v>
                </c:pt>
                <c:pt idx="1186">
                  <c:v>44064</c:v>
                </c:pt>
                <c:pt idx="1187">
                  <c:v>44067</c:v>
                </c:pt>
                <c:pt idx="1188">
                  <c:v>44068</c:v>
                </c:pt>
                <c:pt idx="1189">
                  <c:v>44069</c:v>
                </c:pt>
                <c:pt idx="1190">
                  <c:v>44070</c:v>
                </c:pt>
                <c:pt idx="1191">
                  <c:v>44071</c:v>
                </c:pt>
                <c:pt idx="1192">
                  <c:v>44074</c:v>
                </c:pt>
                <c:pt idx="1193">
                  <c:v>44075</c:v>
                </c:pt>
                <c:pt idx="1194">
                  <c:v>44076</c:v>
                </c:pt>
                <c:pt idx="1195">
                  <c:v>44077</c:v>
                </c:pt>
                <c:pt idx="1196">
                  <c:v>44078</c:v>
                </c:pt>
                <c:pt idx="1197">
                  <c:v>44081</c:v>
                </c:pt>
                <c:pt idx="1198">
                  <c:v>44082</c:v>
                </c:pt>
                <c:pt idx="1199">
                  <c:v>44083</c:v>
                </c:pt>
                <c:pt idx="1200">
                  <c:v>44084</c:v>
                </c:pt>
                <c:pt idx="1201">
                  <c:v>44085</c:v>
                </c:pt>
                <c:pt idx="1202">
                  <c:v>44088</c:v>
                </c:pt>
                <c:pt idx="1203">
                  <c:v>44089</c:v>
                </c:pt>
                <c:pt idx="1204">
                  <c:v>44090</c:v>
                </c:pt>
                <c:pt idx="1205">
                  <c:v>44091</c:v>
                </c:pt>
                <c:pt idx="1206">
                  <c:v>44092</c:v>
                </c:pt>
                <c:pt idx="1207">
                  <c:v>44095</c:v>
                </c:pt>
                <c:pt idx="1208">
                  <c:v>44096</c:v>
                </c:pt>
                <c:pt idx="1209">
                  <c:v>44097</c:v>
                </c:pt>
                <c:pt idx="1210">
                  <c:v>44098</c:v>
                </c:pt>
                <c:pt idx="1211">
                  <c:v>44099</c:v>
                </c:pt>
                <c:pt idx="1212">
                  <c:v>44101</c:v>
                </c:pt>
                <c:pt idx="1213">
                  <c:v>44102</c:v>
                </c:pt>
                <c:pt idx="1214">
                  <c:v>44103</c:v>
                </c:pt>
                <c:pt idx="1215">
                  <c:v>44104</c:v>
                </c:pt>
                <c:pt idx="1216">
                  <c:v>44113</c:v>
                </c:pt>
                <c:pt idx="1217">
                  <c:v>44114</c:v>
                </c:pt>
                <c:pt idx="1218">
                  <c:v>44116</c:v>
                </c:pt>
                <c:pt idx="1219">
                  <c:v>44117</c:v>
                </c:pt>
                <c:pt idx="1220">
                  <c:v>44118</c:v>
                </c:pt>
                <c:pt idx="1221">
                  <c:v>44119</c:v>
                </c:pt>
                <c:pt idx="1222">
                  <c:v>44120</c:v>
                </c:pt>
                <c:pt idx="1223">
                  <c:v>44123</c:v>
                </c:pt>
                <c:pt idx="1224">
                  <c:v>44124</c:v>
                </c:pt>
                <c:pt idx="1225">
                  <c:v>44125</c:v>
                </c:pt>
                <c:pt idx="1226">
                  <c:v>44126</c:v>
                </c:pt>
                <c:pt idx="1227">
                  <c:v>44127</c:v>
                </c:pt>
                <c:pt idx="1228">
                  <c:v>44130</c:v>
                </c:pt>
                <c:pt idx="1229">
                  <c:v>44131</c:v>
                </c:pt>
                <c:pt idx="1230">
                  <c:v>44132</c:v>
                </c:pt>
                <c:pt idx="1231">
                  <c:v>44133</c:v>
                </c:pt>
                <c:pt idx="1232">
                  <c:v>44134</c:v>
                </c:pt>
                <c:pt idx="1233">
                  <c:v>44137</c:v>
                </c:pt>
                <c:pt idx="1234">
                  <c:v>44138</c:v>
                </c:pt>
                <c:pt idx="1235">
                  <c:v>44139</c:v>
                </c:pt>
                <c:pt idx="1236">
                  <c:v>44140</c:v>
                </c:pt>
                <c:pt idx="1237">
                  <c:v>44141</c:v>
                </c:pt>
                <c:pt idx="1238">
                  <c:v>44144</c:v>
                </c:pt>
                <c:pt idx="1239">
                  <c:v>44145</c:v>
                </c:pt>
                <c:pt idx="1240">
                  <c:v>44146</c:v>
                </c:pt>
                <c:pt idx="1241">
                  <c:v>44147</c:v>
                </c:pt>
                <c:pt idx="1242">
                  <c:v>44148</c:v>
                </c:pt>
                <c:pt idx="1243">
                  <c:v>44151</c:v>
                </c:pt>
                <c:pt idx="1244">
                  <c:v>44152</c:v>
                </c:pt>
                <c:pt idx="1245">
                  <c:v>44153</c:v>
                </c:pt>
                <c:pt idx="1246">
                  <c:v>44154</c:v>
                </c:pt>
                <c:pt idx="1247">
                  <c:v>44155</c:v>
                </c:pt>
                <c:pt idx="1248">
                  <c:v>44158</c:v>
                </c:pt>
                <c:pt idx="1249">
                  <c:v>44159</c:v>
                </c:pt>
                <c:pt idx="1250">
                  <c:v>44160</c:v>
                </c:pt>
                <c:pt idx="1251">
                  <c:v>44161</c:v>
                </c:pt>
                <c:pt idx="1252">
                  <c:v>44162</c:v>
                </c:pt>
                <c:pt idx="1253">
                  <c:v>44165</c:v>
                </c:pt>
                <c:pt idx="1254">
                  <c:v>44166</c:v>
                </c:pt>
                <c:pt idx="1255">
                  <c:v>44167</c:v>
                </c:pt>
                <c:pt idx="1256">
                  <c:v>44168</c:v>
                </c:pt>
                <c:pt idx="1257">
                  <c:v>44169</c:v>
                </c:pt>
                <c:pt idx="1258">
                  <c:v>44172</c:v>
                </c:pt>
                <c:pt idx="1259">
                  <c:v>44173</c:v>
                </c:pt>
                <c:pt idx="1260">
                  <c:v>44174</c:v>
                </c:pt>
                <c:pt idx="1261">
                  <c:v>44175</c:v>
                </c:pt>
                <c:pt idx="1262">
                  <c:v>44176</c:v>
                </c:pt>
                <c:pt idx="1263">
                  <c:v>44179</c:v>
                </c:pt>
                <c:pt idx="1264">
                  <c:v>44180</c:v>
                </c:pt>
                <c:pt idx="1265">
                  <c:v>44181</c:v>
                </c:pt>
                <c:pt idx="1266">
                  <c:v>44182</c:v>
                </c:pt>
                <c:pt idx="1267">
                  <c:v>44183</c:v>
                </c:pt>
                <c:pt idx="1268">
                  <c:v>44186</c:v>
                </c:pt>
                <c:pt idx="1269">
                  <c:v>44187</c:v>
                </c:pt>
                <c:pt idx="1270">
                  <c:v>44188</c:v>
                </c:pt>
                <c:pt idx="1271">
                  <c:v>44189</c:v>
                </c:pt>
                <c:pt idx="1272">
                  <c:v>44190</c:v>
                </c:pt>
                <c:pt idx="1273">
                  <c:v>44193</c:v>
                </c:pt>
                <c:pt idx="1274">
                  <c:v>44194</c:v>
                </c:pt>
                <c:pt idx="1275">
                  <c:v>44195</c:v>
                </c:pt>
                <c:pt idx="1276">
                  <c:v>44196</c:v>
                </c:pt>
                <c:pt idx="1277">
                  <c:v>44200</c:v>
                </c:pt>
                <c:pt idx="1278">
                  <c:v>44201</c:v>
                </c:pt>
                <c:pt idx="1279">
                  <c:v>44202</c:v>
                </c:pt>
                <c:pt idx="1280">
                  <c:v>44203</c:v>
                </c:pt>
                <c:pt idx="1281">
                  <c:v>44204</c:v>
                </c:pt>
              </c:numCache>
            </c:numRef>
          </c:cat>
          <c:val>
            <c:numRef>
              <c:f>Sheet1!$C$2:$C$1283</c:f>
              <c:numCache>
                <c:formatCode>###,###,###,###,##0.0000_ </c:formatCode>
                <c:ptCount val="1282"/>
                <c:pt idx="0">
                  <c:v>2.8330000000000002</c:v>
                </c:pt>
                <c:pt idx="1">
                  <c:v>2.8062</c:v>
                </c:pt>
                <c:pt idx="2">
                  <c:v>2.7879999999999998</c:v>
                </c:pt>
                <c:pt idx="3">
                  <c:v>2.7829000000000002</c:v>
                </c:pt>
                <c:pt idx="4">
                  <c:v>2.7698999999999998</c:v>
                </c:pt>
                <c:pt idx="5">
                  <c:v>2.7338</c:v>
                </c:pt>
                <c:pt idx="6">
                  <c:v>2.7048999999999999</c:v>
                </c:pt>
                <c:pt idx="7">
                  <c:v>2.6844000000000001</c:v>
                </c:pt>
                <c:pt idx="8">
                  <c:v>2.6850000000000001</c:v>
                </c:pt>
                <c:pt idx="9">
                  <c:v>2.6848000000000001</c:v>
                </c:pt>
                <c:pt idx="10">
                  <c:v>2.6833999999999998</c:v>
                </c:pt>
                <c:pt idx="11">
                  <c:v>2.6663999999999999</c:v>
                </c:pt>
                <c:pt idx="12">
                  <c:v>2.6669</c:v>
                </c:pt>
                <c:pt idx="13">
                  <c:v>2.6545000000000001</c:v>
                </c:pt>
                <c:pt idx="14">
                  <c:v>2.6354000000000002</c:v>
                </c:pt>
                <c:pt idx="15">
                  <c:v>2.5807000000000002</c:v>
                </c:pt>
                <c:pt idx="16">
                  <c:v>2.5528</c:v>
                </c:pt>
                <c:pt idx="17">
                  <c:v>2.5424000000000002</c:v>
                </c:pt>
                <c:pt idx="18">
                  <c:v>2.4860000000000002</c:v>
                </c:pt>
                <c:pt idx="19">
                  <c:v>2.4476</c:v>
                </c:pt>
                <c:pt idx="20">
                  <c:v>2.4285000000000001</c:v>
                </c:pt>
                <c:pt idx="21">
                  <c:v>2.4094000000000002</c:v>
                </c:pt>
                <c:pt idx="22">
                  <c:v>2.4047000000000001</c:v>
                </c:pt>
                <c:pt idx="23">
                  <c:v>2.3982000000000001</c:v>
                </c:pt>
                <c:pt idx="24">
                  <c:v>2.4581</c:v>
                </c:pt>
                <c:pt idx="25">
                  <c:v>2.5182000000000002</c:v>
                </c:pt>
                <c:pt idx="26">
                  <c:v>2.5396000000000001</c:v>
                </c:pt>
                <c:pt idx="27">
                  <c:v>2.5059999999999998</c:v>
                </c:pt>
                <c:pt idx="28">
                  <c:v>2.4735</c:v>
                </c:pt>
                <c:pt idx="29">
                  <c:v>2.4401999999999999</c:v>
                </c:pt>
                <c:pt idx="30">
                  <c:v>2.3895</c:v>
                </c:pt>
                <c:pt idx="31">
                  <c:v>2.3506999999999998</c:v>
                </c:pt>
                <c:pt idx="32">
                  <c:v>2.3357000000000001</c:v>
                </c:pt>
                <c:pt idx="33">
                  <c:v>2.3696999999999999</c:v>
                </c:pt>
                <c:pt idx="34">
                  <c:v>2.3607999999999998</c:v>
                </c:pt>
                <c:pt idx="35">
                  <c:v>2.3854000000000002</c:v>
                </c:pt>
                <c:pt idx="36">
                  <c:v>2.5004</c:v>
                </c:pt>
                <c:pt idx="37">
                  <c:v>2.4954000000000001</c:v>
                </c:pt>
                <c:pt idx="38">
                  <c:v>2.4758</c:v>
                </c:pt>
                <c:pt idx="39">
                  <c:v>2.4306000000000001</c:v>
                </c:pt>
                <c:pt idx="40">
                  <c:v>2.4304000000000001</c:v>
                </c:pt>
                <c:pt idx="41">
                  <c:v>2.4548000000000001</c:v>
                </c:pt>
                <c:pt idx="42">
                  <c:v>2.5251000000000001</c:v>
                </c:pt>
                <c:pt idx="43">
                  <c:v>2.5251000000000001</c:v>
                </c:pt>
                <c:pt idx="44">
                  <c:v>2.5017999999999998</c:v>
                </c:pt>
                <c:pt idx="45">
                  <c:v>2.5110999999999999</c:v>
                </c:pt>
                <c:pt idx="46">
                  <c:v>2.5202</c:v>
                </c:pt>
                <c:pt idx="47">
                  <c:v>2.5367000000000002</c:v>
                </c:pt>
                <c:pt idx="48">
                  <c:v>2.5297999999999998</c:v>
                </c:pt>
                <c:pt idx="49">
                  <c:v>2.5306999999999999</c:v>
                </c:pt>
                <c:pt idx="50">
                  <c:v>2.5049999999999999</c:v>
                </c:pt>
                <c:pt idx="51">
                  <c:v>2.5009999999999999</c:v>
                </c:pt>
                <c:pt idx="52">
                  <c:v>2.5137</c:v>
                </c:pt>
                <c:pt idx="53">
                  <c:v>2.5114000000000001</c:v>
                </c:pt>
                <c:pt idx="54">
                  <c:v>2.5011000000000001</c:v>
                </c:pt>
                <c:pt idx="55">
                  <c:v>2.4260000000000002</c:v>
                </c:pt>
                <c:pt idx="56">
                  <c:v>2.4325999999999999</c:v>
                </c:pt>
                <c:pt idx="57">
                  <c:v>2.4220000000000002</c:v>
                </c:pt>
                <c:pt idx="58">
                  <c:v>2.4226999999999999</c:v>
                </c:pt>
                <c:pt idx="59">
                  <c:v>2.4323000000000001</c:v>
                </c:pt>
                <c:pt idx="60">
                  <c:v>2.4319999999999999</c:v>
                </c:pt>
                <c:pt idx="61">
                  <c:v>2.4306999999999999</c:v>
                </c:pt>
                <c:pt idx="62">
                  <c:v>2.4209999999999998</c:v>
                </c:pt>
                <c:pt idx="63">
                  <c:v>2.3936999999999999</c:v>
                </c:pt>
                <c:pt idx="64">
                  <c:v>2.3852000000000002</c:v>
                </c:pt>
                <c:pt idx="65">
                  <c:v>2.3553999999999999</c:v>
                </c:pt>
                <c:pt idx="66">
                  <c:v>2.3271999999999999</c:v>
                </c:pt>
                <c:pt idx="67">
                  <c:v>2.3119000000000001</c:v>
                </c:pt>
                <c:pt idx="68">
                  <c:v>2.3035000000000001</c:v>
                </c:pt>
                <c:pt idx="69">
                  <c:v>2.3102</c:v>
                </c:pt>
                <c:pt idx="70">
                  <c:v>2.3108</c:v>
                </c:pt>
                <c:pt idx="71">
                  <c:v>2.3218999999999999</c:v>
                </c:pt>
                <c:pt idx="72">
                  <c:v>2.3271000000000002</c:v>
                </c:pt>
                <c:pt idx="73">
                  <c:v>2.3125</c:v>
                </c:pt>
                <c:pt idx="74">
                  <c:v>2.3121</c:v>
                </c:pt>
                <c:pt idx="75">
                  <c:v>2.3237000000000001</c:v>
                </c:pt>
                <c:pt idx="76">
                  <c:v>2.3359999999999999</c:v>
                </c:pt>
                <c:pt idx="77">
                  <c:v>2.3576999999999999</c:v>
                </c:pt>
                <c:pt idx="78">
                  <c:v>2.3592</c:v>
                </c:pt>
                <c:pt idx="79">
                  <c:v>2.3536000000000001</c:v>
                </c:pt>
                <c:pt idx="80">
                  <c:v>2.3559000000000001</c:v>
                </c:pt>
                <c:pt idx="81">
                  <c:v>2.3733</c:v>
                </c:pt>
                <c:pt idx="82">
                  <c:v>2.3936000000000002</c:v>
                </c:pt>
                <c:pt idx="83">
                  <c:v>2.4314</c:v>
                </c:pt>
                <c:pt idx="84">
                  <c:v>2.4053</c:v>
                </c:pt>
                <c:pt idx="85">
                  <c:v>2.3679000000000001</c:v>
                </c:pt>
                <c:pt idx="86">
                  <c:v>2.4138999999999999</c:v>
                </c:pt>
                <c:pt idx="87">
                  <c:v>2.4207999999999998</c:v>
                </c:pt>
                <c:pt idx="88">
                  <c:v>2.4275000000000002</c:v>
                </c:pt>
                <c:pt idx="89">
                  <c:v>2.4388000000000001</c:v>
                </c:pt>
                <c:pt idx="90">
                  <c:v>2.4556</c:v>
                </c:pt>
                <c:pt idx="91">
                  <c:v>2.4885999999999999</c:v>
                </c:pt>
                <c:pt idx="92">
                  <c:v>2.5011999999999999</c:v>
                </c:pt>
                <c:pt idx="93">
                  <c:v>2.5316999999999998</c:v>
                </c:pt>
                <c:pt idx="94">
                  <c:v>2.5173999999999999</c:v>
                </c:pt>
                <c:pt idx="95">
                  <c:v>2.5710000000000002</c:v>
                </c:pt>
                <c:pt idx="96">
                  <c:v>2.6017000000000001</c:v>
                </c:pt>
                <c:pt idx="97">
                  <c:v>2.6152000000000002</c:v>
                </c:pt>
                <c:pt idx="98">
                  <c:v>2.6657999999999999</c:v>
                </c:pt>
                <c:pt idx="99">
                  <c:v>2.7269999999999999</c:v>
                </c:pt>
                <c:pt idx="100">
                  <c:v>2.8736999999999999</c:v>
                </c:pt>
                <c:pt idx="101">
                  <c:v>2.8250999999999999</c:v>
                </c:pt>
                <c:pt idx="102">
                  <c:v>2.7890999999999999</c:v>
                </c:pt>
                <c:pt idx="103">
                  <c:v>2.7707000000000002</c:v>
                </c:pt>
                <c:pt idx="104">
                  <c:v>2.7418</c:v>
                </c:pt>
                <c:pt idx="105">
                  <c:v>2.65</c:v>
                </c:pt>
                <c:pt idx="106">
                  <c:v>2.6509999999999998</c:v>
                </c:pt>
                <c:pt idx="107">
                  <c:v>2.6427999999999998</c:v>
                </c:pt>
                <c:pt idx="108">
                  <c:v>2.6379000000000001</c:v>
                </c:pt>
                <c:pt idx="109">
                  <c:v>2.6242999999999999</c:v>
                </c:pt>
                <c:pt idx="110">
                  <c:v>2.6219000000000001</c:v>
                </c:pt>
                <c:pt idx="111">
                  <c:v>2.6015000000000001</c:v>
                </c:pt>
                <c:pt idx="112">
                  <c:v>2.5518999999999998</c:v>
                </c:pt>
                <c:pt idx="113">
                  <c:v>2.5529000000000002</c:v>
                </c:pt>
                <c:pt idx="114">
                  <c:v>2.59</c:v>
                </c:pt>
                <c:pt idx="115">
                  <c:v>2.585</c:v>
                </c:pt>
                <c:pt idx="116">
                  <c:v>2.5876000000000001</c:v>
                </c:pt>
                <c:pt idx="117">
                  <c:v>2.6021000000000001</c:v>
                </c:pt>
                <c:pt idx="118">
                  <c:v>2.5977999999999999</c:v>
                </c:pt>
                <c:pt idx="119">
                  <c:v>2.597</c:v>
                </c:pt>
                <c:pt idx="120">
                  <c:v>2.6160999999999999</c:v>
                </c:pt>
                <c:pt idx="121">
                  <c:v>2.6032999999999999</c:v>
                </c:pt>
                <c:pt idx="122">
                  <c:v>2.6023999999999998</c:v>
                </c:pt>
                <c:pt idx="123">
                  <c:v>2.6206</c:v>
                </c:pt>
                <c:pt idx="124">
                  <c:v>2.6448</c:v>
                </c:pt>
                <c:pt idx="125">
                  <c:v>2.6442999999999999</c:v>
                </c:pt>
                <c:pt idx="126">
                  <c:v>2.6495000000000002</c:v>
                </c:pt>
                <c:pt idx="127">
                  <c:v>2.6591</c:v>
                </c:pt>
                <c:pt idx="128">
                  <c:v>2.6652999999999998</c:v>
                </c:pt>
                <c:pt idx="129">
                  <c:v>2.6589</c:v>
                </c:pt>
                <c:pt idx="130">
                  <c:v>2.6863000000000001</c:v>
                </c:pt>
                <c:pt idx="131">
                  <c:v>2.6899000000000002</c:v>
                </c:pt>
                <c:pt idx="132">
                  <c:v>2.7079</c:v>
                </c:pt>
                <c:pt idx="133">
                  <c:v>2.7145000000000001</c:v>
                </c:pt>
                <c:pt idx="134">
                  <c:v>2.6909000000000001</c:v>
                </c:pt>
                <c:pt idx="135">
                  <c:v>2.6757</c:v>
                </c:pt>
                <c:pt idx="136">
                  <c:v>2.6499000000000001</c:v>
                </c:pt>
                <c:pt idx="137">
                  <c:v>2.6549</c:v>
                </c:pt>
                <c:pt idx="138">
                  <c:v>2.6423999999999999</c:v>
                </c:pt>
                <c:pt idx="139">
                  <c:v>2.6402000000000001</c:v>
                </c:pt>
                <c:pt idx="140">
                  <c:v>2.6360999999999999</c:v>
                </c:pt>
                <c:pt idx="141">
                  <c:v>2.6313</c:v>
                </c:pt>
                <c:pt idx="142">
                  <c:v>2.6280000000000001</c:v>
                </c:pt>
                <c:pt idx="143">
                  <c:v>2.613</c:v>
                </c:pt>
                <c:pt idx="144">
                  <c:v>2.6112000000000002</c:v>
                </c:pt>
                <c:pt idx="145">
                  <c:v>2.6217000000000001</c:v>
                </c:pt>
                <c:pt idx="146">
                  <c:v>2.5996000000000001</c:v>
                </c:pt>
                <c:pt idx="147">
                  <c:v>2.5356999999999998</c:v>
                </c:pt>
                <c:pt idx="148">
                  <c:v>2.5194000000000001</c:v>
                </c:pt>
                <c:pt idx="149">
                  <c:v>2.4847000000000001</c:v>
                </c:pt>
                <c:pt idx="150">
                  <c:v>2.4500000000000002</c:v>
                </c:pt>
                <c:pt idx="151">
                  <c:v>2.4352999999999998</c:v>
                </c:pt>
                <c:pt idx="152">
                  <c:v>2.4198</c:v>
                </c:pt>
                <c:pt idx="153">
                  <c:v>2.4037999999999999</c:v>
                </c:pt>
                <c:pt idx="154">
                  <c:v>2.3885000000000001</c:v>
                </c:pt>
                <c:pt idx="155">
                  <c:v>2.3938000000000001</c:v>
                </c:pt>
                <c:pt idx="156">
                  <c:v>2.3913000000000002</c:v>
                </c:pt>
                <c:pt idx="157">
                  <c:v>2.3944999999999999</c:v>
                </c:pt>
                <c:pt idx="158">
                  <c:v>2.3851</c:v>
                </c:pt>
                <c:pt idx="159">
                  <c:v>2.3631000000000002</c:v>
                </c:pt>
                <c:pt idx="160">
                  <c:v>2.3363</c:v>
                </c:pt>
                <c:pt idx="161">
                  <c:v>2.2873000000000001</c:v>
                </c:pt>
                <c:pt idx="162">
                  <c:v>2.3290000000000002</c:v>
                </c:pt>
                <c:pt idx="163">
                  <c:v>2.3782000000000001</c:v>
                </c:pt>
                <c:pt idx="164">
                  <c:v>2.3782000000000001</c:v>
                </c:pt>
                <c:pt idx="165">
                  <c:v>2.3441000000000001</c:v>
                </c:pt>
                <c:pt idx="166">
                  <c:v>2.3401000000000001</c:v>
                </c:pt>
                <c:pt idx="167">
                  <c:v>2.3454999999999999</c:v>
                </c:pt>
                <c:pt idx="168">
                  <c:v>2.3224</c:v>
                </c:pt>
                <c:pt idx="169">
                  <c:v>2.3180000000000001</c:v>
                </c:pt>
                <c:pt idx="170">
                  <c:v>2.3128000000000002</c:v>
                </c:pt>
                <c:pt idx="171">
                  <c:v>2.2968000000000002</c:v>
                </c:pt>
                <c:pt idx="172">
                  <c:v>2.2926000000000002</c:v>
                </c:pt>
                <c:pt idx="173">
                  <c:v>2.2787999999999999</c:v>
                </c:pt>
                <c:pt idx="174">
                  <c:v>2.2616999999999998</c:v>
                </c:pt>
                <c:pt idx="175">
                  <c:v>2.2692000000000001</c:v>
                </c:pt>
                <c:pt idx="176">
                  <c:v>2.2797000000000001</c:v>
                </c:pt>
                <c:pt idx="177">
                  <c:v>2.2784</c:v>
                </c:pt>
                <c:pt idx="178">
                  <c:v>2.2597999999999998</c:v>
                </c:pt>
                <c:pt idx="179">
                  <c:v>2.2858999999999998</c:v>
                </c:pt>
                <c:pt idx="180">
                  <c:v>2.2959999999999998</c:v>
                </c:pt>
                <c:pt idx="181">
                  <c:v>2.2909000000000002</c:v>
                </c:pt>
                <c:pt idx="182">
                  <c:v>2.2926000000000002</c:v>
                </c:pt>
                <c:pt idx="183">
                  <c:v>2.2738</c:v>
                </c:pt>
                <c:pt idx="184">
                  <c:v>2.2722000000000002</c:v>
                </c:pt>
                <c:pt idx="185">
                  <c:v>2.2757999999999998</c:v>
                </c:pt>
                <c:pt idx="186">
                  <c:v>2.2932000000000001</c:v>
                </c:pt>
                <c:pt idx="187">
                  <c:v>2.2871000000000001</c:v>
                </c:pt>
                <c:pt idx="188">
                  <c:v>2.2923</c:v>
                </c:pt>
                <c:pt idx="189">
                  <c:v>2.3024</c:v>
                </c:pt>
                <c:pt idx="190">
                  <c:v>2.2917999999999998</c:v>
                </c:pt>
                <c:pt idx="191">
                  <c:v>2.3001</c:v>
                </c:pt>
                <c:pt idx="192">
                  <c:v>2.2951999999999999</c:v>
                </c:pt>
                <c:pt idx="193">
                  <c:v>2.2759</c:v>
                </c:pt>
                <c:pt idx="194">
                  <c:v>2.2528999999999999</c:v>
                </c:pt>
                <c:pt idx="195">
                  <c:v>2.2480000000000002</c:v>
                </c:pt>
                <c:pt idx="196">
                  <c:v>2.2480000000000002</c:v>
                </c:pt>
                <c:pt idx="197">
                  <c:v>2.2528000000000001</c:v>
                </c:pt>
                <c:pt idx="198">
                  <c:v>2.2521</c:v>
                </c:pt>
                <c:pt idx="199">
                  <c:v>2.2464</c:v>
                </c:pt>
                <c:pt idx="200">
                  <c:v>2.2429000000000001</c:v>
                </c:pt>
                <c:pt idx="201">
                  <c:v>2.2479</c:v>
                </c:pt>
                <c:pt idx="202">
                  <c:v>2.2578999999999998</c:v>
                </c:pt>
                <c:pt idx="203">
                  <c:v>2.2629000000000001</c:v>
                </c:pt>
                <c:pt idx="204">
                  <c:v>2.2829000000000002</c:v>
                </c:pt>
                <c:pt idx="205">
                  <c:v>2.2778999999999998</c:v>
                </c:pt>
                <c:pt idx="206">
                  <c:v>2.2728999999999999</c:v>
                </c:pt>
                <c:pt idx="207">
                  <c:v>2.2629000000000001</c:v>
                </c:pt>
                <c:pt idx="208">
                  <c:v>2.2778</c:v>
                </c:pt>
                <c:pt idx="209">
                  <c:v>2.2827999999999999</c:v>
                </c:pt>
                <c:pt idx="210">
                  <c:v>2.2867000000000002</c:v>
                </c:pt>
                <c:pt idx="211">
                  <c:v>2.2816999999999998</c:v>
                </c:pt>
                <c:pt idx="212">
                  <c:v>2.274</c:v>
                </c:pt>
                <c:pt idx="213">
                  <c:v>2.2650000000000001</c:v>
                </c:pt>
                <c:pt idx="214">
                  <c:v>2.2599</c:v>
                </c:pt>
                <c:pt idx="215">
                  <c:v>2.2625999999999999</c:v>
                </c:pt>
                <c:pt idx="216">
                  <c:v>2.2791999999999999</c:v>
                </c:pt>
                <c:pt idx="217">
                  <c:v>2.2803</c:v>
                </c:pt>
                <c:pt idx="218">
                  <c:v>2.2869000000000002</c:v>
                </c:pt>
                <c:pt idx="219">
                  <c:v>2.2886000000000002</c:v>
                </c:pt>
                <c:pt idx="220">
                  <c:v>2.2942</c:v>
                </c:pt>
                <c:pt idx="221">
                  <c:v>2.2860999999999998</c:v>
                </c:pt>
                <c:pt idx="222">
                  <c:v>2.2823000000000002</c:v>
                </c:pt>
                <c:pt idx="223">
                  <c:v>2.3188</c:v>
                </c:pt>
                <c:pt idx="224">
                  <c:v>2.3227000000000002</c:v>
                </c:pt>
                <c:pt idx="225">
                  <c:v>2.3357000000000001</c:v>
                </c:pt>
                <c:pt idx="226">
                  <c:v>2.4148000000000001</c:v>
                </c:pt>
                <c:pt idx="227">
                  <c:v>2.4462000000000002</c:v>
                </c:pt>
                <c:pt idx="228">
                  <c:v>2.4380999999999999</c:v>
                </c:pt>
                <c:pt idx="229">
                  <c:v>2.4386000000000001</c:v>
                </c:pt>
                <c:pt idx="230">
                  <c:v>2.4390999999999998</c:v>
                </c:pt>
                <c:pt idx="231">
                  <c:v>2.4045999999999998</c:v>
                </c:pt>
                <c:pt idx="232">
                  <c:v>2.3601000000000001</c:v>
                </c:pt>
                <c:pt idx="233">
                  <c:v>2.3109000000000002</c:v>
                </c:pt>
                <c:pt idx="234">
                  <c:v>2.3025000000000002</c:v>
                </c:pt>
                <c:pt idx="235">
                  <c:v>2.3412000000000002</c:v>
                </c:pt>
                <c:pt idx="236">
                  <c:v>2.38</c:v>
                </c:pt>
                <c:pt idx="237">
                  <c:v>2.4041999999999999</c:v>
                </c:pt>
                <c:pt idx="238">
                  <c:v>2.4125999999999999</c:v>
                </c:pt>
                <c:pt idx="239">
                  <c:v>2.4245000000000001</c:v>
                </c:pt>
                <c:pt idx="240">
                  <c:v>2.4550000000000001</c:v>
                </c:pt>
                <c:pt idx="241">
                  <c:v>2.5129999999999999</c:v>
                </c:pt>
                <c:pt idx="242">
                  <c:v>2.5162</c:v>
                </c:pt>
                <c:pt idx="243">
                  <c:v>2.5558000000000001</c:v>
                </c:pt>
                <c:pt idx="244">
                  <c:v>2.5287999999999999</c:v>
                </c:pt>
                <c:pt idx="245">
                  <c:v>2.5062000000000002</c:v>
                </c:pt>
                <c:pt idx="246">
                  <c:v>2.472</c:v>
                </c:pt>
                <c:pt idx="247">
                  <c:v>2.4830000000000001</c:v>
                </c:pt>
                <c:pt idx="248">
                  <c:v>2.4927000000000001</c:v>
                </c:pt>
                <c:pt idx="249">
                  <c:v>2.5225</c:v>
                </c:pt>
                <c:pt idx="250">
                  <c:v>2.5992999999999999</c:v>
                </c:pt>
                <c:pt idx="251">
                  <c:v>2.7069999999999999</c:v>
                </c:pt>
                <c:pt idx="252">
                  <c:v>2.8121999999999998</c:v>
                </c:pt>
                <c:pt idx="253">
                  <c:v>2.7797999999999998</c:v>
                </c:pt>
                <c:pt idx="254">
                  <c:v>2.8075999999999999</c:v>
                </c:pt>
                <c:pt idx="255">
                  <c:v>2.8917999999999999</c:v>
                </c:pt>
                <c:pt idx="256">
                  <c:v>2.9066999999999998</c:v>
                </c:pt>
                <c:pt idx="257">
                  <c:v>2.93</c:v>
                </c:pt>
                <c:pt idx="258">
                  <c:v>2.9706000000000001</c:v>
                </c:pt>
                <c:pt idx="259">
                  <c:v>3.0390000000000001</c:v>
                </c:pt>
                <c:pt idx="260">
                  <c:v>3.1089000000000002</c:v>
                </c:pt>
                <c:pt idx="261">
                  <c:v>3.3786</c:v>
                </c:pt>
                <c:pt idx="262">
                  <c:v>3.6124000000000001</c:v>
                </c:pt>
                <c:pt idx="263">
                  <c:v>3.7383000000000002</c:v>
                </c:pt>
                <c:pt idx="264">
                  <c:v>3.9003999999999999</c:v>
                </c:pt>
                <c:pt idx="265">
                  <c:v>3.9961000000000002</c:v>
                </c:pt>
                <c:pt idx="266">
                  <c:v>3.8449</c:v>
                </c:pt>
                <c:pt idx="267">
                  <c:v>3.7311000000000001</c:v>
                </c:pt>
                <c:pt idx="268">
                  <c:v>3.4662999999999999</c:v>
                </c:pt>
                <c:pt idx="269">
                  <c:v>3.3740000000000001</c:v>
                </c:pt>
                <c:pt idx="270">
                  <c:v>3.3077000000000001</c:v>
                </c:pt>
                <c:pt idx="271">
                  <c:v>3.2886000000000002</c:v>
                </c:pt>
                <c:pt idx="272">
                  <c:v>3.2559</c:v>
                </c:pt>
                <c:pt idx="273">
                  <c:v>3.1783000000000001</c:v>
                </c:pt>
                <c:pt idx="274">
                  <c:v>3.1793</c:v>
                </c:pt>
                <c:pt idx="275">
                  <c:v>3.1922000000000001</c:v>
                </c:pt>
                <c:pt idx="276">
                  <c:v>3.2050000000000001</c:v>
                </c:pt>
                <c:pt idx="277">
                  <c:v>3.2176</c:v>
                </c:pt>
                <c:pt idx="278">
                  <c:v>3.2122999999999999</c:v>
                </c:pt>
                <c:pt idx="279">
                  <c:v>3.2467999999999999</c:v>
                </c:pt>
                <c:pt idx="280">
                  <c:v>3.1991000000000001</c:v>
                </c:pt>
                <c:pt idx="281">
                  <c:v>3.1829000000000001</c:v>
                </c:pt>
                <c:pt idx="282">
                  <c:v>3.1518000000000002</c:v>
                </c:pt>
                <c:pt idx="283">
                  <c:v>3.1496</c:v>
                </c:pt>
                <c:pt idx="284">
                  <c:v>3.1598000000000002</c:v>
                </c:pt>
                <c:pt idx="285">
                  <c:v>3.2387000000000001</c:v>
                </c:pt>
                <c:pt idx="286">
                  <c:v>3.2951999999999999</c:v>
                </c:pt>
                <c:pt idx="287">
                  <c:v>3.3237999999999999</c:v>
                </c:pt>
                <c:pt idx="288">
                  <c:v>3.1922000000000001</c:v>
                </c:pt>
                <c:pt idx="289">
                  <c:v>3.1939000000000002</c:v>
                </c:pt>
                <c:pt idx="290">
                  <c:v>3.1421000000000001</c:v>
                </c:pt>
                <c:pt idx="291">
                  <c:v>3.1065</c:v>
                </c:pt>
                <c:pt idx="292">
                  <c:v>3.1526000000000001</c:v>
                </c:pt>
                <c:pt idx="293">
                  <c:v>3.1444000000000001</c:v>
                </c:pt>
                <c:pt idx="294">
                  <c:v>3.2126999999999999</c:v>
                </c:pt>
                <c:pt idx="295">
                  <c:v>3.2126999999999999</c:v>
                </c:pt>
                <c:pt idx="296">
                  <c:v>3.2707000000000002</c:v>
                </c:pt>
                <c:pt idx="297">
                  <c:v>3.3521999999999998</c:v>
                </c:pt>
                <c:pt idx="298">
                  <c:v>3.3292000000000002</c:v>
                </c:pt>
                <c:pt idx="299">
                  <c:v>3.3464</c:v>
                </c:pt>
                <c:pt idx="300">
                  <c:v>3.3769</c:v>
                </c:pt>
                <c:pt idx="301">
                  <c:v>3.3955000000000002</c:v>
                </c:pt>
                <c:pt idx="302">
                  <c:v>3.4079000000000002</c:v>
                </c:pt>
                <c:pt idx="303">
                  <c:v>3.3864999999999998</c:v>
                </c:pt>
                <c:pt idx="304">
                  <c:v>3.3660999999999999</c:v>
                </c:pt>
                <c:pt idx="305">
                  <c:v>3.3450000000000002</c:v>
                </c:pt>
                <c:pt idx="306">
                  <c:v>3.2865000000000002</c:v>
                </c:pt>
                <c:pt idx="307">
                  <c:v>3.2911000000000001</c:v>
                </c:pt>
                <c:pt idx="308">
                  <c:v>3.3319000000000001</c:v>
                </c:pt>
                <c:pt idx="309">
                  <c:v>3.2883</c:v>
                </c:pt>
                <c:pt idx="310">
                  <c:v>3.2808000000000002</c:v>
                </c:pt>
                <c:pt idx="311">
                  <c:v>3.2926000000000002</c:v>
                </c:pt>
                <c:pt idx="312">
                  <c:v>3.3734999999999999</c:v>
                </c:pt>
                <c:pt idx="313">
                  <c:v>3.3914</c:v>
                </c:pt>
                <c:pt idx="314">
                  <c:v>3.4074</c:v>
                </c:pt>
                <c:pt idx="315">
                  <c:v>3.4043000000000001</c:v>
                </c:pt>
                <c:pt idx="316">
                  <c:v>3.423</c:v>
                </c:pt>
                <c:pt idx="317">
                  <c:v>3.3820000000000001</c:v>
                </c:pt>
                <c:pt idx="318">
                  <c:v>3.3410000000000002</c:v>
                </c:pt>
                <c:pt idx="319">
                  <c:v>3.3</c:v>
                </c:pt>
                <c:pt idx="320">
                  <c:v>3.3317000000000001</c:v>
                </c:pt>
                <c:pt idx="321">
                  <c:v>3.3628999999999998</c:v>
                </c:pt>
                <c:pt idx="322">
                  <c:v>3.3845999999999998</c:v>
                </c:pt>
                <c:pt idx="323">
                  <c:v>3.4062999999999999</c:v>
                </c:pt>
                <c:pt idx="324">
                  <c:v>3.4344000000000001</c:v>
                </c:pt>
                <c:pt idx="325">
                  <c:v>3.4986000000000002</c:v>
                </c:pt>
                <c:pt idx="326">
                  <c:v>3.5289999999999999</c:v>
                </c:pt>
                <c:pt idx="327">
                  <c:v>3.6002999999999998</c:v>
                </c:pt>
                <c:pt idx="328">
                  <c:v>3.6495000000000002</c:v>
                </c:pt>
                <c:pt idx="329">
                  <c:v>3.6122000000000001</c:v>
                </c:pt>
                <c:pt idx="330">
                  <c:v>3.5783999999999998</c:v>
                </c:pt>
                <c:pt idx="331">
                  <c:v>3.5703999999999998</c:v>
                </c:pt>
                <c:pt idx="332">
                  <c:v>3.5508999999999999</c:v>
                </c:pt>
                <c:pt idx="333">
                  <c:v>3.5489000000000002</c:v>
                </c:pt>
                <c:pt idx="334">
                  <c:v>3.5526</c:v>
                </c:pt>
                <c:pt idx="335">
                  <c:v>3.5569999999999999</c:v>
                </c:pt>
                <c:pt idx="336">
                  <c:v>3.5789</c:v>
                </c:pt>
                <c:pt idx="337">
                  <c:v>3.589</c:v>
                </c:pt>
                <c:pt idx="338">
                  <c:v>3.5825</c:v>
                </c:pt>
                <c:pt idx="339">
                  <c:v>3.5872999999999999</c:v>
                </c:pt>
                <c:pt idx="340">
                  <c:v>3.6183000000000001</c:v>
                </c:pt>
                <c:pt idx="341">
                  <c:v>3.6120999999999999</c:v>
                </c:pt>
                <c:pt idx="342">
                  <c:v>3.6286999999999998</c:v>
                </c:pt>
                <c:pt idx="343">
                  <c:v>3.6486000000000001</c:v>
                </c:pt>
                <c:pt idx="344">
                  <c:v>3.6676000000000002</c:v>
                </c:pt>
                <c:pt idx="345">
                  <c:v>3.6621000000000001</c:v>
                </c:pt>
                <c:pt idx="346">
                  <c:v>3.6854</c:v>
                </c:pt>
                <c:pt idx="347">
                  <c:v>3.6442000000000001</c:v>
                </c:pt>
                <c:pt idx="348">
                  <c:v>3.6585999999999999</c:v>
                </c:pt>
                <c:pt idx="349">
                  <c:v>3.6665000000000001</c:v>
                </c:pt>
                <c:pt idx="350">
                  <c:v>3.6446999999999998</c:v>
                </c:pt>
                <c:pt idx="351">
                  <c:v>3.6389</c:v>
                </c:pt>
                <c:pt idx="352">
                  <c:v>3.6570999999999998</c:v>
                </c:pt>
                <c:pt idx="353">
                  <c:v>3.7088999999999999</c:v>
                </c:pt>
                <c:pt idx="354">
                  <c:v>3.7115</c:v>
                </c:pt>
                <c:pt idx="355">
                  <c:v>3.6976</c:v>
                </c:pt>
                <c:pt idx="356">
                  <c:v>3.8212000000000002</c:v>
                </c:pt>
                <c:pt idx="357">
                  <c:v>3.8355000000000001</c:v>
                </c:pt>
                <c:pt idx="358">
                  <c:v>3.8573</c:v>
                </c:pt>
                <c:pt idx="359">
                  <c:v>3.8938999999999999</c:v>
                </c:pt>
                <c:pt idx="360">
                  <c:v>3.9157999999999999</c:v>
                </c:pt>
                <c:pt idx="361">
                  <c:v>3.9306000000000001</c:v>
                </c:pt>
                <c:pt idx="362">
                  <c:v>4.024</c:v>
                </c:pt>
                <c:pt idx="363">
                  <c:v>4.0816999999999997</c:v>
                </c:pt>
                <c:pt idx="364">
                  <c:v>4.0842000000000001</c:v>
                </c:pt>
                <c:pt idx="365">
                  <c:v>4.1660000000000004</c:v>
                </c:pt>
                <c:pt idx="366">
                  <c:v>4.1641000000000004</c:v>
                </c:pt>
                <c:pt idx="367">
                  <c:v>4.1635999999999997</c:v>
                </c:pt>
                <c:pt idx="368">
                  <c:v>4.1847000000000003</c:v>
                </c:pt>
                <c:pt idx="369">
                  <c:v>4.2179000000000002</c:v>
                </c:pt>
                <c:pt idx="370">
                  <c:v>4.2412000000000001</c:v>
                </c:pt>
                <c:pt idx="371">
                  <c:v>4.2146999999999997</c:v>
                </c:pt>
                <c:pt idx="372">
                  <c:v>4.1768000000000001</c:v>
                </c:pt>
                <c:pt idx="373">
                  <c:v>4.1562999999999999</c:v>
                </c:pt>
                <c:pt idx="374">
                  <c:v>4.1258999999999997</c:v>
                </c:pt>
                <c:pt idx="375">
                  <c:v>4.1452999999999998</c:v>
                </c:pt>
                <c:pt idx="376">
                  <c:v>4.1464999999999996</c:v>
                </c:pt>
                <c:pt idx="377">
                  <c:v>4.1402999999999999</c:v>
                </c:pt>
                <c:pt idx="378">
                  <c:v>4.1580000000000004</c:v>
                </c:pt>
                <c:pt idx="379">
                  <c:v>4.1680000000000001</c:v>
                </c:pt>
                <c:pt idx="380">
                  <c:v>4.2527999999999997</c:v>
                </c:pt>
                <c:pt idx="381">
                  <c:v>4.2572999999999999</c:v>
                </c:pt>
                <c:pt idx="382">
                  <c:v>4.2595999999999998</c:v>
                </c:pt>
                <c:pt idx="383">
                  <c:v>4.2457000000000003</c:v>
                </c:pt>
                <c:pt idx="384">
                  <c:v>4.2024999999999997</c:v>
                </c:pt>
                <c:pt idx="385">
                  <c:v>4.1886000000000001</c:v>
                </c:pt>
                <c:pt idx="386">
                  <c:v>4.1792999999999996</c:v>
                </c:pt>
                <c:pt idx="387">
                  <c:v>4.1795999999999998</c:v>
                </c:pt>
                <c:pt idx="388">
                  <c:v>4.1523000000000003</c:v>
                </c:pt>
                <c:pt idx="389">
                  <c:v>4.1111000000000004</c:v>
                </c:pt>
                <c:pt idx="390">
                  <c:v>4.0892999999999997</c:v>
                </c:pt>
                <c:pt idx="391">
                  <c:v>4.0643000000000002</c:v>
                </c:pt>
                <c:pt idx="392">
                  <c:v>4.0286999999999997</c:v>
                </c:pt>
                <c:pt idx="393">
                  <c:v>4.0030000000000001</c:v>
                </c:pt>
                <c:pt idx="394">
                  <c:v>3.9386999999999999</c:v>
                </c:pt>
                <c:pt idx="395">
                  <c:v>3.9062000000000001</c:v>
                </c:pt>
                <c:pt idx="396">
                  <c:v>3.8797999999999999</c:v>
                </c:pt>
                <c:pt idx="397">
                  <c:v>3.8679000000000001</c:v>
                </c:pt>
                <c:pt idx="398">
                  <c:v>3.8700999999999999</c:v>
                </c:pt>
                <c:pt idx="399">
                  <c:v>3.8460999999999999</c:v>
                </c:pt>
                <c:pt idx="400">
                  <c:v>3.8220999999999998</c:v>
                </c:pt>
                <c:pt idx="401">
                  <c:v>3.798</c:v>
                </c:pt>
                <c:pt idx="402">
                  <c:v>3.774</c:v>
                </c:pt>
                <c:pt idx="403">
                  <c:v>3.75</c:v>
                </c:pt>
                <c:pt idx="404">
                  <c:v>3.7774000000000001</c:v>
                </c:pt>
                <c:pt idx="405">
                  <c:v>3.7845</c:v>
                </c:pt>
                <c:pt idx="406">
                  <c:v>3.7864</c:v>
                </c:pt>
                <c:pt idx="407">
                  <c:v>3.7744</c:v>
                </c:pt>
                <c:pt idx="408">
                  <c:v>3.7136</c:v>
                </c:pt>
                <c:pt idx="409">
                  <c:v>3.7639999999999998</c:v>
                </c:pt>
                <c:pt idx="410">
                  <c:v>3.7570999999999999</c:v>
                </c:pt>
                <c:pt idx="411">
                  <c:v>3.6876000000000002</c:v>
                </c:pt>
                <c:pt idx="412">
                  <c:v>3.6869000000000001</c:v>
                </c:pt>
                <c:pt idx="413">
                  <c:v>3.6880000000000002</c:v>
                </c:pt>
                <c:pt idx="414">
                  <c:v>3.7000999999999999</c:v>
                </c:pt>
                <c:pt idx="415">
                  <c:v>3.7063999999999999</c:v>
                </c:pt>
                <c:pt idx="416">
                  <c:v>3.6760999999999999</c:v>
                </c:pt>
                <c:pt idx="417">
                  <c:v>3.6717</c:v>
                </c:pt>
                <c:pt idx="418">
                  <c:v>3.6926999999999999</c:v>
                </c:pt>
                <c:pt idx="419">
                  <c:v>3.7201</c:v>
                </c:pt>
                <c:pt idx="420">
                  <c:v>3.7244999999999999</c:v>
                </c:pt>
                <c:pt idx="421">
                  <c:v>3.7092999999999998</c:v>
                </c:pt>
                <c:pt idx="422">
                  <c:v>3.7065000000000001</c:v>
                </c:pt>
                <c:pt idx="423">
                  <c:v>3.6987999999999999</c:v>
                </c:pt>
                <c:pt idx="424">
                  <c:v>3.6960999999999999</c:v>
                </c:pt>
                <c:pt idx="425">
                  <c:v>3.7056</c:v>
                </c:pt>
                <c:pt idx="426">
                  <c:v>3.7025999999999999</c:v>
                </c:pt>
                <c:pt idx="427">
                  <c:v>3.6937000000000002</c:v>
                </c:pt>
                <c:pt idx="428">
                  <c:v>3.6924000000000001</c:v>
                </c:pt>
                <c:pt idx="429">
                  <c:v>3.6776</c:v>
                </c:pt>
                <c:pt idx="430">
                  <c:v>3.6819000000000002</c:v>
                </c:pt>
                <c:pt idx="431">
                  <c:v>3.6856</c:v>
                </c:pt>
                <c:pt idx="432">
                  <c:v>3.6751</c:v>
                </c:pt>
                <c:pt idx="433">
                  <c:v>3.6861000000000002</c:v>
                </c:pt>
                <c:pt idx="434">
                  <c:v>3.7555999999999998</c:v>
                </c:pt>
                <c:pt idx="435">
                  <c:v>3.7934000000000001</c:v>
                </c:pt>
                <c:pt idx="436">
                  <c:v>3.7906</c:v>
                </c:pt>
                <c:pt idx="437">
                  <c:v>3.7804000000000002</c:v>
                </c:pt>
                <c:pt idx="438">
                  <c:v>3.8559999999999999</c:v>
                </c:pt>
                <c:pt idx="439">
                  <c:v>3.9201000000000001</c:v>
                </c:pt>
                <c:pt idx="440">
                  <c:v>3.9695</c:v>
                </c:pt>
                <c:pt idx="441">
                  <c:v>3.9601000000000002</c:v>
                </c:pt>
                <c:pt idx="442">
                  <c:v>3.9337</c:v>
                </c:pt>
                <c:pt idx="443">
                  <c:v>3.9325000000000001</c:v>
                </c:pt>
                <c:pt idx="444">
                  <c:v>3.956</c:v>
                </c:pt>
                <c:pt idx="445">
                  <c:v>3.9607000000000001</c:v>
                </c:pt>
                <c:pt idx="446">
                  <c:v>3.9348000000000001</c:v>
                </c:pt>
                <c:pt idx="447">
                  <c:v>3.8948999999999998</c:v>
                </c:pt>
                <c:pt idx="448">
                  <c:v>3.8948999999999998</c:v>
                </c:pt>
                <c:pt idx="449">
                  <c:v>3.9323000000000001</c:v>
                </c:pt>
                <c:pt idx="450">
                  <c:v>3.9009</c:v>
                </c:pt>
                <c:pt idx="451">
                  <c:v>3.9</c:v>
                </c:pt>
                <c:pt idx="452">
                  <c:v>3.8925000000000001</c:v>
                </c:pt>
                <c:pt idx="453">
                  <c:v>3.8864999999999998</c:v>
                </c:pt>
                <c:pt idx="454">
                  <c:v>3.9104000000000001</c:v>
                </c:pt>
                <c:pt idx="455">
                  <c:v>3.8906999999999998</c:v>
                </c:pt>
                <c:pt idx="456">
                  <c:v>3.8953000000000002</c:v>
                </c:pt>
                <c:pt idx="457">
                  <c:v>3.9102999999999999</c:v>
                </c:pt>
                <c:pt idx="458">
                  <c:v>3.907</c:v>
                </c:pt>
                <c:pt idx="459">
                  <c:v>3.9420000000000002</c:v>
                </c:pt>
                <c:pt idx="460">
                  <c:v>3.9472999999999998</c:v>
                </c:pt>
                <c:pt idx="461">
                  <c:v>3.9485999999999999</c:v>
                </c:pt>
                <c:pt idx="462">
                  <c:v>3.9491999999999998</c:v>
                </c:pt>
                <c:pt idx="463">
                  <c:v>3.9561000000000002</c:v>
                </c:pt>
                <c:pt idx="464">
                  <c:v>3.9698000000000002</c:v>
                </c:pt>
                <c:pt idx="465">
                  <c:v>3.9702999999999999</c:v>
                </c:pt>
                <c:pt idx="466">
                  <c:v>3.9495</c:v>
                </c:pt>
                <c:pt idx="467">
                  <c:v>3.9228999999999998</c:v>
                </c:pt>
                <c:pt idx="468">
                  <c:v>3.9073000000000002</c:v>
                </c:pt>
                <c:pt idx="469">
                  <c:v>3.9089999999999998</c:v>
                </c:pt>
                <c:pt idx="470">
                  <c:v>3.9159999999999999</c:v>
                </c:pt>
                <c:pt idx="471">
                  <c:v>3.923</c:v>
                </c:pt>
                <c:pt idx="472">
                  <c:v>3.8921999999999999</c:v>
                </c:pt>
                <c:pt idx="473">
                  <c:v>3.8614000000000002</c:v>
                </c:pt>
                <c:pt idx="474">
                  <c:v>3.8675999999999999</c:v>
                </c:pt>
                <c:pt idx="475">
                  <c:v>3.9569000000000001</c:v>
                </c:pt>
                <c:pt idx="476">
                  <c:v>3.9725000000000001</c:v>
                </c:pt>
                <c:pt idx="477">
                  <c:v>3.9716999999999998</c:v>
                </c:pt>
                <c:pt idx="478">
                  <c:v>3.9771000000000001</c:v>
                </c:pt>
                <c:pt idx="479">
                  <c:v>4.0152999999999999</c:v>
                </c:pt>
                <c:pt idx="480">
                  <c:v>4.0765000000000002</c:v>
                </c:pt>
                <c:pt idx="481">
                  <c:v>4.0612000000000004</c:v>
                </c:pt>
                <c:pt idx="482">
                  <c:v>4.0373999999999999</c:v>
                </c:pt>
                <c:pt idx="483">
                  <c:v>4.0673000000000004</c:v>
                </c:pt>
                <c:pt idx="484">
                  <c:v>4.0860000000000003</c:v>
                </c:pt>
                <c:pt idx="485">
                  <c:v>4.1265000000000001</c:v>
                </c:pt>
                <c:pt idx="486">
                  <c:v>4.1265000000000001</c:v>
                </c:pt>
                <c:pt idx="487">
                  <c:v>4.1185999999999998</c:v>
                </c:pt>
                <c:pt idx="488">
                  <c:v>4.1363000000000003</c:v>
                </c:pt>
                <c:pt idx="489">
                  <c:v>4.1353</c:v>
                </c:pt>
                <c:pt idx="490">
                  <c:v>4.194</c:v>
                </c:pt>
                <c:pt idx="491">
                  <c:v>4.2450999999999999</c:v>
                </c:pt>
                <c:pt idx="492">
                  <c:v>4.2267000000000001</c:v>
                </c:pt>
                <c:pt idx="493">
                  <c:v>4.2287999999999997</c:v>
                </c:pt>
                <c:pt idx="494">
                  <c:v>4.2575000000000003</c:v>
                </c:pt>
                <c:pt idx="495">
                  <c:v>4.2957000000000001</c:v>
                </c:pt>
                <c:pt idx="496">
                  <c:v>4.4040999999999997</c:v>
                </c:pt>
                <c:pt idx="497">
                  <c:v>4.4040999999999997</c:v>
                </c:pt>
                <c:pt idx="498">
                  <c:v>4.4082999999999997</c:v>
                </c:pt>
                <c:pt idx="499">
                  <c:v>4.4450000000000003</c:v>
                </c:pt>
                <c:pt idx="500">
                  <c:v>4.4459</c:v>
                </c:pt>
                <c:pt idx="501">
                  <c:v>4.5021000000000004</c:v>
                </c:pt>
                <c:pt idx="502">
                  <c:v>4.5021000000000004</c:v>
                </c:pt>
                <c:pt idx="503">
                  <c:v>4.5023</c:v>
                </c:pt>
                <c:pt idx="504">
                  <c:v>4.5399000000000003</c:v>
                </c:pt>
                <c:pt idx="505">
                  <c:v>4.5271999999999997</c:v>
                </c:pt>
                <c:pt idx="506">
                  <c:v>4.5292000000000003</c:v>
                </c:pt>
                <c:pt idx="507">
                  <c:v>4.5163000000000002</c:v>
                </c:pt>
                <c:pt idx="508">
                  <c:v>4.5157999999999996</c:v>
                </c:pt>
                <c:pt idx="509">
                  <c:v>4.5212000000000003</c:v>
                </c:pt>
                <c:pt idx="510">
                  <c:v>4.5311000000000003</c:v>
                </c:pt>
                <c:pt idx="511">
                  <c:v>4.5236000000000001</c:v>
                </c:pt>
                <c:pt idx="512">
                  <c:v>4.5176999999999996</c:v>
                </c:pt>
                <c:pt idx="513">
                  <c:v>4.5442</c:v>
                </c:pt>
                <c:pt idx="514">
                  <c:v>4.5579999999999998</c:v>
                </c:pt>
                <c:pt idx="515">
                  <c:v>4.5679999999999996</c:v>
                </c:pt>
                <c:pt idx="516">
                  <c:v>4.6177999999999999</c:v>
                </c:pt>
                <c:pt idx="517">
                  <c:v>4.6676000000000002</c:v>
                </c:pt>
                <c:pt idx="518">
                  <c:v>4.6578999999999997</c:v>
                </c:pt>
                <c:pt idx="519">
                  <c:v>4.6177000000000001</c:v>
                </c:pt>
                <c:pt idx="520">
                  <c:v>4.6177000000000001</c:v>
                </c:pt>
                <c:pt idx="521">
                  <c:v>4.6371000000000002</c:v>
                </c:pt>
                <c:pt idx="522">
                  <c:v>4.6798999999999999</c:v>
                </c:pt>
                <c:pt idx="523">
                  <c:v>4.6788999999999996</c:v>
                </c:pt>
                <c:pt idx="524">
                  <c:v>4.6788999999999996</c:v>
                </c:pt>
                <c:pt idx="525">
                  <c:v>4.6788999999999996</c:v>
                </c:pt>
                <c:pt idx="526">
                  <c:v>4.4778000000000002</c:v>
                </c:pt>
                <c:pt idx="527">
                  <c:v>4.3989000000000003</c:v>
                </c:pt>
                <c:pt idx="528">
                  <c:v>4.3410000000000002</c:v>
                </c:pt>
                <c:pt idx="529">
                  <c:v>4.2083000000000004</c:v>
                </c:pt>
                <c:pt idx="530">
                  <c:v>4.1707999999999998</c:v>
                </c:pt>
                <c:pt idx="531">
                  <c:v>4.2121000000000004</c:v>
                </c:pt>
                <c:pt idx="532">
                  <c:v>4.2923</c:v>
                </c:pt>
                <c:pt idx="533">
                  <c:v>4.3468</c:v>
                </c:pt>
                <c:pt idx="534">
                  <c:v>4.3722000000000003</c:v>
                </c:pt>
                <c:pt idx="535">
                  <c:v>4.3507999999999996</c:v>
                </c:pt>
                <c:pt idx="536">
                  <c:v>4.3864999999999998</c:v>
                </c:pt>
                <c:pt idx="537">
                  <c:v>4.3841999999999999</c:v>
                </c:pt>
                <c:pt idx="538">
                  <c:v>4.3769999999999998</c:v>
                </c:pt>
                <c:pt idx="539">
                  <c:v>4.3540999999999999</c:v>
                </c:pt>
                <c:pt idx="540">
                  <c:v>4.2979000000000003</c:v>
                </c:pt>
                <c:pt idx="541">
                  <c:v>4.2885999999999997</c:v>
                </c:pt>
                <c:pt idx="542">
                  <c:v>4.2793000000000001</c:v>
                </c:pt>
                <c:pt idx="543">
                  <c:v>4.2699999999999996</c:v>
                </c:pt>
                <c:pt idx="544">
                  <c:v>4.2709000000000001</c:v>
                </c:pt>
                <c:pt idx="545">
                  <c:v>4.2839</c:v>
                </c:pt>
                <c:pt idx="546">
                  <c:v>4.274</c:v>
                </c:pt>
                <c:pt idx="547">
                  <c:v>4.3002000000000002</c:v>
                </c:pt>
                <c:pt idx="548">
                  <c:v>4.2954999999999997</c:v>
                </c:pt>
                <c:pt idx="549">
                  <c:v>4.2759999999999998</c:v>
                </c:pt>
                <c:pt idx="550">
                  <c:v>4.2633999999999999</c:v>
                </c:pt>
                <c:pt idx="551">
                  <c:v>4.2607999999999997</c:v>
                </c:pt>
                <c:pt idx="552">
                  <c:v>4.2504999999999997</c:v>
                </c:pt>
                <c:pt idx="553">
                  <c:v>4.2474999999999996</c:v>
                </c:pt>
                <c:pt idx="554">
                  <c:v>4.2411000000000003</c:v>
                </c:pt>
                <c:pt idx="555">
                  <c:v>4.2488000000000001</c:v>
                </c:pt>
                <c:pt idx="556">
                  <c:v>4.2660999999999998</c:v>
                </c:pt>
                <c:pt idx="557">
                  <c:v>4.2660999999999998</c:v>
                </c:pt>
                <c:pt idx="558">
                  <c:v>4.2215999999999996</c:v>
                </c:pt>
                <c:pt idx="559">
                  <c:v>4.2214</c:v>
                </c:pt>
                <c:pt idx="560">
                  <c:v>4.2186000000000003</c:v>
                </c:pt>
                <c:pt idx="561">
                  <c:v>4.2016999999999998</c:v>
                </c:pt>
                <c:pt idx="562">
                  <c:v>4.1851000000000003</c:v>
                </c:pt>
                <c:pt idx="563">
                  <c:v>4.17</c:v>
                </c:pt>
                <c:pt idx="564">
                  <c:v>4.1759000000000004</c:v>
                </c:pt>
                <c:pt idx="565">
                  <c:v>4.1707000000000001</c:v>
                </c:pt>
                <c:pt idx="566">
                  <c:v>4.1759000000000004</c:v>
                </c:pt>
                <c:pt idx="567">
                  <c:v>4.1788999999999996</c:v>
                </c:pt>
                <c:pt idx="568">
                  <c:v>4.1870000000000003</c:v>
                </c:pt>
                <c:pt idx="569">
                  <c:v>4.1920999999999999</c:v>
                </c:pt>
                <c:pt idx="570">
                  <c:v>4.1993999999999998</c:v>
                </c:pt>
                <c:pt idx="571">
                  <c:v>4.1905000000000001</c:v>
                </c:pt>
                <c:pt idx="572">
                  <c:v>4.1879999999999997</c:v>
                </c:pt>
                <c:pt idx="573">
                  <c:v>4.1889000000000003</c:v>
                </c:pt>
                <c:pt idx="574">
                  <c:v>4.1894</c:v>
                </c:pt>
                <c:pt idx="575">
                  <c:v>4.1764000000000001</c:v>
                </c:pt>
                <c:pt idx="576">
                  <c:v>4.1470000000000002</c:v>
                </c:pt>
                <c:pt idx="577">
                  <c:v>4.1470000000000002</c:v>
                </c:pt>
                <c:pt idx="578">
                  <c:v>4.1311</c:v>
                </c:pt>
                <c:pt idx="579">
                  <c:v>4.0875000000000004</c:v>
                </c:pt>
                <c:pt idx="580">
                  <c:v>4.0229999999999997</c:v>
                </c:pt>
                <c:pt idx="581">
                  <c:v>3.9390999999999998</c:v>
                </c:pt>
                <c:pt idx="582">
                  <c:v>3.9466999999999999</c:v>
                </c:pt>
                <c:pt idx="583">
                  <c:v>4.0244</c:v>
                </c:pt>
                <c:pt idx="584">
                  <c:v>4.0157999999999996</c:v>
                </c:pt>
                <c:pt idx="585">
                  <c:v>4.0342000000000002</c:v>
                </c:pt>
                <c:pt idx="586">
                  <c:v>4.0114999999999998</c:v>
                </c:pt>
                <c:pt idx="587">
                  <c:v>3.9716999999999998</c:v>
                </c:pt>
                <c:pt idx="588">
                  <c:v>3.8822000000000001</c:v>
                </c:pt>
                <c:pt idx="589">
                  <c:v>3.8159999999999998</c:v>
                </c:pt>
                <c:pt idx="590">
                  <c:v>3.8016000000000001</c:v>
                </c:pt>
                <c:pt idx="591">
                  <c:v>3.7782</c:v>
                </c:pt>
                <c:pt idx="592">
                  <c:v>3.7685</c:v>
                </c:pt>
                <c:pt idx="593">
                  <c:v>3.7587999999999999</c:v>
                </c:pt>
                <c:pt idx="594">
                  <c:v>3.7490999999999999</c:v>
                </c:pt>
                <c:pt idx="595">
                  <c:v>3.7393999999999998</c:v>
                </c:pt>
                <c:pt idx="596">
                  <c:v>3.7296999999999998</c:v>
                </c:pt>
                <c:pt idx="597">
                  <c:v>3.7416999999999998</c:v>
                </c:pt>
                <c:pt idx="598">
                  <c:v>3.57</c:v>
                </c:pt>
                <c:pt idx="599">
                  <c:v>3.6402000000000001</c:v>
                </c:pt>
                <c:pt idx="600">
                  <c:v>3.617</c:v>
                </c:pt>
                <c:pt idx="601">
                  <c:v>3.6644999999999999</c:v>
                </c:pt>
                <c:pt idx="602">
                  <c:v>3.7092999999999998</c:v>
                </c:pt>
                <c:pt idx="603">
                  <c:v>3.7021000000000002</c:v>
                </c:pt>
                <c:pt idx="604">
                  <c:v>3.7397</c:v>
                </c:pt>
                <c:pt idx="605">
                  <c:v>3.7852999999999999</c:v>
                </c:pt>
                <c:pt idx="606">
                  <c:v>3.7663000000000002</c:v>
                </c:pt>
                <c:pt idx="607">
                  <c:v>3.7761</c:v>
                </c:pt>
                <c:pt idx="608">
                  <c:v>3.7479</c:v>
                </c:pt>
                <c:pt idx="609">
                  <c:v>3.6873</c:v>
                </c:pt>
                <c:pt idx="610">
                  <c:v>3.7040000000000002</c:v>
                </c:pt>
                <c:pt idx="611">
                  <c:v>3.7132000000000001</c:v>
                </c:pt>
                <c:pt idx="612">
                  <c:v>3.7191000000000001</c:v>
                </c:pt>
                <c:pt idx="613">
                  <c:v>3.7242999999999999</c:v>
                </c:pt>
                <c:pt idx="614">
                  <c:v>3.7412000000000001</c:v>
                </c:pt>
                <c:pt idx="615">
                  <c:v>3.8079999999999998</c:v>
                </c:pt>
                <c:pt idx="616">
                  <c:v>3.8702000000000001</c:v>
                </c:pt>
                <c:pt idx="617">
                  <c:v>3.9176000000000002</c:v>
                </c:pt>
                <c:pt idx="618">
                  <c:v>3.9001999999999999</c:v>
                </c:pt>
                <c:pt idx="619">
                  <c:v>3.8845999999999998</c:v>
                </c:pt>
                <c:pt idx="620">
                  <c:v>3.8658999999999999</c:v>
                </c:pt>
                <c:pt idx="621">
                  <c:v>3.8494999999999999</c:v>
                </c:pt>
                <c:pt idx="622">
                  <c:v>3.8523000000000001</c:v>
                </c:pt>
                <c:pt idx="623">
                  <c:v>3.8658000000000001</c:v>
                </c:pt>
                <c:pt idx="624">
                  <c:v>3.8573</c:v>
                </c:pt>
                <c:pt idx="625">
                  <c:v>3.8833000000000002</c:v>
                </c:pt>
                <c:pt idx="626">
                  <c:v>3.9039999999999999</c:v>
                </c:pt>
                <c:pt idx="627">
                  <c:v>3.8952</c:v>
                </c:pt>
                <c:pt idx="628">
                  <c:v>3.8746</c:v>
                </c:pt>
                <c:pt idx="629">
                  <c:v>3.8832</c:v>
                </c:pt>
                <c:pt idx="630">
                  <c:v>3.9165000000000001</c:v>
                </c:pt>
                <c:pt idx="631">
                  <c:v>3.8976000000000002</c:v>
                </c:pt>
                <c:pt idx="632">
                  <c:v>3.8885000000000001</c:v>
                </c:pt>
                <c:pt idx="633">
                  <c:v>3.8919999999999999</c:v>
                </c:pt>
                <c:pt idx="634">
                  <c:v>3.8744999999999998</c:v>
                </c:pt>
                <c:pt idx="635">
                  <c:v>3.8814000000000002</c:v>
                </c:pt>
                <c:pt idx="636">
                  <c:v>3.8999000000000001</c:v>
                </c:pt>
                <c:pt idx="637">
                  <c:v>3.9026000000000001</c:v>
                </c:pt>
                <c:pt idx="638">
                  <c:v>3.8921000000000001</c:v>
                </c:pt>
                <c:pt idx="639">
                  <c:v>3.8860000000000001</c:v>
                </c:pt>
                <c:pt idx="640">
                  <c:v>3.8854000000000002</c:v>
                </c:pt>
                <c:pt idx="641">
                  <c:v>3.9068000000000001</c:v>
                </c:pt>
                <c:pt idx="642">
                  <c:v>3.9068000000000001</c:v>
                </c:pt>
                <c:pt idx="643">
                  <c:v>3.9056000000000002</c:v>
                </c:pt>
                <c:pt idx="644">
                  <c:v>3.8740999999999999</c:v>
                </c:pt>
                <c:pt idx="645">
                  <c:v>3.8597000000000001</c:v>
                </c:pt>
                <c:pt idx="646">
                  <c:v>3.8210000000000002</c:v>
                </c:pt>
                <c:pt idx="647">
                  <c:v>3.8167</c:v>
                </c:pt>
                <c:pt idx="648">
                  <c:v>3.6779999999999999</c:v>
                </c:pt>
                <c:pt idx="649">
                  <c:v>3.5497000000000001</c:v>
                </c:pt>
                <c:pt idx="650">
                  <c:v>3.47</c:v>
                </c:pt>
                <c:pt idx="651">
                  <c:v>3.46</c:v>
                </c:pt>
                <c:pt idx="652">
                  <c:v>3.4306999999999999</c:v>
                </c:pt>
                <c:pt idx="653">
                  <c:v>3.3653</c:v>
                </c:pt>
                <c:pt idx="654">
                  <c:v>3.4054000000000002</c:v>
                </c:pt>
                <c:pt idx="655">
                  <c:v>3.4315000000000002</c:v>
                </c:pt>
                <c:pt idx="656">
                  <c:v>3.4009999999999998</c:v>
                </c:pt>
                <c:pt idx="657">
                  <c:v>3.4302999999999999</c:v>
                </c:pt>
                <c:pt idx="658">
                  <c:v>3.4232999999999998</c:v>
                </c:pt>
                <c:pt idx="659">
                  <c:v>3.4054000000000002</c:v>
                </c:pt>
                <c:pt idx="660">
                  <c:v>3.4011999999999998</c:v>
                </c:pt>
                <c:pt idx="661">
                  <c:v>3.3820000000000001</c:v>
                </c:pt>
                <c:pt idx="662">
                  <c:v>3.3607</c:v>
                </c:pt>
                <c:pt idx="663">
                  <c:v>3.2846000000000002</c:v>
                </c:pt>
                <c:pt idx="664">
                  <c:v>3.2248000000000001</c:v>
                </c:pt>
                <c:pt idx="665">
                  <c:v>3.1855000000000002</c:v>
                </c:pt>
                <c:pt idx="666">
                  <c:v>3.1703000000000001</c:v>
                </c:pt>
                <c:pt idx="667">
                  <c:v>3.0872999999999999</c:v>
                </c:pt>
                <c:pt idx="668">
                  <c:v>3.0642</c:v>
                </c:pt>
                <c:pt idx="669">
                  <c:v>3.0266000000000002</c:v>
                </c:pt>
                <c:pt idx="670">
                  <c:v>2.9901</c:v>
                </c:pt>
                <c:pt idx="671">
                  <c:v>2.9487000000000001</c:v>
                </c:pt>
                <c:pt idx="672">
                  <c:v>2.9121999999999999</c:v>
                </c:pt>
                <c:pt idx="673">
                  <c:v>2.8549000000000002</c:v>
                </c:pt>
                <c:pt idx="674">
                  <c:v>2.7879999999999998</c:v>
                </c:pt>
                <c:pt idx="675">
                  <c:v>2.6795</c:v>
                </c:pt>
                <c:pt idx="676">
                  <c:v>2.7174999999999998</c:v>
                </c:pt>
                <c:pt idx="677">
                  <c:v>2.7915000000000001</c:v>
                </c:pt>
                <c:pt idx="678">
                  <c:v>2.8856999999999999</c:v>
                </c:pt>
                <c:pt idx="679">
                  <c:v>3.0457000000000001</c:v>
                </c:pt>
                <c:pt idx="680">
                  <c:v>3.0964</c:v>
                </c:pt>
                <c:pt idx="681">
                  <c:v>3.1059000000000001</c:v>
                </c:pt>
                <c:pt idx="682">
                  <c:v>3.1547000000000001</c:v>
                </c:pt>
                <c:pt idx="683">
                  <c:v>3.2214</c:v>
                </c:pt>
                <c:pt idx="684">
                  <c:v>3.2826</c:v>
                </c:pt>
                <c:pt idx="685">
                  <c:v>3.2993000000000001</c:v>
                </c:pt>
                <c:pt idx="686">
                  <c:v>3.1938</c:v>
                </c:pt>
                <c:pt idx="687">
                  <c:v>3.0628000000000002</c:v>
                </c:pt>
                <c:pt idx="688">
                  <c:v>3.0718999999999999</c:v>
                </c:pt>
                <c:pt idx="689">
                  <c:v>3.1825000000000001</c:v>
                </c:pt>
                <c:pt idx="690">
                  <c:v>3.1589</c:v>
                </c:pt>
                <c:pt idx="691">
                  <c:v>3.1398000000000001</c:v>
                </c:pt>
                <c:pt idx="692">
                  <c:v>3.1206999999999998</c:v>
                </c:pt>
                <c:pt idx="693">
                  <c:v>3.0912000000000002</c:v>
                </c:pt>
                <c:pt idx="694">
                  <c:v>3.0895999999999999</c:v>
                </c:pt>
                <c:pt idx="695">
                  <c:v>3.0947</c:v>
                </c:pt>
                <c:pt idx="696">
                  <c:v>3.0857999999999999</c:v>
                </c:pt>
                <c:pt idx="697">
                  <c:v>3.1225000000000001</c:v>
                </c:pt>
                <c:pt idx="698">
                  <c:v>3.1364000000000001</c:v>
                </c:pt>
                <c:pt idx="699">
                  <c:v>3.1621000000000001</c:v>
                </c:pt>
                <c:pt idx="700">
                  <c:v>3.1556999999999999</c:v>
                </c:pt>
                <c:pt idx="701">
                  <c:v>3.1436000000000002</c:v>
                </c:pt>
                <c:pt idx="702">
                  <c:v>3.1</c:v>
                </c:pt>
                <c:pt idx="703">
                  <c:v>3.0979000000000001</c:v>
                </c:pt>
                <c:pt idx="704">
                  <c:v>3.0910000000000002</c:v>
                </c:pt>
                <c:pt idx="705">
                  <c:v>3.0910000000000002</c:v>
                </c:pt>
                <c:pt idx="706">
                  <c:v>3.0910000000000002</c:v>
                </c:pt>
                <c:pt idx="707">
                  <c:v>3.0960000000000001</c:v>
                </c:pt>
                <c:pt idx="708">
                  <c:v>3.0950000000000002</c:v>
                </c:pt>
                <c:pt idx="709">
                  <c:v>3.1034000000000002</c:v>
                </c:pt>
                <c:pt idx="710">
                  <c:v>3.0909</c:v>
                </c:pt>
                <c:pt idx="711">
                  <c:v>3.0909</c:v>
                </c:pt>
                <c:pt idx="712">
                  <c:v>3.09</c:v>
                </c:pt>
                <c:pt idx="713">
                  <c:v>3.0899000000000001</c:v>
                </c:pt>
                <c:pt idx="714">
                  <c:v>3.0783</c:v>
                </c:pt>
                <c:pt idx="715">
                  <c:v>3.0112000000000001</c:v>
                </c:pt>
                <c:pt idx="716">
                  <c:v>2.9813999999999998</c:v>
                </c:pt>
                <c:pt idx="717">
                  <c:v>2.9714</c:v>
                </c:pt>
                <c:pt idx="718">
                  <c:v>2.9615</c:v>
                </c:pt>
                <c:pt idx="719">
                  <c:v>2.9297</c:v>
                </c:pt>
                <c:pt idx="720">
                  <c:v>2.8965999999999998</c:v>
                </c:pt>
                <c:pt idx="721">
                  <c:v>2.9315000000000002</c:v>
                </c:pt>
                <c:pt idx="722">
                  <c:v>2.9340999999999999</c:v>
                </c:pt>
                <c:pt idx="723">
                  <c:v>2.9279000000000002</c:v>
                </c:pt>
                <c:pt idx="724">
                  <c:v>2.9397000000000002</c:v>
                </c:pt>
                <c:pt idx="725">
                  <c:v>2.9117999999999999</c:v>
                </c:pt>
                <c:pt idx="726">
                  <c:v>2.8950999999999998</c:v>
                </c:pt>
                <c:pt idx="727">
                  <c:v>2.8769</c:v>
                </c:pt>
                <c:pt idx="728">
                  <c:v>2.863</c:v>
                </c:pt>
                <c:pt idx="729">
                  <c:v>2.8611</c:v>
                </c:pt>
                <c:pt idx="730">
                  <c:v>2.8683999999999998</c:v>
                </c:pt>
                <c:pt idx="731">
                  <c:v>2.8940000000000001</c:v>
                </c:pt>
                <c:pt idx="732">
                  <c:v>2.9226999999999999</c:v>
                </c:pt>
                <c:pt idx="733">
                  <c:v>2.8862999999999999</c:v>
                </c:pt>
                <c:pt idx="734">
                  <c:v>2.8816000000000002</c:v>
                </c:pt>
                <c:pt idx="735">
                  <c:v>2.8690000000000002</c:v>
                </c:pt>
                <c:pt idx="736">
                  <c:v>2.8022</c:v>
                </c:pt>
                <c:pt idx="737">
                  <c:v>2.8121999999999998</c:v>
                </c:pt>
                <c:pt idx="738">
                  <c:v>2.7700999999999998</c:v>
                </c:pt>
                <c:pt idx="739">
                  <c:v>2.79</c:v>
                </c:pt>
                <c:pt idx="740">
                  <c:v>2.7803</c:v>
                </c:pt>
                <c:pt idx="741">
                  <c:v>2.6852999999999998</c:v>
                </c:pt>
                <c:pt idx="742">
                  <c:v>2.7801999999999998</c:v>
                </c:pt>
                <c:pt idx="743">
                  <c:v>2.7906</c:v>
                </c:pt>
                <c:pt idx="744">
                  <c:v>2.8290999999999999</c:v>
                </c:pt>
                <c:pt idx="745">
                  <c:v>2.8323999999999998</c:v>
                </c:pt>
                <c:pt idx="746">
                  <c:v>2.8803999999999998</c:v>
                </c:pt>
                <c:pt idx="747">
                  <c:v>2.8999000000000001</c:v>
                </c:pt>
                <c:pt idx="748">
                  <c:v>2.9327000000000001</c:v>
                </c:pt>
                <c:pt idx="749">
                  <c:v>2.9419</c:v>
                </c:pt>
                <c:pt idx="750">
                  <c:v>2.9710999999999999</c:v>
                </c:pt>
                <c:pt idx="751">
                  <c:v>2.9695</c:v>
                </c:pt>
                <c:pt idx="752">
                  <c:v>2.9733000000000001</c:v>
                </c:pt>
                <c:pt idx="753">
                  <c:v>2.9584000000000001</c:v>
                </c:pt>
                <c:pt idx="754">
                  <c:v>2.927</c:v>
                </c:pt>
                <c:pt idx="755">
                  <c:v>2.9255</c:v>
                </c:pt>
                <c:pt idx="756">
                  <c:v>2.9056000000000002</c:v>
                </c:pt>
                <c:pt idx="757">
                  <c:v>2.8755999999999999</c:v>
                </c:pt>
                <c:pt idx="758">
                  <c:v>2.8517999999999999</c:v>
                </c:pt>
                <c:pt idx="759">
                  <c:v>2.8490000000000002</c:v>
                </c:pt>
                <c:pt idx="760">
                  <c:v>2.8862999999999999</c:v>
                </c:pt>
                <c:pt idx="761">
                  <c:v>2.9106000000000001</c:v>
                </c:pt>
                <c:pt idx="762">
                  <c:v>2.9228000000000001</c:v>
                </c:pt>
                <c:pt idx="763">
                  <c:v>2.9373999999999998</c:v>
                </c:pt>
                <c:pt idx="764">
                  <c:v>2.9342000000000001</c:v>
                </c:pt>
                <c:pt idx="765">
                  <c:v>2.9342000000000001</c:v>
                </c:pt>
                <c:pt idx="766">
                  <c:v>2.9563999999999999</c:v>
                </c:pt>
                <c:pt idx="767">
                  <c:v>2.9992000000000001</c:v>
                </c:pt>
                <c:pt idx="768">
                  <c:v>2.9790000000000001</c:v>
                </c:pt>
                <c:pt idx="769">
                  <c:v>2.9171999999999998</c:v>
                </c:pt>
                <c:pt idx="770">
                  <c:v>2.9171999999999998</c:v>
                </c:pt>
                <c:pt idx="771">
                  <c:v>2.9333999999999998</c:v>
                </c:pt>
                <c:pt idx="772">
                  <c:v>2.9333999999999998</c:v>
                </c:pt>
                <c:pt idx="773">
                  <c:v>2.9295</c:v>
                </c:pt>
                <c:pt idx="774">
                  <c:v>2.7530000000000001</c:v>
                </c:pt>
                <c:pt idx="775">
                  <c:v>2.75</c:v>
                </c:pt>
                <c:pt idx="776">
                  <c:v>2.75</c:v>
                </c:pt>
                <c:pt idx="777">
                  <c:v>2.75</c:v>
                </c:pt>
                <c:pt idx="778">
                  <c:v>2.6536</c:v>
                </c:pt>
                <c:pt idx="779">
                  <c:v>2.54</c:v>
                </c:pt>
                <c:pt idx="780">
                  <c:v>2.4902000000000002</c:v>
                </c:pt>
                <c:pt idx="781">
                  <c:v>2.4902000000000002</c:v>
                </c:pt>
                <c:pt idx="782">
                  <c:v>2.4805999999999999</c:v>
                </c:pt>
                <c:pt idx="783">
                  <c:v>2.4944999999999999</c:v>
                </c:pt>
                <c:pt idx="784">
                  <c:v>2.6011000000000002</c:v>
                </c:pt>
                <c:pt idx="785">
                  <c:v>2.6307999999999998</c:v>
                </c:pt>
                <c:pt idx="786">
                  <c:v>2.6518999999999999</c:v>
                </c:pt>
                <c:pt idx="787">
                  <c:v>2.6541999999999999</c:v>
                </c:pt>
                <c:pt idx="788">
                  <c:v>2.6059000000000001</c:v>
                </c:pt>
                <c:pt idx="789">
                  <c:v>2.6078000000000001</c:v>
                </c:pt>
                <c:pt idx="790">
                  <c:v>2.6002999999999998</c:v>
                </c:pt>
                <c:pt idx="791">
                  <c:v>2.6328</c:v>
                </c:pt>
                <c:pt idx="792">
                  <c:v>2.6318999999999999</c:v>
                </c:pt>
                <c:pt idx="793">
                  <c:v>2.6425000000000001</c:v>
                </c:pt>
                <c:pt idx="794">
                  <c:v>2.6598999999999999</c:v>
                </c:pt>
                <c:pt idx="795">
                  <c:v>2.6442999999999999</c:v>
                </c:pt>
                <c:pt idx="796">
                  <c:v>2.6347999999999998</c:v>
                </c:pt>
                <c:pt idx="797">
                  <c:v>2.6292</c:v>
                </c:pt>
                <c:pt idx="798">
                  <c:v>2.5990000000000002</c:v>
                </c:pt>
                <c:pt idx="799">
                  <c:v>2.5398999999999998</c:v>
                </c:pt>
                <c:pt idx="800">
                  <c:v>2.5188999999999999</c:v>
                </c:pt>
                <c:pt idx="801">
                  <c:v>2.5188000000000001</c:v>
                </c:pt>
                <c:pt idx="802">
                  <c:v>2.5247999999999999</c:v>
                </c:pt>
                <c:pt idx="803">
                  <c:v>2.5379999999999998</c:v>
                </c:pt>
                <c:pt idx="804">
                  <c:v>2.5362</c:v>
                </c:pt>
                <c:pt idx="805">
                  <c:v>2.5291999999999999</c:v>
                </c:pt>
                <c:pt idx="806">
                  <c:v>2.5203000000000002</c:v>
                </c:pt>
                <c:pt idx="807">
                  <c:v>2.5303</c:v>
                </c:pt>
                <c:pt idx="808">
                  <c:v>2.5539999999999998</c:v>
                </c:pt>
                <c:pt idx="809">
                  <c:v>2.5722999999999998</c:v>
                </c:pt>
                <c:pt idx="810">
                  <c:v>2.5663999999999998</c:v>
                </c:pt>
                <c:pt idx="811">
                  <c:v>2.5659999999999998</c:v>
                </c:pt>
                <c:pt idx="812">
                  <c:v>2.5581</c:v>
                </c:pt>
                <c:pt idx="813">
                  <c:v>2.5415999999999999</c:v>
                </c:pt>
                <c:pt idx="814">
                  <c:v>2.6023999999999998</c:v>
                </c:pt>
                <c:pt idx="815">
                  <c:v>2.5470999999999999</c:v>
                </c:pt>
                <c:pt idx="816">
                  <c:v>2.5371000000000001</c:v>
                </c:pt>
                <c:pt idx="817">
                  <c:v>2.5293000000000001</c:v>
                </c:pt>
                <c:pt idx="818">
                  <c:v>2.5255000000000001</c:v>
                </c:pt>
                <c:pt idx="819">
                  <c:v>2.5268999999999999</c:v>
                </c:pt>
                <c:pt idx="820">
                  <c:v>2.5274000000000001</c:v>
                </c:pt>
                <c:pt idx="821">
                  <c:v>2.4977</c:v>
                </c:pt>
                <c:pt idx="822">
                  <c:v>2.5081000000000002</c:v>
                </c:pt>
                <c:pt idx="823">
                  <c:v>2.5348000000000002</c:v>
                </c:pt>
                <c:pt idx="824">
                  <c:v>2.5400999999999998</c:v>
                </c:pt>
                <c:pt idx="825">
                  <c:v>2.5501999999999998</c:v>
                </c:pt>
                <c:pt idx="826">
                  <c:v>2.5806</c:v>
                </c:pt>
                <c:pt idx="827">
                  <c:v>2.6110000000000002</c:v>
                </c:pt>
                <c:pt idx="828">
                  <c:v>2.6128</c:v>
                </c:pt>
                <c:pt idx="829">
                  <c:v>2.6135000000000002</c:v>
                </c:pt>
                <c:pt idx="830">
                  <c:v>2.6240000000000001</c:v>
                </c:pt>
                <c:pt idx="831">
                  <c:v>2.6196000000000002</c:v>
                </c:pt>
                <c:pt idx="832">
                  <c:v>2.6027999999999998</c:v>
                </c:pt>
                <c:pt idx="833">
                  <c:v>2.6175000000000002</c:v>
                </c:pt>
                <c:pt idx="834">
                  <c:v>2.6032999999999999</c:v>
                </c:pt>
                <c:pt idx="835">
                  <c:v>2.5790999999999999</c:v>
                </c:pt>
                <c:pt idx="836">
                  <c:v>2.5598999999999998</c:v>
                </c:pt>
                <c:pt idx="837">
                  <c:v>2.5507</c:v>
                </c:pt>
                <c:pt idx="838">
                  <c:v>2.5808</c:v>
                </c:pt>
                <c:pt idx="839">
                  <c:v>2.6015999999999999</c:v>
                </c:pt>
                <c:pt idx="840">
                  <c:v>2.6023999999999998</c:v>
                </c:pt>
                <c:pt idx="841">
                  <c:v>2.5949</c:v>
                </c:pt>
                <c:pt idx="842">
                  <c:v>2.5884</c:v>
                </c:pt>
                <c:pt idx="843">
                  <c:v>2.6364999999999998</c:v>
                </c:pt>
                <c:pt idx="844">
                  <c:v>2.6377000000000002</c:v>
                </c:pt>
                <c:pt idx="845">
                  <c:v>2.6486999999999998</c:v>
                </c:pt>
                <c:pt idx="846">
                  <c:v>2.6589</c:v>
                </c:pt>
                <c:pt idx="847">
                  <c:v>2.6924000000000001</c:v>
                </c:pt>
                <c:pt idx="848">
                  <c:v>2.7282999999999999</c:v>
                </c:pt>
                <c:pt idx="849">
                  <c:v>2.7444999999999999</c:v>
                </c:pt>
                <c:pt idx="850">
                  <c:v>2.7399</c:v>
                </c:pt>
                <c:pt idx="851">
                  <c:v>2.7277999999999998</c:v>
                </c:pt>
                <c:pt idx="852">
                  <c:v>2.7324000000000002</c:v>
                </c:pt>
                <c:pt idx="853">
                  <c:v>2.7637999999999998</c:v>
                </c:pt>
                <c:pt idx="854">
                  <c:v>2.7850000000000001</c:v>
                </c:pt>
                <c:pt idx="855">
                  <c:v>2.879</c:v>
                </c:pt>
                <c:pt idx="856">
                  <c:v>2.8959000000000001</c:v>
                </c:pt>
                <c:pt idx="857">
                  <c:v>2.9026999999999998</c:v>
                </c:pt>
                <c:pt idx="858">
                  <c:v>2.9237000000000002</c:v>
                </c:pt>
                <c:pt idx="859">
                  <c:v>2.9161000000000001</c:v>
                </c:pt>
                <c:pt idx="860">
                  <c:v>2.9161000000000001</c:v>
                </c:pt>
                <c:pt idx="861">
                  <c:v>2.8685999999999998</c:v>
                </c:pt>
                <c:pt idx="862">
                  <c:v>2.9011999999999998</c:v>
                </c:pt>
                <c:pt idx="863">
                  <c:v>2.8940999999999999</c:v>
                </c:pt>
                <c:pt idx="864">
                  <c:v>2.8717000000000001</c:v>
                </c:pt>
                <c:pt idx="865">
                  <c:v>2.8719999999999999</c:v>
                </c:pt>
                <c:pt idx="866">
                  <c:v>2.8454000000000002</c:v>
                </c:pt>
                <c:pt idx="867">
                  <c:v>2.8515999999999999</c:v>
                </c:pt>
                <c:pt idx="868">
                  <c:v>2.8534000000000002</c:v>
                </c:pt>
                <c:pt idx="869">
                  <c:v>2.7818000000000001</c:v>
                </c:pt>
                <c:pt idx="870">
                  <c:v>2.7942</c:v>
                </c:pt>
                <c:pt idx="871">
                  <c:v>2.7972000000000001</c:v>
                </c:pt>
                <c:pt idx="872">
                  <c:v>2.7961</c:v>
                </c:pt>
                <c:pt idx="873">
                  <c:v>2.8147000000000002</c:v>
                </c:pt>
                <c:pt idx="874">
                  <c:v>2.8182</c:v>
                </c:pt>
                <c:pt idx="875">
                  <c:v>2.8151000000000002</c:v>
                </c:pt>
                <c:pt idx="876">
                  <c:v>2.8509000000000002</c:v>
                </c:pt>
                <c:pt idx="877">
                  <c:v>2.9011</c:v>
                </c:pt>
                <c:pt idx="878">
                  <c:v>2.8997999999999999</c:v>
                </c:pt>
                <c:pt idx="879">
                  <c:v>2.8812000000000002</c:v>
                </c:pt>
                <c:pt idx="880">
                  <c:v>2.8696000000000002</c:v>
                </c:pt>
                <c:pt idx="881">
                  <c:v>2.8748</c:v>
                </c:pt>
                <c:pt idx="882">
                  <c:v>2.8746</c:v>
                </c:pt>
                <c:pt idx="883">
                  <c:v>2.8815</c:v>
                </c:pt>
                <c:pt idx="884">
                  <c:v>2.8853</c:v>
                </c:pt>
                <c:pt idx="885">
                  <c:v>2.8879000000000001</c:v>
                </c:pt>
                <c:pt idx="886">
                  <c:v>2.9094000000000002</c:v>
                </c:pt>
                <c:pt idx="887">
                  <c:v>2.9159999999999999</c:v>
                </c:pt>
                <c:pt idx="888">
                  <c:v>2.8740000000000001</c:v>
                </c:pt>
                <c:pt idx="889">
                  <c:v>2.8713000000000002</c:v>
                </c:pt>
                <c:pt idx="890">
                  <c:v>2.8370000000000002</c:v>
                </c:pt>
                <c:pt idx="891">
                  <c:v>2.8334000000000001</c:v>
                </c:pt>
                <c:pt idx="892">
                  <c:v>2.8336000000000001</c:v>
                </c:pt>
                <c:pt idx="893">
                  <c:v>2.7961</c:v>
                </c:pt>
                <c:pt idx="894">
                  <c:v>2.7980999999999998</c:v>
                </c:pt>
                <c:pt idx="895">
                  <c:v>2.8142999999999998</c:v>
                </c:pt>
                <c:pt idx="896">
                  <c:v>2.8026</c:v>
                </c:pt>
                <c:pt idx="897">
                  <c:v>2.7784</c:v>
                </c:pt>
                <c:pt idx="898">
                  <c:v>2.7444000000000002</c:v>
                </c:pt>
                <c:pt idx="899">
                  <c:v>2.7252000000000001</c:v>
                </c:pt>
                <c:pt idx="900">
                  <c:v>2.718</c:v>
                </c:pt>
                <c:pt idx="901">
                  <c:v>2.6974999999999998</c:v>
                </c:pt>
                <c:pt idx="902">
                  <c:v>2.673</c:v>
                </c:pt>
                <c:pt idx="903">
                  <c:v>2.6617000000000002</c:v>
                </c:pt>
                <c:pt idx="904">
                  <c:v>2.6686000000000001</c:v>
                </c:pt>
                <c:pt idx="905">
                  <c:v>2.6894999999999998</c:v>
                </c:pt>
                <c:pt idx="906">
                  <c:v>2.6932</c:v>
                </c:pt>
                <c:pt idx="907">
                  <c:v>2.706</c:v>
                </c:pt>
                <c:pt idx="908">
                  <c:v>2.6882999999999999</c:v>
                </c:pt>
                <c:pt idx="909">
                  <c:v>2.6837</c:v>
                </c:pt>
                <c:pt idx="910">
                  <c:v>2.6907000000000001</c:v>
                </c:pt>
                <c:pt idx="911">
                  <c:v>2.7012999999999998</c:v>
                </c:pt>
                <c:pt idx="912">
                  <c:v>2.6960000000000002</c:v>
                </c:pt>
                <c:pt idx="913">
                  <c:v>2.6947999999999999</c:v>
                </c:pt>
                <c:pt idx="914">
                  <c:v>2.6833</c:v>
                </c:pt>
                <c:pt idx="915">
                  <c:v>2.6623000000000001</c:v>
                </c:pt>
                <c:pt idx="916">
                  <c:v>2.6623000000000001</c:v>
                </c:pt>
                <c:pt idx="917">
                  <c:v>2.6608000000000001</c:v>
                </c:pt>
                <c:pt idx="918">
                  <c:v>2.6646000000000001</c:v>
                </c:pt>
                <c:pt idx="919">
                  <c:v>2.6657000000000002</c:v>
                </c:pt>
                <c:pt idx="920">
                  <c:v>2.6753</c:v>
                </c:pt>
                <c:pt idx="921">
                  <c:v>2.6816</c:v>
                </c:pt>
                <c:pt idx="922">
                  <c:v>2.6732999999999998</c:v>
                </c:pt>
                <c:pt idx="923">
                  <c:v>2.6728999999999998</c:v>
                </c:pt>
                <c:pt idx="924">
                  <c:v>2.6627999999999998</c:v>
                </c:pt>
                <c:pt idx="925">
                  <c:v>2.6617000000000002</c:v>
                </c:pt>
                <c:pt idx="926">
                  <c:v>2.665</c:v>
                </c:pt>
                <c:pt idx="927">
                  <c:v>2.6669</c:v>
                </c:pt>
                <c:pt idx="928">
                  <c:v>2.625</c:v>
                </c:pt>
                <c:pt idx="929">
                  <c:v>2.6288</c:v>
                </c:pt>
                <c:pt idx="930">
                  <c:v>2.6547999999999998</c:v>
                </c:pt>
                <c:pt idx="931">
                  <c:v>2.6747999999999998</c:v>
                </c:pt>
                <c:pt idx="932">
                  <c:v>2.68</c:v>
                </c:pt>
                <c:pt idx="933">
                  <c:v>2.6806000000000001</c:v>
                </c:pt>
                <c:pt idx="934">
                  <c:v>2.6808000000000001</c:v>
                </c:pt>
                <c:pt idx="935">
                  <c:v>2.6978</c:v>
                </c:pt>
                <c:pt idx="936">
                  <c:v>2.7092999999999998</c:v>
                </c:pt>
                <c:pt idx="937">
                  <c:v>2.7336</c:v>
                </c:pt>
                <c:pt idx="938">
                  <c:v>2.7441</c:v>
                </c:pt>
                <c:pt idx="939">
                  <c:v>2.7443</c:v>
                </c:pt>
                <c:pt idx="940">
                  <c:v>2.7450000000000001</c:v>
                </c:pt>
                <c:pt idx="941">
                  <c:v>2.76</c:v>
                </c:pt>
                <c:pt idx="942">
                  <c:v>2.7677</c:v>
                </c:pt>
                <c:pt idx="943">
                  <c:v>2.7606000000000002</c:v>
                </c:pt>
                <c:pt idx="944">
                  <c:v>2.7808000000000002</c:v>
                </c:pt>
                <c:pt idx="945">
                  <c:v>2.7806000000000002</c:v>
                </c:pt>
                <c:pt idx="946">
                  <c:v>2.7806999999999999</c:v>
                </c:pt>
                <c:pt idx="947">
                  <c:v>2.7833000000000001</c:v>
                </c:pt>
                <c:pt idx="948">
                  <c:v>2.7826</c:v>
                </c:pt>
                <c:pt idx="949">
                  <c:v>2.7831000000000001</c:v>
                </c:pt>
                <c:pt idx="950">
                  <c:v>2.7831000000000001</c:v>
                </c:pt>
                <c:pt idx="951">
                  <c:v>2.7844000000000002</c:v>
                </c:pt>
                <c:pt idx="952">
                  <c:v>2.754</c:v>
                </c:pt>
                <c:pt idx="953">
                  <c:v>2.7317999999999998</c:v>
                </c:pt>
                <c:pt idx="954">
                  <c:v>2.7324999999999999</c:v>
                </c:pt>
                <c:pt idx="955">
                  <c:v>2.7239</c:v>
                </c:pt>
                <c:pt idx="956">
                  <c:v>2.7484999999999999</c:v>
                </c:pt>
                <c:pt idx="957">
                  <c:v>2.7542</c:v>
                </c:pt>
                <c:pt idx="958">
                  <c:v>2.7677999999999998</c:v>
                </c:pt>
                <c:pt idx="959">
                  <c:v>2.7814999999999999</c:v>
                </c:pt>
                <c:pt idx="960">
                  <c:v>2.7164999999999999</c:v>
                </c:pt>
                <c:pt idx="961">
                  <c:v>2.7143000000000002</c:v>
                </c:pt>
                <c:pt idx="962">
                  <c:v>2.7153999999999998</c:v>
                </c:pt>
                <c:pt idx="963">
                  <c:v>2.7000999999999999</c:v>
                </c:pt>
                <c:pt idx="964">
                  <c:v>2.7031999999999998</c:v>
                </c:pt>
                <c:pt idx="965">
                  <c:v>2.7262</c:v>
                </c:pt>
                <c:pt idx="966">
                  <c:v>2.7357</c:v>
                </c:pt>
                <c:pt idx="967">
                  <c:v>2.7330999999999999</c:v>
                </c:pt>
                <c:pt idx="968">
                  <c:v>2.7254</c:v>
                </c:pt>
                <c:pt idx="969">
                  <c:v>2.7258</c:v>
                </c:pt>
                <c:pt idx="970">
                  <c:v>2.7342</c:v>
                </c:pt>
                <c:pt idx="971">
                  <c:v>2.7288999999999999</c:v>
                </c:pt>
                <c:pt idx="972">
                  <c:v>2.6888999999999998</c:v>
                </c:pt>
                <c:pt idx="973">
                  <c:v>2.7212999999999998</c:v>
                </c:pt>
                <c:pt idx="974">
                  <c:v>2.7166999999999999</c:v>
                </c:pt>
                <c:pt idx="975">
                  <c:v>2.7294</c:v>
                </c:pt>
                <c:pt idx="976">
                  <c:v>2.7313000000000001</c:v>
                </c:pt>
                <c:pt idx="977">
                  <c:v>2.7776999999999998</c:v>
                </c:pt>
                <c:pt idx="978">
                  <c:v>2.7496</c:v>
                </c:pt>
                <c:pt idx="979">
                  <c:v>2.7513000000000001</c:v>
                </c:pt>
                <c:pt idx="980">
                  <c:v>2.7477999999999998</c:v>
                </c:pt>
                <c:pt idx="981">
                  <c:v>2.7393999999999998</c:v>
                </c:pt>
                <c:pt idx="982">
                  <c:v>2.7286000000000001</c:v>
                </c:pt>
                <c:pt idx="983">
                  <c:v>2.7502</c:v>
                </c:pt>
                <c:pt idx="984">
                  <c:v>2.7614999999999998</c:v>
                </c:pt>
                <c:pt idx="985">
                  <c:v>2.7372999999999998</c:v>
                </c:pt>
                <c:pt idx="986">
                  <c:v>2.7511999999999999</c:v>
                </c:pt>
                <c:pt idx="987">
                  <c:v>2.7639</c:v>
                </c:pt>
                <c:pt idx="988">
                  <c:v>2.7587000000000002</c:v>
                </c:pt>
                <c:pt idx="989">
                  <c:v>2.7808999999999999</c:v>
                </c:pt>
                <c:pt idx="990">
                  <c:v>2.7804000000000002</c:v>
                </c:pt>
                <c:pt idx="991">
                  <c:v>2.774</c:v>
                </c:pt>
                <c:pt idx="992">
                  <c:v>2.7745000000000002</c:v>
                </c:pt>
                <c:pt idx="993">
                  <c:v>2.7719</c:v>
                </c:pt>
                <c:pt idx="994">
                  <c:v>2.7835000000000001</c:v>
                </c:pt>
                <c:pt idx="995">
                  <c:v>2.7799</c:v>
                </c:pt>
                <c:pt idx="996">
                  <c:v>2.7513999999999998</c:v>
                </c:pt>
                <c:pt idx="997">
                  <c:v>2.7117</c:v>
                </c:pt>
                <c:pt idx="998">
                  <c:v>2.6867999999999999</c:v>
                </c:pt>
                <c:pt idx="999">
                  <c:v>2.6968999999999999</c:v>
                </c:pt>
                <c:pt idx="1000">
                  <c:v>2.6957</c:v>
                </c:pt>
                <c:pt idx="1001">
                  <c:v>2.7073999999999998</c:v>
                </c:pt>
                <c:pt idx="1002">
                  <c:v>2.7176</c:v>
                </c:pt>
                <c:pt idx="1003">
                  <c:v>2.7172000000000001</c:v>
                </c:pt>
                <c:pt idx="1004">
                  <c:v>2.7161</c:v>
                </c:pt>
                <c:pt idx="1005">
                  <c:v>2.7221000000000002</c:v>
                </c:pt>
                <c:pt idx="1006">
                  <c:v>2.7284999999999999</c:v>
                </c:pt>
                <c:pt idx="1007">
                  <c:v>2.7267000000000001</c:v>
                </c:pt>
                <c:pt idx="1008">
                  <c:v>2.7347000000000001</c:v>
                </c:pt>
                <c:pt idx="1009">
                  <c:v>2.7332000000000001</c:v>
                </c:pt>
                <c:pt idx="1010">
                  <c:v>2.7275999999999998</c:v>
                </c:pt>
                <c:pt idx="1011">
                  <c:v>2.7408000000000001</c:v>
                </c:pt>
                <c:pt idx="1012">
                  <c:v>2.7412999999999998</c:v>
                </c:pt>
                <c:pt idx="1013">
                  <c:v>2.7357999999999998</c:v>
                </c:pt>
                <c:pt idx="1014">
                  <c:v>2.7202000000000002</c:v>
                </c:pt>
                <c:pt idx="1015">
                  <c:v>2.74</c:v>
                </c:pt>
                <c:pt idx="1016">
                  <c:v>2.7656000000000001</c:v>
                </c:pt>
                <c:pt idx="1017">
                  <c:v>2.7656000000000001</c:v>
                </c:pt>
                <c:pt idx="1018">
                  <c:v>2.7816999999999998</c:v>
                </c:pt>
                <c:pt idx="1019">
                  <c:v>2.7610000000000001</c:v>
                </c:pt>
                <c:pt idx="1020">
                  <c:v>2.7006999999999999</c:v>
                </c:pt>
                <c:pt idx="1021">
                  <c:v>2.6406000000000001</c:v>
                </c:pt>
                <c:pt idx="1022">
                  <c:v>2.6061999999999999</c:v>
                </c:pt>
                <c:pt idx="1023">
                  <c:v>2.5960999999999999</c:v>
                </c:pt>
                <c:pt idx="1024">
                  <c:v>2.5764999999999998</c:v>
                </c:pt>
                <c:pt idx="1025">
                  <c:v>2.5270000000000001</c:v>
                </c:pt>
                <c:pt idx="1026">
                  <c:v>2.5185</c:v>
                </c:pt>
                <c:pt idx="1027">
                  <c:v>2.4979</c:v>
                </c:pt>
                <c:pt idx="1028">
                  <c:v>2.5278999999999998</c:v>
                </c:pt>
                <c:pt idx="1029">
                  <c:v>2.5739000000000001</c:v>
                </c:pt>
                <c:pt idx="1030">
                  <c:v>2.5716000000000001</c:v>
                </c:pt>
                <c:pt idx="1031">
                  <c:v>2.4350000000000001</c:v>
                </c:pt>
                <c:pt idx="1032">
                  <c:v>2.4281999999999999</c:v>
                </c:pt>
                <c:pt idx="1033">
                  <c:v>2.4344000000000001</c:v>
                </c:pt>
                <c:pt idx="1034">
                  <c:v>2.4344000000000001</c:v>
                </c:pt>
                <c:pt idx="1035">
                  <c:v>2.4390999999999998</c:v>
                </c:pt>
                <c:pt idx="1036">
                  <c:v>2.4390999999999998</c:v>
                </c:pt>
                <c:pt idx="1037">
                  <c:v>2.4424999999999999</c:v>
                </c:pt>
                <c:pt idx="1038">
                  <c:v>2.4510999999999998</c:v>
                </c:pt>
                <c:pt idx="1039">
                  <c:v>2.4007000000000001</c:v>
                </c:pt>
                <c:pt idx="1040">
                  <c:v>2.3942999999999999</c:v>
                </c:pt>
                <c:pt idx="1041">
                  <c:v>2.4016999999999999</c:v>
                </c:pt>
                <c:pt idx="1042">
                  <c:v>2.4354</c:v>
                </c:pt>
                <c:pt idx="1043">
                  <c:v>2.3938000000000001</c:v>
                </c:pt>
                <c:pt idx="1044">
                  <c:v>2.3942999999999999</c:v>
                </c:pt>
                <c:pt idx="1045">
                  <c:v>2.097</c:v>
                </c:pt>
                <c:pt idx="1046">
                  <c:v>2.1185</c:v>
                </c:pt>
                <c:pt idx="1047">
                  <c:v>2.0958000000000001</c:v>
                </c:pt>
                <c:pt idx="1048">
                  <c:v>2.0777999999999999</c:v>
                </c:pt>
                <c:pt idx="1049">
                  <c:v>2.0710000000000002</c:v>
                </c:pt>
                <c:pt idx="1050">
                  <c:v>2.0085000000000002</c:v>
                </c:pt>
                <c:pt idx="1051">
                  <c:v>2.016</c:v>
                </c:pt>
                <c:pt idx="1052">
                  <c:v>2.0156999999999998</c:v>
                </c:pt>
                <c:pt idx="1053">
                  <c:v>2.0066000000000002</c:v>
                </c:pt>
                <c:pt idx="1054">
                  <c:v>2.0070000000000001</c:v>
                </c:pt>
                <c:pt idx="1055">
                  <c:v>1.984</c:v>
                </c:pt>
                <c:pt idx="1056">
                  <c:v>2.0125999999999999</c:v>
                </c:pt>
                <c:pt idx="1057">
                  <c:v>2.0733000000000001</c:v>
                </c:pt>
                <c:pt idx="1058">
                  <c:v>2.1406000000000001</c:v>
                </c:pt>
                <c:pt idx="1059">
                  <c:v>2.1343999999999999</c:v>
                </c:pt>
                <c:pt idx="1060">
                  <c:v>2.1261000000000001</c:v>
                </c:pt>
                <c:pt idx="1061">
                  <c:v>2.1377000000000002</c:v>
                </c:pt>
                <c:pt idx="1062">
                  <c:v>2.1627999999999998</c:v>
                </c:pt>
                <c:pt idx="1063">
                  <c:v>2.1594000000000002</c:v>
                </c:pt>
                <c:pt idx="1064">
                  <c:v>2.1463000000000001</c:v>
                </c:pt>
                <c:pt idx="1065">
                  <c:v>2.1473</c:v>
                </c:pt>
                <c:pt idx="1066">
                  <c:v>2.1496</c:v>
                </c:pt>
                <c:pt idx="1067">
                  <c:v>2.0929000000000002</c:v>
                </c:pt>
                <c:pt idx="1068">
                  <c:v>2.0829</c:v>
                </c:pt>
                <c:pt idx="1069">
                  <c:v>2.0478999999999998</c:v>
                </c:pt>
                <c:pt idx="1070">
                  <c:v>1.99</c:v>
                </c:pt>
                <c:pt idx="1071">
                  <c:v>2.0162</c:v>
                </c:pt>
                <c:pt idx="1072">
                  <c:v>2.0190000000000001</c:v>
                </c:pt>
                <c:pt idx="1073">
                  <c:v>2.0499999999999998</c:v>
                </c:pt>
                <c:pt idx="1074">
                  <c:v>2.09</c:v>
                </c:pt>
                <c:pt idx="1075">
                  <c:v>2.0724</c:v>
                </c:pt>
                <c:pt idx="1076">
                  <c:v>2.0855000000000001</c:v>
                </c:pt>
                <c:pt idx="1077">
                  <c:v>2.0695999999999999</c:v>
                </c:pt>
                <c:pt idx="1078">
                  <c:v>2.0390999999999999</c:v>
                </c:pt>
                <c:pt idx="1079">
                  <c:v>2.0301</c:v>
                </c:pt>
                <c:pt idx="1080">
                  <c:v>2.0015999999999998</c:v>
                </c:pt>
                <c:pt idx="1081">
                  <c:v>1.9356</c:v>
                </c:pt>
                <c:pt idx="1082">
                  <c:v>1.9256</c:v>
                </c:pt>
                <c:pt idx="1083">
                  <c:v>1.8611</c:v>
                </c:pt>
                <c:pt idx="1084">
                  <c:v>1.8911</c:v>
                </c:pt>
                <c:pt idx="1085">
                  <c:v>1.8861000000000001</c:v>
                </c:pt>
                <c:pt idx="1086">
                  <c:v>1.8471</c:v>
                </c:pt>
                <c:pt idx="1087">
                  <c:v>1.7297</c:v>
                </c:pt>
                <c:pt idx="1088">
                  <c:v>1.704</c:v>
                </c:pt>
                <c:pt idx="1089">
                  <c:v>1.7285999999999999</c:v>
                </c:pt>
                <c:pt idx="1090">
                  <c:v>1.3756999999999999</c:v>
                </c:pt>
                <c:pt idx="1091">
                  <c:v>1.2927</c:v>
                </c:pt>
                <c:pt idx="1092">
                  <c:v>1.2775000000000001</c:v>
                </c:pt>
                <c:pt idx="1093">
                  <c:v>1.3128</c:v>
                </c:pt>
                <c:pt idx="1094">
                  <c:v>1.3447</c:v>
                </c:pt>
                <c:pt idx="1095">
                  <c:v>1.3290999999999999</c:v>
                </c:pt>
                <c:pt idx="1096">
                  <c:v>1.2995000000000001</c:v>
                </c:pt>
                <c:pt idx="1097">
                  <c:v>1.2633000000000001</c:v>
                </c:pt>
                <c:pt idx="1098">
                  <c:v>1.2436</c:v>
                </c:pt>
                <c:pt idx="1099">
                  <c:v>1.2203999999999999</c:v>
                </c:pt>
                <c:pt idx="1100">
                  <c:v>1.2109000000000001</c:v>
                </c:pt>
                <c:pt idx="1101">
                  <c:v>1.2038</c:v>
                </c:pt>
                <c:pt idx="1102">
                  <c:v>1.1952</c:v>
                </c:pt>
                <c:pt idx="1103">
                  <c:v>1.2042999999999999</c:v>
                </c:pt>
                <c:pt idx="1104">
                  <c:v>1.2055</c:v>
                </c:pt>
                <c:pt idx="1105">
                  <c:v>1.2153</c:v>
                </c:pt>
                <c:pt idx="1106">
                  <c:v>1.2129000000000001</c:v>
                </c:pt>
                <c:pt idx="1107">
                  <c:v>1.2248000000000001</c:v>
                </c:pt>
                <c:pt idx="1108">
                  <c:v>1.19</c:v>
                </c:pt>
                <c:pt idx="1109">
                  <c:v>1.2018</c:v>
                </c:pt>
                <c:pt idx="1110">
                  <c:v>1.2656000000000001</c:v>
                </c:pt>
                <c:pt idx="1111">
                  <c:v>1.3274999999999999</c:v>
                </c:pt>
                <c:pt idx="1112">
                  <c:v>1.3238000000000001</c:v>
                </c:pt>
                <c:pt idx="1113">
                  <c:v>1.3338000000000001</c:v>
                </c:pt>
                <c:pt idx="1114">
                  <c:v>1.3937999999999999</c:v>
                </c:pt>
                <c:pt idx="1115">
                  <c:v>1.3888</c:v>
                </c:pt>
                <c:pt idx="1116">
                  <c:v>1.3937999999999999</c:v>
                </c:pt>
                <c:pt idx="1117">
                  <c:v>1.3867</c:v>
                </c:pt>
                <c:pt idx="1118">
                  <c:v>1.4296</c:v>
                </c:pt>
                <c:pt idx="1119">
                  <c:v>1.4350000000000001</c:v>
                </c:pt>
                <c:pt idx="1120">
                  <c:v>1.4915</c:v>
                </c:pt>
                <c:pt idx="1121">
                  <c:v>1.4715</c:v>
                </c:pt>
                <c:pt idx="1122">
                  <c:v>1.4505999999999999</c:v>
                </c:pt>
                <c:pt idx="1123">
                  <c:v>1.5033000000000001</c:v>
                </c:pt>
                <c:pt idx="1124">
                  <c:v>1.6568000000000001</c:v>
                </c:pt>
                <c:pt idx="1125">
                  <c:v>1.7350000000000001</c:v>
                </c:pt>
                <c:pt idx="1126">
                  <c:v>1.7849999999999999</c:v>
                </c:pt>
                <c:pt idx="1127">
                  <c:v>1.7849999999999999</c:v>
                </c:pt>
                <c:pt idx="1128">
                  <c:v>1.7549999999999999</c:v>
                </c:pt>
                <c:pt idx="1129">
                  <c:v>1.9319</c:v>
                </c:pt>
                <c:pt idx="1130">
                  <c:v>2.0649000000000002</c:v>
                </c:pt>
                <c:pt idx="1131">
                  <c:v>2.1646999999999998</c:v>
                </c:pt>
                <c:pt idx="1132">
                  <c:v>2.2214</c:v>
                </c:pt>
                <c:pt idx="1133">
                  <c:v>2.2320000000000002</c:v>
                </c:pt>
                <c:pt idx="1134">
                  <c:v>2.1848999999999998</c:v>
                </c:pt>
                <c:pt idx="1135">
                  <c:v>2.2492000000000001</c:v>
                </c:pt>
                <c:pt idx="1136">
                  <c:v>2.2395999999999998</c:v>
                </c:pt>
                <c:pt idx="1137">
                  <c:v>2.2101000000000002</c:v>
                </c:pt>
                <c:pt idx="1138">
                  <c:v>2.2107000000000001</c:v>
                </c:pt>
                <c:pt idx="1139">
                  <c:v>2.262</c:v>
                </c:pt>
                <c:pt idx="1140">
                  <c:v>2.3098999999999998</c:v>
                </c:pt>
                <c:pt idx="1141">
                  <c:v>2.3123999999999998</c:v>
                </c:pt>
                <c:pt idx="1142">
                  <c:v>2.3022999999999998</c:v>
                </c:pt>
                <c:pt idx="1143">
                  <c:v>2.3546999999999998</c:v>
                </c:pt>
                <c:pt idx="1144">
                  <c:v>2.3948</c:v>
                </c:pt>
                <c:pt idx="1145">
                  <c:v>2.2938000000000001</c:v>
                </c:pt>
                <c:pt idx="1146">
                  <c:v>2.1974</c:v>
                </c:pt>
                <c:pt idx="1147">
                  <c:v>2.2368999999999999</c:v>
                </c:pt>
                <c:pt idx="1148">
                  <c:v>2.1871</c:v>
                </c:pt>
                <c:pt idx="1149">
                  <c:v>2.1776</c:v>
                </c:pt>
                <c:pt idx="1150">
                  <c:v>2.1840999999999999</c:v>
                </c:pt>
                <c:pt idx="1151">
                  <c:v>2.1924000000000001</c:v>
                </c:pt>
                <c:pt idx="1152">
                  <c:v>2.2774000000000001</c:v>
                </c:pt>
                <c:pt idx="1153">
                  <c:v>2.3605</c:v>
                </c:pt>
                <c:pt idx="1154">
                  <c:v>2.4123999999999999</c:v>
                </c:pt>
                <c:pt idx="1155">
                  <c:v>2.5434000000000001</c:v>
                </c:pt>
                <c:pt idx="1156">
                  <c:v>2.5554000000000001</c:v>
                </c:pt>
                <c:pt idx="1157">
                  <c:v>2.6425000000000001</c:v>
                </c:pt>
                <c:pt idx="1158">
                  <c:v>2.6124999999999998</c:v>
                </c:pt>
                <c:pt idx="1159">
                  <c:v>2.5829</c:v>
                </c:pt>
                <c:pt idx="1160">
                  <c:v>2.5937000000000001</c:v>
                </c:pt>
                <c:pt idx="1161">
                  <c:v>2.5834999999999999</c:v>
                </c:pt>
                <c:pt idx="1162">
                  <c:v>2.5748000000000002</c:v>
                </c:pt>
                <c:pt idx="1163">
                  <c:v>2.5154999999999998</c:v>
                </c:pt>
                <c:pt idx="1164">
                  <c:v>2.5430999999999999</c:v>
                </c:pt>
                <c:pt idx="1165">
                  <c:v>2.5627</c:v>
                </c:pt>
                <c:pt idx="1166">
                  <c:v>2.5739000000000001</c:v>
                </c:pt>
                <c:pt idx="1167">
                  <c:v>2.5863999999999998</c:v>
                </c:pt>
                <c:pt idx="1168">
                  <c:v>2.6168999999999998</c:v>
                </c:pt>
                <c:pt idx="1169">
                  <c:v>2.6358999999999999</c:v>
                </c:pt>
                <c:pt idx="1170">
                  <c:v>2.6619000000000002</c:v>
                </c:pt>
                <c:pt idx="1171">
                  <c:v>2.6728000000000001</c:v>
                </c:pt>
                <c:pt idx="1172">
                  <c:v>2.6764999999999999</c:v>
                </c:pt>
                <c:pt idx="1173">
                  <c:v>2.6726000000000001</c:v>
                </c:pt>
                <c:pt idx="1174">
                  <c:v>2.6659000000000002</c:v>
                </c:pt>
                <c:pt idx="1175">
                  <c:v>2.6469</c:v>
                </c:pt>
                <c:pt idx="1176">
                  <c:v>2.6614</c:v>
                </c:pt>
                <c:pt idx="1177">
                  <c:v>2.6619999999999999</c:v>
                </c:pt>
                <c:pt idx="1178">
                  <c:v>2.6585000000000001</c:v>
                </c:pt>
                <c:pt idx="1179">
                  <c:v>2.6665000000000001</c:v>
                </c:pt>
                <c:pt idx="1180">
                  <c:v>2.6570999999999998</c:v>
                </c:pt>
                <c:pt idx="1181">
                  <c:v>2.6558000000000002</c:v>
                </c:pt>
                <c:pt idx="1182">
                  <c:v>2.6581999999999999</c:v>
                </c:pt>
                <c:pt idx="1183">
                  <c:v>2.6863999999999999</c:v>
                </c:pt>
                <c:pt idx="1184">
                  <c:v>2.7178</c:v>
                </c:pt>
                <c:pt idx="1185">
                  <c:v>2.7464</c:v>
                </c:pt>
                <c:pt idx="1186">
                  <c:v>2.7444999999999999</c:v>
                </c:pt>
                <c:pt idx="1187">
                  <c:v>2.7791000000000001</c:v>
                </c:pt>
                <c:pt idx="1188">
                  <c:v>2.8290000000000002</c:v>
                </c:pt>
                <c:pt idx="1189">
                  <c:v>2.8153000000000001</c:v>
                </c:pt>
                <c:pt idx="1190">
                  <c:v>2.8151999999999999</c:v>
                </c:pt>
                <c:pt idx="1191">
                  <c:v>2.8262</c:v>
                </c:pt>
                <c:pt idx="1192">
                  <c:v>2.8325999999999998</c:v>
                </c:pt>
                <c:pt idx="1193">
                  <c:v>2.8231999999999999</c:v>
                </c:pt>
                <c:pt idx="1194">
                  <c:v>2.8323999999999998</c:v>
                </c:pt>
                <c:pt idx="1195">
                  <c:v>2.8443000000000001</c:v>
                </c:pt>
                <c:pt idx="1196">
                  <c:v>2.8485999999999998</c:v>
                </c:pt>
                <c:pt idx="1197">
                  <c:v>2.89</c:v>
                </c:pt>
                <c:pt idx="1198">
                  <c:v>2.8603000000000001</c:v>
                </c:pt>
                <c:pt idx="1199">
                  <c:v>2.8407</c:v>
                </c:pt>
                <c:pt idx="1200">
                  <c:v>2.8008000000000002</c:v>
                </c:pt>
                <c:pt idx="1201">
                  <c:v>2.8100999999999998</c:v>
                </c:pt>
                <c:pt idx="1202">
                  <c:v>2.8206000000000002</c:v>
                </c:pt>
                <c:pt idx="1203">
                  <c:v>2.8016999999999999</c:v>
                </c:pt>
                <c:pt idx="1204">
                  <c:v>2.7719</c:v>
                </c:pt>
                <c:pt idx="1205">
                  <c:v>2.7930999999999999</c:v>
                </c:pt>
                <c:pt idx="1206">
                  <c:v>2.8033000000000001</c:v>
                </c:pt>
                <c:pt idx="1207">
                  <c:v>2.8128000000000002</c:v>
                </c:pt>
                <c:pt idx="1208">
                  <c:v>2.8186</c:v>
                </c:pt>
                <c:pt idx="1209">
                  <c:v>2.8250999999999999</c:v>
                </c:pt>
                <c:pt idx="1210">
                  <c:v>2.8102999999999998</c:v>
                </c:pt>
                <c:pt idx="1211">
                  <c:v>2.8504999999999998</c:v>
                </c:pt>
                <c:pt idx="1212">
                  <c:v>2.8424999999999998</c:v>
                </c:pt>
                <c:pt idx="1213">
                  <c:v>2.8729</c:v>
                </c:pt>
                <c:pt idx="1214">
                  <c:v>2.895</c:v>
                </c:pt>
                <c:pt idx="1215">
                  <c:v>2.8412999999999999</c:v>
                </c:pt>
                <c:pt idx="1216">
                  <c:v>2.8763000000000001</c:v>
                </c:pt>
                <c:pt idx="1217">
                  <c:v>2.8767</c:v>
                </c:pt>
                <c:pt idx="1218">
                  <c:v>2.8685</c:v>
                </c:pt>
                <c:pt idx="1219">
                  <c:v>2.8523000000000001</c:v>
                </c:pt>
                <c:pt idx="1220">
                  <c:v>2.84</c:v>
                </c:pt>
                <c:pt idx="1221">
                  <c:v>2.8407</c:v>
                </c:pt>
                <c:pt idx="1222">
                  <c:v>2.8380999999999998</c:v>
                </c:pt>
                <c:pt idx="1223">
                  <c:v>2.8391999999999999</c:v>
                </c:pt>
                <c:pt idx="1224">
                  <c:v>2.8418999999999999</c:v>
                </c:pt>
                <c:pt idx="1225">
                  <c:v>2.8424</c:v>
                </c:pt>
                <c:pt idx="1226">
                  <c:v>2.8327</c:v>
                </c:pt>
                <c:pt idx="1227">
                  <c:v>2.8374000000000001</c:v>
                </c:pt>
                <c:pt idx="1228">
                  <c:v>2.8361999999999998</c:v>
                </c:pt>
                <c:pt idx="1229">
                  <c:v>2.8361000000000001</c:v>
                </c:pt>
                <c:pt idx="1230">
                  <c:v>2.8380000000000001</c:v>
                </c:pt>
                <c:pt idx="1231">
                  <c:v>2.8422000000000001</c:v>
                </c:pt>
                <c:pt idx="1232">
                  <c:v>2.8521999999999998</c:v>
                </c:pt>
                <c:pt idx="1233">
                  <c:v>2.8548</c:v>
                </c:pt>
                <c:pt idx="1234">
                  <c:v>2.8277000000000001</c:v>
                </c:pt>
                <c:pt idx="1235">
                  <c:v>2.8260000000000001</c:v>
                </c:pt>
                <c:pt idx="1236">
                  <c:v>2.8311999999999999</c:v>
                </c:pt>
                <c:pt idx="1237">
                  <c:v>2.843</c:v>
                </c:pt>
                <c:pt idx="1238">
                  <c:v>2.8452999999999999</c:v>
                </c:pt>
                <c:pt idx="1239">
                  <c:v>2.8645</c:v>
                </c:pt>
                <c:pt idx="1240">
                  <c:v>2.8586999999999998</c:v>
                </c:pt>
                <c:pt idx="1241">
                  <c:v>2.9127999999999998</c:v>
                </c:pt>
                <c:pt idx="1242">
                  <c:v>2.9390000000000001</c:v>
                </c:pt>
                <c:pt idx="1243">
                  <c:v>2.9390000000000001</c:v>
                </c:pt>
                <c:pt idx="1244">
                  <c:v>2.9590000000000001</c:v>
                </c:pt>
                <c:pt idx="1245">
                  <c:v>3.0059</c:v>
                </c:pt>
                <c:pt idx="1246">
                  <c:v>3.0427</c:v>
                </c:pt>
                <c:pt idx="1247">
                  <c:v>3.0908000000000002</c:v>
                </c:pt>
                <c:pt idx="1248">
                  <c:v>3.0808</c:v>
                </c:pt>
                <c:pt idx="1249">
                  <c:v>3.0958000000000001</c:v>
                </c:pt>
                <c:pt idx="1250">
                  <c:v>3.0775999999999999</c:v>
                </c:pt>
                <c:pt idx="1251">
                  <c:v>3.0790999999999999</c:v>
                </c:pt>
                <c:pt idx="1252">
                  <c:v>3.0693000000000001</c:v>
                </c:pt>
                <c:pt idx="1253">
                  <c:v>2.9984999999999999</c:v>
                </c:pt>
                <c:pt idx="1254">
                  <c:v>2.9946000000000002</c:v>
                </c:pt>
                <c:pt idx="1255">
                  <c:v>3.0007000000000001</c:v>
                </c:pt>
                <c:pt idx="1256">
                  <c:v>3.0222000000000002</c:v>
                </c:pt>
                <c:pt idx="1257">
                  <c:v>3.0055999999999998</c:v>
                </c:pt>
                <c:pt idx="1258">
                  <c:v>2.9929000000000001</c:v>
                </c:pt>
                <c:pt idx="1259">
                  <c:v>2.9478</c:v>
                </c:pt>
                <c:pt idx="1260">
                  <c:v>2.9411</c:v>
                </c:pt>
                <c:pt idx="1261">
                  <c:v>2.9110999999999998</c:v>
                </c:pt>
                <c:pt idx="1262">
                  <c:v>2.9156</c:v>
                </c:pt>
                <c:pt idx="1263">
                  <c:v>2.9386000000000001</c:v>
                </c:pt>
                <c:pt idx="1264">
                  <c:v>2.8879000000000001</c:v>
                </c:pt>
                <c:pt idx="1265">
                  <c:v>2.851</c:v>
                </c:pt>
                <c:pt idx="1266">
                  <c:v>2.8315000000000001</c:v>
                </c:pt>
                <c:pt idx="1267">
                  <c:v>2.8340999999999998</c:v>
                </c:pt>
                <c:pt idx="1268">
                  <c:v>2.7877000000000001</c:v>
                </c:pt>
                <c:pt idx="1269">
                  <c:v>2.7614999999999998</c:v>
                </c:pt>
                <c:pt idx="1270">
                  <c:v>2.7517</c:v>
                </c:pt>
                <c:pt idx="1271">
                  <c:v>2.7454999999999998</c:v>
                </c:pt>
                <c:pt idx="1272">
                  <c:v>2.7235999999999998</c:v>
                </c:pt>
                <c:pt idx="1273">
                  <c:v>2.6890000000000001</c:v>
                </c:pt>
                <c:pt idx="1274">
                  <c:v>2.6589</c:v>
                </c:pt>
                <c:pt idx="1275">
                  <c:v>2.6120999999999999</c:v>
                </c:pt>
                <c:pt idx="1276">
                  <c:v>2.5577000000000001</c:v>
                </c:pt>
                <c:pt idx="1277">
                  <c:v>2.5846</c:v>
                </c:pt>
                <c:pt idx="1278">
                  <c:v>2.5807000000000002</c:v>
                </c:pt>
                <c:pt idx="1279">
                  <c:v>2.5246</c:v>
                </c:pt>
                <c:pt idx="1280">
                  <c:v>2.488</c:v>
                </c:pt>
                <c:pt idx="1281">
                  <c:v>2.4702000000000002</c:v>
                </c:pt>
              </c:numCache>
            </c:numRef>
          </c:val>
          <c:smooth val="0"/>
          <c:extLst xmlns:c16r2="http://schemas.microsoft.com/office/drawing/2015/06/chart">
            <c:ext xmlns:c16="http://schemas.microsoft.com/office/drawing/2014/chart" uri="{C3380CC4-5D6E-409C-BE32-E72D297353CC}">
              <c16:uniqueId val="{00000000-475A-421B-BA83-52C7779DADF1}"/>
            </c:ext>
          </c:extLst>
        </c:ser>
        <c:ser>
          <c:idx val="2"/>
          <c:order val="2"/>
          <c:tx>
            <c:strRef>
              <c:f>Sheet1!$D$1</c:f>
              <c:strCache>
                <c:ptCount val="1"/>
                <c:pt idx="0">
                  <c:v>同业存单到期收益率(AAA):3个月</c:v>
                </c:pt>
              </c:strCache>
            </c:strRef>
          </c:tx>
          <c:spPr>
            <a:ln w="28575" cap="rnd">
              <a:solidFill>
                <a:schemeClr val="accent3"/>
              </a:solidFill>
              <a:round/>
            </a:ln>
            <a:effectLst/>
          </c:spPr>
          <c:marker>
            <c:symbol val="none"/>
          </c:marker>
          <c:cat>
            <c:numRef>
              <c:f>Sheet1!$A$2:$A$1283</c:f>
              <c:numCache>
                <c:formatCode>yyyy\-mm\-dd;@</c:formatCode>
                <c:ptCount val="1282"/>
                <c:pt idx="0">
                  <c:v>42338</c:v>
                </c:pt>
                <c:pt idx="1">
                  <c:v>42339</c:v>
                </c:pt>
                <c:pt idx="2">
                  <c:v>42340</c:v>
                </c:pt>
                <c:pt idx="3">
                  <c:v>42341</c:v>
                </c:pt>
                <c:pt idx="4">
                  <c:v>42342</c:v>
                </c:pt>
                <c:pt idx="5">
                  <c:v>42345</c:v>
                </c:pt>
                <c:pt idx="6">
                  <c:v>42346</c:v>
                </c:pt>
                <c:pt idx="7">
                  <c:v>42347</c:v>
                </c:pt>
                <c:pt idx="8">
                  <c:v>42348</c:v>
                </c:pt>
                <c:pt idx="9">
                  <c:v>42349</c:v>
                </c:pt>
                <c:pt idx="10">
                  <c:v>42352</c:v>
                </c:pt>
                <c:pt idx="11">
                  <c:v>42353</c:v>
                </c:pt>
                <c:pt idx="12">
                  <c:v>42354</c:v>
                </c:pt>
                <c:pt idx="13">
                  <c:v>42355</c:v>
                </c:pt>
                <c:pt idx="14">
                  <c:v>42356</c:v>
                </c:pt>
                <c:pt idx="15">
                  <c:v>42359</c:v>
                </c:pt>
                <c:pt idx="16">
                  <c:v>42360</c:v>
                </c:pt>
                <c:pt idx="17">
                  <c:v>42361</c:v>
                </c:pt>
                <c:pt idx="18">
                  <c:v>42362</c:v>
                </c:pt>
                <c:pt idx="19">
                  <c:v>42363</c:v>
                </c:pt>
                <c:pt idx="20">
                  <c:v>42366</c:v>
                </c:pt>
                <c:pt idx="21">
                  <c:v>42367</c:v>
                </c:pt>
                <c:pt idx="22">
                  <c:v>42368</c:v>
                </c:pt>
                <c:pt idx="23">
                  <c:v>42369</c:v>
                </c:pt>
                <c:pt idx="24">
                  <c:v>42373</c:v>
                </c:pt>
                <c:pt idx="25">
                  <c:v>42374</c:v>
                </c:pt>
                <c:pt idx="26">
                  <c:v>42375</c:v>
                </c:pt>
                <c:pt idx="27">
                  <c:v>42376</c:v>
                </c:pt>
                <c:pt idx="28">
                  <c:v>42377</c:v>
                </c:pt>
                <c:pt idx="29">
                  <c:v>42380</c:v>
                </c:pt>
                <c:pt idx="30">
                  <c:v>42381</c:v>
                </c:pt>
                <c:pt idx="31">
                  <c:v>42382</c:v>
                </c:pt>
                <c:pt idx="32">
                  <c:v>42383</c:v>
                </c:pt>
                <c:pt idx="33">
                  <c:v>42384</c:v>
                </c:pt>
                <c:pt idx="34">
                  <c:v>42387</c:v>
                </c:pt>
                <c:pt idx="35">
                  <c:v>42388</c:v>
                </c:pt>
                <c:pt idx="36">
                  <c:v>42389</c:v>
                </c:pt>
                <c:pt idx="37">
                  <c:v>42390</c:v>
                </c:pt>
                <c:pt idx="38">
                  <c:v>42391</c:v>
                </c:pt>
                <c:pt idx="39">
                  <c:v>42394</c:v>
                </c:pt>
                <c:pt idx="40">
                  <c:v>42395</c:v>
                </c:pt>
                <c:pt idx="41">
                  <c:v>42396</c:v>
                </c:pt>
                <c:pt idx="42">
                  <c:v>42397</c:v>
                </c:pt>
                <c:pt idx="43">
                  <c:v>42398</c:v>
                </c:pt>
                <c:pt idx="44">
                  <c:v>42401</c:v>
                </c:pt>
                <c:pt idx="45">
                  <c:v>42402</c:v>
                </c:pt>
                <c:pt idx="46">
                  <c:v>42403</c:v>
                </c:pt>
                <c:pt idx="47">
                  <c:v>42404</c:v>
                </c:pt>
                <c:pt idx="48">
                  <c:v>42405</c:v>
                </c:pt>
                <c:pt idx="49">
                  <c:v>42406</c:v>
                </c:pt>
                <c:pt idx="50">
                  <c:v>42414</c:v>
                </c:pt>
                <c:pt idx="51">
                  <c:v>42415</c:v>
                </c:pt>
                <c:pt idx="52">
                  <c:v>42416</c:v>
                </c:pt>
                <c:pt idx="53">
                  <c:v>42417</c:v>
                </c:pt>
                <c:pt idx="54">
                  <c:v>42418</c:v>
                </c:pt>
                <c:pt idx="55">
                  <c:v>42419</c:v>
                </c:pt>
                <c:pt idx="56">
                  <c:v>42422</c:v>
                </c:pt>
                <c:pt idx="57">
                  <c:v>42423</c:v>
                </c:pt>
                <c:pt idx="58">
                  <c:v>42424</c:v>
                </c:pt>
                <c:pt idx="59">
                  <c:v>42425</c:v>
                </c:pt>
                <c:pt idx="60">
                  <c:v>42426</c:v>
                </c:pt>
                <c:pt idx="61">
                  <c:v>42429</c:v>
                </c:pt>
                <c:pt idx="62">
                  <c:v>42430</c:v>
                </c:pt>
                <c:pt idx="63">
                  <c:v>42431</c:v>
                </c:pt>
                <c:pt idx="64">
                  <c:v>42432</c:v>
                </c:pt>
                <c:pt idx="65">
                  <c:v>42433</c:v>
                </c:pt>
                <c:pt idx="66">
                  <c:v>42436</c:v>
                </c:pt>
                <c:pt idx="67">
                  <c:v>42437</c:v>
                </c:pt>
                <c:pt idx="68">
                  <c:v>42438</c:v>
                </c:pt>
                <c:pt idx="69">
                  <c:v>42439</c:v>
                </c:pt>
                <c:pt idx="70">
                  <c:v>42440</c:v>
                </c:pt>
                <c:pt idx="71">
                  <c:v>42443</c:v>
                </c:pt>
                <c:pt idx="72">
                  <c:v>42444</c:v>
                </c:pt>
                <c:pt idx="73">
                  <c:v>42445</c:v>
                </c:pt>
                <c:pt idx="74">
                  <c:v>42446</c:v>
                </c:pt>
                <c:pt idx="75">
                  <c:v>42447</c:v>
                </c:pt>
                <c:pt idx="76">
                  <c:v>42450</c:v>
                </c:pt>
                <c:pt idx="77">
                  <c:v>42451</c:v>
                </c:pt>
                <c:pt idx="78">
                  <c:v>42452</c:v>
                </c:pt>
                <c:pt idx="79">
                  <c:v>42453</c:v>
                </c:pt>
                <c:pt idx="80">
                  <c:v>42454</c:v>
                </c:pt>
                <c:pt idx="81">
                  <c:v>42457</c:v>
                </c:pt>
                <c:pt idx="82">
                  <c:v>42458</c:v>
                </c:pt>
                <c:pt idx="83">
                  <c:v>42459</c:v>
                </c:pt>
                <c:pt idx="84">
                  <c:v>42460</c:v>
                </c:pt>
                <c:pt idx="85">
                  <c:v>42461</c:v>
                </c:pt>
                <c:pt idx="86">
                  <c:v>42465</c:v>
                </c:pt>
                <c:pt idx="87">
                  <c:v>42466</c:v>
                </c:pt>
                <c:pt idx="88">
                  <c:v>42467</c:v>
                </c:pt>
                <c:pt idx="89">
                  <c:v>42468</c:v>
                </c:pt>
                <c:pt idx="90">
                  <c:v>42471</c:v>
                </c:pt>
                <c:pt idx="91">
                  <c:v>42472</c:v>
                </c:pt>
                <c:pt idx="92">
                  <c:v>42473</c:v>
                </c:pt>
                <c:pt idx="93">
                  <c:v>42474</c:v>
                </c:pt>
                <c:pt idx="94">
                  <c:v>42475</c:v>
                </c:pt>
                <c:pt idx="95">
                  <c:v>42478</c:v>
                </c:pt>
                <c:pt idx="96">
                  <c:v>42479</c:v>
                </c:pt>
                <c:pt idx="97">
                  <c:v>42480</c:v>
                </c:pt>
                <c:pt idx="98">
                  <c:v>42481</c:v>
                </c:pt>
                <c:pt idx="99">
                  <c:v>42482</c:v>
                </c:pt>
                <c:pt idx="100">
                  <c:v>42485</c:v>
                </c:pt>
                <c:pt idx="101">
                  <c:v>42486</c:v>
                </c:pt>
                <c:pt idx="102">
                  <c:v>42487</c:v>
                </c:pt>
                <c:pt idx="103">
                  <c:v>42488</c:v>
                </c:pt>
                <c:pt idx="104">
                  <c:v>42489</c:v>
                </c:pt>
                <c:pt idx="105">
                  <c:v>42493</c:v>
                </c:pt>
                <c:pt idx="106">
                  <c:v>42494</c:v>
                </c:pt>
                <c:pt idx="107">
                  <c:v>42495</c:v>
                </c:pt>
                <c:pt idx="108">
                  <c:v>42496</c:v>
                </c:pt>
                <c:pt idx="109">
                  <c:v>42499</c:v>
                </c:pt>
                <c:pt idx="110">
                  <c:v>42500</c:v>
                </c:pt>
                <c:pt idx="111">
                  <c:v>42501</c:v>
                </c:pt>
                <c:pt idx="112">
                  <c:v>42502</c:v>
                </c:pt>
                <c:pt idx="113">
                  <c:v>42503</c:v>
                </c:pt>
                <c:pt idx="114">
                  <c:v>42506</c:v>
                </c:pt>
                <c:pt idx="115">
                  <c:v>42507</c:v>
                </c:pt>
                <c:pt idx="116">
                  <c:v>42508</c:v>
                </c:pt>
                <c:pt idx="117">
                  <c:v>42509</c:v>
                </c:pt>
                <c:pt idx="118">
                  <c:v>42510</c:v>
                </c:pt>
                <c:pt idx="119">
                  <c:v>42513</c:v>
                </c:pt>
                <c:pt idx="120">
                  <c:v>42514</c:v>
                </c:pt>
                <c:pt idx="121">
                  <c:v>42515</c:v>
                </c:pt>
                <c:pt idx="122">
                  <c:v>42516</c:v>
                </c:pt>
                <c:pt idx="123">
                  <c:v>42517</c:v>
                </c:pt>
                <c:pt idx="124">
                  <c:v>42520</c:v>
                </c:pt>
                <c:pt idx="125">
                  <c:v>42521</c:v>
                </c:pt>
                <c:pt idx="126">
                  <c:v>42522</c:v>
                </c:pt>
                <c:pt idx="127">
                  <c:v>42523</c:v>
                </c:pt>
                <c:pt idx="128">
                  <c:v>42524</c:v>
                </c:pt>
                <c:pt idx="129">
                  <c:v>42527</c:v>
                </c:pt>
                <c:pt idx="130">
                  <c:v>42528</c:v>
                </c:pt>
                <c:pt idx="131">
                  <c:v>42529</c:v>
                </c:pt>
                <c:pt idx="132">
                  <c:v>42533</c:v>
                </c:pt>
                <c:pt idx="133">
                  <c:v>42534</c:v>
                </c:pt>
                <c:pt idx="134">
                  <c:v>42535</c:v>
                </c:pt>
                <c:pt idx="135">
                  <c:v>42536</c:v>
                </c:pt>
                <c:pt idx="136">
                  <c:v>42537</c:v>
                </c:pt>
                <c:pt idx="137">
                  <c:v>42538</c:v>
                </c:pt>
                <c:pt idx="138">
                  <c:v>42541</c:v>
                </c:pt>
                <c:pt idx="139">
                  <c:v>42542</c:v>
                </c:pt>
                <c:pt idx="140">
                  <c:v>42543</c:v>
                </c:pt>
                <c:pt idx="141">
                  <c:v>42544</c:v>
                </c:pt>
                <c:pt idx="142">
                  <c:v>42545</c:v>
                </c:pt>
                <c:pt idx="143">
                  <c:v>42548</c:v>
                </c:pt>
                <c:pt idx="144">
                  <c:v>42549</c:v>
                </c:pt>
                <c:pt idx="145">
                  <c:v>42550</c:v>
                </c:pt>
                <c:pt idx="146">
                  <c:v>42551</c:v>
                </c:pt>
                <c:pt idx="147">
                  <c:v>42552</c:v>
                </c:pt>
                <c:pt idx="148">
                  <c:v>42555</c:v>
                </c:pt>
                <c:pt idx="149">
                  <c:v>42556</c:v>
                </c:pt>
                <c:pt idx="150">
                  <c:v>42557</c:v>
                </c:pt>
                <c:pt idx="151">
                  <c:v>42558</c:v>
                </c:pt>
                <c:pt idx="152">
                  <c:v>42559</c:v>
                </c:pt>
                <c:pt idx="153">
                  <c:v>42562</c:v>
                </c:pt>
                <c:pt idx="154">
                  <c:v>42563</c:v>
                </c:pt>
                <c:pt idx="155">
                  <c:v>42564</c:v>
                </c:pt>
                <c:pt idx="156">
                  <c:v>42565</c:v>
                </c:pt>
                <c:pt idx="157">
                  <c:v>42566</c:v>
                </c:pt>
                <c:pt idx="158">
                  <c:v>42569</c:v>
                </c:pt>
                <c:pt idx="159">
                  <c:v>42570</c:v>
                </c:pt>
                <c:pt idx="160">
                  <c:v>42571</c:v>
                </c:pt>
                <c:pt idx="161">
                  <c:v>42572</c:v>
                </c:pt>
                <c:pt idx="162">
                  <c:v>42573</c:v>
                </c:pt>
                <c:pt idx="163">
                  <c:v>42576</c:v>
                </c:pt>
                <c:pt idx="164">
                  <c:v>42577</c:v>
                </c:pt>
                <c:pt idx="165">
                  <c:v>42578</c:v>
                </c:pt>
                <c:pt idx="166">
                  <c:v>42579</c:v>
                </c:pt>
                <c:pt idx="167">
                  <c:v>42580</c:v>
                </c:pt>
                <c:pt idx="168">
                  <c:v>42583</c:v>
                </c:pt>
                <c:pt idx="169">
                  <c:v>42584</c:v>
                </c:pt>
                <c:pt idx="170">
                  <c:v>42585</c:v>
                </c:pt>
                <c:pt idx="171">
                  <c:v>42586</c:v>
                </c:pt>
                <c:pt idx="172">
                  <c:v>42587</c:v>
                </c:pt>
                <c:pt idx="173">
                  <c:v>42590</c:v>
                </c:pt>
                <c:pt idx="174">
                  <c:v>42591</c:v>
                </c:pt>
                <c:pt idx="175">
                  <c:v>42592</c:v>
                </c:pt>
                <c:pt idx="176">
                  <c:v>42593</c:v>
                </c:pt>
                <c:pt idx="177">
                  <c:v>42594</c:v>
                </c:pt>
                <c:pt idx="178">
                  <c:v>42597</c:v>
                </c:pt>
                <c:pt idx="179">
                  <c:v>42598</c:v>
                </c:pt>
                <c:pt idx="180">
                  <c:v>42599</c:v>
                </c:pt>
                <c:pt idx="181">
                  <c:v>42600</c:v>
                </c:pt>
                <c:pt idx="182">
                  <c:v>42601</c:v>
                </c:pt>
                <c:pt idx="183">
                  <c:v>42604</c:v>
                </c:pt>
                <c:pt idx="184">
                  <c:v>42605</c:v>
                </c:pt>
                <c:pt idx="185">
                  <c:v>42606</c:v>
                </c:pt>
                <c:pt idx="186">
                  <c:v>42607</c:v>
                </c:pt>
                <c:pt idx="187">
                  <c:v>42608</c:v>
                </c:pt>
                <c:pt idx="188">
                  <c:v>42611</c:v>
                </c:pt>
                <c:pt idx="189">
                  <c:v>42612</c:v>
                </c:pt>
                <c:pt idx="190">
                  <c:v>42613</c:v>
                </c:pt>
                <c:pt idx="191">
                  <c:v>42614</c:v>
                </c:pt>
                <c:pt idx="192">
                  <c:v>42615</c:v>
                </c:pt>
                <c:pt idx="193">
                  <c:v>42618</c:v>
                </c:pt>
                <c:pt idx="194">
                  <c:v>42619</c:v>
                </c:pt>
                <c:pt idx="195">
                  <c:v>42620</c:v>
                </c:pt>
                <c:pt idx="196">
                  <c:v>42621</c:v>
                </c:pt>
                <c:pt idx="197">
                  <c:v>42622</c:v>
                </c:pt>
                <c:pt idx="198">
                  <c:v>42625</c:v>
                </c:pt>
                <c:pt idx="199">
                  <c:v>42626</c:v>
                </c:pt>
                <c:pt idx="200">
                  <c:v>42627</c:v>
                </c:pt>
                <c:pt idx="201">
                  <c:v>42631</c:v>
                </c:pt>
                <c:pt idx="202">
                  <c:v>42632</c:v>
                </c:pt>
                <c:pt idx="203">
                  <c:v>42633</c:v>
                </c:pt>
                <c:pt idx="204">
                  <c:v>42634</c:v>
                </c:pt>
                <c:pt idx="205">
                  <c:v>42635</c:v>
                </c:pt>
                <c:pt idx="206">
                  <c:v>42636</c:v>
                </c:pt>
                <c:pt idx="207">
                  <c:v>42639</c:v>
                </c:pt>
                <c:pt idx="208">
                  <c:v>42640</c:v>
                </c:pt>
                <c:pt idx="209">
                  <c:v>42641</c:v>
                </c:pt>
                <c:pt idx="210">
                  <c:v>42642</c:v>
                </c:pt>
                <c:pt idx="211">
                  <c:v>42643</c:v>
                </c:pt>
                <c:pt idx="212">
                  <c:v>42651</c:v>
                </c:pt>
                <c:pt idx="213">
                  <c:v>42652</c:v>
                </c:pt>
                <c:pt idx="214">
                  <c:v>42653</c:v>
                </c:pt>
                <c:pt idx="215">
                  <c:v>42654</c:v>
                </c:pt>
                <c:pt idx="216">
                  <c:v>42655</c:v>
                </c:pt>
                <c:pt idx="217">
                  <c:v>42656</c:v>
                </c:pt>
                <c:pt idx="218">
                  <c:v>42657</c:v>
                </c:pt>
                <c:pt idx="219">
                  <c:v>42660</c:v>
                </c:pt>
                <c:pt idx="220">
                  <c:v>42661</c:v>
                </c:pt>
                <c:pt idx="221">
                  <c:v>42662</c:v>
                </c:pt>
                <c:pt idx="222">
                  <c:v>42663</c:v>
                </c:pt>
                <c:pt idx="223">
                  <c:v>42664</c:v>
                </c:pt>
                <c:pt idx="224">
                  <c:v>42667</c:v>
                </c:pt>
                <c:pt idx="225">
                  <c:v>42668</c:v>
                </c:pt>
                <c:pt idx="226">
                  <c:v>42669</c:v>
                </c:pt>
                <c:pt idx="227">
                  <c:v>42670</c:v>
                </c:pt>
                <c:pt idx="228">
                  <c:v>42671</c:v>
                </c:pt>
                <c:pt idx="229">
                  <c:v>42674</c:v>
                </c:pt>
                <c:pt idx="230">
                  <c:v>42675</c:v>
                </c:pt>
                <c:pt idx="231">
                  <c:v>42676</c:v>
                </c:pt>
                <c:pt idx="232">
                  <c:v>42677</c:v>
                </c:pt>
                <c:pt idx="233">
                  <c:v>42678</c:v>
                </c:pt>
                <c:pt idx="234">
                  <c:v>42681</c:v>
                </c:pt>
                <c:pt idx="235">
                  <c:v>42682</c:v>
                </c:pt>
                <c:pt idx="236">
                  <c:v>42683</c:v>
                </c:pt>
                <c:pt idx="237">
                  <c:v>42684</c:v>
                </c:pt>
                <c:pt idx="238">
                  <c:v>42685</c:v>
                </c:pt>
                <c:pt idx="239">
                  <c:v>42688</c:v>
                </c:pt>
                <c:pt idx="240">
                  <c:v>42689</c:v>
                </c:pt>
                <c:pt idx="241">
                  <c:v>42690</c:v>
                </c:pt>
                <c:pt idx="242">
                  <c:v>42691</c:v>
                </c:pt>
                <c:pt idx="243">
                  <c:v>42692</c:v>
                </c:pt>
                <c:pt idx="244">
                  <c:v>42695</c:v>
                </c:pt>
                <c:pt idx="245">
                  <c:v>42696</c:v>
                </c:pt>
                <c:pt idx="246">
                  <c:v>42697</c:v>
                </c:pt>
                <c:pt idx="247">
                  <c:v>42698</c:v>
                </c:pt>
                <c:pt idx="248">
                  <c:v>42699</c:v>
                </c:pt>
                <c:pt idx="249">
                  <c:v>42702</c:v>
                </c:pt>
                <c:pt idx="250">
                  <c:v>42703</c:v>
                </c:pt>
                <c:pt idx="251">
                  <c:v>42704</c:v>
                </c:pt>
                <c:pt idx="252">
                  <c:v>42705</c:v>
                </c:pt>
                <c:pt idx="253">
                  <c:v>42706</c:v>
                </c:pt>
                <c:pt idx="254">
                  <c:v>42709</c:v>
                </c:pt>
                <c:pt idx="255">
                  <c:v>42710</c:v>
                </c:pt>
                <c:pt idx="256">
                  <c:v>42711</c:v>
                </c:pt>
                <c:pt idx="257">
                  <c:v>42712</c:v>
                </c:pt>
                <c:pt idx="258">
                  <c:v>42713</c:v>
                </c:pt>
                <c:pt idx="259">
                  <c:v>42716</c:v>
                </c:pt>
                <c:pt idx="260">
                  <c:v>42717</c:v>
                </c:pt>
                <c:pt idx="261">
                  <c:v>42718</c:v>
                </c:pt>
                <c:pt idx="262">
                  <c:v>42719</c:v>
                </c:pt>
                <c:pt idx="263">
                  <c:v>42720</c:v>
                </c:pt>
                <c:pt idx="264">
                  <c:v>42723</c:v>
                </c:pt>
                <c:pt idx="265">
                  <c:v>42724</c:v>
                </c:pt>
                <c:pt idx="266">
                  <c:v>42725</c:v>
                </c:pt>
                <c:pt idx="267">
                  <c:v>42726</c:v>
                </c:pt>
                <c:pt idx="268">
                  <c:v>42727</c:v>
                </c:pt>
                <c:pt idx="269">
                  <c:v>42730</c:v>
                </c:pt>
                <c:pt idx="270">
                  <c:v>42731</c:v>
                </c:pt>
                <c:pt idx="271">
                  <c:v>42732</c:v>
                </c:pt>
                <c:pt idx="272">
                  <c:v>42733</c:v>
                </c:pt>
                <c:pt idx="273">
                  <c:v>42734</c:v>
                </c:pt>
                <c:pt idx="274">
                  <c:v>42735</c:v>
                </c:pt>
                <c:pt idx="275">
                  <c:v>42738</c:v>
                </c:pt>
                <c:pt idx="276">
                  <c:v>42739</c:v>
                </c:pt>
                <c:pt idx="277">
                  <c:v>42740</c:v>
                </c:pt>
                <c:pt idx="278">
                  <c:v>42741</c:v>
                </c:pt>
                <c:pt idx="279">
                  <c:v>42744</c:v>
                </c:pt>
                <c:pt idx="280">
                  <c:v>42745</c:v>
                </c:pt>
                <c:pt idx="281">
                  <c:v>42746</c:v>
                </c:pt>
                <c:pt idx="282">
                  <c:v>42747</c:v>
                </c:pt>
                <c:pt idx="283">
                  <c:v>42748</c:v>
                </c:pt>
                <c:pt idx="284">
                  <c:v>42751</c:v>
                </c:pt>
                <c:pt idx="285">
                  <c:v>42752</c:v>
                </c:pt>
                <c:pt idx="286">
                  <c:v>42753</c:v>
                </c:pt>
                <c:pt idx="287">
                  <c:v>42754</c:v>
                </c:pt>
                <c:pt idx="288">
                  <c:v>42755</c:v>
                </c:pt>
                <c:pt idx="289">
                  <c:v>42757</c:v>
                </c:pt>
                <c:pt idx="290">
                  <c:v>42758</c:v>
                </c:pt>
                <c:pt idx="291">
                  <c:v>42759</c:v>
                </c:pt>
                <c:pt idx="292">
                  <c:v>42760</c:v>
                </c:pt>
                <c:pt idx="293">
                  <c:v>42761</c:v>
                </c:pt>
                <c:pt idx="294">
                  <c:v>42769</c:v>
                </c:pt>
                <c:pt idx="295">
                  <c:v>42770</c:v>
                </c:pt>
                <c:pt idx="296">
                  <c:v>42772</c:v>
                </c:pt>
                <c:pt idx="297">
                  <c:v>42773</c:v>
                </c:pt>
                <c:pt idx="298">
                  <c:v>42774</c:v>
                </c:pt>
                <c:pt idx="299">
                  <c:v>42775</c:v>
                </c:pt>
                <c:pt idx="300">
                  <c:v>42776</c:v>
                </c:pt>
                <c:pt idx="301">
                  <c:v>42779</c:v>
                </c:pt>
                <c:pt idx="302">
                  <c:v>42780</c:v>
                </c:pt>
                <c:pt idx="303">
                  <c:v>42781</c:v>
                </c:pt>
                <c:pt idx="304">
                  <c:v>42782</c:v>
                </c:pt>
                <c:pt idx="305">
                  <c:v>42783</c:v>
                </c:pt>
                <c:pt idx="306">
                  <c:v>42786</c:v>
                </c:pt>
                <c:pt idx="307">
                  <c:v>42787</c:v>
                </c:pt>
                <c:pt idx="308">
                  <c:v>42788</c:v>
                </c:pt>
                <c:pt idx="309">
                  <c:v>42789</c:v>
                </c:pt>
                <c:pt idx="310">
                  <c:v>42790</c:v>
                </c:pt>
                <c:pt idx="311">
                  <c:v>42793</c:v>
                </c:pt>
                <c:pt idx="312">
                  <c:v>42794</c:v>
                </c:pt>
                <c:pt idx="313">
                  <c:v>42795</c:v>
                </c:pt>
                <c:pt idx="314">
                  <c:v>42796</c:v>
                </c:pt>
                <c:pt idx="315">
                  <c:v>42797</c:v>
                </c:pt>
                <c:pt idx="316">
                  <c:v>42800</c:v>
                </c:pt>
                <c:pt idx="317">
                  <c:v>42801</c:v>
                </c:pt>
                <c:pt idx="318">
                  <c:v>42802</c:v>
                </c:pt>
                <c:pt idx="319">
                  <c:v>42803</c:v>
                </c:pt>
                <c:pt idx="320">
                  <c:v>42804</c:v>
                </c:pt>
                <c:pt idx="321">
                  <c:v>42807</c:v>
                </c:pt>
                <c:pt idx="322">
                  <c:v>42808</c:v>
                </c:pt>
                <c:pt idx="323">
                  <c:v>42809</c:v>
                </c:pt>
                <c:pt idx="324">
                  <c:v>42810</c:v>
                </c:pt>
                <c:pt idx="325">
                  <c:v>42811</c:v>
                </c:pt>
                <c:pt idx="326">
                  <c:v>42814</c:v>
                </c:pt>
                <c:pt idx="327">
                  <c:v>42815</c:v>
                </c:pt>
                <c:pt idx="328">
                  <c:v>42816</c:v>
                </c:pt>
                <c:pt idx="329">
                  <c:v>42817</c:v>
                </c:pt>
                <c:pt idx="330">
                  <c:v>42818</c:v>
                </c:pt>
                <c:pt idx="331">
                  <c:v>42821</c:v>
                </c:pt>
                <c:pt idx="332">
                  <c:v>42822</c:v>
                </c:pt>
                <c:pt idx="333">
                  <c:v>42823</c:v>
                </c:pt>
                <c:pt idx="334">
                  <c:v>42824</c:v>
                </c:pt>
                <c:pt idx="335">
                  <c:v>42825</c:v>
                </c:pt>
                <c:pt idx="336">
                  <c:v>42826</c:v>
                </c:pt>
                <c:pt idx="337">
                  <c:v>42830</c:v>
                </c:pt>
                <c:pt idx="338">
                  <c:v>42831</c:v>
                </c:pt>
                <c:pt idx="339">
                  <c:v>42832</c:v>
                </c:pt>
                <c:pt idx="340">
                  <c:v>42835</c:v>
                </c:pt>
                <c:pt idx="341">
                  <c:v>42836</c:v>
                </c:pt>
                <c:pt idx="342">
                  <c:v>42837</c:v>
                </c:pt>
                <c:pt idx="343">
                  <c:v>42838</c:v>
                </c:pt>
                <c:pt idx="344">
                  <c:v>42839</c:v>
                </c:pt>
                <c:pt idx="345">
                  <c:v>42842</c:v>
                </c:pt>
                <c:pt idx="346">
                  <c:v>42843</c:v>
                </c:pt>
                <c:pt idx="347">
                  <c:v>42844</c:v>
                </c:pt>
                <c:pt idx="348">
                  <c:v>42845</c:v>
                </c:pt>
                <c:pt idx="349">
                  <c:v>42846</c:v>
                </c:pt>
                <c:pt idx="350">
                  <c:v>42849</c:v>
                </c:pt>
                <c:pt idx="351">
                  <c:v>42850</c:v>
                </c:pt>
                <c:pt idx="352">
                  <c:v>42851</c:v>
                </c:pt>
                <c:pt idx="353">
                  <c:v>42852</c:v>
                </c:pt>
                <c:pt idx="354">
                  <c:v>42853</c:v>
                </c:pt>
                <c:pt idx="355">
                  <c:v>42857</c:v>
                </c:pt>
                <c:pt idx="356">
                  <c:v>42858</c:v>
                </c:pt>
                <c:pt idx="357">
                  <c:v>42859</c:v>
                </c:pt>
                <c:pt idx="358">
                  <c:v>42860</c:v>
                </c:pt>
                <c:pt idx="359">
                  <c:v>42863</c:v>
                </c:pt>
                <c:pt idx="360">
                  <c:v>42864</c:v>
                </c:pt>
                <c:pt idx="361">
                  <c:v>42865</c:v>
                </c:pt>
                <c:pt idx="362">
                  <c:v>42866</c:v>
                </c:pt>
                <c:pt idx="363">
                  <c:v>42867</c:v>
                </c:pt>
                <c:pt idx="364">
                  <c:v>42870</c:v>
                </c:pt>
                <c:pt idx="365">
                  <c:v>42871</c:v>
                </c:pt>
                <c:pt idx="366">
                  <c:v>42872</c:v>
                </c:pt>
                <c:pt idx="367">
                  <c:v>42873</c:v>
                </c:pt>
                <c:pt idx="368">
                  <c:v>42874</c:v>
                </c:pt>
                <c:pt idx="369">
                  <c:v>42877</c:v>
                </c:pt>
                <c:pt idx="370">
                  <c:v>42878</c:v>
                </c:pt>
                <c:pt idx="371">
                  <c:v>42879</c:v>
                </c:pt>
                <c:pt idx="372">
                  <c:v>42880</c:v>
                </c:pt>
                <c:pt idx="373">
                  <c:v>42881</c:v>
                </c:pt>
                <c:pt idx="374">
                  <c:v>42882</c:v>
                </c:pt>
                <c:pt idx="375">
                  <c:v>42886</c:v>
                </c:pt>
                <c:pt idx="376">
                  <c:v>42887</c:v>
                </c:pt>
                <c:pt idx="377">
                  <c:v>42888</c:v>
                </c:pt>
                <c:pt idx="378">
                  <c:v>42891</c:v>
                </c:pt>
                <c:pt idx="379">
                  <c:v>42892</c:v>
                </c:pt>
                <c:pt idx="380">
                  <c:v>42893</c:v>
                </c:pt>
                <c:pt idx="381">
                  <c:v>42894</c:v>
                </c:pt>
                <c:pt idx="382">
                  <c:v>42895</c:v>
                </c:pt>
                <c:pt idx="383">
                  <c:v>42898</c:v>
                </c:pt>
                <c:pt idx="384">
                  <c:v>42899</c:v>
                </c:pt>
                <c:pt idx="385">
                  <c:v>42900</c:v>
                </c:pt>
                <c:pt idx="386">
                  <c:v>42901</c:v>
                </c:pt>
                <c:pt idx="387">
                  <c:v>42902</c:v>
                </c:pt>
                <c:pt idx="388">
                  <c:v>42905</c:v>
                </c:pt>
                <c:pt idx="389">
                  <c:v>42906</c:v>
                </c:pt>
                <c:pt idx="390">
                  <c:v>42907</c:v>
                </c:pt>
                <c:pt idx="391">
                  <c:v>42908</c:v>
                </c:pt>
                <c:pt idx="392">
                  <c:v>42909</c:v>
                </c:pt>
                <c:pt idx="393">
                  <c:v>42912</c:v>
                </c:pt>
                <c:pt idx="394">
                  <c:v>42913</c:v>
                </c:pt>
                <c:pt idx="395">
                  <c:v>42914</c:v>
                </c:pt>
                <c:pt idx="396">
                  <c:v>42915</c:v>
                </c:pt>
                <c:pt idx="397">
                  <c:v>42916</c:v>
                </c:pt>
                <c:pt idx="398">
                  <c:v>42919</c:v>
                </c:pt>
                <c:pt idx="399">
                  <c:v>42920</c:v>
                </c:pt>
                <c:pt idx="400">
                  <c:v>42921</c:v>
                </c:pt>
                <c:pt idx="401">
                  <c:v>42922</c:v>
                </c:pt>
                <c:pt idx="402">
                  <c:v>42923</c:v>
                </c:pt>
                <c:pt idx="403">
                  <c:v>42926</c:v>
                </c:pt>
                <c:pt idx="404">
                  <c:v>42927</c:v>
                </c:pt>
                <c:pt idx="405">
                  <c:v>42928</c:v>
                </c:pt>
                <c:pt idx="406">
                  <c:v>42929</c:v>
                </c:pt>
                <c:pt idx="407">
                  <c:v>42930</c:v>
                </c:pt>
                <c:pt idx="408">
                  <c:v>42933</c:v>
                </c:pt>
                <c:pt idx="409">
                  <c:v>42934</c:v>
                </c:pt>
                <c:pt idx="410">
                  <c:v>42935</c:v>
                </c:pt>
                <c:pt idx="411">
                  <c:v>42936</c:v>
                </c:pt>
                <c:pt idx="412">
                  <c:v>42937</c:v>
                </c:pt>
                <c:pt idx="413">
                  <c:v>42940</c:v>
                </c:pt>
                <c:pt idx="414">
                  <c:v>42941</c:v>
                </c:pt>
                <c:pt idx="415">
                  <c:v>42942</c:v>
                </c:pt>
                <c:pt idx="416">
                  <c:v>42943</c:v>
                </c:pt>
                <c:pt idx="417">
                  <c:v>42944</c:v>
                </c:pt>
                <c:pt idx="418">
                  <c:v>42947</c:v>
                </c:pt>
                <c:pt idx="419">
                  <c:v>42948</c:v>
                </c:pt>
                <c:pt idx="420">
                  <c:v>42949</c:v>
                </c:pt>
                <c:pt idx="421">
                  <c:v>42950</c:v>
                </c:pt>
                <c:pt idx="422">
                  <c:v>42951</c:v>
                </c:pt>
                <c:pt idx="423">
                  <c:v>42954</c:v>
                </c:pt>
                <c:pt idx="424">
                  <c:v>42955</c:v>
                </c:pt>
                <c:pt idx="425">
                  <c:v>42956</c:v>
                </c:pt>
                <c:pt idx="426">
                  <c:v>42957</c:v>
                </c:pt>
                <c:pt idx="427">
                  <c:v>42958</c:v>
                </c:pt>
                <c:pt idx="428">
                  <c:v>42961</c:v>
                </c:pt>
                <c:pt idx="429">
                  <c:v>42962</c:v>
                </c:pt>
                <c:pt idx="430">
                  <c:v>42963</c:v>
                </c:pt>
                <c:pt idx="431">
                  <c:v>42964</c:v>
                </c:pt>
                <c:pt idx="432">
                  <c:v>42965</c:v>
                </c:pt>
                <c:pt idx="433">
                  <c:v>42968</c:v>
                </c:pt>
                <c:pt idx="434">
                  <c:v>42969</c:v>
                </c:pt>
                <c:pt idx="435">
                  <c:v>42970</c:v>
                </c:pt>
                <c:pt idx="436">
                  <c:v>42971</c:v>
                </c:pt>
                <c:pt idx="437">
                  <c:v>42972</c:v>
                </c:pt>
                <c:pt idx="438">
                  <c:v>42975</c:v>
                </c:pt>
                <c:pt idx="439">
                  <c:v>42976</c:v>
                </c:pt>
                <c:pt idx="440">
                  <c:v>42977</c:v>
                </c:pt>
                <c:pt idx="441">
                  <c:v>42978</c:v>
                </c:pt>
                <c:pt idx="442">
                  <c:v>42979</c:v>
                </c:pt>
                <c:pt idx="443">
                  <c:v>42982</c:v>
                </c:pt>
                <c:pt idx="444">
                  <c:v>42983</c:v>
                </c:pt>
                <c:pt idx="445">
                  <c:v>42984</c:v>
                </c:pt>
                <c:pt idx="446">
                  <c:v>42985</c:v>
                </c:pt>
                <c:pt idx="447">
                  <c:v>42986</c:v>
                </c:pt>
                <c:pt idx="448">
                  <c:v>42989</c:v>
                </c:pt>
                <c:pt idx="449">
                  <c:v>42990</c:v>
                </c:pt>
                <c:pt idx="450">
                  <c:v>42991</c:v>
                </c:pt>
                <c:pt idx="451">
                  <c:v>42992</c:v>
                </c:pt>
                <c:pt idx="452">
                  <c:v>42993</c:v>
                </c:pt>
                <c:pt idx="453">
                  <c:v>42996</c:v>
                </c:pt>
                <c:pt idx="454">
                  <c:v>42997</c:v>
                </c:pt>
                <c:pt idx="455">
                  <c:v>42998</c:v>
                </c:pt>
                <c:pt idx="456">
                  <c:v>42999</c:v>
                </c:pt>
                <c:pt idx="457">
                  <c:v>43000</c:v>
                </c:pt>
                <c:pt idx="458">
                  <c:v>43003</c:v>
                </c:pt>
                <c:pt idx="459">
                  <c:v>43004</c:v>
                </c:pt>
                <c:pt idx="460">
                  <c:v>43005</c:v>
                </c:pt>
                <c:pt idx="461">
                  <c:v>43006</c:v>
                </c:pt>
                <c:pt idx="462">
                  <c:v>43007</c:v>
                </c:pt>
                <c:pt idx="463">
                  <c:v>43008</c:v>
                </c:pt>
                <c:pt idx="464">
                  <c:v>43017</c:v>
                </c:pt>
                <c:pt idx="465">
                  <c:v>43018</c:v>
                </c:pt>
                <c:pt idx="466">
                  <c:v>43019</c:v>
                </c:pt>
                <c:pt idx="467">
                  <c:v>43020</c:v>
                </c:pt>
                <c:pt idx="468">
                  <c:v>43021</c:v>
                </c:pt>
                <c:pt idx="469">
                  <c:v>43024</c:v>
                </c:pt>
                <c:pt idx="470">
                  <c:v>43025</c:v>
                </c:pt>
                <c:pt idx="471">
                  <c:v>43026</c:v>
                </c:pt>
                <c:pt idx="472">
                  <c:v>43027</c:v>
                </c:pt>
                <c:pt idx="473">
                  <c:v>43028</c:v>
                </c:pt>
                <c:pt idx="474">
                  <c:v>43031</c:v>
                </c:pt>
                <c:pt idx="475">
                  <c:v>43032</c:v>
                </c:pt>
                <c:pt idx="476">
                  <c:v>43033</c:v>
                </c:pt>
                <c:pt idx="477">
                  <c:v>43034</c:v>
                </c:pt>
                <c:pt idx="478">
                  <c:v>43035</c:v>
                </c:pt>
                <c:pt idx="479">
                  <c:v>43038</c:v>
                </c:pt>
                <c:pt idx="480">
                  <c:v>43039</c:v>
                </c:pt>
                <c:pt idx="481">
                  <c:v>43040</c:v>
                </c:pt>
                <c:pt idx="482">
                  <c:v>43041</c:v>
                </c:pt>
                <c:pt idx="483">
                  <c:v>43042</c:v>
                </c:pt>
                <c:pt idx="484">
                  <c:v>43045</c:v>
                </c:pt>
                <c:pt idx="485">
                  <c:v>43046</c:v>
                </c:pt>
                <c:pt idx="486">
                  <c:v>43047</c:v>
                </c:pt>
                <c:pt idx="487">
                  <c:v>43048</c:v>
                </c:pt>
                <c:pt idx="488">
                  <c:v>43049</c:v>
                </c:pt>
                <c:pt idx="489">
                  <c:v>43052</c:v>
                </c:pt>
                <c:pt idx="490">
                  <c:v>43053</c:v>
                </c:pt>
                <c:pt idx="491">
                  <c:v>43054</c:v>
                </c:pt>
                <c:pt idx="492">
                  <c:v>43055</c:v>
                </c:pt>
                <c:pt idx="493">
                  <c:v>43056</c:v>
                </c:pt>
                <c:pt idx="494">
                  <c:v>43059</c:v>
                </c:pt>
                <c:pt idx="495">
                  <c:v>43060</c:v>
                </c:pt>
                <c:pt idx="496">
                  <c:v>43061</c:v>
                </c:pt>
                <c:pt idx="497">
                  <c:v>43062</c:v>
                </c:pt>
                <c:pt idx="498">
                  <c:v>43063</c:v>
                </c:pt>
                <c:pt idx="499">
                  <c:v>43066</c:v>
                </c:pt>
                <c:pt idx="500">
                  <c:v>43067</c:v>
                </c:pt>
                <c:pt idx="501">
                  <c:v>43068</c:v>
                </c:pt>
                <c:pt idx="502">
                  <c:v>43069</c:v>
                </c:pt>
                <c:pt idx="503">
                  <c:v>43070</c:v>
                </c:pt>
                <c:pt idx="504">
                  <c:v>43073</c:v>
                </c:pt>
                <c:pt idx="505">
                  <c:v>43074</c:v>
                </c:pt>
                <c:pt idx="506">
                  <c:v>43075</c:v>
                </c:pt>
                <c:pt idx="507">
                  <c:v>43076</c:v>
                </c:pt>
                <c:pt idx="508">
                  <c:v>43077</c:v>
                </c:pt>
                <c:pt idx="509">
                  <c:v>43080</c:v>
                </c:pt>
                <c:pt idx="510">
                  <c:v>43081</c:v>
                </c:pt>
                <c:pt idx="511">
                  <c:v>43082</c:v>
                </c:pt>
                <c:pt idx="512">
                  <c:v>43083</c:v>
                </c:pt>
                <c:pt idx="513">
                  <c:v>43084</c:v>
                </c:pt>
                <c:pt idx="514">
                  <c:v>43087</c:v>
                </c:pt>
                <c:pt idx="515">
                  <c:v>43088</c:v>
                </c:pt>
                <c:pt idx="516">
                  <c:v>43089</c:v>
                </c:pt>
                <c:pt idx="517">
                  <c:v>43090</c:v>
                </c:pt>
                <c:pt idx="518">
                  <c:v>43091</c:v>
                </c:pt>
                <c:pt idx="519">
                  <c:v>43094</c:v>
                </c:pt>
                <c:pt idx="520">
                  <c:v>43095</c:v>
                </c:pt>
                <c:pt idx="521">
                  <c:v>43096</c:v>
                </c:pt>
                <c:pt idx="522">
                  <c:v>43097</c:v>
                </c:pt>
                <c:pt idx="523">
                  <c:v>43098</c:v>
                </c:pt>
                <c:pt idx="524">
                  <c:v>43099</c:v>
                </c:pt>
                <c:pt idx="525">
                  <c:v>43100</c:v>
                </c:pt>
                <c:pt idx="526">
                  <c:v>43102</c:v>
                </c:pt>
                <c:pt idx="527">
                  <c:v>43103</c:v>
                </c:pt>
                <c:pt idx="528">
                  <c:v>43104</c:v>
                </c:pt>
                <c:pt idx="529">
                  <c:v>43105</c:v>
                </c:pt>
                <c:pt idx="530">
                  <c:v>43108</c:v>
                </c:pt>
                <c:pt idx="531">
                  <c:v>43109</c:v>
                </c:pt>
                <c:pt idx="532">
                  <c:v>43110</c:v>
                </c:pt>
                <c:pt idx="533">
                  <c:v>43111</c:v>
                </c:pt>
                <c:pt idx="534">
                  <c:v>43112</c:v>
                </c:pt>
                <c:pt idx="535">
                  <c:v>43115</c:v>
                </c:pt>
                <c:pt idx="536">
                  <c:v>43116</c:v>
                </c:pt>
                <c:pt idx="537">
                  <c:v>43117</c:v>
                </c:pt>
                <c:pt idx="538">
                  <c:v>43118</c:v>
                </c:pt>
                <c:pt idx="539">
                  <c:v>43119</c:v>
                </c:pt>
                <c:pt idx="540">
                  <c:v>43122</c:v>
                </c:pt>
                <c:pt idx="541">
                  <c:v>43123</c:v>
                </c:pt>
                <c:pt idx="542">
                  <c:v>43124</c:v>
                </c:pt>
                <c:pt idx="543">
                  <c:v>43125</c:v>
                </c:pt>
                <c:pt idx="544">
                  <c:v>43126</c:v>
                </c:pt>
                <c:pt idx="545">
                  <c:v>43129</c:v>
                </c:pt>
                <c:pt idx="546">
                  <c:v>43130</c:v>
                </c:pt>
                <c:pt idx="547">
                  <c:v>43131</c:v>
                </c:pt>
                <c:pt idx="548">
                  <c:v>43132</c:v>
                </c:pt>
                <c:pt idx="549">
                  <c:v>43133</c:v>
                </c:pt>
                <c:pt idx="550">
                  <c:v>43136</c:v>
                </c:pt>
                <c:pt idx="551">
                  <c:v>43137</c:v>
                </c:pt>
                <c:pt idx="552">
                  <c:v>43138</c:v>
                </c:pt>
                <c:pt idx="553">
                  <c:v>43139</c:v>
                </c:pt>
                <c:pt idx="554">
                  <c:v>43140</c:v>
                </c:pt>
                <c:pt idx="555">
                  <c:v>43142</c:v>
                </c:pt>
                <c:pt idx="556">
                  <c:v>43143</c:v>
                </c:pt>
                <c:pt idx="557">
                  <c:v>43144</c:v>
                </c:pt>
                <c:pt idx="558">
                  <c:v>43145</c:v>
                </c:pt>
                <c:pt idx="559">
                  <c:v>43153</c:v>
                </c:pt>
                <c:pt idx="560">
                  <c:v>43154</c:v>
                </c:pt>
                <c:pt idx="561">
                  <c:v>43155</c:v>
                </c:pt>
                <c:pt idx="562">
                  <c:v>43157</c:v>
                </c:pt>
                <c:pt idx="563">
                  <c:v>43158</c:v>
                </c:pt>
                <c:pt idx="564">
                  <c:v>43159</c:v>
                </c:pt>
                <c:pt idx="565">
                  <c:v>43160</c:v>
                </c:pt>
                <c:pt idx="566">
                  <c:v>43161</c:v>
                </c:pt>
                <c:pt idx="567">
                  <c:v>43164</c:v>
                </c:pt>
                <c:pt idx="568">
                  <c:v>43165</c:v>
                </c:pt>
                <c:pt idx="569">
                  <c:v>43166</c:v>
                </c:pt>
                <c:pt idx="570">
                  <c:v>43167</c:v>
                </c:pt>
                <c:pt idx="571">
                  <c:v>43168</c:v>
                </c:pt>
                <c:pt idx="572">
                  <c:v>43171</c:v>
                </c:pt>
                <c:pt idx="573">
                  <c:v>43172</c:v>
                </c:pt>
                <c:pt idx="574">
                  <c:v>43173</c:v>
                </c:pt>
                <c:pt idx="575">
                  <c:v>43174</c:v>
                </c:pt>
                <c:pt idx="576">
                  <c:v>43175</c:v>
                </c:pt>
                <c:pt idx="577">
                  <c:v>43178</c:v>
                </c:pt>
                <c:pt idx="578">
                  <c:v>43179</c:v>
                </c:pt>
                <c:pt idx="579">
                  <c:v>43180</c:v>
                </c:pt>
                <c:pt idx="580">
                  <c:v>43181</c:v>
                </c:pt>
                <c:pt idx="581">
                  <c:v>43182</c:v>
                </c:pt>
                <c:pt idx="582">
                  <c:v>43185</c:v>
                </c:pt>
                <c:pt idx="583">
                  <c:v>43186</c:v>
                </c:pt>
                <c:pt idx="584">
                  <c:v>43187</c:v>
                </c:pt>
                <c:pt idx="585">
                  <c:v>43188</c:v>
                </c:pt>
                <c:pt idx="586">
                  <c:v>43189</c:v>
                </c:pt>
                <c:pt idx="587">
                  <c:v>43192</c:v>
                </c:pt>
                <c:pt idx="588">
                  <c:v>43193</c:v>
                </c:pt>
                <c:pt idx="589">
                  <c:v>43194</c:v>
                </c:pt>
                <c:pt idx="590">
                  <c:v>43198</c:v>
                </c:pt>
                <c:pt idx="591">
                  <c:v>43199</c:v>
                </c:pt>
                <c:pt idx="592">
                  <c:v>43200</c:v>
                </c:pt>
                <c:pt idx="593">
                  <c:v>43201</c:v>
                </c:pt>
                <c:pt idx="594">
                  <c:v>43202</c:v>
                </c:pt>
                <c:pt idx="595">
                  <c:v>43203</c:v>
                </c:pt>
                <c:pt idx="596">
                  <c:v>43206</c:v>
                </c:pt>
                <c:pt idx="597">
                  <c:v>43207</c:v>
                </c:pt>
                <c:pt idx="598">
                  <c:v>43208</c:v>
                </c:pt>
                <c:pt idx="599">
                  <c:v>43209</c:v>
                </c:pt>
                <c:pt idx="600">
                  <c:v>43210</c:v>
                </c:pt>
                <c:pt idx="601">
                  <c:v>43213</c:v>
                </c:pt>
                <c:pt idx="602">
                  <c:v>43214</c:v>
                </c:pt>
                <c:pt idx="603">
                  <c:v>43215</c:v>
                </c:pt>
                <c:pt idx="604">
                  <c:v>43216</c:v>
                </c:pt>
                <c:pt idx="605">
                  <c:v>43217</c:v>
                </c:pt>
                <c:pt idx="606">
                  <c:v>43218</c:v>
                </c:pt>
                <c:pt idx="607">
                  <c:v>43222</c:v>
                </c:pt>
                <c:pt idx="608">
                  <c:v>43223</c:v>
                </c:pt>
                <c:pt idx="609">
                  <c:v>43224</c:v>
                </c:pt>
                <c:pt idx="610">
                  <c:v>43227</c:v>
                </c:pt>
                <c:pt idx="611">
                  <c:v>43228</c:v>
                </c:pt>
                <c:pt idx="612">
                  <c:v>43229</c:v>
                </c:pt>
                <c:pt idx="613">
                  <c:v>43230</c:v>
                </c:pt>
                <c:pt idx="614">
                  <c:v>43231</c:v>
                </c:pt>
                <c:pt idx="615">
                  <c:v>43234</c:v>
                </c:pt>
                <c:pt idx="616">
                  <c:v>43235</c:v>
                </c:pt>
                <c:pt idx="617">
                  <c:v>43236</c:v>
                </c:pt>
                <c:pt idx="618">
                  <c:v>43237</c:v>
                </c:pt>
                <c:pt idx="619">
                  <c:v>43238</c:v>
                </c:pt>
                <c:pt idx="620">
                  <c:v>43241</c:v>
                </c:pt>
                <c:pt idx="621">
                  <c:v>43242</c:v>
                </c:pt>
                <c:pt idx="622">
                  <c:v>43243</c:v>
                </c:pt>
                <c:pt idx="623">
                  <c:v>43244</c:v>
                </c:pt>
                <c:pt idx="624">
                  <c:v>43245</c:v>
                </c:pt>
                <c:pt idx="625">
                  <c:v>43248</c:v>
                </c:pt>
                <c:pt idx="626">
                  <c:v>43249</c:v>
                </c:pt>
                <c:pt idx="627">
                  <c:v>43250</c:v>
                </c:pt>
                <c:pt idx="628">
                  <c:v>43251</c:v>
                </c:pt>
                <c:pt idx="629">
                  <c:v>43252</c:v>
                </c:pt>
                <c:pt idx="630">
                  <c:v>43255</c:v>
                </c:pt>
                <c:pt idx="631">
                  <c:v>43256</c:v>
                </c:pt>
                <c:pt idx="632">
                  <c:v>43257</c:v>
                </c:pt>
                <c:pt idx="633">
                  <c:v>43258</c:v>
                </c:pt>
                <c:pt idx="634">
                  <c:v>43259</c:v>
                </c:pt>
                <c:pt idx="635">
                  <c:v>43262</c:v>
                </c:pt>
                <c:pt idx="636">
                  <c:v>43263</c:v>
                </c:pt>
                <c:pt idx="637">
                  <c:v>43264</c:v>
                </c:pt>
                <c:pt idx="638">
                  <c:v>43265</c:v>
                </c:pt>
                <c:pt idx="639">
                  <c:v>43266</c:v>
                </c:pt>
                <c:pt idx="640">
                  <c:v>43270</c:v>
                </c:pt>
                <c:pt idx="641">
                  <c:v>43271</c:v>
                </c:pt>
                <c:pt idx="642">
                  <c:v>43272</c:v>
                </c:pt>
                <c:pt idx="643">
                  <c:v>43273</c:v>
                </c:pt>
                <c:pt idx="644">
                  <c:v>43276</c:v>
                </c:pt>
                <c:pt idx="645">
                  <c:v>43277</c:v>
                </c:pt>
                <c:pt idx="646">
                  <c:v>43278</c:v>
                </c:pt>
                <c:pt idx="647">
                  <c:v>43279</c:v>
                </c:pt>
                <c:pt idx="648">
                  <c:v>43280</c:v>
                </c:pt>
                <c:pt idx="649">
                  <c:v>43283</c:v>
                </c:pt>
                <c:pt idx="650">
                  <c:v>43284</c:v>
                </c:pt>
                <c:pt idx="651">
                  <c:v>43285</c:v>
                </c:pt>
                <c:pt idx="652">
                  <c:v>43286</c:v>
                </c:pt>
                <c:pt idx="653">
                  <c:v>43287</c:v>
                </c:pt>
                <c:pt idx="654">
                  <c:v>43290</c:v>
                </c:pt>
                <c:pt idx="655">
                  <c:v>43291</c:v>
                </c:pt>
                <c:pt idx="656">
                  <c:v>43292</c:v>
                </c:pt>
                <c:pt idx="657">
                  <c:v>43293</c:v>
                </c:pt>
                <c:pt idx="658">
                  <c:v>43294</c:v>
                </c:pt>
                <c:pt idx="659">
                  <c:v>43297</c:v>
                </c:pt>
                <c:pt idx="660">
                  <c:v>43298</c:v>
                </c:pt>
                <c:pt idx="661">
                  <c:v>43299</c:v>
                </c:pt>
                <c:pt idx="662">
                  <c:v>43300</c:v>
                </c:pt>
                <c:pt idx="663">
                  <c:v>43301</c:v>
                </c:pt>
                <c:pt idx="664">
                  <c:v>43304</c:v>
                </c:pt>
                <c:pt idx="665">
                  <c:v>43305</c:v>
                </c:pt>
                <c:pt idx="666">
                  <c:v>43306</c:v>
                </c:pt>
                <c:pt idx="667">
                  <c:v>43307</c:v>
                </c:pt>
                <c:pt idx="668">
                  <c:v>43308</c:v>
                </c:pt>
                <c:pt idx="669">
                  <c:v>43311</c:v>
                </c:pt>
                <c:pt idx="670">
                  <c:v>43312</c:v>
                </c:pt>
                <c:pt idx="671">
                  <c:v>43313</c:v>
                </c:pt>
                <c:pt idx="672">
                  <c:v>43314</c:v>
                </c:pt>
                <c:pt idx="673">
                  <c:v>43315</c:v>
                </c:pt>
                <c:pt idx="674">
                  <c:v>43318</c:v>
                </c:pt>
                <c:pt idx="675">
                  <c:v>43319</c:v>
                </c:pt>
                <c:pt idx="676">
                  <c:v>43320</c:v>
                </c:pt>
                <c:pt idx="677">
                  <c:v>43321</c:v>
                </c:pt>
                <c:pt idx="678">
                  <c:v>43322</c:v>
                </c:pt>
                <c:pt idx="679">
                  <c:v>43325</c:v>
                </c:pt>
                <c:pt idx="680">
                  <c:v>43326</c:v>
                </c:pt>
                <c:pt idx="681">
                  <c:v>43327</c:v>
                </c:pt>
                <c:pt idx="682">
                  <c:v>43328</c:v>
                </c:pt>
                <c:pt idx="683">
                  <c:v>43329</c:v>
                </c:pt>
                <c:pt idx="684">
                  <c:v>43332</c:v>
                </c:pt>
                <c:pt idx="685">
                  <c:v>43333</c:v>
                </c:pt>
                <c:pt idx="686">
                  <c:v>43334</c:v>
                </c:pt>
                <c:pt idx="687">
                  <c:v>43335</c:v>
                </c:pt>
                <c:pt idx="688">
                  <c:v>43336</c:v>
                </c:pt>
                <c:pt idx="689">
                  <c:v>43339</c:v>
                </c:pt>
                <c:pt idx="690">
                  <c:v>43340</c:v>
                </c:pt>
                <c:pt idx="691">
                  <c:v>43341</c:v>
                </c:pt>
                <c:pt idx="692">
                  <c:v>43342</c:v>
                </c:pt>
                <c:pt idx="693">
                  <c:v>43343</c:v>
                </c:pt>
                <c:pt idx="694">
                  <c:v>43346</c:v>
                </c:pt>
                <c:pt idx="695">
                  <c:v>43347</c:v>
                </c:pt>
                <c:pt idx="696">
                  <c:v>43348</c:v>
                </c:pt>
                <c:pt idx="697">
                  <c:v>43349</c:v>
                </c:pt>
                <c:pt idx="698">
                  <c:v>43350</c:v>
                </c:pt>
                <c:pt idx="699">
                  <c:v>43353</c:v>
                </c:pt>
                <c:pt idx="700">
                  <c:v>43354</c:v>
                </c:pt>
                <c:pt idx="701">
                  <c:v>43355</c:v>
                </c:pt>
                <c:pt idx="702">
                  <c:v>43356</c:v>
                </c:pt>
                <c:pt idx="703">
                  <c:v>43357</c:v>
                </c:pt>
                <c:pt idx="704">
                  <c:v>43360</c:v>
                </c:pt>
                <c:pt idx="705">
                  <c:v>43361</c:v>
                </c:pt>
                <c:pt idx="706">
                  <c:v>43362</c:v>
                </c:pt>
                <c:pt idx="707">
                  <c:v>43363</c:v>
                </c:pt>
                <c:pt idx="708">
                  <c:v>43364</c:v>
                </c:pt>
                <c:pt idx="709">
                  <c:v>43368</c:v>
                </c:pt>
                <c:pt idx="710">
                  <c:v>43369</c:v>
                </c:pt>
                <c:pt idx="711">
                  <c:v>43370</c:v>
                </c:pt>
                <c:pt idx="712">
                  <c:v>43371</c:v>
                </c:pt>
                <c:pt idx="713">
                  <c:v>43372</c:v>
                </c:pt>
                <c:pt idx="714">
                  <c:v>43373</c:v>
                </c:pt>
                <c:pt idx="715">
                  <c:v>43381</c:v>
                </c:pt>
                <c:pt idx="716">
                  <c:v>43382</c:v>
                </c:pt>
                <c:pt idx="717">
                  <c:v>43383</c:v>
                </c:pt>
                <c:pt idx="718">
                  <c:v>43384</c:v>
                </c:pt>
                <c:pt idx="719">
                  <c:v>43385</c:v>
                </c:pt>
                <c:pt idx="720">
                  <c:v>43388</c:v>
                </c:pt>
                <c:pt idx="721">
                  <c:v>43389</c:v>
                </c:pt>
                <c:pt idx="722">
                  <c:v>43390</c:v>
                </c:pt>
                <c:pt idx="723">
                  <c:v>43391</c:v>
                </c:pt>
                <c:pt idx="724">
                  <c:v>43392</c:v>
                </c:pt>
                <c:pt idx="725">
                  <c:v>43395</c:v>
                </c:pt>
                <c:pt idx="726">
                  <c:v>43396</c:v>
                </c:pt>
                <c:pt idx="727">
                  <c:v>43397</c:v>
                </c:pt>
                <c:pt idx="728">
                  <c:v>43398</c:v>
                </c:pt>
                <c:pt idx="729">
                  <c:v>43399</c:v>
                </c:pt>
                <c:pt idx="730">
                  <c:v>43402</c:v>
                </c:pt>
                <c:pt idx="731">
                  <c:v>43403</c:v>
                </c:pt>
                <c:pt idx="732">
                  <c:v>43404</c:v>
                </c:pt>
                <c:pt idx="733">
                  <c:v>43405</c:v>
                </c:pt>
                <c:pt idx="734">
                  <c:v>43406</c:v>
                </c:pt>
                <c:pt idx="735">
                  <c:v>43409</c:v>
                </c:pt>
                <c:pt idx="736">
                  <c:v>43410</c:v>
                </c:pt>
                <c:pt idx="737">
                  <c:v>43411</c:v>
                </c:pt>
                <c:pt idx="738">
                  <c:v>43412</c:v>
                </c:pt>
                <c:pt idx="739">
                  <c:v>43413</c:v>
                </c:pt>
                <c:pt idx="740">
                  <c:v>43416</c:v>
                </c:pt>
                <c:pt idx="741">
                  <c:v>43417</c:v>
                </c:pt>
                <c:pt idx="742">
                  <c:v>43418</c:v>
                </c:pt>
                <c:pt idx="743">
                  <c:v>43419</c:v>
                </c:pt>
                <c:pt idx="744">
                  <c:v>43420</c:v>
                </c:pt>
                <c:pt idx="745">
                  <c:v>43423</c:v>
                </c:pt>
                <c:pt idx="746">
                  <c:v>43424</c:v>
                </c:pt>
                <c:pt idx="747">
                  <c:v>43425</c:v>
                </c:pt>
                <c:pt idx="748">
                  <c:v>43426</c:v>
                </c:pt>
                <c:pt idx="749">
                  <c:v>43427</c:v>
                </c:pt>
                <c:pt idx="750">
                  <c:v>43430</c:v>
                </c:pt>
                <c:pt idx="751">
                  <c:v>43431</c:v>
                </c:pt>
                <c:pt idx="752">
                  <c:v>43432</c:v>
                </c:pt>
                <c:pt idx="753">
                  <c:v>43433</c:v>
                </c:pt>
                <c:pt idx="754">
                  <c:v>43434</c:v>
                </c:pt>
                <c:pt idx="755">
                  <c:v>43437</c:v>
                </c:pt>
                <c:pt idx="756">
                  <c:v>43438</c:v>
                </c:pt>
                <c:pt idx="757">
                  <c:v>43439</c:v>
                </c:pt>
                <c:pt idx="758">
                  <c:v>43440</c:v>
                </c:pt>
                <c:pt idx="759">
                  <c:v>43441</c:v>
                </c:pt>
                <c:pt idx="760">
                  <c:v>43444</c:v>
                </c:pt>
                <c:pt idx="761">
                  <c:v>43445</c:v>
                </c:pt>
                <c:pt idx="762">
                  <c:v>43446</c:v>
                </c:pt>
                <c:pt idx="763">
                  <c:v>43447</c:v>
                </c:pt>
                <c:pt idx="764">
                  <c:v>43448</c:v>
                </c:pt>
                <c:pt idx="765">
                  <c:v>43451</c:v>
                </c:pt>
                <c:pt idx="766">
                  <c:v>43452</c:v>
                </c:pt>
                <c:pt idx="767">
                  <c:v>43453</c:v>
                </c:pt>
                <c:pt idx="768">
                  <c:v>43454</c:v>
                </c:pt>
                <c:pt idx="769">
                  <c:v>43455</c:v>
                </c:pt>
                <c:pt idx="770">
                  <c:v>43458</c:v>
                </c:pt>
                <c:pt idx="771">
                  <c:v>43459</c:v>
                </c:pt>
                <c:pt idx="772">
                  <c:v>43460</c:v>
                </c:pt>
                <c:pt idx="773">
                  <c:v>43461</c:v>
                </c:pt>
                <c:pt idx="774">
                  <c:v>43462</c:v>
                </c:pt>
                <c:pt idx="775">
                  <c:v>43463</c:v>
                </c:pt>
                <c:pt idx="776">
                  <c:v>43464</c:v>
                </c:pt>
                <c:pt idx="777">
                  <c:v>43465</c:v>
                </c:pt>
                <c:pt idx="778">
                  <c:v>43467</c:v>
                </c:pt>
                <c:pt idx="779">
                  <c:v>43468</c:v>
                </c:pt>
                <c:pt idx="780">
                  <c:v>43469</c:v>
                </c:pt>
                <c:pt idx="781">
                  <c:v>43472</c:v>
                </c:pt>
                <c:pt idx="782">
                  <c:v>43473</c:v>
                </c:pt>
                <c:pt idx="783">
                  <c:v>43474</c:v>
                </c:pt>
                <c:pt idx="784">
                  <c:v>43475</c:v>
                </c:pt>
                <c:pt idx="785">
                  <c:v>43476</c:v>
                </c:pt>
                <c:pt idx="786">
                  <c:v>43479</c:v>
                </c:pt>
                <c:pt idx="787">
                  <c:v>43480</c:v>
                </c:pt>
                <c:pt idx="788">
                  <c:v>43481</c:v>
                </c:pt>
                <c:pt idx="789">
                  <c:v>43482</c:v>
                </c:pt>
                <c:pt idx="790">
                  <c:v>43483</c:v>
                </c:pt>
                <c:pt idx="791">
                  <c:v>43486</c:v>
                </c:pt>
                <c:pt idx="792">
                  <c:v>43487</c:v>
                </c:pt>
                <c:pt idx="793">
                  <c:v>43488</c:v>
                </c:pt>
                <c:pt idx="794">
                  <c:v>43489</c:v>
                </c:pt>
                <c:pt idx="795">
                  <c:v>43490</c:v>
                </c:pt>
                <c:pt idx="796">
                  <c:v>43493</c:v>
                </c:pt>
                <c:pt idx="797">
                  <c:v>43494</c:v>
                </c:pt>
                <c:pt idx="798">
                  <c:v>43495</c:v>
                </c:pt>
                <c:pt idx="799">
                  <c:v>43496</c:v>
                </c:pt>
                <c:pt idx="800">
                  <c:v>43497</c:v>
                </c:pt>
                <c:pt idx="801">
                  <c:v>43498</c:v>
                </c:pt>
                <c:pt idx="802">
                  <c:v>43499</c:v>
                </c:pt>
                <c:pt idx="803">
                  <c:v>43507</c:v>
                </c:pt>
                <c:pt idx="804">
                  <c:v>43508</c:v>
                </c:pt>
                <c:pt idx="805">
                  <c:v>43509</c:v>
                </c:pt>
                <c:pt idx="806">
                  <c:v>43510</c:v>
                </c:pt>
                <c:pt idx="807">
                  <c:v>43511</c:v>
                </c:pt>
                <c:pt idx="808">
                  <c:v>43514</c:v>
                </c:pt>
                <c:pt idx="809">
                  <c:v>43515</c:v>
                </c:pt>
                <c:pt idx="810">
                  <c:v>43516</c:v>
                </c:pt>
                <c:pt idx="811">
                  <c:v>43517</c:v>
                </c:pt>
                <c:pt idx="812">
                  <c:v>43518</c:v>
                </c:pt>
                <c:pt idx="813">
                  <c:v>43521</c:v>
                </c:pt>
                <c:pt idx="814">
                  <c:v>43522</c:v>
                </c:pt>
                <c:pt idx="815">
                  <c:v>43523</c:v>
                </c:pt>
                <c:pt idx="816">
                  <c:v>43524</c:v>
                </c:pt>
                <c:pt idx="817">
                  <c:v>43525</c:v>
                </c:pt>
                <c:pt idx="818">
                  <c:v>43528</c:v>
                </c:pt>
                <c:pt idx="819">
                  <c:v>43529</c:v>
                </c:pt>
                <c:pt idx="820">
                  <c:v>43530</c:v>
                </c:pt>
                <c:pt idx="821">
                  <c:v>43531</c:v>
                </c:pt>
                <c:pt idx="822">
                  <c:v>43532</c:v>
                </c:pt>
                <c:pt idx="823">
                  <c:v>43535</c:v>
                </c:pt>
                <c:pt idx="824">
                  <c:v>43536</c:v>
                </c:pt>
                <c:pt idx="825">
                  <c:v>43537</c:v>
                </c:pt>
                <c:pt idx="826">
                  <c:v>43538</c:v>
                </c:pt>
                <c:pt idx="827">
                  <c:v>43539</c:v>
                </c:pt>
                <c:pt idx="828">
                  <c:v>43542</c:v>
                </c:pt>
                <c:pt idx="829">
                  <c:v>43543</c:v>
                </c:pt>
                <c:pt idx="830">
                  <c:v>43544</c:v>
                </c:pt>
                <c:pt idx="831">
                  <c:v>43545</c:v>
                </c:pt>
                <c:pt idx="832">
                  <c:v>43546</c:v>
                </c:pt>
                <c:pt idx="833">
                  <c:v>43549</c:v>
                </c:pt>
                <c:pt idx="834">
                  <c:v>43550</c:v>
                </c:pt>
                <c:pt idx="835">
                  <c:v>43551</c:v>
                </c:pt>
                <c:pt idx="836">
                  <c:v>43552</c:v>
                </c:pt>
                <c:pt idx="837">
                  <c:v>43553</c:v>
                </c:pt>
                <c:pt idx="838">
                  <c:v>43556</c:v>
                </c:pt>
                <c:pt idx="839">
                  <c:v>43557</c:v>
                </c:pt>
                <c:pt idx="840">
                  <c:v>43558</c:v>
                </c:pt>
                <c:pt idx="841">
                  <c:v>43559</c:v>
                </c:pt>
                <c:pt idx="842">
                  <c:v>43563</c:v>
                </c:pt>
                <c:pt idx="843">
                  <c:v>43564</c:v>
                </c:pt>
                <c:pt idx="844">
                  <c:v>43565</c:v>
                </c:pt>
                <c:pt idx="845">
                  <c:v>43566</c:v>
                </c:pt>
                <c:pt idx="846">
                  <c:v>43567</c:v>
                </c:pt>
                <c:pt idx="847">
                  <c:v>43570</c:v>
                </c:pt>
                <c:pt idx="848">
                  <c:v>43571</c:v>
                </c:pt>
                <c:pt idx="849">
                  <c:v>43572</c:v>
                </c:pt>
                <c:pt idx="850">
                  <c:v>43573</c:v>
                </c:pt>
                <c:pt idx="851">
                  <c:v>43574</c:v>
                </c:pt>
                <c:pt idx="852">
                  <c:v>43577</c:v>
                </c:pt>
                <c:pt idx="853">
                  <c:v>43578</c:v>
                </c:pt>
                <c:pt idx="854">
                  <c:v>43579</c:v>
                </c:pt>
                <c:pt idx="855">
                  <c:v>43580</c:v>
                </c:pt>
                <c:pt idx="856">
                  <c:v>43581</c:v>
                </c:pt>
                <c:pt idx="857">
                  <c:v>43583</c:v>
                </c:pt>
                <c:pt idx="858">
                  <c:v>43584</c:v>
                </c:pt>
                <c:pt idx="859">
                  <c:v>43585</c:v>
                </c:pt>
                <c:pt idx="860">
                  <c:v>43590</c:v>
                </c:pt>
                <c:pt idx="861">
                  <c:v>43591</c:v>
                </c:pt>
                <c:pt idx="862">
                  <c:v>43592</c:v>
                </c:pt>
                <c:pt idx="863">
                  <c:v>43593</c:v>
                </c:pt>
                <c:pt idx="864">
                  <c:v>43594</c:v>
                </c:pt>
                <c:pt idx="865">
                  <c:v>43595</c:v>
                </c:pt>
                <c:pt idx="866">
                  <c:v>43598</c:v>
                </c:pt>
                <c:pt idx="867">
                  <c:v>43599</c:v>
                </c:pt>
                <c:pt idx="868">
                  <c:v>43600</c:v>
                </c:pt>
                <c:pt idx="869">
                  <c:v>43601</c:v>
                </c:pt>
                <c:pt idx="870">
                  <c:v>43602</c:v>
                </c:pt>
                <c:pt idx="871">
                  <c:v>43605</c:v>
                </c:pt>
                <c:pt idx="872">
                  <c:v>43606</c:v>
                </c:pt>
                <c:pt idx="873">
                  <c:v>43607</c:v>
                </c:pt>
                <c:pt idx="874">
                  <c:v>43608</c:v>
                </c:pt>
                <c:pt idx="875">
                  <c:v>43609</c:v>
                </c:pt>
                <c:pt idx="876">
                  <c:v>43612</c:v>
                </c:pt>
                <c:pt idx="877">
                  <c:v>43613</c:v>
                </c:pt>
                <c:pt idx="878">
                  <c:v>43614</c:v>
                </c:pt>
                <c:pt idx="879">
                  <c:v>43615</c:v>
                </c:pt>
                <c:pt idx="880">
                  <c:v>43616</c:v>
                </c:pt>
                <c:pt idx="881">
                  <c:v>43619</c:v>
                </c:pt>
                <c:pt idx="882">
                  <c:v>43620</c:v>
                </c:pt>
                <c:pt idx="883">
                  <c:v>43621</c:v>
                </c:pt>
                <c:pt idx="884">
                  <c:v>43622</c:v>
                </c:pt>
                <c:pt idx="885">
                  <c:v>43626</c:v>
                </c:pt>
                <c:pt idx="886">
                  <c:v>43627</c:v>
                </c:pt>
                <c:pt idx="887">
                  <c:v>43628</c:v>
                </c:pt>
                <c:pt idx="888">
                  <c:v>43629</c:v>
                </c:pt>
                <c:pt idx="889">
                  <c:v>43630</c:v>
                </c:pt>
                <c:pt idx="890">
                  <c:v>43633</c:v>
                </c:pt>
                <c:pt idx="891">
                  <c:v>43634</c:v>
                </c:pt>
                <c:pt idx="892">
                  <c:v>43635</c:v>
                </c:pt>
                <c:pt idx="893">
                  <c:v>43636</c:v>
                </c:pt>
                <c:pt idx="894">
                  <c:v>43637</c:v>
                </c:pt>
                <c:pt idx="895">
                  <c:v>43640</c:v>
                </c:pt>
                <c:pt idx="896">
                  <c:v>43641</c:v>
                </c:pt>
                <c:pt idx="897">
                  <c:v>43642</c:v>
                </c:pt>
                <c:pt idx="898">
                  <c:v>43643</c:v>
                </c:pt>
                <c:pt idx="899">
                  <c:v>43644</c:v>
                </c:pt>
                <c:pt idx="900">
                  <c:v>43647</c:v>
                </c:pt>
                <c:pt idx="901">
                  <c:v>43648</c:v>
                </c:pt>
                <c:pt idx="902">
                  <c:v>43649</c:v>
                </c:pt>
                <c:pt idx="903">
                  <c:v>43650</c:v>
                </c:pt>
                <c:pt idx="904">
                  <c:v>43651</c:v>
                </c:pt>
                <c:pt idx="905">
                  <c:v>43654</c:v>
                </c:pt>
                <c:pt idx="906">
                  <c:v>43655</c:v>
                </c:pt>
                <c:pt idx="907">
                  <c:v>43656</c:v>
                </c:pt>
                <c:pt idx="908">
                  <c:v>43657</c:v>
                </c:pt>
                <c:pt idx="909">
                  <c:v>43658</c:v>
                </c:pt>
                <c:pt idx="910">
                  <c:v>43661</c:v>
                </c:pt>
                <c:pt idx="911">
                  <c:v>43662</c:v>
                </c:pt>
                <c:pt idx="912">
                  <c:v>43663</c:v>
                </c:pt>
                <c:pt idx="913">
                  <c:v>43664</c:v>
                </c:pt>
                <c:pt idx="914">
                  <c:v>43665</c:v>
                </c:pt>
                <c:pt idx="915">
                  <c:v>43668</c:v>
                </c:pt>
                <c:pt idx="916">
                  <c:v>43669</c:v>
                </c:pt>
                <c:pt idx="917">
                  <c:v>43670</c:v>
                </c:pt>
                <c:pt idx="918">
                  <c:v>43671</c:v>
                </c:pt>
                <c:pt idx="919">
                  <c:v>43672</c:v>
                </c:pt>
                <c:pt idx="920">
                  <c:v>43675</c:v>
                </c:pt>
                <c:pt idx="921">
                  <c:v>43676</c:v>
                </c:pt>
                <c:pt idx="922">
                  <c:v>43677</c:v>
                </c:pt>
                <c:pt idx="923">
                  <c:v>43678</c:v>
                </c:pt>
                <c:pt idx="924">
                  <c:v>43679</c:v>
                </c:pt>
                <c:pt idx="925">
                  <c:v>43682</c:v>
                </c:pt>
                <c:pt idx="926">
                  <c:v>43683</c:v>
                </c:pt>
                <c:pt idx="927">
                  <c:v>43684</c:v>
                </c:pt>
                <c:pt idx="928">
                  <c:v>43685</c:v>
                </c:pt>
                <c:pt idx="929">
                  <c:v>43686</c:v>
                </c:pt>
                <c:pt idx="930">
                  <c:v>43689</c:v>
                </c:pt>
                <c:pt idx="931">
                  <c:v>43690</c:v>
                </c:pt>
                <c:pt idx="932">
                  <c:v>43691</c:v>
                </c:pt>
                <c:pt idx="933">
                  <c:v>43692</c:v>
                </c:pt>
                <c:pt idx="934">
                  <c:v>43693</c:v>
                </c:pt>
                <c:pt idx="935">
                  <c:v>43696</c:v>
                </c:pt>
                <c:pt idx="936">
                  <c:v>43697</c:v>
                </c:pt>
                <c:pt idx="937">
                  <c:v>43698</c:v>
                </c:pt>
                <c:pt idx="938">
                  <c:v>43699</c:v>
                </c:pt>
                <c:pt idx="939">
                  <c:v>43700</c:v>
                </c:pt>
                <c:pt idx="940">
                  <c:v>43703</c:v>
                </c:pt>
                <c:pt idx="941">
                  <c:v>43704</c:v>
                </c:pt>
                <c:pt idx="942">
                  <c:v>43705</c:v>
                </c:pt>
                <c:pt idx="943">
                  <c:v>43706</c:v>
                </c:pt>
                <c:pt idx="944">
                  <c:v>43707</c:v>
                </c:pt>
                <c:pt idx="945">
                  <c:v>43710</c:v>
                </c:pt>
                <c:pt idx="946">
                  <c:v>43711</c:v>
                </c:pt>
                <c:pt idx="947">
                  <c:v>43712</c:v>
                </c:pt>
                <c:pt idx="948">
                  <c:v>43713</c:v>
                </c:pt>
                <c:pt idx="949">
                  <c:v>43714</c:v>
                </c:pt>
                <c:pt idx="950">
                  <c:v>43717</c:v>
                </c:pt>
                <c:pt idx="951">
                  <c:v>43718</c:v>
                </c:pt>
                <c:pt idx="952">
                  <c:v>43719</c:v>
                </c:pt>
                <c:pt idx="953">
                  <c:v>43720</c:v>
                </c:pt>
                <c:pt idx="954">
                  <c:v>43724</c:v>
                </c:pt>
                <c:pt idx="955">
                  <c:v>43725</c:v>
                </c:pt>
                <c:pt idx="956">
                  <c:v>43726</c:v>
                </c:pt>
                <c:pt idx="957">
                  <c:v>43727</c:v>
                </c:pt>
                <c:pt idx="958">
                  <c:v>43728</c:v>
                </c:pt>
                <c:pt idx="959">
                  <c:v>43731</c:v>
                </c:pt>
                <c:pt idx="960">
                  <c:v>43732</c:v>
                </c:pt>
                <c:pt idx="961">
                  <c:v>43733</c:v>
                </c:pt>
                <c:pt idx="962">
                  <c:v>43734</c:v>
                </c:pt>
                <c:pt idx="963">
                  <c:v>43735</c:v>
                </c:pt>
                <c:pt idx="964">
                  <c:v>43737</c:v>
                </c:pt>
                <c:pt idx="965">
                  <c:v>43738</c:v>
                </c:pt>
                <c:pt idx="966">
                  <c:v>43746</c:v>
                </c:pt>
                <c:pt idx="967">
                  <c:v>43747</c:v>
                </c:pt>
                <c:pt idx="968">
                  <c:v>43748</c:v>
                </c:pt>
                <c:pt idx="969">
                  <c:v>43749</c:v>
                </c:pt>
                <c:pt idx="970">
                  <c:v>43750</c:v>
                </c:pt>
                <c:pt idx="971">
                  <c:v>43752</c:v>
                </c:pt>
                <c:pt idx="972">
                  <c:v>43753</c:v>
                </c:pt>
                <c:pt idx="973">
                  <c:v>43754</c:v>
                </c:pt>
                <c:pt idx="974">
                  <c:v>43755</c:v>
                </c:pt>
                <c:pt idx="975">
                  <c:v>43756</c:v>
                </c:pt>
                <c:pt idx="976">
                  <c:v>43759</c:v>
                </c:pt>
                <c:pt idx="977">
                  <c:v>43760</c:v>
                </c:pt>
                <c:pt idx="978">
                  <c:v>43761</c:v>
                </c:pt>
                <c:pt idx="979">
                  <c:v>43762</c:v>
                </c:pt>
                <c:pt idx="980">
                  <c:v>43763</c:v>
                </c:pt>
                <c:pt idx="981">
                  <c:v>43766</c:v>
                </c:pt>
                <c:pt idx="982">
                  <c:v>43767</c:v>
                </c:pt>
                <c:pt idx="983">
                  <c:v>43768</c:v>
                </c:pt>
                <c:pt idx="984">
                  <c:v>43769</c:v>
                </c:pt>
                <c:pt idx="985">
                  <c:v>43770</c:v>
                </c:pt>
                <c:pt idx="986">
                  <c:v>43773</c:v>
                </c:pt>
                <c:pt idx="987">
                  <c:v>43774</c:v>
                </c:pt>
                <c:pt idx="988">
                  <c:v>43775</c:v>
                </c:pt>
                <c:pt idx="989">
                  <c:v>43776</c:v>
                </c:pt>
                <c:pt idx="990">
                  <c:v>43777</c:v>
                </c:pt>
                <c:pt idx="991">
                  <c:v>43780</c:v>
                </c:pt>
                <c:pt idx="992">
                  <c:v>43781</c:v>
                </c:pt>
                <c:pt idx="993">
                  <c:v>43782</c:v>
                </c:pt>
                <c:pt idx="994">
                  <c:v>43783</c:v>
                </c:pt>
                <c:pt idx="995">
                  <c:v>43784</c:v>
                </c:pt>
                <c:pt idx="996">
                  <c:v>43787</c:v>
                </c:pt>
                <c:pt idx="997">
                  <c:v>43788</c:v>
                </c:pt>
                <c:pt idx="998">
                  <c:v>43789</c:v>
                </c:pt>
                <c:pt idx="999">
                  <c:v>43790</c:v>
                </c:pt>
                <c:pt idx="1000">
                  <c:v>43791</c:v>
                </c:pt>
                <c:pt idx="1001">
                  <c:v>43794</c:v>
                </c:pt>
                <c:pt idx="1002">
                  <c:v>43795</c:v>
                </c:pt>
                <c:pt idx="1003">
                  <c:v>43796</c:v>
                </c:pt>
                <c:pt idx="1004">
                  <c:v>43797</c:v>
                </c:pt>
                <c:pt idx="1005">
                  <c:v>43798</c:v>
                </c:pt>
                <c:pt idx="1006">
                  <c:v>43801</c:v>
                </c:pt>
                <c:pt idx="1007">
                  <c:v>43802</c:v>
                </c:pt>
                <c:pt idx="1008">
                  <c:v>43803</c:v>
                </c:pt>
                <c:pt idx="1009">
                  <c:v>43804</c:v>
                </c:pt>
                <c:pt idx="1010">
                  <c:v>43805</c:v>
                </c:pt>
                <c:pt idx="1011">
                  <c:v>43808</c:v>
                </c:pt>
                <c:pt idx="1012">
                  <c:v>43809</c:v>
                </c:pt>
                <c:pt idx="1013">
                  <c:v>43810</c:v>
                </c:pt>
                <c:pt idx="1014">
                  <c:v>43811</c:v>
                </c:pt>
                <c:pt idx="1015">
                  <c:v>43812</c:v>
                </c:pt>
                <c:pt idx="1016">
                  <c:v>43815</c:v>
                </c:pt>
                <c:pt idx="1017">
                  <c:v>43816</c:v>
                </c:pt>
                <c:pt idx="1018">
                  <c:v>43817</c:v>
                </c:pt>
                <c:pt idx="1019">
                  <c:v>43818</c:v>
                </c:pt>
                <c:pt idx="1020">
                  <c:v>43819</c:v>
                </c:pt>
                <c:pt idx="1021">
                  <c:v>43822</c:v>
                </c:pt>
                <c:pt idx="1022">
                  <c:v>43823</c:v>
                </c:pt>
                <c:pt idx="1023">
                  <c:v>43824</c:v>
                </c:pt>
                <c:pt idx="1024">
                  <c:v>43825</c:v>
                </c:pt>
                <c:pt idx="1025">
                  <c:v>43826</c:v>
                </c:pt>
                <c:pt idx="1026">
                  <c:v>43829</c:v>
                </c:pt>
                <c:pt idx="1027">
                  <c:v>43830</c:v>
                </c:pt>
                <c:pt idx="1028">
                  <c:v>43832</c:v>
                </c:pt>
                <c:pt idx="1029">
                  <c:v>43833</c:v>
                </c:pt>
                <c:pt idx="1030">
                  <c:v>43836</c:v>
                </c:pt>
                <c:pt idx="1031">
                  <c:v>43837</c:v>
                </c:pt>
                <c:pt idx="1032">
                  <c:v>43838</c:v>
                </c:pt>
                <c:pt idx="1033">
                  <c:v>43839</c:v>
                </c:pt>
                <c:pt idx="1034">
                  <c:v>43840</c:v>
                </c:pt>
                <c:pt idx="1035">
                  <c:v>43843</c:v>
                </c:pt>
                <c:pt idx="1036">
                  <c:v>43844</c:v>
                </c:pt>
                <c:pt idx="1037">
                  <c:v>43845</c:v>
                </c:pt>
                <c:pt idx="1038">
                  <c:v>43846</c:v>
                </c:pt>
                <c:pt idx="1039">
                  <c:v>43847</c:v>
                </c:pt>
                <c:pt idx="1040">
                  <c:v>43849</c:v>
                </c:pt>
                <c:pt idx="1041">
                  <c:v>43850</c:v>
                </c:pt>
                <c:pt idx="1042">
                  <c:v>43851</c:v>
                </c:pt>
                <c:pt idx="1043">
                  <c:v>43852</c:v>
                </c:pt>
                <c:pt idx="1044">
                  <c:v>43853</c:v>
                </c:pt>
                <c:pt idx="1045">
                  <c:v>43864</c:v>
                </c:pt>
                <c:pt idx="1046">
                  <c:v>43865</c:v>
                </c:pt>
                <c:pt idx="1047">
                  <c:v>43866</c:v>
                </c:pt>
                <c:pt idx="1048">
                  <c:v>43867</c:v>
                </c:pt>
                <c:pt idx="1049">
                  <c:v>43868</c:v>
                </c:pt>
                <c:pt idx="1050">
                  <c:v>43871</c:v>
                </c:pt>
                <c:pt idx="1051">
                  <c:v>43872</c:v>
                </c:pt>
                <c:pt idx="1052">
                  <c:v>43873</c:v>
                </c:pt>
                <c:pt idx="1053">
                  <c:v>43874</c:v>
                </c:pt>
                <c:pt idx="1054">
                  <c:v>43875</c:v>
                </c:pt>
                <c:pt idx="1055">
                  <c:v>43878</c:v>
                </c:pt>
                <c:pt idx="1056">
                  <c:v>43879</c:v>
                </c:pt>
                <c:pt idx="1057">
                  <c:v>43880</c:v>
                </c:pt>
                <c:pt idx="1058">
                  <c:v>43881</c:v>
                </c:pt>
                <c:pt idx="1059">
                  <c:v>43882</c:v>
                </c:pt>
                <c:pt idx="1060">
                  <c:v>43885</c:v>
                </c:pt>
                <c:pt idx="1061">
                  <c:v>43886</c:v>
                </c:pt>
                <c:pt idx="1062">
                  <c:v>43887</c:v>
                </c:pt>
                <c:pt idx="1063">
                  <c:v>43888</c:v>
                </c:pt>
                <c:pt idx="1064">
                  <c:v>43889</c:v>
                </c:pt>
                <c:pt idx="1065">
                  <c:v>43892</c:v>
                </c:pt>
                <c:pt idx="1066">
                  <c:v>43893</c:v>
                </c:pt>
                <c:pt idx="1067">
                  <c:v>43894</c:v>
                </c:pt>
                <c:pt idx="1068">
                  <c:v>43895</c:v>
                </c:pt>
                <c:pt idx="1069">
                  <c:v>43896</c:v>
                </c:pt>
                <c:pt idx="1070">
                  <c:v>43899</c:v>
                </c:pt>
                <c:pt idx="1071">
                  <c:v>43900</c:v>
                </c:pt>
                <c:pt idx="1072">
                  <c:v>43901</c:v>
                </c:pt>
                <c:pt idx="1073">
                  <c:v>43902</c:v>
                </c:pt>
                <c:pt idx="1074">
                  <c:v>43903</c:v>
                </c:pt>
                <c:pt idx="1075">
                  <c:v>43906</c:v>
                </c:pt>
                <c:pt idx="1076">
                  <c:v>43907</c:v>
                </c:pt>
                <c:pt idx="1077">
                  <c:v>43908</c:v>
                </c:pt>
                <c:pt idx="1078">
                  <c:v>43909</c:v>
                </c:pt>
                <c:pt idx="1079">
                  <c:v>43910</c:v>
                </c:pt>
                <c:pt idx="1080">
                  <c:v>43913</c:v>
                </c:pt>
                <c:pt idx="1081">
                  <c:v>43914</c:v>
                </c:pt>
                <c:pt idx="1082">
                  <c:v>43915</c:v>
                </c:pt>
                <c:pt idx="1083">
                  <c:v>43916</c:v>
                </c:pt>
                <c:pt idx="1084">
                  <c:v>43917</c:v>
                </c:pt>
                <c:pt idx="1085">
                  <c:v>43920</c:v>
                </c:pt>
                <c:pt idx="1086">
                  <c:v>43921</c:v>
                </c:pt>
                <c:pt idx="1087">
                  <c:v>43922</c:v>
                </c:pt>
                <c:pt idx="1088">
                  <c:v>43923</c:v>
                </c:pt>
                <c:pt idx="1089">
                  <c:v>43924</c:v>
                </c:pt>
                <c:pt idx="1090">
                  <c:v>43928</c:v>
                </c:pt>
                <c:pt idx="1091">
                  <c:v>43929</c:v>
                </c:pt>
                <c:pt idx="1092">
                  <c:v>43930</c:v>
                </c:pt>
                <c:pt idx="1093">
                  <c:v>43931</c:v>
                </c:pt>
                <c:pt idx="1094">
                  <c:v>43934</c:v>
                </c:pt>
                <c:pt idx="1095">
                  <c:v>43935</c:v>
                </c:pt>
                <c:pt idx="1096">
                  <c:v>43936</c:v>
                </c:pt>
                <c:pt idx="1097">
                  <c:v>43937</c:v>
                </c:pt>
                <c:pt idx="1098">
                  <c:v>43938</c:v>
                </c:pt>
                <c:pt idx="1099">
                  <c:v>43941</c:v>
                </c:pt>
                <c:pt idx="1100">
                  <c:v>43942</c:v>
                </c:pt>
                <c:pt idx="1101">
                  <c:v>43943</c:v>
                </c:pt>
                <c:pt idx="1102">
                  <c:v>43944</c:v>
                </c:pt>
                <c:pt idx="1103">
                  <c:v>43945</c:v>
                </c:pt>
                <c:pt idx="1104">
                  <c:v>43947</c:v>
                </c:pt>
                <c:pt idx="1105">
                  <c:v>43948</c:v>
                </c:pt>
                <c:pt idx="1106">
                  <c:v>43949</c:v>
                </c:pt>
                <c:pt idx="1107">
                  <c:v>43950</c:v>
                </c:pt>
                <c:pt idx="1108">
                  <c:v>43951</c:v>
                </c:pt>
                <c:pt idx="1109">
                  <c:v>43957</c:v>
                </c:pt>
                <c:pt idx="1110">
                  <c:v>43958</c:v>
                </c:pt>
                <c:pt idx="1111">
                  <c:v>43959</c:v>
                </c:pt>
                <c:pt idx="1112">
                  <c:v>43960</c:v>
                </c:pt>
                <c:pt idx="1113">
                  <c:v>43962</c:v>
                </c:pt>
                <c:pt idx="1114">
                  <c:v>43963</c:v>
                </c:pt>
                <c:pt idx="1115">
                  <c:v>43964</c:v>
                </c:pt>
                <c:pt idx="1116">
                  <c:v>43965</c:v>
                </c:pt>
                <c:pt idx="1117">
                  <c:v>43966</c:v>
                </c:pt>
                <c:pt idx="1118">
                  <c:v>43969</c:v>
                </c:pt>
                <c:pt idx="1119">
                  <c:v>43970</c:v>
                </c:pt>
                <c:pt idx="1120">
                  <c:v>43971</c:v>
                </c:pt>
                <c:pt idx="1121">
                  <c:v>43972</c:v>
                </c:pt>
                <c:pt idx="1122">
                  <c:v>43973</c:v>
                </c:pt>
                <c:pt idx="1123">
                  <c:v>43976</c:v>
                </c:pt>
                <c:pt idx="1124">
                  <c:v>43977</c:v>
                </c:pt>
                <c:pt idx="1125">
                  <c:v>43978</c:v>
                </c:pt>
                <c:pt idx="1126">
                  <c:v>43979</c:v>
                </c:pt>
                <c:pt idx="1127">
                  <c:v>43980</c:v>
                </c:pt>
                <c:pt idx="1128">
                  <c:v>43983</c:v>
                </c:pt>
                <c:pt idx="1129">
                  <c:v>43984</c:v>
                </c:pt>
                <c:pt idx="1130">
                  <c:v>43985</c:v>
                </c:pt>
                <c:pt idx="1131">
                  <c:v>43986</c:v>
                </c:pt>
                <c:pt idx="1132">
                  <c:v>43987</c:v>
                </c:pt>
                <c:pt idx="1133">
                  <c:v>43990</c:v>
                </c:pt>
                <c:pt idx="1134">
                  <c:v>43991</c:v>
                </c:pt>
                <c:pt idx="1135">
                  <c:v>43992</c:v>
                </c:pt>
                <c:pt idx="1136">
                  <c:v>43993</c:v>
                </c:pt>
                <c:pt idx="1137">
                  <c:v>43994</c:v>
                </c:pt>
                <c:pt idx="1138">
                  <c:v>43997</c:v>
                </c:pt>
                <c:pt idx="1139">
                  <c:v>43998</c:v>
                </c:pt>
                <c:pt idx="1140">
                  <c:v>43999</c:v>
                </c:pt>
                <c:pt idx="1141">
                  <c:v>44000</c:v>
                </c:pt>
                <c:pt idx="1142">
                  <c:v>44001</c:v>
                </c:pt>
                <c:pt idx="1143">
                  <c:v>44004</c:v>
                </c:pt>
                <c:pt idx="1144">
                  <c:v>44005</c:v>
                </c:pt>
                <c:pt idx="1145">
                  <c:v>44006</c:v>
                </c:pt>
                <c:pt idx="1146">
                  <c:v>44010</c:v>
                </c:pt>
                <c:pt idx="1147">
                  <c:v>44011</c:v>
                </c:pt>
                <c:pt idx="1148">
                  <c:v>44012</c:v>
                </c:pt>
                <c:pt idx="1149">
                  <c:v>44013</c:v>
                </c:pt>
                <c:pt idx="1150">
                  <c:v>44014</c:v>
                </c:pt>
                <c:pt idx="1151">
                  <c:v>44015</c:v>
                </c:pt>
                <c:pt idx="1152">
                  <c:v>44018</c:v>
                </c:pt>
                <c:pt idx="1153">
                  <c:v>44019</c:v>
                </c:pt>
                <c:pt idx="1154">
                  <c:v>44020</c:v>
                </c:pt>
                <c:pt idx="1155">
                  <c:v>44021</c:v>
                </c:pt>
                <c:pt idx="1156">
                  <c:v>44022</c:v>
                </c:pt>
                <c:pt idx="1157">
                  <c:v>44025</c:v>
                </c:pt>
                <c:pt idx="1158">
                  <c:v>44026</c:v>
                </c:pt>
                <c:pt idx="1159">
                  <c:v>44027</c:v>
                </c:pt>
                <c:pt idx="1160">
                  <c:v>44028</c:v>
                </c:pt>
                <c:pt idx="1161">
                  <c:v>44029</c:v>
                </c:pt>
                <c:pt idx="1162">
                  <c:v>44032</c:v>
                </c:pt>
                <c:pt idx="1163">
                  <c:v>44033</c:v>
                </c:pt>
                <c:pt idx="1164">
                  <c:v>44034</c:v>
                </c:pt>
                <c:pt idx="1165">
                  <c:v>44035</c:v>
                </c:pt>
                <c:pt idx="1166">
                  <c:v>44036</c:v>
                </c:pt>
                <c:pt idx="1167">
                  <c:v>44039</c:v>
                </c:pt>
                <c:pt idx="1168">
                  <c:v>44040</c:v>
                </c:pt>
                <c:pt idx="1169">
                  <c:v>44041</c:v>
                </c:pt>
                <c:pt idx="1170">
                  <c:v>44042</c:v>
                </c:pt>
                <c:pt idx="1171">
                  <c:v>44043</c:v>
                </c:pt>
                <c:pt idx="1172">
                  <c:v>44046</c:v>
                </c:pt>
                <c:pt idx="1173">
                  <c:v>44047</c:v>
                </c:pt>
                <c:pt idx="1174">
                  <c:v>44048</c:v>
                </c:pt>
                <c:pt idx="1175">
                  <c:v>44049</c:v>
                </c:pt>
                <c:pt idx="1176">
                  <c:v>44050</c:v>
                </c:pt>
                <c:pt idx="1177">
                  <c:v>44053</c:v>
                </c:pt>
                <c:pt idx="1178">
                  <c:v>44054</c:v>
                </c:pt>
                <c:pt idx="1179">
                  <c:v>44055</c:v>
                </c:pt>
                <c:pt idx="1180">
                  <c:v>44056</c:v>
                </c:pt>
                <c:pt idx="1181">
                  <c:v>44057</c:v>
                </c:pt>
                <c:pt idx="1182">
                  <c:v>44060</c:v>
                </c:pt>
                <c:pt idx="1183">
                  <c:v>44061</c:v>
                </c:pt>
                <c:pt idx="1184">
                  <c:v>44062</c:v>
                </c:pt>
                <c:pt idx="1185">
                  <c:v>44063</c:v>
                </c:pt>
                <c:pt idx="1186">
                  <c:v>44064</c:v>
                </c:pt>
                <c:pt idx="1187">
                  <c:v>44067</c:v>
                </c:pt>
                <c:pt idx="1188">
                  <c:v>44068</c:v>
                </c:pt>
                <c:pt idx="1189">
                  <c:v>44069</c:v>
                </c:pt>
                <c:pt idx="1190">
                  <c:v>44070</c:v>
                </c:pt>
                <c:pt idx="1191">
                  <c:v>44071</c:v>
                </c:pt>
                <c:pt idx="1192">
                  <c:v>44074</c:v>
                </c:pt>
                <c:pt idx="1193">
                  <c:v>44075</c:v>
                </c:pt>
                <c:pt idx="1194">
                  <c:v>44076</c:v>
                </c:pt>
                <c:pt idx="1195">
                  <c:v>44077</c:v>
                </c:pt>
                <c:pt idx="1196">
                  <c:v>44078</c:v>
                </c:pt>
                <c:pt idx="1197">
                  <c:v>44081</c:v>
                </c:pt>
                <c:pt idx="1198">
                  <c:v>44082</c:v>
                </c:pt>
                <c:pt idx="1199">
                  <c:v>44083</c:v>
                </c:pt>
                <c:pt idx="1200">
                  <c:v>44084</c:v>
                </c:pt>
                <c:pt idx="1201">
                  <c:v>44085</c:v>
                </c:pt>
                <c:pt idx="1202">
                  <c:v>44088</c:v>
                </c:pt>
                <c:pt idx="1203">
                  <c:v>44089</c:v>
                </c:pt>
                <c:pt idx="1204">
                  <c:v>44090</c:v>
                </c:pt>
                <c:pt idx="1205">
                  <c:v>44091</c:v>
                </c:pt>
                <c:pt idx="1206">
                  <c:v>44092</c:v>
                </c:pt>
                <c:pt idx="1207">
                  <c:v>44095</c:v>
                </c:pt>
                <c:pt idx="1208">
                  <c:v>44096</c:v>
                </c:pt>
                <c:pt idx="1209">
                  <c:v>44097</c:v>
                </c:pt>
                <c:pt idx="1210">
                  <c:v>44098</c:v>
                </c:pt>
                <c:pt idx="1211">
                  <c:v>44099</c:v>
                </c:pt>
                <c:pt idx="1212">
                  <c:v>44101</c:v>
                </c:pt>
                <c:pt idx="1213">
                  <c:v>44102</c:v>
                </c:pt>
                <c:pt idx="1214">
                  <c:v>44103</c:v>
                </c:pt>
                <c:pt idx="1215">
                  <c:v>44104</c:v>
                </c:pt>
                <c:pt idx="1216">
                  <c:v>44113</c:v>
                </c:pt>
                <c:pt idx="1217">
                  <c:v>44114</c:v>
                </c:pt>
                <c:pt idx="1218">
                  <c:v>44116</c:v>
                </c:pt>
                <c:pt idx="1219">
                  <c:v>44117</c:v>
                </c:pt>
                <c:pt idx="1220">
                  <c:v>44118</c:v>
                </c:pt>
                <c:pt idx="1221">
                  <c:v>44119</c:v>
                </c:pt>
                <c:pt idx="1222">
                  <c:v>44120</c:v>
                </c:pt>
                <c:pt idx="1223">
                  <c:v>44123</c:v>
                </c:pt>
                <c:pt idx="1224">
                  <c:v>44124</c:v>
                </c:pt>
                <c:pt idx="1225">
                  <c:v>44125</c:v>
                </c:pt>
                <c:pt idx="1226">
                  <c:v>44126</c:v>
                </c:pt>
                <c:pt idx="1227">
                  <c:v>44127</c:v>
                </c:pt>
                <c:pt idx="1228">
                  <c:v>44130</c:v>
                </c:pt>
                <c:pt idx="1229">
                  <c:v>44131</c:v>
                </c:pt>
                <c:pt idx="1230">
                  <c:v>44132</c:v>
                </c:pt>
                <c:pt idx="1231">
                  <c:v>44133</c:v>
                </c:pt>
                <c:pt idx="1232">
                  <c:v>44134</c:v>
                </c:pt>
                <c:pt idx="1233">
                  <c:v>44137</c:v>
                </c:pt>
                <c:pt idx="1234">
                  <c:v>44138</c:v>
                </c:pt>
                <c:pt idx="1235">
                  <c:v>44139</c:v>
                </c:pt>
                <c:pt idx="1236">
                  <c:v>44140</c:v>
                </c:pt>
                <c:pt idx="1237">
                  <c:v>44141</c:v>
                </c:pt>
                <c:pt idx="1238">
                  <c:v>44144</c:v>
                </c:pt>
                <c:pt idx="1239">
                  <c:v>44145</c:v>
                </c:pt>
                <c:pt idx="1240">
                  <c:v>44146</c:v>
                </c:pt>
                <c:pt idx="1241">
                  <c:v>44147</c:v>
                </c:pt>
                <c:pt idx="1242">
                  <c:v>44148</c:v>
                </c:pt>
                <c:pt idx="1243">
                  <c:v>44151</c:v>
                </c:pt>
                <c:pt idx="1244">
                  <c:v>44152</c:v>
                </c:pt>
                <c:pt idx="1245">
                  <c:v>44153</c:v>
                </c:pt>
                <c:pt idx="1246">
                  <c:v>44154</c:v>
                </c:pt>
                <c:pt idx="1247">
                  <c:v>44155</c:v>
                </c:pt>
                <c:pt idx="1248">
                  <c:v>44158</c:v>
                </c:pt>
                <c:pt idx="1249">
                  <c:v>44159</c:v>
                </c:pt>
                <c:pt idx="1250">
                  <c:v>44160</c:v>
                </c:pt>
                <c:pt idx="1251">
                  <c:v>44161</c:v>
                </c:pt>
                <c:pt idx="1252">
                  <c:v>44162</c:v>
                </c:pt>
                <c:pt idx="1253">
                  <c:v>44165</c:v>
                </c:pt>
                <c:pt idx="1254">
                  <c:v>44166</c:v>
                </c:pt>
                <c:pt idx="1255">
                  <c:v>44167</c:v>
                </c:pt>
                <c:pt idx="1256">
                  <c:v>44168</c:v>
                </c:pt>
                <c:pt idx="1257">
                  <c:v>44169</c:v>
                </c:pt>
                <c:pt idx="1258">
                  <c:v>44172</c:v>
                </c:pt>
                <c:pt idx="1259">
                  <c:v>44173</c:v>
                </c:pt>
                <c:pt idx="1260">
                  <c:v>44174</c:v>
                </c:pt>
                <c:pt idx="1261">
                  <c:v>44175</c:v>
                </c:pt>
                <c:pt idx="1262">
                  <c:v>44176</c:v>
                </c:pt>
                <c:pt idx="1263">
                  <c:v>44179</c:v>
                </c:pt>
                <c:pt idx="1264">
                  <c:v>44180</c:v>
                </c:pt>
                <c:pt idx="1265">
                  <c:v>44181</c:v>
                </c:pt>
                <c:pt idx="1266">
                  <c:v>44182</c:v>
                </c:pt>
                <c:pt idx="1267">
                  <c:v>44183</c:v>
                </c:pt>
                <c:pt idx="1268">
                  <c:v>44186</c:v>
                </c:pt>
                <c:pt idx="1269">
                  <c:v>44187</c:v>
                </c:pt>
                <c:pt idx="1270">
                  <c:v>44188</c:v>
                </c:pt>
                <c:pt idx="1271">
                  <c:v>44189</c:v>
                </c:pt>
                <c:pt idx="1272">
                  <c:v>44190</c:v>
                </c:pt>
                <c:pt idx="1273">
                  <c:v>44193</c:v>
                </c:pt>
                <c:pt idx="1274">
                  <c:v>44194</c:v>
                </c:pt>
                <c:pt idx="1275">
                  <c:v>44195</c:v>
                </c:pt>
                <c:pt idx="1276">
                  <c:v>44196</c:v>
                </c:pt>
                <c:pt idx="1277">
                  <c:v>44200</c:v>
                </c:pt>
                <c:pt idx="1278">
                  <c:v>44201</c:v>
                </c:pt>
                <c:pt idx="1279">
                  <c:v>44202</c:v>
                </c:pt>
                <c:pt idx="1280">
                  <c:v>44203</c:v>
                </c:pt>
                <c:pt idx="1281">
                  <c:v>44204</c:v>
                </c:pt>
              </c:numCache>
            </c:numRef>
          </c:cat>
          <c:val>
            <c:numRef>
              <c:f>Sheet1!$D$2:$D$1283</c:f>
              <c:numCache>
                <c:formatCode>###,###,###,###,##0.0000_ </c:formatCode>
                <c:ptCount val="1282"/>
                <c:pt idx="0">
                  <c:v>3.1000999999999999</c:v>
                </c:pt>
                <c:pt idx="1">
                  <c:v>3.1000999999999999</c:v>
                </c:pt>
                <c:pt idx="2">
                  <c:v>3.15</c:v>
                </c:pt>
                <c:pt idx="3">
                  <c:v>3.15</c:v>
                </c:pt>
                <c:pt idx="4">
                  <c:v>3.15</c:v>
                </c:pt>
                <c:pt idx="5">
                  <c:v>3.15</c:v>
                </c:pt>
                <c:pt idx="6">
                  <c:v>3.15</c:v>
                </c:pt>
                <c:pt idx="7">
                  <c:v>3.15</c:v>
                </c:pt>
                <c:pt idx="8">
                  <c:v>3.17</c:v>
                </c:pt>
                <c:pt idx="9">
                  <c:v>3.1998000000000002</c:v>
                </c:pt>
                <c:pt idx="10">
                  <c:v>3.2</c:v>
                </c:pt>
                <c:pt idx="11">
                  <c:v>3.2002000000000002</c:v>
                </c:pt>
                <c:pt idx="12">
                  <c:v>3.1998000000000002</c:v>
                </c:pt>
                <c:pt idx="13">
                  <c:v>3.2002000000000002</c:v>
                </c:pt>
                <c:pt idx="14">
                  <c:v>3.1998000000000002</c:v>
                </c:pt>
                <c:pt idx="15">
                  <c:v>3.1998000000000002</c:v>
                </c:pt>
                <c:pt idx="16">
                  <c:v>3.2002000000000002</c:v>
                </c:pt>
                <c:pt idx="17">
                  <c:v>3.2002000000000002</c:v>
                </c:pt>
                <c:pt idx="18">
                  <c:v>3.15</c:v>
                </c:pt>
                <c:pt idx="19">
                  <c:v>3.15</c:v>
                </c:pt>
                <c:pt idx="20">
                  <c:v>3.15</c:v>
                </c:pt>
                <c:pt idx="21">
                  <c:v>3.1434000000000002</c:v>
                </c:pt>
                <c:pt idx="22">
                  <c:v>3.1457000000000002</c:v>
                </c:pt>
                <c:pt idx="23">
                  <c:v>3.1202000000000001</c:v>
                </c:pt>
                <c:pt idx="24">
                  <c:v>3.1</c:v>
                </c:pt>
                <c:pt idx="25">
                  <c:v>3.0600999999999998</c:v>
                </c:pt>
                <c:pt idx="26">
                  <c:v>3.0503</c:v>
                </c:pt>
                <c:pt idx="27">
                  <c:v>3.0499000000000001</c:v>
                </c:pt>
                <c:pt idx="28">
                  <c:v>3.0001000000000002</c:v>
                </c:pt>
                <c:pt idx="29">
                  <c:v>2.9</c:v>
                </c:pt>
                <c:pt idx="30">
                  <c:v>2.81</c:v>
                </c:pt>
                <c:pt idx="31">
                  <c:v>2.6999</c:v>
                </c:pt>
                <c:pt idx="32">
                  <c:v>2.6501000000000001</c:v>
                </c:pt>
                <c:pt idx="33">
                  <c:v>2.6</c:v>
                </c:pt>
                <c:pt idx="34">
                  <c:v>2.6501000000000001</c:v>
                </c:pt>
                <c:pt idx="35">
                  <c:v>2.6798999999999999</c:v>
                </c:pt>
                <c:pt idx="36">
                  <c:v>2.75</c:v>
                </c:pt>
                <c:pt idx="37">
                  <c:v>2.875</c:v>
                </c:pt>
                <c:pt idx="38">
                  <c:v>2.9</c:v>
                </c:pt>
                <c:pt idx="39">
                  <c:v>2.8359999999999999</c:v>
                </c:pt>
                <c:pt idx="40">
                  <c:v>2.88</c:v>
                </c:pt>
                <c:pt idx="41">
                  <c:v>2.96</c:v>
                </c:pt>
                <c:pt idx="42">
                  <c:v>3.0200999999999998</c:v>
                </c:pt>
                <c:pt idx="43">
                  <c:v>3.0230000000000001</c:v>
                </c:pt>
                <c:pt idx="44">
                  <c:v>3.0200999999999998</c:v>
                </c:pt>
                <c:pt idx="45">
                  <c:v>3.04</c:v>
                </c:pt>
                <c:pt idx="46">
                  <c:v>3.0499000000000001</c:v>
                </c:pt>
                <c:pt idx="47">
                  <c:v>3.0202</c:v>
                </c:pt>
                <c:pt idx="48">
                  <c:v>3</c:v>
                </c:pt>
                <c:pt idx="50">
                  <c:v>3.0001000000000002</c:v>
                </c:pt>
                <c:pt idx="51">
                  <c:v>2.9950000000000001</c:v>
                </c:pt>
                <c:pt idx="52">
                  <c:v>2.9500999999999999</c:v>
                </c:pt>
                <c:pt idx="53">
                  <c:v>2.9001000000000001</c:v>
                </c:pt>
                <c:pt idx="54">
                  <c:v>2.8502000000000001</c:v>
                </c:pt>
                <c:pt idx="55">
                  <c:v>2.8498999999999999</c:v>
                </c:pt>
                <c:pt idx="56">
                  <c:v>2.7501000000000002</c:v>
                </c:pt>
                <c:pt idx="57">
                  <c:v>2.7002000000000002</c:v>
                </c:pt>
                <c:pt idx="58">
                  <c:v>2.7002000000000002</c:v>
                </c:pt>
                <c:pt idx="59">
                  <c:v>2.7501000000000002</c:v>
                </c:pt>
                <c:pt idx="60">
                  <c:v>2.74</c:v>
                </c:pt>
                <c:pt idx="61">
                  <c:v>2.8</c:v>
                </c:pt>
                <c:pt idx="62">
                  <c:v>2.8</c:v>
                </c:pt>
                <c:pt idx="63">
                  <c:v>2.7700999999999998</c:v>
                </c:pt>
                <c:pt idx="64">
                  <c:v>2.7502</c:v>
                </c:pt>
                <c:pt idx="65">
                  <c:v>2.7501000000000002</c:v>
                </c:pt>
                <c:pt idx="66">
                  <c:v>2.7883</c:v>
                </c:pt>
                <c:pt idx="67">
                  <c:v>2.7501000000000002</c:v>
                </c:pt>
                <c:pt idx="68">
                  <c:v>2.7199</c:v>
                </c:pt>
                <c:pt idx="69">
                  <c:v>2.7201</c:v>
                </c:pt>
                <c:pt idx="70">
                  <c:v>2.7202999999999999</c:v>
                </c:pt>
                <c:pt idx="71">
                  <c:v>2.7199</c:v>
                </c:pt>
                <c:pt idx="72">
                  <c:v>2.7199</c:v>
                </c:pt>
                <c:pt idx="73">
                  <c:v>2.7501000000000002</c:v>
                </c:pt>
                <c:pt idx="74">
                  <c:v>2.7801999999999998</c:v>
                </c:pt>
                <c:pt idx="75">
                  <c:v>2.73</c:v>
                </c:pt>
                <c:pt idx="76">
                  <c:v>2.7501000000000002</c:v>
                </c:pt>
                <c:pt idx="77">
                  <c:v>2.78</c:v>
                </c:pt>
                <c:pt idx="78">
                  <c:v>2.82</c:v>
                </c:pt>
                <c:pt idx="79">
                  <c:v>2.7999000000000001</c:v>
                </c:pt>
                <c:pt idx="80">
                  <c:v>2.8</c:v>
                </c:pt>
                <c:pt idx="81">
                  <c:v>2.8</c:v>
                </c:pt>
                <c:pt idx="82">
                  <c:v>2.8</c:v>
                </c:pt>
                <c:pt idx="83">
                  <c:v>2.8001999999999998</c:v>
                </c:pt>
                <c:pt idx="84">
                  <c:v>2.7997999999999998</c:v>
                </c:pt>
                <c:pt idx="85">
                  <c:v>2.8094999999999999</c:v>
                </c:pt>
                <c:pt idx="86">
                  <c:v>2.7997999999999998</c:v>
                </c:pt>
                <c:pt idx="87">
                  <c:v>2.8001999999999998</c:v>
                </c:pt>
                <c:pt idx="88">
                  <c:v>2.8201999999999998</c:v>
                </c:pt>
                <c:pt idx="89">
                  <c:v>2.82</c:v>
                </c:pt>
                <c:pt idx="90">
                  <c:v>2.8197999999999999</c:v>
                </c:pt>
                <c:pt idx="91">
                  <c:v>2.8201999999999998</c:v>
                </c:pt>
                <c:pt idx="92">
                  <c:v>2.8197999999999999</c:v>
                </c:pt>
                <c:pt idx="93">
                  <c:v>2.84</c:v>
                </c:pt>
                <c:pt idx="94">
                  <c:v>2.8502999999999998</c:v>
                </c:pt>
                <c:pt idx="95">
                  <c:v>2.8498999999999999</c:v>
                </c:pt>
                <c:pt idx="96">
                  <c:v>2.8502999999999998</c:v>
                </c:pt>
                <c:pt idx="97">
                  <c:v>2.8702000000000001</c:v>
                </c:pt>
                <c:pt idx="98">
                  <c:v>2.8702000000000001</c:v>
                </c:pt>
                <c:pt idx="99">
                  <c:v>2.9</c:v>
                </c:pt>
                <c:pt idx="100">
                  <c:v>2.9</c:v>
                </c:pt>
                <c:pt idx="101">
                  <c:v>2.95</c:v>
                </c:pt>
                <c:pt idx="102">
                  <c:v>2.95</c:v>
                </c:pt>
                <c:pt idx="103">
                  <c:v>2.95</c:v>
                </c:pt>
                <c:pt idx="104">
                  <c:v>2.9209999999999998</c:v>
                </c:pt>
                <c:pt idx="105">
                  <c:v>2.9001999999999999</c:v>
                </c:pt>
                <c:pt idx="106">
                  <c:v>2.87</c:v>
                </c:pt>
                <c:pt idx="107">
                  <c:v>2.8502999999999998</c:v>
                </c:pt>
                <c:pt idx="108">
                  <c:v>2.8502999999999998</c:v>
                </c:pt>
                <c:pt idx="109">
                  <c:v>2.8502999999999998</c:v>
                </c:pt>
                <c:pt idx="110">
                  <c:v>2.9001999999999999</c:v>
                </c:pt>
                <c:pt idx="111">
                  <c:v>2.9001999999999999</c:v>
                </c:pt>
                <c:pt idx="112">
                  <c:v>2.9201000000000001</c:v>
                </c:pt>
                <c:pt idx="113">
                  <c:v>2.9500999999999999</c:v>
                </c:pt>
                <c:pt idx="114">
                  <c:v>2.95</c:v>
                </c:pt>
                <c:pt idx="115">
                  <c:v>2.9601999999999999</c:v>
                </c:pt>
                <c:pt idx="116">
                  <c:v>2.9702000000000002</c:v>
                </c:pt>
                <c:pt idx="117">
                  <c:v>2.9701</c:v>
                </c:pt>
                <c:pt idx="118">
                  <c:v>2.9702000000000002</c:v>
                </c:pt>
                <c:pt idx="119">
                  <c:v>2.9601999999999999</c:v>
                </c:pt>
                <c:pt idx="120">
                  <c:v>2.9601999999999999</c:v>
                </c:pt>
                <c:pt idx="121">
                  <c:v>2.9500999999999999</c:v>
                </c:pt>
                <c:pt idx="122">
                  <c:v>2.9599000000000002</c:v>
                </c:pt>
                <c:pt idx="123">
                  <c:v>2.9598</c:v>
                </c:pt>
                <c:pt idx="124">
                  <c:v>2.9601999999999999</c:v>
                </c:pt>
                <c:pt idx="125">
                  <c:v>2.9601999999999999</c:v>
                </c:pt>
                <c:pt idx="126">
                  <c:v>2.9601999999999999</c:v>
                </c:pt>
                <c:pt idx="127">
                  <c:v>2.9599000000000002</c:v>
                </c:pt>
                <c:pt idx="128">
                  <c:v>2.9698000000000002</c:v>
                </c:pt>
                <c:pt idx="129">
                  <c:v>2.9698000000000002</c:v>
                </c:pt>
                <c:pt idx="130">
                  <c:v>2.9702000000000002</c:v>
                </c:pt>
                <c:pt idx="131">
                  <c:v>2.9799000000000002</c:v>
                </c:pt>
                <c:pt idx="132">
                  <c:v>2.98</c:v>
                </c:pt>
                <c:pt idx="133">
                  <c:v>3</c:v>
                </c:pt>
                <c:pt idx="134">
                  <c:v>3.0001000000000002</c:v>
                </c:pt>
                <c:pt idx="135">
                  <c:v>3.0202</c:v>
                </c:pt>
                <c:pt idx="136">
                  <c:v>3.0299</c:v>
                </c:pt>
                <c:pt idx="137">
                  <c:v>3.0402999999999998</c:v>
                </c:pt>
                <c:pt idx="138">
                  <c:v>3.0398999999999998</c:v>
                </c:pt>
                <c:pt idx="139">
                  <c:v>3.0303</c:v>
                </c:pt>
                <c:pt idx="140">
                  <c:v>3.0402999999999998</c:v>
                </c:pt>
                <c:pt idx="141">
                  <c:v>3.0301</c:v>
                </c:pt>
                <c:pt idx="142">
                  <c:v>3</c:v>
                </c:pt>
                <c:pt idx="143">
                  <c:v>2.99</c:v>
                </c:pt>
                <c:pt idx="144">
                  <c:v>2.9799000000000002</c:v>
                </c:pt>
                <c:pt idx="145">
                  <c:v>2.9799000000000002</c:v>
                </c:pt>
                <c:pt idx="146">
                  <c:v>2.98</c:v>
                </c:pt>
                <c:pt idx="147">
                  <c:v>3.0001000000000002</c:v>
                </c:pt>
                <c:pt idx="148">
                  <c:v>2.9502000000000002</c:v>
                </c:pt>
                <c:pt idx="149">
                  <c:v>2.9201000000000001</c:v>
                </c:pt>
                <c:pt idx="150">
                  <c:v>2.85</c:v>
                </c:pt>
                <c:pt idx="151">
                  <c:v>2.8498999999999999</c:v>
                </c:pt>
                <c:pt idx="152">
                  <c:v>2.8</c:v>
                </c:pt>
                <c:pt idx="153">
                  <c:v>2.7803</c:v>
                </c:pt>
                <c:pt idx="154">
                  <c:v>2.7501000000000002</c:v>
                </c:pt>
                <c:pt idx="155">
                  <c:v>2.73</c:v>
                </c:pt>
                <c:pt idx="156">
                  <c:v>2.7002000000000002</c:v>
                </c:pt>
                <c:pt idx="157">
                  <c:v>2.6800999999999999</c:v>
                </c:pt>
                <c:pt idx="158">
                  <c:v>2.6800999999999999</c:v>
                </c:pt>
                <c:pt idx="159">
                  <c:v>2.71</c:v>
                </c:pt>
                <c:pt idx="160">
                  <c:v>2.6800999999999999</c:v>
                </c:pt>
                <c:pt idx="161">
                  <c:v>2.7002000000000002</c:v>
                </c:pt>
                <c:pt idx="162">
                  <c:v>2.6800999999999999</c:v>
                </c:pt>
                <c:pt idx="163">
                  <c:v>2.7099000000000002</c:v>
                </c:pt>
                <c:pt idx="164">
                  <c:v>2.7099000000000002</c:v>
                </c:pt>
                <c:pt idx="165">
                  <c:v>2.7199</c:v>
                </c:pt>
                <c:pt idx="166">
                  <c:v>2.7101000000000002</c:v>
                </c:pt>
                <c:pt idx="167">
                  <c:v>2.7099000000000002</c:v>
                </c:pt>
                <c:pt idx="168">
                  <c:v>2.6998000000000002</c:v>
                </c:pt>
                <c:pt idx="169">
                  <c:v>2.7002000000000002</c:v>
                </c:pt>
                <c:pt idx="170">
                  <c:v>2.6901999999999999</c:v>
                </c:pt>
                <c:pt idx="171">
                  <c:v>2.69</c:v>
                </c:pt>
                <c:pt idx="172">
                  <c:v>2.6800999999999999</c:v>
                </c:pt>
                <c:pt idx="173">
                  <c:v>2.66</c:v>
                </c:pt>
                <c:pt idx="174">
                  <c:v>2.6499000000000001</c:v>
                </c:pt>
                <c:pt idx="175">
                  <c:v>2.6402999999999999</c:v>
                </c:pt>
                <c:pt idx="176">
                  <c:v>2.64</c:v>
                </c:pt>
                <c:pt idx="177">
                  <c:v>2.64</c:v>
                </c:pt>
                <c:pt idx="178">
                  <c:v>2.6398999999999999</c:v>
                </c:pt>
                <c:pt idx="179">
                  <c:v>2.64</c:v>
                </c:pt>
                <c:pt idx="180">
                  <c:v>2.6499000000000001</c:v>
                </c:pt>
                <c:pt idx="181">
                  <c:v>2.6497999999999999</c:v>
                </c:pt>
                <c:pt idx="182">
                  <c:v>2.6499000000000001</c:v>
                </c:pt>
                <c:pt idx="183">
                  <c:v>2.6492</c:v>
                </c:pt>
                <c:pt idx="184">
                  <c:v>2.6499000000000001</c:v>
                </c:pt>
                <c:pt idx="185">
                  <c:v>2.6537000000000002</c:v>
                </c:pt>
                <c:pt idx="186">
                  <c:v>2.6884000000000001</c:v>
                </c:pt>
                <c:pt idx="187">
                  <c:v>2.7151999999999998</c:v>
                </c:pt>
                <c:pt idx="188">
                  <c:v>2.6998000000000002</c:v>
                </c:pt>
                <c:pt idx="189">
                  <c:v>2.69</c:v>
                </c:pt>
                <c:pt idx="190">
                  <c:v>2.7002000000000002</c:v>
                </c:pt>
                <c:pt idx="191">
                  <c:v>2.7201</c:v>
                </c:pt>
                <c:pt idx="192">
                  <c:v>2.74</c:v>
                </c:pt>
                <c:pt idx="193">
                  <c:v>2.73</c:v>
                </c:pt>
                <c:pt idx="194">
                  <c:v>2.7502</c:v>
                </c:pt>
                <c:pt idx="195">
                  <c:v>2.7502</c:v>
                </c:pt>
                <c:pt idx="196">
                  <c:v>2.7502</c:v>
                </c:pt>
                <c:pt idx="197">
                  <c:v>2.77</c:v>
                </c:pt>
                <c:pt idx="198">
                  <c:v>2.76</c:v>
                </c:pt>
                <c:pt idx="199">
                  <c:v>2.76</c:v>
                </c:pt>
                <c:pt idx="200">
                  <c:v>2.7812999999999999</c:v>
                </c:pt>
                <c:pt idx="201">
                  <c:v>2.7944</c:v>
                </c:pt>
                <c:pt idx="202">
                  <c:v>2.7900999999999998</c:v>
                </c:pt>
                <c:pt idx="203">
                  <c:v>2.8001999999999998</c:v>
                </c:pt>
                <c:pt idx="204">
                  <c:v>2.8201999999999998</c:v>
                </c:pt>
                <c:pt idx="205">
                  <c:v>2.8201999999999998</c:v>
                </c:pt>
                <c:pt idx="206">
                  <c:v>2.8298999999999999</c:v>
                </c:pt>
                <c:pt idx="207">
                  <c:v>2.7997999999999998</c:v>
                </c:pt>
                <c:pt idx="208">
                  <c:v>2.7997999999999998</c:v>
                </c:pt>
                <c:pt idx="209">
                  <c:v>2.8155999999999999</c:v>
                </c:pt>
                <c:pt idx="210">
                  <c:v>2.8500999999999999</c:v>
                </c:pt>
                <c:pt idx="211">
                  <c:v>2.8199000000000001</c:v>
                </c:pt>
                <c:pt idx="212">
                  <c:v>2.8201000000000001</c:v>
                </c:pt>
                <c:pt idx="213">
                  <c:v>2.8201000000000001</c:v>
                </c:pt>
                <c:pt idx="214">
                  <c:v>2.8201000000000001</c:v>
                </c:pt>
                <c:pt idx="215">
                  <c:v>2.8201000000000001</c:v>
                </c:pt>
                <c:pt idx="216">
                  <c:v>2.8300999999999998</c:v>
                </c:pt>
                <c:pt idx="217">
                  <c:v>2.8302</c:v>
                </c:pt>
                <c:pt idx="218">
                  <c:v>2.85</c:v>
                </c:pt>
                <c:pt idx="219">
                  <c:v>2.8599000000000001</c:v>
                </c:pt>
                <c:pt idx="220">
                  <c:v>2.8498999999999999</c:v>
                </c:pt>
                <c:pt idx="221">
                  <c:v>2.8599000000000001</c:v>
                </c:pt>
                <c:pt idx="222">
                  <c:v>2.8601000000000001</c:v>
                </c:pt>
                <c:pt idx="223">
                  <c:v>2.8599000000000001</c:v>
                </c:pt>
                <c:pt idx="224">
                  <c:v>2.87</c:v>
                </c:pt>
                <c:pt idx="225">
                  <c:v>2.9001999999999999</c:v>
                </c:pt>
                <c:pt idx="226">
                  <c:v>2.8999000000000001</c:v>
                </c:pt>
                <c:pt idx="227">
                  <c:v>2.9</c:v>
                </c:pt>
                <c:pt idx="228">
                  <c:v>2.996</c:v>
                </c:pt>
                <c:pt idx="229">
                  <c:v>3.01</c:v>
                </c:pt>
                <c:pt idx="230">
                  <c:v>3</c:v>
                </c:pt>
                <c:pt idx="231">
                  <c:v>2.9799000000000002</c:v>
                </c:pt>
                <c:pt idx="232">
                  <c:v>2.98</c:v>
                </c:pt>
                <c:pt idx="233">
                  <c:v>3</c:v>
                </c:pt>
                <c:pt idx="234">
                  <c:v>2.99</c:v>
                </c:pt>
                <c:pt idx="235">
                  <c:v>3</c:v>
                </c:pt>
                <c:pt idx="236">
                  <c:v>3</c:v>
                </c:pt>
                <c:pt idx="237">
                  <c:v>3.0301</c:v>
                </c:pt>
                <c:pt idx="238">
                  <c:v>3.0398999999999998</c:v>
                </c:pt>
                <c:pt idx="239">
                  <c:v>3.0091000000000001</c:v>
                </c:pt>
                <c:pt idx="240">
                  <c:v>3.05</c:v>
                </c:pt>
                <c:pt idx="241">
                  <c:v>3.1</c:v>
                </c:pt>
                <c:pt idx="242">
                  <c:v>3.1299000000000001</c:v>
                </c:pt>
                <c:pt idx="243">
                  <c:v>3.1499000000000001</c:v>
                </c:pt>
                <c:pt idx="244">
                  <c:v>3.1499000000000001</c:v>
                </c:pt>
                <c:pt idx="245">
                  <c:v>3.1499000000000001</c:v>
                </c:pt>
                <c:pt idx="246">
                  <c:v>3.16</c:v>
                </c:pt>
                <c:pt idx="247">
                  <c:v>3.1901000000000002</c:v>
                </c:pt>
                <c:pt idx="248">
                  <c:v>3.1999</c:v>
                </c:pt>
                <c:pt idx="249">
                  <c:v>3.2</c:v>
                </c:pt>
                <c:pt idx="250">
                  <c:v>3.2599</c:v>
                </c:pt>
                <c:pt idx="251">
                  <c:v>3.3534000000000002</c:v>
                </c:pt>
                <c:pt idx="252">
                  <c:v>3.4018000000000002</c:v>
                </c:pt>
                <c:pt idx="253">
                  <c:v>3.5074000000000001</c:v>
                </c:pt>
                <c:pt idx="254">
                  <c:v>3.4502000000000002</c:v>
                </c:pt>
                <c:pt idx="255">
                  <c:v>3.48</c:v>
                </c:pt>
                <c:pt idx="256">
                  <c:v>3.5150000000000001</c:v>
                </c:pt>
                <c:pt idx="257">
                  <c:v>3.54</c:v>
                </c:pt>
                <c:pt idx="258">
                  <c:v>3.56</c:v>
                </c:pt>
                <c:pt idx="259">
                  <c:v>3.5327000000000002</c:v>
                </c:pt>
                <c:pt idx="260">
                  <c:v>3.55</c:v>
                </c:pt>
                <c:pt idx="261">
                  <c:v>3.5941999999999998</c:v>
                </c:pt>
                <c:pt idx="262">
                  <c:v>3.6</c:v>
                </c:pt>
                <c:pt idx="263">
                  <c:v>3.58</c:v>
                </c:pt>
                <c:pt idx="264">
                  <c:v>3.6427999999999998</c:v>
                </c:pt>
                <c:pt idx="265">
                  <c:v>3.6</c:v>
                </c:pt>
                <c:pt idx="266">
                  <c:v>3.5</c:v>
                </c:pt>
                <c:pt idx="267">
                  <c:v>3.45</c:v>
                </c:pt>
                <c:pt idx="268">
                  <c:v>3.55</c:v>
                </c:pt>
                <c:pt idx="269">
                  <c:v>3.65</c:v>
                </c:pt>
                <c:pt idx="270">
                  <c:v>3.8</c:v>
                </c:pt>
                <c:pt idx="271">
                  <c:v>4</c:v>
                </c:pt>
                <c:pt idx="272">
                  <c:v>4.1500000000000004</c:v>
                </c:pt>
                <c:pt idx="273">
                  <c:v>4.2257999999999996</c:v>
                </c:pt>
                <c:pt idx="275">
                  <c:v>4.18</c:v>
                </c:pt>
                <c:pt idx="276">
                  <c:v>4.0000999999999998</c:v>
                </c:pt>
                <c:pt idx="277">
                  <c:v>3.9500999999999999</c:v>
                </c:pt>
                <c:pt idx="278">
                  <c:v>3.9001000000000001</c:v>
                </c:pt>
                <c:pt idx="279">
                  <c:v>3.9325999999999999</c:v>
                </c:pt>
                <c:pt idx="280">
                  <c:v>3.91</c:v>
                </c:pt>
                <c:pt idx="281">
                  <c:v>3.9001000000000001</c:v>
                </c:pt>
                <c:pt idx="282">
                  <c:v>3.9001000000000001</c:v>
                </c:pt>
                <c:pt idx="283">
                  <c:v>3.9001000000000001</c:v>
                </c:pt>
                <c:pt idx="284">
                  <c:v>3.9001000000000001</c:v>
                </c:pt>
                <c:pt idx="285">
                  <c:v>3.9001000000000001</c:v>
                </c:pt>
                <c:pt idx="286">
                  <c:v>3.9499</c:v>
                </c:pt>
                <c:pt idx="287">
                  <c:v>4.0998000000000001</c:v>
                </c:pt>
                <c:pt idx="288">
                  <c:v>4.1399999999999997</c:v>
                </c:pt>
                <c:pt idx="289">
                  <c:v>4.0499000000000001</c:v>
                </c:pt>
                <c:pt idx="290">
                  <c:v>3.9500999999999999</c:v>
                </c:pt>
                <c:pt idx="291">
                  <c:v>3.9298000000000002</c:v>
                </c:pt>
                <c:pt idx="292">
                  <c:v>4.0502000000000002</c:v>
                </c:pt>
                <c:pt idx="293">
                  <c:v>4.1150000000000002</c:v>
                </c:pt>
                <c:pt idx="294">
                  <c:v>4.09</c:v>
                </c:pt>
                <c:pt idx="295">
                  <c:v>4.1405000000000003</c:v>
                </c:pt>
                <c:pt idx="296">
                  <c:v>4.1500000000000004</c:v>
                </c:pt>
                <c:pt idx="297">
                  <c:v>4.26</c:v>
                </c:pt>
                <c:pt idx="298">
                  <c:v>4.3600000000000003</c:v>
                </c:pt>
                <c:pt idx="299">
                  <c:v>4.4000000000000004</c:v>
                </c:pt>
                <c:pt idx="300">
                  <c:v>4.3994999999999997</c:v>
                </c:pt>
                <c:pt idx="301">
                  <c:v>4.4001000000000001</c:v>
                </c:pt>
                <c:pt idx="302">
                  <c:v>4.4000000000000004</c:v>
                </c:pt>
                <c:pt idx="303">
                  <c:v>4.45</c:v>
                </c:pt>
                <c:pt idx="304">
                  <c:v>4.4196</c:v>
                </c:pt>
                <c:pt idx="305">
                  <c:v>4.4001000000000001</c:v>
                </c:pt>
                <c:pt idx="306">
                  <c:v>4.4001000000000001</c:v>
                </c:pt>
                <c:pt idx="307">
                  <c:v>4.3814000000000002</c:v>
                </c:pt>
                <c:pt idx="308">
                  <c:v>4.4000000000000004</c:v>
                </c:pt>
                <c:pt idx="309">
                  <c:v>4.4000000000000004</c:v>
                </c:pt>
                <c:pt idx="310">
                  <c:v>4.4000000000000004</c:v>
                </c:pt>
                <c:pt idx="311">
                  <c:v>4.4001000000000001</c:v>
                </c:pt>
                <c:pt idx="312">
                  <c:v>4.4000000000000004</c:v>
                </c:pt>
                <c:pt idx="313">
                  <c:v>4.4000000000000004</c:v>
                </c:pt>
                <c:pt idx="314">
                  <c:v>4.4001999999999999</c:v>
                </c:pt>
                <c:pt idx="315">
                  <c:v>4.4001000000000001</c:v>
                </c:pt>
                <c:pt idx="316">
                  <c:v>4.4001000000000001</c:v>
                </c:pt>
                <c:pt idx="317">
                  <c:v>4.2999000000000001</c:v>
                </c:pt>
                <c:pt idx="318">
                  <c:v>4.3</c:v>
                </c:pt>
                <c:pt idx="319">
                  <c:v>4.3501000000000003</c:v>
                </c:pt>
                <c:pt idx="320">
                  <c:v>4.3502000000000001</c:v>
                </c:pt>
                <c:pt idx="321">
                  <c:v>4.3502000000000001</c:v>
                </c:pt>
                <c:pt idx="322">
                  <c:v>4.3498000000000001</c:v>
                </c:pt>
                <c:pt idx="323">
                  <c:v>4.4001000000000001</c:v>
                </c:pt>
                <c:pt idx="324">
                  <c:v>4.4000000000000004</c:v>
                </c:pt>
                <c:pt idx="325">
                  <c:v>4.5198</c:v>
                </c:pt>
                <c:pt idx="326">
                  <c:v>4.5498000000000003</c:v>
                </c:pt>
                <c:pt idx="327">
                  <c:v>4.6002000000000001</c:v>
                </c:pt>
                <c:pt idx="328">
                  <c:v>4.6501000000000001</c:v>
                </c:pt>
                <c:pt idx="329">
                  <c:v>4.5999999999999996</c:v>
                </c:pt>
                <c:pt idx="330">
                  <c:v>4.5502000000000002</c:v>
                </c:pt>
                <c:pt idx="331">
                  <c:v>4.4560000000000004</c:v>
                </c:pt>
                <c:pt idx="332">
                  <c:v>4.3845999999999998</c:v>
                </c:pt>
                <c:pt idx="333">
                  <c:v>4.3499999999999996</c:v>
                </c:pt>
                <c:pt idx="334">
                  <c:v>4.3499999999999996</c:v>
                </c:pt>
                <c:pt idx="335">
                  <c:v>4.3</c:v>
                </c:pt>
                <c:pt idx="336">
                  <c:v>4.3</c:v>
                </c:pt>
                <c:pt idx="337">
                  <c:v>4.3</c:v>
                </c:pt>
                <c:pt idx="338">
                  <c:v>4.2500999999999998</c:v>
                </c:pt>
                <c:pt idx="339">
                  <c:v>4.25</c:v>
                </c:pt>
                <c:pt idx="340">
                  <c:v>4.2500999999999998</c:v>
                </c:pt>
                <c:pt idx="341">
                  <c:v>4.25</c:v>
                </c:pt>
                <c:pt idx="342">
                  <c:v>4.3000999999999996</c:v>
                </c:pt>
                <c:pt idx="343">
                  <c:v>4.3000999999999996</c:v>
                </c:pt>
                <c:pt idx="344">
                  <c:v>4.3</c:v>
                </c:pt>
                <c:pt idx="345">
                  <c:v>4.3</c:v>
                </c:pt>
                <c:pt idx="346">
                  <c:v>4.3000999999999996</c:v>
                </c:pt>
                <c:pt idx="347">
                  <c:v>4.3501000000000003</c:v>
                </c:pt>
                <c:pt idx="348">
                  <c:v>4.3</c:v>
                </c:pt>
                <c:pt idx="349">
                  <c:v>4.4000000000000004</c:v>
                </c:pt>
                <c:pt idx="350">
                  <c:v>4.4000000000000004</c:v>
                </c:pt>
                <c:pt idx="351">
                  <c:v>4.45</c:v>
                </c:pt>
                <c:pt idx="352">
                  <c:v>4.45</c:v>
                </c:pt>
                <c:pt idx="353">
                  <c:v>4.4497</c:v>
                </c:pt>
                <c:pt idx="354">
                  <c:v>4.45</c:v>
                </c:pt>
                <c:pt idx="355">
                  <c:v>4.4301000000000004</c:v>
                </c:pt>
                <c:pt idx="356">
                  <c:v>4.45</c:v>
                </c:pt>
                <c:pt idx="357">
                  <c:v>4.5003000000000002</c:v>
                </c:pt>
                <c:pt idx="358">
                  <c:v>4.5003000000000002</c:v>
                </c:pt>
                <c:pt idx="359">
                  <c:v>4.55</c:v>
                </c:pt>
                <c:pt idx="360">
                  <c:v>4.5701000000000001</c:v>
                </c:pt>
                <c:pt idx="361">
                  <c:v>4.57</c:v>
                </c:pt>
                <c:pt idx="362">
                  <c:v>4.5999999999999996</c:v>
                </c:pt>
                <c:pt idx="363">
                  <c:v>4.5999999999999996</c:v>
                </c:pt>
                <c:pt idx="364">
                  <c:v>4.62</c:v>
                </c:pt>
                <c:pt idx="365">
                  <c:v>4.6500000000000004</c:v>
                </c:pt>
                <c:pt idx="366">
                  <c:v>4.6003999999999996</c:v>
                </c:pt>
                <c:pt idx="367">
                  <c:v>4.6500000000000004</c:v>
                </c:pt>
                <c:pt idx="368">
                  <c:v>4.7</c:v>
                </c:pt>
                <c:pt idx="369">
                  <c:v>4.7</c:v>
                </c:pt>
                <c:pt idx="370">
                  <c:v>4.7</c:v>
                </c:pt>
                <c:pt idx="371">
                  <c:v>4.75</c:v>
                </c:pt>
                <c:pt idx="372">
                  <c:v>4.75</c:v>
                </c:pt>
                <c:pt idx="373">
                  <c:v>4.75</c:v>
                </c:pt>
                <c:pt idx="374">
                  <c:v>4.7801</c:v>
                </c:pt>
                <c:pt idx="375">
                  <c:v>4.8</c:v>
                </c:pt>
                <c:pt idx="376">
                  <c:v>4.8498999999999999</c:v>
                </c:pt>
                <c:pt idx="377">
                  <c:v>4.8239999999999998</c:v>
                </c:pt>
                <c:pt idx="378">
                  <c:v>4.8600000000000003</c:v>
                </c:pt>
                <c:pt idx="379">
                  <c:v>4.95</c:v>
                </c:pt>
                <c:pt idx="380">
                  <c:v>4.9800000000000004</c:v>
                </c:pt>
                <c:pt idx="381">
                  <c:v>4.9885000000000002</c:v>
                </c:pt>
                <c:pt idx="382">
                  <c:v>5.0002000000000004</c:v>
                </c:pt>
                <c:pt idx="383">
                  <c:v>5</c:v>
                </c:pt>
                <c:pt idx="384">
                  <c:v>4.9962</c:v>
                </c:pt>
                <c:pt idx="385">
                  <c:v>4.9641000000000002</c:v>
                </c:pt>
                <c:pt idx="386">
                  <c:v>4.9184999999999999</c:v>
                </c:pt>
                <c:pt idx="387">
                  <c:v>4.88</c:v>
                </c:pt>
                <c:pt idx="388">
                  <c:v>4.8460999999999999</c:v>
                </c:pt>
                <c:pt idx="389">
                  <c:v>4.7336999999999998</c:v>
                </c:pt>
                <c:pt idx="390">
                  <c:v>4.6330999999999998</c:v>
                </c:pt>
                <c:pt idx="391">
                  <c:v>4.6205999999999996</c:v>
                </c:pt>
                <c:pt idx="392">
                  <c:v>4.5731000000000002</c:v>
                </c:pt>
                <c:pt idx="393">
                  <c:v>4.5231000000000003</c:v>
                </c:pt>
                <c:pt idx="394">
                  <c:v>4.4527000000000001</c:v>
                </c:pt>
                <c:pt idx="395">
                  <c:v>4.3</c:v>
                </c:pt>
                <c:pt idx="396">
                  <c:v>4.1500000000000004</c:v>
                </c:pt>
                <c:pt idx="397">
                  <c:v>4.1291000000000002</c:v>
                </c:pt>
                <c:pt idx="398">
                  <c:v>4.0599999999999996</c:v>
                </c:pt>
                <c:pt idx="399">
                  <c:v>4.1500000000000004</c:v>
                </c:pt>
                <c:pt idx="400">
                  <c:v>4.2</c:v>
                </c:pt>
                <c:pt idx="401">
                  <c:v>4.17</c:v>
                </c:pt>
                <c:pt idx="402">
                  <c:v>4.2</c:v>
                </c:pt>
                <c:pt idx="403">
                  <c:v>4.2201000000000004</c:v>
                </c:pt>
                <c:pt idx="404">
                  <c:v>4.22</c:v>
                </c:pt>
                <c:pt idx="405">
                  <c:v>4.2366999999999999</c:v>
                </c:pt>
                <c:pt idx="406">
                  <c:v>4.2500999999999998</c:v>
                </c:pt>
                <c:pt idx="407">
                  <c:v>4.25</c:v>
                </c:pt>
                <c:pt idx="408">
                  <c:v>4.22</c:v>
                </c:pt>
                <c:pt idx="409">
                  <c:v>4.0999999999999996</c:v>
                </c:pt>
                <c:pt idx="410">
                  <c:v>4.1002000000000001</c:v>
                </c:pt>
                <c:pt idx="411">
                  <c:v>4.1501000000000001</c:v>
                </c:pt>
                <c:pt idx="412">
                  <c:v>4.2</c:v>
                </c:pt>
                <c:pt idx="413">
                  <c:v>4.1500000000000004</c:v>
                </c:pt>
                <c:pt idx="414">
                  <c:v>4.1997999999999998</c:v>
                </c:pt>
                <c:pt idx="415">
                  <c:v>4.25</c:v>
                </c:pt>
                <c:pt idx="416">
                  <c:v>4.2699999999999996</c:v>
                </c:pt>
                <c:pt idx="417">
                  <c:v>4.25</c:v>
                </c:pt>
                <c:pt idx="418">
                  <c:v>4.25</c:v>
                </c:pt>
                <c:pt idx="419">
                  <c:v>4.2999000000000001</c:v>
                </c:pt>
                <c:pt idx="420">
                  <c:v>4.2999000000000001</c:v>
                </c:pt>
                <c:pt idx="421">
                  <c:v>4.3499999999999996</c:v>
                </c:pt>
                <c:pt idx="422">
                  <c:v>4.3604000000000003</c:v>
                </c:pt>
                <c:pt idx="423">
                  <c:v>4.3502000000000001</c:v>
                </c:pt>
                <c:pt idx="424">
                  <c:v>4.3498000000000001</c:v>
                </c:pt>
                <c:pt idx="425">
                  <c:v>4.37</c:v>
                </c:pt>
                <c:pt idx="426">
                  <c:v>4.38</c:v>
                </c:pt>
                <c:pt idx="427">
                  <c:v>4.4001000000000001</c:v>
                </c:pt>
                <c:pt idx="428">
                  <c:v>4.4000000000000004</c:v>
                </c:pt>
                <c:pt idx="429">
                  <c:v>4.4000000000000004</c:v>
                </c:pt>
                <c:pt idx="430">
                  <c:v>4.4001000000000001</c:v>
                </c:pt>
                <c:pt idx="431">
                  <c:v>4.4001999999999999</c:v>
                </c:pt>
                <c:pt idx="432">
                  <c:v>4.4001000000000001</c:v>
                </c:pt>
                <c:pt idx="433">
                  <c:v>4.4001000000000001</c:v>
                </c:pt>
                <c:pt idx="434">
                  <c:v>4.45</c:v>
                </c:pt>
                <c:pt idx="435">
                  <c:v>4.46</c:v>
                </c:pt>
                <c:pt idx="436">
                  <c:v>4.4602000000000004</c:v>
                </c:pt>
                <c:pt idx="437">
                  <c:v>4.5</c:v>
                </c:pt>
                <c:pt idx="438">
                  <c:v>4.5303000000000004</c:v>
                </c:pt>
                <c:pt idx="439">
                  <c:v>4.5</c:v>
                </c:pt>
                <c:pt idx="440">
                  <c:v>4.5496999999999996</c:v>
                </c:pt>
                <c:pt idx="441">
                  <c:v>4.6097000000000001</c:v>
                </c:pt>
                <c:pt idx="442">
                  <c:v>4.6500000000000004</c:v>
                </c:pt>
                <c:pt idx="443">
                  <c:v>4.6500000000000004</c:v>
                </c:pt>
                <c:pt idx="444">
                  <c:v>4.6421999999999999</c:v>
                </c:pt>
                <c:pt idx="445">
                  <c:v>4.6551999999999998</c:v>
                </c:pt>
                <c:pt idx="446">
                  <c:v>4.6498999999999997</c:v>
                </c:pt>
                <c:pt idx="447">
                  <c:v>4.6001000000000003</c:v>
                </c:pt>
                <c:pt idx="448">
                  <c:v>4.4603000000000002</c:v>
                </c:pt>
                <c:pt idx="449">
                  <c:v>4.28</c:v>
                </c:pt>
                <c:pt idx="450">
                  <c:v>4.2</c:v>
                </c:pt>
                <c:pt idx="451">
                  <c:v>4.2500999999999998</c:v>
                </c:pt>
                <c:pt idx="452">
                  <c:v>4.28</c:v>
                </c:pt>
                <c:pt idx="453">
                  <c:v>4.3</c:v>
                </c:pt>
                <c:pt idx="454">
                  <c:v>4.3501000000000003</c:v>
                </c:pt>
                <c:pt idx="455">
                  <c:v>4.4001000000000001</c:v>
                </c:pt>
                <c:pt idx="456">
                  <c:v>4.38</c:v>
                </c:pt>
                <c:pt idx="457">
                  <c:v>4.3499999999999996</c:v>
                </c:pt>
                <c:pt idx="458">
                  <c:v>4.3501000000000003</c:v>
                </c:pt>
                <c:pt idx="459">
                  <c:v>4.3</c:v>
                </c:pt>
                <c:pt idx="460">
                  <c:v>4.3102999999999998</c:v>
                </c:pt>
                <c:pt idx="461">
                  <c:v>4.32</c:v>
                </c:pt>
                <c:pt idx="462">
                  <c:v>4.3495999999999997</c:v>
                </c:pt>
                <c:pt idx="463">
                  <c:v>4.3498000000000001</c:v>
                </c:pt>
                <c:pt idx="464">
                  <c:v>4.3326000000000002</c:v>
                </c:pt>
                <c:pt idx="465">
                  <c:v>4.2999000000000001</c:v>
                </c:pt>
                <c:pt idx="466">
                  <c:v>4.3498000000000001</c:v>
                </c:pt>
                <c:pt idx="467">
                  <c:v>4.4000000000000004</c:v>
                </c:pt>
                <c:pt idx="468">
                  <c:v>4.45</c:v>
                </c:pt>
                <c:pt idx="469">
                  <c:v>4.5</c:v>
                </c:pt>
                <c:pt idx="470">
                  <c:v>4.5</c:v>
                </c:pt>
                <c:pt idx="471">
                  <c:v>4.5</c:v>
                </c:pt>
                <c:pt idx="472">
                  <c:v>4.4999000000000002</c:v>
                </c:pt>
                <c:pt idx="473">
                  <c:v>4.5</c:v>
                </c:pt>
                <c:pt idx="474">
                  <c:v>4.5202</c:v>
                </c:pt>
                <c:pt idx="475">
                  <c:v>4.51</c:v>
                </c:pt>
                <c:pt idx="476">
                  <c:v>4.51</c:v>
                </c:pt>
                <c:pt idx="477">
                  <c:v>4.54</c:v>
                </c:pt>
                <c:pt idx="478">
                  <c:v>4.53</c:v>
                </c:pt>
                <c:pt idx="479">
                  <c:v>4.5498000000000003</c:v>
                </c:pt>
                <c:pt idx="480">
                  <c:v>4.5701000000000001</c:v>
                </c:pt>
                <c:pt idx="481">
                  <c:v>4.5999999999999996</c:v>
                </c:pt>
                <c:pt idx="482">
                  <c:v>4.57</c:v>
                </c:pt>
                <c:pt idx="483">
                  <c:v>4.6131000000000002</c:v>
                </c:pt>
                <c:pt idx="484">
                  <c:v>4.62</c:v>
                </c:pt>
                <c:pt idx="485">
                  <c:v>4.62</c:v>
                </c:pt>
                <c:pt idx="486">
                  <c:v>4.6501000000000001</c:v>
                </c:pt>
                <c:pt idx="487">
                  <c:v>4.68</c:v>
                </c:pt>
                <c:pt idx="488">
                  <c:v>4.7</c:v>
                </c:pt>
                <c:pt idx="489">
                  <c:v>4.75</c:v>
                </c:pt>
                <c:pt idx="490">
                  <c:v>4.75</c:v>
                </c:pt>
                <c:pt idx="491">
                  <c:v>4.75</c:v>
                </c:pt>
                <c:pt idx="492">
                  <c:v>4.7998000000000003</c:v>
                </c:pt>
                <c:pt idx="493">
                  <c:v>4.8800999999999997</c:v>
                </c:pt>
                <c:pt idx="494">
                  <c:v>4.9000000000000004</c:v>
                </c:pt>
                <c:pt idx="495">
                  <c:v>4.8198999999999996</c:v>
                </c:pt>
                <c:pt idx="496">
                  <c:v>4.8499999999999996</c:v>
                </c:pt>
                <c:pt idx="497">
                  <c:v>4.88</c:v>
                </c:pt>
                <c:pt idx="498">
                  <c:v>4.9000000000000004</c:v>
                </c:pt>
                <c:pt idx="499">
                  <c:v>4.97</c:v>
                </c:pt>
                <c:pt idx="500">
                  <c:v>4.95</c:v>
                </c:pt>
                <c:pt idx="501">
                  <c:v>4.9800000000000004</c:v>
                </c:pt>
                <c:pt idx="502">
                  <c:v>4.9800000000000004</c:v>
                </c:pt>
                <c:pt idx="503">
                  <c:v>4.9802</c:v>
                </c:pt>
                <c:pt idx="504">
                  <c:v>4.9800000000000004</c:v>
                </c:pt>
                <c:pt idx="505">
                  <c:v>5</c:v>
                </c:pt>
                <c:pt idx="506">
                  <c:v>4.95</c:v>
                </c:pt>
                <c:pt idx="507">
                  <c:v>4.97</c:v>
                </c:pt>
                <c:pt idx="508">
                  <c:v>4.9802</c:v>
                </c:pt>
                <c:pt idx="509">
                  <c:v>4.95</c:v>
                </c:pt>
                <c:pt idx="510">
                  <c:v>4.9000000000000004</c:v>
                </c:pt>
                <c:pt idx="511">
                  <c:v>4.9565999999999999</c:v>
                </c:pt>
                <c:pt idx="512">
                  <c:v>4.9499000000000004</c:v>
                </c:pt>
                <c:pt idx="513">
                  <c:v>5</c:v>
                </c:pt>
                <c:pt idx="514">
                  <c:v>5.0999999999999996</c:v>
                </c:pt>
                <c:pt idx="515">
                  <c:v>5.0014000000000003</c:v>
                </c:pt>
                <c:pt idx="516">
                  <c:v>5.0999999999999996</c:v>
                </c:pt>
                <c:pt idx="517">
                  <c:v>5.15</c:v>
                </c:pt>
                <c:pt idx="518">
                  <c:v>5.15</c:v>
                </c:pt>
                <c:pt idx="519">
                  <c:v>5.2001999999999997</c:v>
                </c:pt>
                <c:pt idx="520">
                  <c:v>5.05</c:v>
                </c:pt>
                <c:pt idx="521">
                  <c:v>5.0934999999999997</c:v>
                </c:pt>
                <c:pt idx="522">
                  <c:v>5.3480999999999996</c:v>
                </c:pt>
                <c:pt idx="523">
                  <c:v>5.2992999999999997</c:v>
                </c:pt>
                <c:pt idx="526">
                  <c:v>5</c:v>
                </c:pt>
                <c:pt idx="527">
                  <c:v>4.5999999999999996</c:v>
                </c:pt>
                <c:pt idx="528">
                  <c:v>4.5999999999999996</c:v>
                </c:pt>
                <c:pt idx="529">
                  <c:v>4.62</c:v>
                </c:pt>
                <c:pt idx="530">
                  <c:v>4.6999000000000004</c:v>
                </c:pt>
                <c:pt idx="531">
                  <c:v>4.7</c:v>
                </c:pt>
                <c:pt idx="532">
                  <c:v>4.7300000000000004</c:v>
                </c:pt>
                <c:pt idx="533">
                  <c:v>4.7</c:v>
                </c:pt>
                <c:pt idx="534">
                  <c:v>4.75</c:v>
                </c:pt>
                <c:pt idx="535">
                  <c:v>4.78</c:v>
                </c:pt>
                <c:pt idx="536">
                  <c:v>4.7500999999999998</c:v>
                </c:pt>
                <c:pt idx="537">
                  <c:v>4.75</c:v>
                </c:pt>
                <c:pt idx="538">
                  <c:v>4.8499999999999996</c:v>
                </c:pt>
                <c:pt idx="539">
                  <c:v>4.8499999999999996</c:v>
                </c:pt>
                <c:pt idx="540">
                  <c:v>4.8502000000000001</c:v>
                </c:pt>
                <c:pt idx="541">
                  <c:v>4.9000000000000004</c:v>
                </c:pt>
                <c:pt idx="542">
                  <c:v>4.9000000000000004</c:v>
                </c:pt>
                <c:pt idx="543">
                  <c:v>4.87</c:v>
                </c:pt>
                <c:pt idx="544">
                  <c:v>4.82</c:v>
                </c:pt>
                <c:pt idx="545">
                  <c:v>4.8</c:v>
                </c:pt>
                <c:pt idx="546">
                  <c:v>4.8</c:v>
                </c:pt>
                <c:pt idx="547">
                  <c:v>4.8</c:v>
                </c:pt>
                <c:pt idx="548">
                  <c:v>4.8</c:v>
                </c:pt>
                <c:pt idx="549">
                  <c:v>4.75</c:v>
                </c:pt>
                <c:pt idx="550">
                  <c:v>4.75</c:v>
                </c:pt>
                <c:pt idx="551">
                  <c:v>4.7497999999999996</c:v>
                </c:pt>
                <c:pt idx="552">
                  <c:v>4.6997999999999998</c:v>
                </c:pt>
                <c:pt idx="553">
                  <c:v>4.6500000000000004</c:v>
                </c:pt>
                <c:pt idx="554">
                  <c:v>4.6997999999999998</c:v>
                </c:pt>
                <c:pt idx="555">
                  <c:v>4.6825999999999999</c:v>
                </c:pt>
                <c:pt idx="556">
                  <c:v>4.6999000000000004</c:v>
                </c:pt>
                <c:pt idx="557">
                  <c:v>4.7026000000000003</c:v>
                </c:pt>
                <c:pt idx="558">
                  <c:v>4.75</c:v>
                </c:pt>
                <c:pt idx="559">
                  <c:v>4.6999000000000004</c:v>
                </c:pt>
                <c:pt idx="560">
                  <c:v>4.7</c:v>
                </c:pt>
                <c:pt idx="561">
                  <c:v>4.75</c:v>
                </c:pt>
                <c:pt idx="562">
                  <c:v>4.75</c:v>
                </c:pt>
                <c:pt idx="563">
                  <c:v>4.75</c:v>
                </c:pt>
                <c:pt idx="564">
                  <c:v>4.75</c:v>
                </c:pt>
                <c:pt idx="565">
                  <c:v>4.75</c:v>
                </c:pt>
                <c:pt idx="566">
                  <c:v>4.75</c:v>
                </c:pt>
                <c:pt idx="567">
                  <c:v>4.7801</c:v>
                </c:pt>
                <c:pt idx="568">
                  <c:v>4.8</c:v>
                </c:pt>
                <c:pt idx="569">
                  <c:v>4.8</c:v>
                </c:pt>
                <c:pt idx="570">
                  <c:v>4.7797999999999998</c:v>
                </c:pt>
                <c:pt idx="571">
                  <c:v>4.78</c:v>
                </c:pt>
                <c:pt idx="572">
                  <c:v>4.7198000000000002</c:v>
                </c:pt>
                <c:pt idx="573">
                  <c:v>4.7</c:v>
                </c:pt>
                <c:pt idx="574">
                  <c:v>4.7</c:v>
                </c:pt>
                <c:pt idx="575">
                  <c:v>4.7</c:v>
                </c:pt>
                <c:pt idx="576">
                  <c:v>4.7</c:v>
                </c:pt>
                <c:pt idx="577">
                  <c:v>4.6500000000000004</c:v>
                </c:pt>
                <c:pt idx="578">
                  <c:v>4.6375999999999999</c:v>
                </c:pt>
                <c:pt idx="579">
                  <c:v>4.55</c:v>
                </c:pt>
                <c:pt idx="580">
                  <c:v>4.4000000000000004</c:v>
                </c:pt>
                <c:pt idx="581">
                  <c:v>4.2</c:v>
                </c:pt>
                <c:pt idx="582">
                  <c:v>3.9899</c:v>
                </c:pt>
                <c:pt idx="583">
                  <c:v>3.85</c:v>
                </c:pt>
                <c:pt idx="584">
                  <c:v>3.95</c:v>
                </c:pt>
                <c:pt idx="585">
                  <c:v>3.9763000000000002</c:v>
                </c:pt>
                <c:pt idx="586">
                  <c:v>3.8752</c:v>
                </c:pt>
                <c:pt idx="587">
                  <c:v>3.8</c:v>
                </c:pt>
                <c:pt idx="588">
                  <c:v>4.0199999999999996</c:v>
                </c:pt>
                <c:pt idx="589">
                  <c:v>4.05</c:v>
                </c:pt>
                <c:pt idx="590">
                  <c:v>3.9</c:v>
                </c:pt>
                <c:pt idx="591">
                  <c:v>3.8</c:v>
                </c:pt>
                <c:pt idx="592">
                  <c:v>3.8498000000000001</c:v>
                </c:pt>
                <c:pt idx="593">
                  <c:v>3.9</c:v>
                </c:pt>
                <c:pt idx="594">
                  <c:v>3.95</c:v>
                </c:pt>
                <c:pt idx="595">
                  <c:v>4</c:v>
                </c:pt>
                <c:pt idx="596">
                  <c:v>4</c:v>
                </c:pt>
                <c:pt idx="597">
                  <c:v>4</c:v>
                </c:pt>
                <c:pt idx="598">
                  <c:v>3.9998999999999998</c:v>
                </c:pt>
                <c:pt idx="599">
                  <c:v>3.7</c:v>
                </c:pt>
                <c:pt idx="600">
                  <c:v>3.68</c:v>
                </c:pt>
                <c:pt idx="601">
                  <c:v>3.7</c:v>
                </c:pt>
                <c:pt idx="602">
                  <c:v>3.7</c:v>
                </c:pt>
                <c:pt idx="603">
                  <c:v>3.7</c:v>
                </c:pt>
                <c:pt idx="604">
                  <c:v>3.9599000000000002</c:v>
                </c:pt>
                <c:pt idx="605">
                  <c:v>3.9</c:v>
                </c:pt>
                <c:pt idx="606">
                  <c:v>3.9998</c:v>
                </c:pt>
                <c:pt idx="607">
                  <c:v>3.9</c:v>
                </c:pt>
                <c:pt idx="608">
                  <c:v>3.9</c:v>
                </c:pt>
                <c:pt idx="609">
                  <c:v>4.0561999999999996</c:v>
                </c:pt>
                <c:pt idx="610">
                  <c:v>4.05</c:v>
                </c:pt>
                <c:pt idx="611">
                  <c:v>4.1002000000000001</c:v>
                </c:pt>
                <c:pt idx="612">
                  <c:v>4.13</c:v>
                </c:pt>
                <c:pt idx="613">
                  <c:v>4.1500000000000004</c:v>
                </c:pt>
                <c:pt idx="614">
                  <c:v>4.1997999999999998</c:v>
                </c:pt>
                <c:pt idx="615">
                  <c:v>4.1997999999999998</c:v>
                </c:pt>
                <c:pt idx="616">
                  <c:v>4.2</c:v>
                </c:pt>
                <c:pt idx="617">
                  <c:v>4.25</c:v>
                </c:pt>
                <c:pt idx="618">
                  <c:v>4.29</c:v>
                </c:pt>
                <c:pt idx="619">
                  <c:v>4.4000000000000004</c:v>
                </c:pt>
                <c:pt idx="620">
                  <c:v>4.3</c:v>
                </c:pt>
                <c:pt idx="621">
                  <c:v>4.3499999999999996</c:v>
                </c:pt>
                <c:pt idx="622">
                  <c:v>4.3798000000000004</c:v>
                </c:pt>
                <c:pt idx="623">
                  <c:v>4.3499999999999996</c:v>
                </c:pt>
                <c:pt idx="624">
                  <c:v>4.42</c:v>
                </c:pt>
                <c:pt idx="625">
                  <c:v>4.42</c:v>
                </c:pt>
                <c:pt idx="626">
                  <c:v>4.4999000000000002</c:v>
                </c:pt>
                <c:pt idx="627">
                  <c:v>4.55</c:v>
                </c:pt>
                <c:pt idx="628">
                  <c:v>4.5</c:v>
                </c:pt>
                <c:pt idx="629">
                  <c:v>4.5</c:v>
                </c:pt>
                <c:pt idx="630">
                  <c:v>4.45</c:v>
                </c:pt>
                <c:pt idx="631">
                  <c:v>4.45</c:v>
                </c:pt>
                <c:pt idx="632">
                  <c:v>4.5</c:v>
                </c:pt>
                <c:pt idx="633">
                  <c:v>4.3499999999999996</c:v>
                </c:pt>
                <c:pt idx="634">
                  <c:v>4.4001000000000001</c:v>
                </c:pt>
                <c:pt idx="635">
                  <c:v>4.4405000000000001</c:v>
                </c:pt>
                <c:pt idx="636">
                  <c:v>4.4001000000000001</c:v>
                </c:pt>
                <c:pt idx="637">
                  <c:v>4.42</c:v>
                </c:pt>
                <c:pt idx="638">
                  <c:v>4.4000000000000004</c:v>
                </c:pt>
                <c:pt idx="639">
                  <c:v>4.42</c:v>
                </c:pt>
                <c:pt idx="640">
                  <c:v>4.4000000000000004</c:v>
                </c:pt>
                <c:pt idx="641">
                  <c:v>4.3600000000000003</c:v>
                </c:pt>
                <c:pt idx="642">
                  <c:v>4.18</c:v>
                </c:pt>
                <c:pt idx="643">
                  <c:v>4.1900000000000004</c:v>
                </c:pt>
                <c:pt idx="644">
                  <c:v>4.16</c:v>
                </c:pt>
                <c:pt idx="645">
                  <c:v>3.95</c:v>
                </c:pt>
                <c:pt idx="646">
                  <c:v>3.95</c:v>
                </c:pt>
                <c:pt idx="647">
                  <c:v>3.98</c:v>
                </c:pt>
                <c:pt idx="648">
                  <c:v>3.8</c:v>
                </c:pt>
                <c:pt idx="649">
                  <c:v>3.7</c:v>
                </c:pt>
                <c:pt idx="650">
                  <c:v>3.5</c:v>
                </c:pt>
                <c:pt idx="651">
                  <c:v>3.45</c:v>
                </c:pt>
                <c:pt idx="652">
                  <c:v>3.4</c:v>
                </c:pt>
                <c:pt idx="653">
                  <c:v>3.4</c:v>
                </c:pt>
                <c:pt idx="654">
                  <c:v>3.4</c:v>
                </c:pt>
                <c:pt idx="655">
                  <c:v>3.35</c:v>
                </c:pt>
                <c:pt idx="656">
                  <c:v>3.35</c:v>
                </c:pt>
                <c:pt idx="657">
                  <c:v>3.3999000000000001</c:v>
                </c:pt>
                <c:pt idx="658">
                  <c:v>3.42</c:v>
                </c:pt>
                <c:pt idx="659">
                  <c:v>3.45</c:v>
                </c:pt>
                <c:pt idx="660">
                  <c:v>3.5</c:v>
                </c:pt>
                <c:pt idx="661">
                  <c:v>3.47</c:v>
                </c:pt>
                <c:pt idx="662">
                  <c:v>3.45</c:v>
                </c:pt>
                <c:pt idx="663">
                  <c:v>3.4</c:v>
                </c:pt>
                <c:pt idx="664">
                  <c:v>3.2</c:v>
                </c:pt>
                <c:pt idx="665">
                  <c:v>3.1</c:v>
                </c:pt>
                <c:pt idx="666">
                  <c:v>3.05</c:v>
                </c:pt>
                <c:pt idx="667">
                  <c:v>3.01</c:v>
                </c:pt>
                <c:pt idx="668">
                  <c:v>3.03</c:v>
                </c:pt>
                <c:pt idx="669">
                  <c:v>3</c:v>
                </c:pt>
                <c:pt idx="670">
                  <c:v>2.95</c:v>
                </c:pt>
                <c:pt idx="671">
                  <c:v>2.9</c:v>
                </c:pt>
                <c:pt idx="672">
                  <c:v>2.83</c:v>
                </c:pt>
                <c:pt idx="673">
                  <c:v>2.6</c:v>
                </c:pt>
                <c:pt idx="674">
                  <c:v>2.38</c:v>
                </c:pt>
                <c:pt idx="675">
                  <c:v>2.25</c:v>
                </c:pt>
                <c:pt idx="676">
                  <c:v>2.0055999999999998</c:v>
                </c:pt>
                <c:pt idx="677">
                  <c:v>2</c:v>
                </c:pt>
                <c:pt idx="678">
                  <c:v>2.0099999999999998</c:v>
                </c:pt>
                <c:pt idx="679">
                  <c:v>2.15</c:v>
                </c:pt>
                <c:pt idx="680">
                  <c:v>2.38</c:v>
                </c:pt>
                <c:pt idx="681">
                  <c:v>2.42</c:v>
                </c:pt>
                <c:pt idx="682">
                  <c:v>2.5</c:v>
                </c:pt>
                <c:pt idx="683">
                  <c:v>2.52</c:v>
                </c:pt>
                <c:pt idx="684">
                  <c:v>2.6</c:v>
                </c:pt>
                <c:pt idx="685">
                  <c:v>3</c:v>
                </c:pt>
                <c:pt idx="686">
                  <c:v>3</c:v>
                </c:pt>
                <c:pt idx="687">
                  <c:v>2.9860000000000002</c:v>
                </c:pt>
                <c:pt idx="688">
                  <c:v>2.88</c:v>
                </c:pt>
                <c:pt idx="689">
                  <c:v>2.74</c:v>
                </c:pt>
                <c:pt idx="690">
                  <c:v>2.9039999999999999</c:v>
                </c:pt>
                <c:pt idx="691">
                  <c:v>2.95</c:v>
                </c:pt>
                <c:pt idx="692">
                  <c:v>2.8940000000000001</c:v>
                </c:pt>
                <c:pt idx="693">
                  <c:v>2.86</c:v>
                </c:pt>
                <c:pt idx="694">
                  <c:v>2.8498999999999999</c:v>
                </c:pt>
                <c:pt idx="695">
                  <c:v>2.84</c:v>
                </c:pt>
                <c:pt idx="696">
                  <c:v>2.71</c:v>
                </c:pt>
                <c:pt idx="697">
                  <c:v>2.62</c:v>
                </c:pt>
                <c:pt idx="698">
                  <c:v>2.65</c:v>
                </c:pt>
                <c:pt idx="699">
                  <c:v>2.67</c:v>
                </c:pt>
                <c:pt idx="700">
                  <c:v>2.67</c:v>
                </c:pt>
                <c:pt idx="701">
                  <c:v>2.75</c:v>
                </c:pt>
                <c:pt idx="702">
                  <c:v>2.7669999999999999</c:v>
                </c:pt>
                <c:pt idx="703">
                  <c:v>2.7</c:v>
                </c:pt>
                <c:pt idx="704">
                  <c:v>2.6549999999999998</c:v>
                </c:pt>
                <c:pt idx="705">
                  <c:v>2.65</c:v>
                </c:pt>
                <c:pt idx="706">
                  <c:v>2.69</c:v>
                </c:pt>
                <c:pt idx="707">
                  <c:v>2.6829999999999998</c:v>
                </c:pt>
                <c:pt idx="708">
                  <c:v>2.7</c:v>
                </c:pt>
                <c:pt idx="709">
                  <c:v>2.72</c:v>
                </c:pt>
                <c:pt idx="710">
                  <c:v>2.73</c:v>
                </c:pt>
                <c:pt idx="711">
                  <c:v>2.8477999999999999</c:v>
                </c:pt>
                <c:pt idx="712">
                  <c:v>2.7812999999999999</c:v>
                </c:pt>
                <c:pt idx="713">
                  <c:v>2.76</c:v>
                </c:pt>
                <c:pt idx="714">
                  <c:v>2.75</c:v>
                </c:pt>
                <c:pt idx="715">
                  <c:v>2.7338</c:v>
                </c:pt>
                <c:pt idx="716">
                  <c:v>2.68</c:v>
                </c:pt>
                <c:pt idx="717">
                  <c:v>2.65</c:v>
                </c:pt>
                <c:pt idx="718">
                  <c:v>2.6998000000000002</c:v>
                </c:pt>
                <c:pt idx="719">
                  <c:v>2.8</c:v>
                </c:pt>
                <c:pt idx="720">
                  <c:v>2.8</c:v>
                </c:pt>
                <c:pt idx="721">
                  <c:v>2.8043</c:v>
                </c:pt>
                <c:pt idx="722">
                  <c:v>2.8616999999999999</c:v>
                </c:pt>
                <c:pt idx="723">
                  <c:v>2.9249999999999998</c:v>
                </c:pt>
                <c:pt idx="724">
                  <c:v>2.92</c:v>
                </c:pt>
                <c:pt idx="725">
                  <c:v>3</c:v>
                </c:pt>
                <c:pt idx="726">
                  <c:v>3</c:v>
                </c:pt>
                <c:pt idx="727">
                  <c:v>3.05</c:v>
                </c:pt>
                <c:pt idx="728">
                  <c:v>3.0385</c:v>
                </c:pt>
                <c:pt idx="729">
                  <c:v>3.01</c:v>
                </c:pt>
                <c:pt idx="730">
                  <c:v>3.01</c:v>
                </c:pt>
                <c:pt idx="731">
                  <c:v>3</c:v>
                </c:pt>
                <c:pt idx="732">
                  <c:v>3.01</c:v>
                </c:pt>
                <c:pt idx="733">
                  <c:v>3</c:v>
                </c:pt>
                <c:pt idx="734">
                  <c:v>3</c:v>
                </c:pt>
                <c:pt idx="735">
                  <c:v>3</c:v>
                </c:pt>
                <c:pt idx="736">
                  <c:v>3.05</c:v>
                </c:pt>
                <c:pt idx="737">
                  <c:v>3.0712000000000002</c:v>
                </c:pt>
                <c:pt idx="738">
                  <c:v>3.0619999999999998</c:v>
                </c:pt>
                <c:pt idx="739">
                  <c:v>3.03</c:v>
                </c:pt>
                <c:pt idx="740">
                  <c:v>3.05</c:v>
                </c:pt>
                <c:pt idx="741">
                  <c:v>3.0706000000000002</c:v>
                </c:pt>
                <c:pt idx="742">
                  <c:v>3.08</c:v>
                </c:pt>
                <c:pt idx="743">
                  <c:v>3.0792000000000002</c:v>
                </c:pt>
                <c:pt idx="744">
                  <c:v>3.0693000000000001</c:v>
                </c:pt>
                <c:pt idx="745">
                  <c:v>3.1</c:v>
                </c:pt>
                <c:pt idx="746">
                  <c:v>3.1474000000000002</c:v>
                </c:pt>
                <c:pt idx="747">
                  <c:v>3.11</c:v>
                </c:pt>
                <c:pt idx="748">
                  <c:v>3.15</c:v>
                </c:pt>
                <c:pt idx="749">
                  <c:v>3.15</c:v>
                </c:pt>
                <c:pt idx="750">
                  <c:v>3.1615000000000002</c:v>
                </c:pt>
                <c:pt idx="751">
                  <c:v>3.15</c:v>
                </c:pt>
                <c:pt idx="752">
                  <c:v>3.15</c:v>
                </c:pt>
                <c:pt idx="753">
                  <c:v>3.19</c:v>
                </c:pt>
                <c:pt idx="754">
                  <c:v>3.15</c:v>
                </c:pt>
                <c:pt idx="755">
                  <c:v>3.1</c:v>
                </c:pt>
                <c:pt idx="756">
                  <c:v>3.1</c:v>
                </c:pt>
                <c:pt idx="757">
                  <c:v>3.0975999999999999</c:v>
                </c:pt>
                <c:pt idx="758">
                  <c:v>3.0590000000000002</c:v>
                </c:pt>
                <c:pt idx="759">
                  <c:v>3.0834999999999999</c:v>
                </c:pt>
                <c:pt idx="760">
                  <c:v>3.15</c:v>
                </c:pt>
                <c:pt idx="761">
                  <c:v>3.15</c:v>
                </c:pt>
                <c:pt idx="762">
                  <c:v>3.2</c:v>
                </c:pt>
                <c:pt idx="763">
                  <c:v>3.2412000000000001</c:v>
                </c:pt>
                <c:pt idx="764">
                  <c:v>3.2370999999999999</c:v>
                </c:pt>
                <c:pt idx="765">
                  <c:v>3.2303000000000002</c:v>
                </c:pt>
                <c:pt idx="766">
                  <c:v>3.3</c:v>
                </c:pt>
                <c:pt idx="767">
                  <c:v>3.35</c:v>
                </c:pt>
                <c:pt idx="768">
                  <c:v>3.45</c:v>
                </c:pt>
                <c:pt idx="769">
                  <c:v>3.4028</c:v>
                </c:pt>
                <c:pt idx="770">
                  <c:v>3.45</c:v>
                </c:pt>
                <c:pt idx="771">
                  <c:v>3.5</c:v>
                </c:pt>
                <c:pt idx="772">
                  <c:v>3.5</c:v>
                </c:pt>
                <c:pt idx="773">
                  <c:v>3.55</c:v>
                </c:pt>
                <c:pt idx="774">
                  <c:v>3.4586999999999999</c:v>
                </c:pt>
                <c:pt idx="775">
                  <c:v>3.1549</c:v>
                </c:pt>
                <c:pt idx="778">
                  <c:v>3.0948000000000002</c:v>
                </c:pt>
                <c:pt idx="779">
                  <c:v>3.0026000000000002</c:v>
                </c:pt>
                <c:pt idx="780">
                  <c:v>2.7042000000000002</c:v>
                </c:pt>
                <c:pt idx="781">
                  <c:v>2.7002000000000002</c:v>
                </c:pt>
                <c:pt idx="782">
                  <c:v>2.6394000000000002</c:v>
                </c:pt>
                <c:pt idx="783">
                  <c:v>2.6339000000000001</c:v>
                </c:pt>
                <c:pt idx="784">
                  <c:v>2.6400999999999999</c:v>
                </c:pt>
                <c:pt idx="785">
                  <c:v>2.6484000000000001</c:v>
                </c:pt>
                <c:pt idx="786">
                  <c:v>2.6501000000000001</c:v>
                </c:pt>
                <c:pt idx="787">
                  <c:v>2.6875</c:v>
                </c:pt>
                <c:pt idx="788">
                  <c:v>2.6728000000000001</c:v>
                </c:pt>
                <c:pt idx="789">
                  <c:v>2.7086000000000001</c:v>
                </c:pt>
                <c:pt idx="790">
                  <c:v>2.7648999999999999</c:v>
                </c:pt>
                <c:pt idx="791">
                  <c:v>2.8296000000000001</c:v>
                </c:pt>
                <c:pt idx="792">
                  <c:v>2.8548</c:v>
                </c:pt>
                <c:pt idx="793">
                  <c:v>2.8694000000000002</c:v>
                </c:pt>
                <c:pt idx="794">
                  <c:v>2.8772000000000002</c:v>
                </c:pt>
                <c:pt idx="795">
                  <c:v>2.8252999999999999</c:v>
                </c:pt>
                <c:pt idx="796">
                  <c:v>2.7926000000000002</c:v>
                </c:pt>
                <c:pt idx="797">
                  <c:v>2.8332999999999999</c:v>
                </c:pt>
                <c:pt idx="798">
                  <c:v>2.8614999999999999</c:v>
                </c:pt>
                <c:pt idx="799">
                  <c:v>2.8738999999999999</c:v>
                </c:pt>
                <c:pt idx="800">
                  <c:v>2.8574999999999999</c:v>
                </c:pt>
                <c:pt idx="801">
                  <c:v>2.8289</c:v>
                </c:pt>
                <c:pt idx="802">
                  <c:v>2.8098000000000001</c:v>
                </c:pt>
                <c:pt idx="803">
                  <c:v>2.7948</c:v>
                </c:pt>
                <c:pt idx="804">
                  <c:v>2.7536</c:v>
                </c:pt>
                <c:pt idx="805">
                  <c:v>2.7149999999999999</c:v>
                </c:pt>
                <c:pt idx="806">
                  <c:v>2.7025999999999999</c:v>
                </c:pt>
                <c:pt idx="807">
                  <c:v>2.6581000000000001</c:v>
                </c:pt>
                <c:pt idx="808">
                  <c:v>2.6547999999999998</c:v>
                </c:pt>
                <c:pt idx="809">
                  <c:v>2.6568999999999998</c:v>
                </c:pt>
                <c:pt idx="810">
                  <c:v>2.6587999999999998</c:v>
                </c:pt>
                <c:pt idx="811">
                  <c:v>2.6435</c:v>
                </c:pt>
                <c:pt idx="812">
                  <c:v>2.6579999999999999</c:v>
                </c:pt>
                <c:pt idx="813">
                  <c:v>2.7012999999999998</c:v>
                </c:pt>
                <c:pt idx="814">
                  <c:v>2.6848999999999998</c:v>
                </c:pt>
                <c:pt idx="815">
                  <c:v>2.7214999999999998</c:v>
                </c:pt>
                <c:pt idx="816">
                  <c:v>2.6856</c:v>
                </c:pt>
                <c:pt idx="817">
                  <c:v>2.6970000000000001</c:v>
                </c:pt>
                <c:pt idx="818">
                  <c:v>2.7262</c:v>
                </c:pt>
                <c:pt idx="819">
                  <c:v>2.7242000000000002</c:v>
                </c:pt>
                <c:pt idx="820">
                  <c:v>2.7252999999999998</c:v>
                </c:pt>
                <c:pt idx="821">
                  <c:v>2.7362000000000002</c:v>
                </c:pt>
                <c:pt idx="822">
                  <c:v>2.7991000000000001</c:v>
                </c:pt>
                <c:pt idx="823">
                  <c:v>2.7991000000000001</c:v>
                </c:pt>
                <c:pt idx="824">
                  <c:v>2.8035999999999999</c:v>
                </c:pt>
                <c:pt idx="825">
                  <c:v>2.8054000000000001</c:v>
                </c:pt>
                <c:pt idx="826">
                  <c:v>2.8163</c:v>
                </c:pt>
                <c:pt idx="827">
                  <c:v>2.8035999999999999</c:v>
                </c:pt>
                <c:pt idx="828">
                  <c:v>2.8481999999999998</c:v>
                </c:pt>
                <c:pt idx="829">
                  <c:v>2.8163</c:v>
                </c:pt>
                <c:pt idx="830">
                  <c:v>2.8094999999999999</c:v>
                </c:pt>
                <c:pt idx="831">
                  <c:v>2.7945000000000002</c:v>
                </c:pt>
                <c:pt idx="832">
                  <c:v>2.7793999999999999</c:v>
                </c:pt>
                <c:pt idx="833">
                  <c:v>2.7204999999999999</c:v>
                </c:pt>
                <c:pt idx="834">
                  <c:v>2.6854</c:v>
                </c:pt>
                <c:pt idx="835">
                  <c:v>2.6835</c:v>
                </c:pt>
                <c:pt idx="836">
                  <c:v>2.6032000000000002</c:v>
                </c:pt>
                <c:pt idx="837">
                  <c:v>2.5867</c:v>
                </c:pt>
                <c:pt idx="838">
                  <c:v>2.5941999999999998</c:v>
                </c:pt>
                <c:pt idx="839">
                  <c:v>2.6038000000000001</c:v>
                </c:pt>
                <c:pt idx="840">
                  <c:v>2.6013000000000002</c:v>
                </c:pt>
                <c:pt idx="841">
                  <c:v>2.6294</c:v>
                </c:pt>
                <c:pt idx="842">
                  <c:v>2.6284999999999998</c:v>
                </c:pt>
                <c:pt idx="843">
                  <c:v>2.6284999999999998</c:v>
                </c:pt>
                <c:pt idx="844">
                  <c:v>2.6334</c:v>
                </c:pt>
                <c:pt idx="845">
                  <c:v>2.6638999999999999</c:v>
                </c:pt>
                <c:pt idx="846">
                  <c:v>2.6627999999999998</c:v>
                </c:pt>
                <c:pt idx="847">
                  <c:v>2.6836000000000002</c:v>
                </c:pt>
                <c:pt idx="848">
                  <c:v>2.7252999999999998</c:v>
                </c:pt>
                <c:pt idx="849">
                  <c:v>2.7198000000000002</c:v>
                </c:pt>
                <c:pt idx="850">
                  <c:v>2.8086000000000002</c:v>
                </c:pt>
                <c:pt idx="851">
                  <c:v>2.8346</c:v>
                </c:pt>
                <c:pt idx="852">
                  <c:v>2.8498999999999999</c:v>
                </c:pt>
                <c:pt idx="853">
                  <c:v>2.8498999999999999</c:v>
                </c:pt>
                <c:pt idx="854">
                  <c:v>2.9380000000000002</c:v>
                </c:pt>
                <c:pt idx="855">
                  <c:v>2.9683999999999999</c:v>
                </c:pt>
                <c:pt idx="856">
                  <c:v>2.9613999999999998</c:v>
                </c:pt>
                <c:pt idx="857">
                  <c:v>3.0221</c:v>
                </c:pt>
                <c:pt idx="858">
                  <c:v>3.0386000000000002</c:v>
                </c:pt>
                <c:pt idx="859">
                  <c:v>2.9967000000000001</c:v>
                </c:pt>
                <c:pt idx="860">
                  <c:v>2.9436</c:v>
                </c:pt>
                <c:pt idx="861">
                  <c:v>2.9599000000000002</c:v>
                </c:pt>
                <c:pt idx="862">
                  <c:v>2.9864000000000002</c:v>
                </c:pt>
                <c:pt idx="863">
                  <c:v>2.9318</c:v>
                </c:pt>
                <c:pt idx="864">
                  <c:v>2.7968000000000002</c:v>
                </c:pt>
                <c:pt idx="865">
                  <c:v>2.8035000000000001</c:v>
                </c:pt>
                <c:pt idx="866">
                  <c:v>2.8035000000000001</c:v>
                </c:pt>
                <c:pt idx="867">
                  <c:v>2.8142999999999998</c:v>
                </c:pt>
                <c:pt idx="868">
                  <c:v>2.8635000000000002</c:v>
                </c:pt>
                <c:pt idx="869">
                  <c:v>2.9253999999999998</c:v>
                </c:pt>
                <c:pt idx="870">
                  <c:v>2.9024000000000001</c:v>
                </c:pt>
                <c:pt idx="871">
                  <c:v>2.9268999999999998</c:v>
                </c:pt>
                <c:pt idx="872">
                  <c:v>2.9285000000000001</c:v>
                </c:pt>
                <c:pt idx="873">
                  <c:v>2.9556</c:v>
                </c:pt>
                <c:pt idx="874">
                  <c:v>2.9262999999999999</c:v>
                </c:pt>
                <c:pt idx="875">
                  <c:v>2.9415</c:v>
                </c:pt>
                <c:pt idx="876">
                  <c:v>2.9058000000000002</c:v>
                </c:pt>
                <c:pt idx="877">
                  <c:v>2.9264999999999999</c:v>
                </c:pt>
                <c:pt idx="878">
                  <c:v>2.8875000000000002</c:v>
                </c:pt>
                <c:pt idx="879">
                  <c:v>2.9253999999999998</c:v>
                </c:pt>
                <c:pt idx="880">
                  <c:v>2.8856999999999999</c:v>
                </c:pt>
                <c:pt idx="881">
                  <c:v>2.8706999999999998</c:v>
                </c:pt>
                <c:pt idx="882">
                  <c:v>2.8658999999999999</c:v>
                </c:pt>
                <c:pt idx="883">
                  <c:v>2.9300999999999999</c:v>
                </c:pt>
                <c:pt idx="884">
                  <c:v>2.9744999999999999</c:v>
                </c:pt>
                <c:pt idx="885">
                  <c:v>2.923</c:v>
                </c:pt>
                <c:pt idx="886">
                  <c:v>2.9796999999999998</c:v>
                </c:pt>
                <c:pt idx="887">
                  <c:v>2.9335</c:v>
                </c:pt>
                <c:pt idx="888">
                  <c:v>2.8967999999999998</c:v>
                </c:pt>
                <c:pt idx="889">
                  <c:v>2.9342000000000001</c:v>
                </c:pt>
                <c:pt idx="890">
                  <c:v>2.9146999999999998</c:v>
                </c:pt>
                <c:pt idx="891">
                  <c:v>2.8561999999999999</c:v>
                </c:pt>
                <c:pt idx="892">
                  <c:v>2.7852000000000001</c:v>
                </c:pt>
                <c:pt idx="893">
                  <c:v>2.6823999999999999</c:v>
                </c:pt>
                <c:pt idx="894">
                  <c:v>2.6078000000000001</c:v>
                </c:pt>
                <c:pt idx="895">
                  <c:v>2.5268000000000002</c:v>
                </c:pt>
                <c:pt idx="896">
                  <c:v>2.5524</c:v>
                </c:pt>
                <c:pt idx="897">
                  <c:v>2.5063</c:v>
                </c:pt>
                <c:pt idx="898">
                  <c:v>2.4998999999999998</c:v>
                </c:pt>
                <c:pt idx="899">
                  <c:v>2.5032000000000001</c:v>
                </c:pt>
                <c:pt idx="900">
                  <c:v>2.4499</c:v>
                </c:pt>
                <c:pt idx="901">
                  <c:v>2.4535999999999998</c:v>
                </c:pt>
                <c:pt idx="902">
                  <c:v>2.4855999999999998</c:v>
                </c:pt>
                <c:pt idx="903">
                  <c:v>2.4525999999999999</c:v>
                </c:pt>
                <c:pt idx="904">
                  <c:v>2.4525000000000001</c:v>
                </c:pt>
                <c:pt idx="905">
                  <c:v>2.4504000000000001</c:v>
                </c:pt>
                <c:pt idx="906">
                  <c:v>2.4506999999999999</c:v>
                </c:pt>
                <c:pt idx="907">
                  <c:v>2.5034000000000001</c:v>
                </c:pt>
                <c:pt idx="908">
                  <c:v>2.5263</c:v>
                </c:pt>
                <c:pt idx="909">
                  <c:v>2.5036</c:v>
                </c:pt>
                <c:pt idx="910">
                  <c:v>2.5247000000000002</c:v>
                </c:pt>
                <c:pt idx="911">
                  <c:v>2.5028000000000001</c:v>
                </c:pt>
                <c:pt idx="912">
                  <c:v>2.5234000000000001</c:v>
                </c:pt>
                <c:pt idx="913">
                  <c:v>2.5228999999999999</c:v>
                </c:pt>
                <c:pt idx="914">
                  <c:v>2.6034999999999999</c:v>
                </c:pt>
                <c:pt idx="915">
                  <c:v>2.6032000000000002</c:v>
                </c:pt>
                <c:pt idx="916">
                  <c:v>2.5600999999999998</c:v>
                </c:pt>
                <c:pt idx="917">
                  <c:v>2.5600999999999998</c:v>
                </c:pt>
                <c:pt idx="918">
                  <c:v>2.5638000000000001</c:v>
                </c:pt>
                <c:pt idx="919">
                  <c:v>2.5600999999999998</c:v>
                </c:pt>
                <c:pt idx="920">
                  <c:v>2.6000999999999999</c:v>
                </c:pt>
                <c:pt idx="921">
                  <c:v>2.6023999999999998</c:v>
                </c:pt>
                <c:pt idx="922">
                  <c:v>2.6286</c:v>
                </c:pt>
                <c:pt idx="923">
                  <c:v>2.6473</c:v>
                </c:pt>
                <c:pt idx="924">
                  <c:v>2.6181999999999999</c:v>
                </c:pt>
                <c:pt idx="925">
                  <c:v>2.5352000000000001</c:v>
                </c:pt>
                <c:pt idx="926">
                  <c:v>2.5644999999999998</c:v>
                </c:pt>
                <c:pt idx="927">
                  <c:v>2.6089000000000002</c:v>
                </c:pt>
                <c:pt idx="928">
                  <c:v>2.5985999999999998</c:v>
                </c:pt>
                <c:pt idx="929">
                  <c:v>2.6132</c:v>
                </c:pt>
                <c:pt idx="930">
                  <c:v>2.6385999999999998</c:v>
                </c:pt>
                <c:pt idx="931">
                  <c:v>2.6625999999999999</c:v>
                </c:pt>
                <c:pt idx="932">
                  <c:v>2.7345999999999999</c:v>
                </c:pt>
                <c:pt idx="933">
                  <c:v>2.7511999999999999</c:v>
                </c:pt>
                <c:pt idx="934">
                  <c:v>2.6987999999999999</c:v>
                </c:pt>
                <c:pt idx="935">
                  <c:v>2.6833</c:v>
                </c:pt>
                <c:pt idx="936">
                  <c:v>2.6978</c:v>
                </c:pt>
                <c:pt idx="937">
                  <c:v>2.7361</c:v>
                </c:pt>
                <c:pt idx="938">
                  <c:v>2.7080000000000002</c:v>
                </c:pt>
                <c:pt idx="939">
                  <c:v>2.7656999999999998</c:v>
                </c:pt>
                <c:pt idx="940">
                  <c:v>2.7658</c:v>
                </c:pt>
                <c:pt idx="941">
                  <c:v>2.7784</c:v>
                </c:pt>
                <c:pt idx="942">
                  <c:v>2.7584</c:v>
                </c:pt>
                <c:pt idx="943">
                  <c:v>2.7621000000000002</c:v>
                </c:pt>
                <c:pt idx="944">
                  <c:v>2.7761</c:v>
                </c:pt>
                <c:pt idx="945">
                  <c:v>2.7584</c:v>
                </c:pt>
                <c:pt idx="946">
                  <c:v>2.8001999999999998</c:v>
                </c:pt>
                <c:pt idx="947">
                  <c:v>2.8035000000000001</c:v>
                </c:pt>
                <c:pt idx="948">
                  <c:v>2.8218999999999999</c:v>
                </c:pt>
                <c:pt idx="949">
                  <c:v>2.8001</c:v>
                </c:pt>
                <c:pt idx="950">
                  <c:v>2.7521</c:v>
                </c:pt>
                <c:pt idx="951">
                  <c:v>2.7315</c:v>
                </c:pt>
                <c:pt idx="952">
                  <c:v>2.7288000000000001</c:v>
                </c:pt>
                <c:pt idx="953">
                  <c:v>2.7364000000000002</c:v>
                </c:pt>
                <c:pt idx="954">
                  <c:v>2.7174999999999998</c:v>
                </c:pt>
                <c:pt idx="955">
                  <c:v>2.7023000000000001</c:v>
                </c:pt>
                <c:pt idx="956">
                  <c:v>2.7057000000000002</c:v>
                </c:pt>
                <c:pt idx="957">
                  <c:v>2.7298</c:v>
                </c:pt>
                <c:pt idx="958">
                  <c:v>2.7198000000000002</c:v>
                </c:pt>
                <c:pt idx="959">
                  <c:v>2.7159</c:v>
                </c:pt>
                <c:pt idx="960">
                  <c:v>2.7039</c:v>
                </c:pt>
                <c:pt idx="961">
                  <c:v>2.6835</c:v>
                </c:pt>
                <c:pt idx="962">
                  <c:v>2.6537999999999999</c:v>
                </c:pt>
                <c:pt idx="963">
                  <c:v>2.6234999999999999</c:v>
                </c:pt>
                <c:pt idx="964">
                  <c:v>2.6537999999999999</c:v>
                </c:pt>
                <c:pt idx="965">
                  <c:v>2.7357999999999998</c:v>
                </c:pt>
                <c:pt idx="966">
                  <c:v>2.7435999999999998</c:v>
                </c:pt>
                <c:pt idx="967">
                  <c:v>2.7225000000000001</c:v>
                </c:pt>
                <c:pt idx="968">
                  <c:v>2.6920999999999999</c:v>
                </c:pt>
                <c:pt idx="969">
                  <c:v>2.6924000000000001</c:v>
                </c:pt>
                <c:pt idx="970">
                  <c:v>2.7315999999999998</c:v>
                </c:pt>
                <c:pt idx="971">
                  <c:v>2.7562000000000002</c:v>
                </c:pt>
                <c:pt idx="972">
                  <c:v>2.7709999999999999</c:v>
                </c:pt>
                <c:pt idx="973">
                  <c:v>2.7921</c:v>
                </c:pt>
                <c:pt idx="974">
                  <c:v>2.7824</c:v>
                </c:pt>
                <c:pt idx="975">
                  <c:v>2.7852000000000001</c:v>
                </c:pt>
                <c:pt idx="976">
                  <c:v>2.8214000000000001</c:v>
                </c:pt>
                <c:pt idx="977">
                  <c:v>2.8035999999999999</c:v>
                </c:pt>
                <c:pt idx="978">
                  <c:v>2.8235000000000001</c:v>
                </c:pt>
                <c:pt idx="979">
                  <c:v>2.8668</c:v>
                </c:pt>
                <c:pt idx="980">
                  <c:v>2.8498999999999999</c:v>
                </c:pt>
                <c:pt idx="981">
                  <c:v>2.8548</c:v>
                </c:pt>
                <c:pt idx="982">
                  <c:v>2.9024999999999999</c:v>
                </c:pt>
                <c:pt idx="983">
                  <c:v>2.9687000000000001</c:v>
                </c:pt>
                <c:pt idx="984">
                  <c:v>2.9565000000000001</c:v>
                </c:pt>
                <c:pt idx="985">
                  <c:v>2.9767999999999999</c:v>
                </c:pt>
                <c:pt idx="986">
                  <c:v>3.0211999999999999</c:v>
                </c:pt>
                <c:pt idx="987">
                  <c:v>3.0533999999999999</c:v>
                </c:pt>
                <c:pt idx="988">
                  <c:v>3.0228000000000002</c:v>
                </c:pt>
                <c:pt idx="989">
                  <c:v>3.0524</c:v>
                </c:pt>
                <c:pt idx="990">
                  <c:v>3.0499000000000001</c:v>
                </c:pt>
                <c:pt idx="991">
                  <c:v>3.0499000000000001</c:v>
                </c:pt>
                <c:pt idx="992">
                  <c:v>3.1</c:v>
                </c:pt>
                <c:pt idx="993">
                  <c:v>3.1004999999999998</c:v>
                </c:pt>
                <c:pt idx="994">
                  <c:v>3.1034999999999999</c:v>
                </c:pt>
                <c:pt idx="995">
                  <c:v>3.1221000000000001</c:v>
                </c:pt>
                <c:pt idx="996">
                  <c:v>3.1701000000000001</c:v>
                </c:pt>
                <c:pt idx="997">
                  <c:v>3.1497000000000002</c:v>
                </c:pt>
                <c:pt idx="998">
                  <c:v>3.0922999999999998</c:v>
                </c:pt>
                <c:pt idx="999">
                  <c:v>3.0057999999999998</c:v>
                </c:pt>
                <c:pt idx="1000">
                  <c:v>3.0465</c:v>
                </c:pt>
                <c:pt idx="1001">
                  <c:v>3.0032000000000001</c:v>
                </c:pt>
                <c:pt idx="1002">
                  <c:v>3.0213999999999999</c:v>
                </c:pt>
                <c:pt idx="1003">
                  <c:v>3.0535999999999999</c:v>
                </c:pt>
                <c:pt idx="1004">
                  <c:v>3.0026000000000002</c:v>
                </c:pt>
                <c:pt idx="1005">
                  <c:v>3.0499000000000001</c:v>
                </c:pt>
                <c:pt idx="1006">
                  <c:v>3.0524</c:v>
                </c:pt>
                <c:pt idx="1007">
                  <c:v>3.0057999999999998</c:v>
                </c:pt>
                <c:pt idx="1008">
                  <c:v>3.0794999999999999</c:v>
                </c:pt>
                <c:pt idx="1009">
                  <c:v>3.0789</c:v>
                </c:pt>
                <c:pt idx="1010">
                  <c:v>3.0935999999999999</c:v>
                </c:pt>
                <c:pt idx="1011">
                  <c:v>3.0558000000000001</c:v>
                </c:pt>
                <c:pt idx="1012">
                  <c:v>3.0891999999999999</c:v>
                </c:pt>
                <c:pt idx="1013">
                  <c:v>3.0800999999999998</c:v>
                </c:pt>
                <c:pt idx="1014">
                  <c:v>3.08</c:v>
                </c:pt>
                <c:pt idx="1015">
                  <c:v>3.0796000000000001</c:v>
                </c:pt>
                <c:pt idx="1016">
                  <c:v>3.0499000000000001</c:v>
                </c:pt>
                <c:pt idx="1017">
                  <c:v>3.0569000000000002</c:v>
                </c:pt>
                <c:pt idx="1018">
                  <c:v>3.0636000000000001</c:v>
                </c:pt>
                <c:pt idx="1019">
                  <c:v>3.0491000000000001</c:v>
                </c:pt>
                <c:pt idx="1020">
                  <c:v>3.0367000000000002</c:v>
                </c:pt>
                <c:pt idx="1021">
                  <c:v>3.0215999999999998</c:v>
                </c:pt>
                <c:pt idx="1022">
                  <c:v>2.9799000000000002</c:v>
                </c:pt>
                <c:pt idx="1023">
                  <c:v>2.9701</c:v>
                </c:pt>
                <c:pt idx="1024">
                  <c:v>2.9001000000000001</c:v>
                </c:pt>
                <c:pt idx="1025">
                  <c:v>2.8378000000000001</c:v>
                </c:pt>
                <c:pt idx="1026">
                  <c:v>2.8001999999999998</c:v>
                </c:pt>
                <c:pt idx="1027">
                  <c:v>2.6999</c:v>
                </c:pt>
                <c:pt idx="1028">
                  <c:v>2.7035</c:v>
                </c:pt>
                <c:pt idx="1029">
                  <c:v>2.6032000000000002</c:v>
                </c:pt>
                <c:pt idx="1030">
                  <c:v>2.5535999999999999</c:v>
                </c:pt>
                <c:pt idx="1031">
                  <c:v>2.5506000000000002</c:v>
                </c:pt>
                <c:pt idx="1032">
                  <c:v>2.5266999999999999</c:v>
                </c:pt>
                <c:pt idx="1033">
                  <c:v>2.5568</c:v>
                </c:pt>
                <c:pt idx="1034">
                  <c:v>2.5491000000000001</c:v>
                </c:pt>
                <c:pt idx="1035">
                  <c:v>2.5499000000000001</c:v>
                </c:pt>
                <c:pt idx="1036">
                  <c:v>2.6040999999999999</c:v>
                </c:pt>
                <c:pt idx="1037">
                  <c:v>2.7523</c:v>
                </c:pt>
                <c:pt idx="1038">
                  <c:v>2.7810999999999999</c:v>
                </c:pt>
                <c:pt idx="1039">
                  <c:v>2.734</c:v>
                </c:pt>
                <c:pt idx="1040">
                  <c:v>2.7938999999999998</c:v>
                </c:pt>
                <c:pt idx="1041">
                  <c:v>2.7841999999999998</c:v>
                </c:pt>
                <c:pt idx="1042">
                  <c:v>2.8485</c:v>
                </c:pt>
                <c:pt idx="1043">
                  <c:v>2.85</c:v>
                </c:pt>
                <c:pt idx="1044">
                  <c:v>2.8</c:v>
                </c:pt>
                <c:pt idx="1045">
                  <c:v>2.7763</c:v>
                </c:pt>
                <c:pt idx="1046">
                  <c:v>2.65</c:v>
                </c:pt>
                <c:pt idx="1047">
                  <c:v>2.65</c:v>
                </c:pt>
                <c:pt idx="1048">
                  <c:v>2.6444999999999999</c:v>
                </c:pt>
                <c:pt idx="1049">
                  <c:v>2.62</c:v>
                </c:pt>
                <c:pt idx="1050">
                  <c:v>2.5834999999999999</c:v>
                </c:pt>
                <c:pt idx="1051">
                  <c:v>2.4</c:v>
                </c:pt>
                <c:pt idx="1052">
                  <c:v>2.2999999999999998</c:v>
                </c:pt>
                <c:pt idx="1053">
                  <c:v>2.3125</c:v>
                </c:pt>
                <c:pt idx="1054">
                  <c:v>2.35</c:v>
                </c:pt>
                <c:pt idx="1055">
                  <c:v>2.35</c:v>
                </c:pt>
                <c:pt idx="1056">
                  <c:v>2.35</c:v>
                </c:pt>
                <c:pt idx="1057">
                  <c:v>2.3199999999999998</c:v>
                </c:pt>
                <c:pt idx="1058">
                  <c:v>2.2574000000000001</c:v>
                </c:pt>
                <c:pt idx="1059">
                  <c:v>2.35</c:v>
                </c:pt>
                <c:pt idx="1060">
                  <c:v>2.3988</c:v>
                </c:pt>
                <c:pt idx="1061">
                  <c:v>2.2968999999999999</c:v>
                </c:pt>
                <c:pt idx="1062">
                  <c:v>2.2999999999999998</c:v>
                </c:pt>
                <c:pt idx="1063">
                  <c:v>2.3376999999999999</c:v>
                </c:pt>
                <c:pt idx="1064">
                  <c:v>2.3498999999999999</c:v>
                </c:pt>
                <c:pt idx="1065">
                  <c:v>2.3589000000000002</c:v>
                </c:pt>
                <c:pt idx="1066">
                  <c:v>2.2986</c:v>
                </c:pt>
                <c:pt idx="1067">
                  <c:v>2.2067000000000001</c:v>
                </c:pt>
                <c:pt idx="1068">
                  <c:v>2.0962000000000001</c:v>
                </c:pt>
                <c:pt idx="1069">
                  <c:v>2.0501</c:v>
                </c:pt>
                <c:pt idx="1070">
                  <c:v>2.0499999999999998</c:v>
                </c:pt>
                <c:pt idx="1071">
                  <c:v>1.9950000000000001</c:v>
                </c:pt>
                <c:pt idx="1072">
                  <c:v>1.9824999999999999</c:v>
                </c:pt>
                <c:pt idx="1073">
                  <c:v>2.0175000000000001</c:v>
                </c:pt>
                <c:pt idx="1074">
                  <c:v>2.0442</c:v>
                </c:pt>
                <c:pt idx="1075">
                  <c:v>2.0344000000000002</c:v>
                </c:pt>
                <c:pt idx="1076">
                  <c:v>1.9967999999999999</c:v>
                </c:pt>
                <c:pt idx="1077">
                  <c:v>1.95</c:v>
                </c:pt>
                <c:pt idx="1078">
                  <c:v>1.9</c:v>
                </c:pt>
                <c:pt idx="1079">
                  <c:v>1.8</c:v>
                </c:pt>
                <c:pt idx="1080">
                  <c:v>1.7218</c:v>
                </c:pt>
                <c:pt idx="1081">
                  <c:v>1.6</c:v>
                </c:pt>
                <c:pt idx="1082">
                  <c:v>1.55</c:v>
                </c:pt>
                <c:pt idx="1083">
                  <c:v>1.4801</c:v>
                </c:pt>
                <c:pt idx="1084">
                  <c:v>1.5001</c:v>
                </c:pt>
                <c:pt idx="1085">
                  <c:v>1.55</c:v>
                </c:pt>
                <c:pt idx="1086">
                  <c:v>1.5025999999999999</c:v>
                </c:pt>
                <c:pt idx="1087">
                  <c:v>1.5025999999999999</c:v>
                </c:pt>
                <c:pt idx="1088">
                  <c:v>1.45</c:v>
                </c:pt>
                <c:pt idx="1089">
                  <c:v>1.4426000000000001</c:v>
                </c:pt>
                <c:pt idx="1090">
                  <c:v>1.45</c:v>
                </c:pt>
                <c:pt idx="1091">
                  <c:v>1.2000999999999999</c:v>
                </c:pt>
                <c:pt idx="1092">
                  <c:v>1.2</c:v>
                </c:pt>
                <c:pt idx="1093">
                  <c:v>1.2334000000000001</c:v>
                </c:pt>
                <c:pt idx="1094">
                  <c:v>1.2884</c:v>
                </c:pt>
                <c:pt idx="1095">
                  <c:v>1.3</c:v>
                </c:pt>
                <c:pt idx="1096">
                  <c:v>1.3</c:v>
                </c:pt>
                <c:pt idx="1097">
                  <c:v>1.3</c:v>
                </c:pt>
                <c:pt idx="1098">
                  <c:v>1.3</c:v>
                </c:pt>
                <c:pt idx="1099">
                  <c:v>1.3</c:v>
                </c:pt>
                <c:pt idx="1100">
                  <c:v>1.3</c:v>
                </c:pt>
                <c:pt idx="1101">
                  <c:v>1.3287</c:v>
                </c:pt>
                <c:pt idx="1102">
                  <c:v>1.3</c:v>
                </c:pt>
                <c:pt idx="1103">
                  <c:v>1.3067</c:v>
                </c:pt>
                <c:pt idx="1104">
                  <c:v>1.3</c:v>
                </c:pt>
                <c:pt idx="1105">
                  <c:v>1.35</c:v>
                </c:pt>
                <c:pt idx="1106">
                  <c:v>1.35</c:v>
                </c:pt>
                <c:pt idx="1107">
                  <c:v>1.3455999999999999</c:v>
                </c:pt>
                <c:pt idx="1108">
                  <c:v>1.3483000000000001</c:v>
                </c:pt>
                <c:pt idx="1109">
                  <c:v>1.3</c:v>
                </c:pt>
                <c:pt idx="1110">
                  <c:v>1.3</c:v>
                </c:pt>
                <c:pt idx="1111">
                  <c:v>1.2999000000000001</c:v>
                </c:pt>
                <c:pt idx="1112">
                  <c:v>1.33</c:v>
                </c:pt>
                <c:pt idx="1113">
                  <c:v>1.3299000000000001</c:v>
                </c:pt>
                <c:pt idx="1114">
                  <c:v>1.3854</c:v>
                </c:pt>
                <c:pt idx="1115">
                  <c:v>1.3891</c:v>
                </c:pt>
                <c:pt idx="1116">
                  <c:v>1.35</c:v>
                </c:pt>
                <c:pt idx="1117">
                  <c:v>1.3591</c:v>
                </c:pt>
                <c:pt idx="1118">
                  <c:v>1.3499000000000001</c:v>
                </c:pt>
                <c:pt idx="1119">
                  <c:v>1.35</c:v>
                </c:pt>
                <c:pt idx="1120">
                  <c:v>1.3499000000000001</c:v>
                </c:pt>
                <c:pt idx="1121">
                  <c:v>1.3580000000000001</c:v>
                </c:pt>
                <c:pt idx="1122">
                  <c:v>1.4098999999999999</c:v>
                </c:pt>
                <c:pt idx="1123">
                  <c:v>1.35</c:v>
                </c:pt>
                <c:pt idx="1124">
                  <c:v>1.3943000000000001</c:v>
                </c:pt>
                <c:pt idx="1125">
                  <c:v>1.3874</c:v>
                </c:pt>
                <c:pt idx="1126">
                  <c:v>1.5</c:v>
                </c:pt>
                <c:pt idx="1127">
                  <c:v>1.5001</c:v>
                </c:pt>
                <c:pt idx="1128">
                  <c:v>1.5001</c:v>
                </c:pt>
                <c:pt idx="1129">
                  <c:v>1.5</c:v>
                </c:pt>
                <c:pt idx="1130">
                  <c:v>1.5940000000000001</c:v>
                </c:pt>
                <c:pt idx="1131">
                  <c:v>1.53</c:v>
                </c:pt>
                <c:pt idx="1132">
                  <c:v>1.6875</c:v>
                </c:pt>
                <c:pt idx="1133">
                  <c:v>1.7263999999999999</c:v>
                </c:pt>
                <c:pt idx="1134">
                  <c:v>1.9785999999999999</c:v>
                </c:pt>
                <c:pt idx="1135">
                  <c:v>2.0501999999999998</c:v>
                </c:pt>
                <c:pt idx="1136">
                  <c:v>2.1522000000000001</c:v>
                </c:pt>
                <c:pt idx="1137">
                  <c:v>2.1469</c:v>
                </c:pt>
                <c:pt idx="1138">
                  <c:v>2.1234000000000002</c:v>
                </c:pt>
                <c:pt idx="1139">
                  <c:v>2.1406999999999998</c:v>
                </c:pt>
                <c:pt idx="1140">
                  <c:v>2.1396999999999999</c:v>
                </c:pt>
                <c:pt idx="1141">
                  <c:v>2.1617000000000002</c:v>
                </c:pt>
                <c:pt idx="1142">
                  <c:v>2.1261000000000001</c:v>
                </c:pt>
                <c:pt idx="1143">
                  <c:v>2.0882000000000001</c:v>
                </c:pt>
                <c:pt idx="1144">
                  <c:v>2.1265999999999998</c:v>
                </c:pt>
                <c:pt idx="1145">
                  <c:v>2.1621999999999999</c:v>
                </c:pt>
                <c:pt idx="1146">
                  <c:v>2.2168000000000001</c:v>
                </c:pt>
                <c:pt idx="1147">
                  <c:v>2.1149</c:v>
                </c:pt>
                <c:pt idx="1148">
                  <c:v>2.1015000000000001</c:v>
                </c:pt>
                <c:pt idx="1149">
                  <c:v>2.0634999999999999</c:v>
                </c:pt>
                <c:pt idx="1150">
                  <c:v>1.9214</c:v>
                </c:pt>
                <c:pt idx="1151">
                  <c:v>1.8863000000000001</c:v>
                </c:pt>
                <c:pt idx="1152">
                  <c:v>1.9177</c:v>
                </c:pt>
                <c:pt idx="1153">
                  <c:v>2.0903</c:v>
                </c:pt>
                <c:pt idx="1154">
                  <c:v>2.1520999999999999</c:v>
                </c:pt>
                <c:pt idx="1155">
                  <c:v>2.1635</c:v>
                </c:pt>
                <c:pt idx="1156">
                  <c:v>2.2483</c:v>
                </c:pt>
                <c:pt idx="1157">
                  <c:v>2.3368000000000002</c:v>
                </c:pt>
                <c:pt idx="1158">
                  <c:v>2.2528999999999999</c:v>
                </c:pt>
                <c:pt idx="1159">
                  <c:v>2.3536000000000001</c:v>
                </c:pt>
                <c:pt idx="1160">
                  <c:v>2.4001000000000001</c:v>
                </c:pt>
                <c:pt idx="1161">
                  <c:v>2.4862000000000002</c:v>
                </c:pt>
                <c:pt idx="1162">
                  <c:v>2.5779999999999998</c:v>
                </c:pt>
                <c:pt idx="1163">
                  <c:v>2.5476999999999999</c:v>
                </c:pt>
                <c:pt idx="1164">
                  <c:v>2.5968</c:v>
                </c:pt>
                <c:pt idx="1165">
                  <c:v>2.5806</c:v>
                </c:pt>
                <c:pt idx="1166">
                  <c:v>2.5888</c:v>
                </c:pt>
                <c:pt idx="1167">
                  <c:v>2.6105999999999998</c:v>
                </c:pt>
                <c:pt idx="1168">
                  <c:v>2.5968</c:v>
                </c:pt>
                <c:pt idx="1169">
                  <c:v>2.5939000000000001</c:v>
                </c:pt>
                <c:pt idx="1170">
                  <c:v>2.5851000000000002</c:v>
                </c:pt>
                <c:pt idx="1171">
                  <c:v>2.5693999999999999</c:v>
                </c:pt>
                <c:pt idx="1172">
                  <c:v>2.5783999999999998</c:v>
                </c:pt>
                <c:pt idx="1173">
                  <c:v>2.5855999999999999</c:v>
                </c:pt>
                <c:pt idx="1174">
                  <c:v>2.5802999999999998</c:v>
                </c:pt>
                <c:pt idx="1175">
                  <c:v>2.5914000000000001</c:v>
                </c:pt>
                <c:pt idx="1176">
                  <c:v>2.5874000000000001</c:v>
                </c:pt>
                <c:pt idx="1177">
                  <c:v>2.5737000000000001</c:v>
                </c:pt>
                <c:pt idx="1178">
                  <c:v>2.5760000000000001</c:v>
                </c:pt>
                <c:pt idx="1179">
                  <c:v>2.5716999999999999</c:v>
                </c:pt>
                <c:pt idx="1180">
                  <c:v>2.5709</c:v>
                </c:pt>
                <c:pt idx="1181">
                  <c:v>2.5712999999999999</c:v>
                </c:pt>
                <c:pt idx="1182">
                  <c:v>2.5768</c:v>
                </c:pt>
                <c:pt idx="1183">
                  <c:v>2.5842000000000001</c:v>
                </c:pt>
                <c:pt idx="1184">
                  <c:v>2.5931000000000002</c:v>
                </c:pt>
                <c:pt idx="1185">
                  <c:v>2.5998000000000001</c:v>
                </c:pt>
                <c:pt idx="1186">
                  <c:v>2.6139999999999999</c:v>
                </c:pt>
                <c:pt idx="1187">
                  <c:v>2.6509</c:v>
                </c:pt>
                <c:pt idx="1188">
                  <c:v>2.6991999999999998</c:v>
                </c:pt>
                <c:pt idx="1189">
                  <c:v>2.6478000000000002</c:v>
                </c:pt>
                <c:pt idx="1190">
                  <c:v>2.6379999999999999</c:v>
                </c:pt>
                <c:pt idx="1191">
                  <c:v>2.6739999999999999</c:v>
                </c:pt>
                <c:pt idx="1192">
                  <c:v>2.6503999999999999</c:v>
                </c:pt>
                <c:pt idx="1193">
                  <c:v>2.6772999999999998</c:v>
                </c:pt>
                <c:pt idx="1194">
                  <c:v>2.6678000000000002</c:v>
                </c:pt>
                <c:pt idx="1195">
                  <c:v>2.6949000000000001</c:v>
                </c:pt>
                <c:pt idx="1196">
                  <c:v>2.7355</c:v>
                </c:pt>
                <c:pt idx="1197">
                  <c:v>2.6951999999999998</c:v>
                </c:pt>
                <c:pt idx="1198">
                  <c:v>2.7206000000000001</c:v>
                </c:pt>
                <c:pt idx="1199">
                  <c:v>2.7280000000000002</c:v>
                </c:pt>
                <c:pt idx="1200">
                  <c:v>2.6974</c:v>
                </c:pt>
                <c:pt idx="1201">
                  <c:v>2.7006999999999999</c:v>
                </c:pt>
                <c:pt idx="1202">
                  <c:v>2.7391000000000001</c:v>
                </c:pt>
                <c:pt idx="1203">
                  <c:v>2.6930999999999998</c:v>
                </c:pt>
                <c:pt idx="1204">
                  <c:v>2.6532</c:v>
                </c:pt>
                <c:pt idx="1205">
                  <c:v>2.6265000000000001</c:v>
                </c:pt>
                <c:pt idx="1206">
                  <c:v>2.6368</c:v>
                </c:pt>
                <c:pt idx="1207">
                  <c:v>2.5935999999999999</c:v>
                </c:pt>
                <c:pt idx="1208">
                  <c:v>2.6198000000000001</c:v>
                </c:pt>
                <c:pt idx="1209">
                  <c:v>2.6394000000000002</c:v>
                </c:pt>
                <c:pt idx="1210">
                  <c:v>2.6032000000000002</c:v>
                </c:pt>
                <c:pt idx="1211">
                  <c:v>2.6551999999999998</c:v>
                </c:pt>
                <c:pt idx="1212">
                  <c:v>2.6749999999999998</c:v>
                </c:pt>
                <c:pt idx="1213">
                  <c:v>2.6970000000000001</c:v>
                </c:pt>
                <c:pt idx="1214">
                  <c:v>2.6827000000000001</c:v>
                </c:pt>
                <c:pt idx="1215">
                  <c:v>2.6741999999999999</c:v>
                </c:pt>
                <c:pt idx="1216">
                  <c:v>2.5651000000000002</c:v>
                </c:pt>
                <c:pt idx="1217">
                  <c:v>2.6745000000000001</c:v>
                </c:pt>
                <c:pt idx="1218">
                  <c:v>2.7911999999999999</c:v>
                </c:pt>
                <c:pt idx="1219">
                  <c:v>2.8536000000000001</c:v>
                </c:pt>
                <c:pt idx="1220">
                  <c:v>2.8685999999999998</c:v>
                </c:pt>
                <c:pt idx="1221">
                  <c:v>2.851</c:v>
                </c:pt>
                <c:pt idx="1222">
                  <c:v>2.8990999999999998</c:v>
                </c:pt>
                <c:pt idx="1223">
                  <c:v>2.8999000000000001</c:v>
                </c:pt>
                <c:pt idx="1224">
                  <c:v>2.9097</c:v>
                </c:pt>
                <c:pt idx="1225">
                  <c:v>2.9571999999999998</c:v>
                </c:pt>
                <c:pt idx="1226">
                  <c:v>2.9472999999999998</c:v>
                </c:pt>
                <c:pt idx="1227">
                  <c:v>2.9784000000000002</c:v>
                </c:pt>
                <c:pt idx="1228">
                  <c:v>2.9996999999999998</c:v>
                </c:pt>
                <c:pt idx="1229">
                  <c:v>3.0024999999999999</c:v>
                </c:pt>
                <c:pt idx="1230">
                  <c:v>3.0482999999999998</c:v>
                </c:pt>
                <c:pt idx="1231">
                  <c:v>3.0185</c:v>
                </c:pt>
                <c:pt idx="1232">
                  <c:v>3.0649999999999999</c:v>
                </c:pt>
                <c:pt idx="1233">
                  <c:v>3.0381999999999998</c:v>
                </c:pt>
                <c:pt idx="1234">
                  <c:v>3.0512000000000001</c:v>
                </c:pt>
                <c:pt idx="1235">
                  <c:v>3.0470999999999999</c:v>
                </c:pt>
                <c:pt idx="1236">
                  <c:v>3.0371000000000001</c:v>
                </c:pt>
                <c:pt idx="1237">
                  <c:v>3.0415000000000001</c:v>
                </c:pt>
                <c:pt idx="1238">
                  <c:v>3.0259999999999998</c:v>
                </c:pt>
                <c:pt idx="1239">
                  <c:v>3.0388000000000002</c:v>
                </c:pt>
                <c:pt idx="1240">
                  <c:v>3.0587</c:v>
                </c:pt>
                <c:pt idx="1241">
                  <c:v>3.0695999999999999</c:v>
                </c:pt>
                <c:pt idx="1242">
                  <c:v>3.081</c:v>
                </c:pt>
                <c:pt idx="1243">
                  <c:v>3.0657999999999999</c:v>
                </c:pt>
                <c:pt idx="1244">
                  <c:v>3.0874999999999999</c:v>
                </c:pt>
                <c:pt idx="1245">
                  <c:v>3.1173999999999999</c:v>
                </c:pt>
                <c:pt idx="1246">
                  <c:v>3.1663000000000001</c:v>
                </c:pt>
                <c:pt idx="1247">
                  <c:v>3.1499000000000001</c:v>
                </c:pt>
                <c:pt idx="1248">
                  <c:v>3.1983000000000001</c:v>
                </c:pt>
                <c:pt idx="1249">
                  <c:v>3.2418</c:v>
                </c:pt>
                <c:pt idx="1250">
                  <c:v>3.2505999999999999</c:v>
                </c:pt>
                <c:pt idx="1251">
                  <c:v>3.2452000000000001</c:v>
                </c:pt>
                <c:pt idx="1252">
                  <c:v>3.2423000000000002</c:v>
                </c:pt>
                <c:pt idx="1253">
                  <c:v>3.1947000000000001</c:v>
                </c:pt>
                <c:pt idx="1254">
                  <c:v>3.1059999999999999</c:v>
                </c:pt>
                <c:pt idx="1255">
                  <c:v>3.0522</c:v>
                </c:pt>
                <c:pt idx="1256">
                  <c:v>3.0737999999999999</c:v>
                </c:pt>
                <c:pt idx="1257">
                  <c:v>3.1175000000000002</c:v>
                </c:pt>
                <c:pt idx="1258">
                  <c:v>3.1015000000000001</c:v>
                </c:pt>
                <c:pt idx="1259">
                  <c:v>3.0815000000000001</c:v>
                </c:pt>
                <c:pt idx="1260">
                  <c:v>3.0089999999999999</c:v>
                </c:pt>
                <c:pt idx="1261">
                  <c:v>2.9136000000000002</c:v>
                </c:pt>
                <c:pt idx="1262">
                  <c:v>2.8936000000000002</c:v>
                </c:pt>
                <c:pt idx="1263">
                  <c:v>2.8532000000000002</c:v>
                </c:pt>
                <c:pt idx="1264">
                  <c:v>2.8407</c:v>
                </c:pt>
                <c:pt idx="1265">
                  <c:v>2.7498</c:v>
                </c:pt>
                <c:pt idx="1266">
                  <c:v>2.6257000000000001</c:v>
                </c:pt>
                <c:pt idx="1267">
                  <c:v>2.6375000000000002</c:v>
                </c:pt>
                <c:pt idx="1268">
                  <c:v>2.6042999999999998</c:v>
                </c:pt>
                <c:pt idx="1269">
                  <c:v>2.5943999999999998</c:v>
                </c:pt>
                <c:pt idx="1270">
                  <c:v>2.5844999999999998</c:v>
                </c:pt>
                <c:pt idx="1271">
                  <c:v>2.5278999999999998</c:v>
                </c:pt>
                <c:pt idx="1272">
                  <c:v>2.5078</c:v>
                </c:pt>
                <c:pt idx="1273">
                  <c:v>2.5575000000000001</c:v>
                </c:pt>
                <c:pt idx="1274">
                  <c:v>2.5627</c:v>
                </c:pt>
                <c:pt idx="1275">
                  <c:v>2.6444999999999999</c:v>
                </c:pt>
                <c:pt idx="1276">
                  <c:v>2.6448999999999998</c:v>
                </c:pt>
                <c:pt idx="1277">
                  <c:v>2.5455999999999999</c:v>
                </c:pt>
                <c:pt idx="1278">
                  <c:v>2.48</c:v>
                </c:pt>
                <c:pt idx="1279">
                  <c:v>2.3978000000000002</c:v>
                </c:pt>
                <c:pt idx="1280">
                  <c:v>2.2534999999999998</c:v>
                </c:pt>
                <c:pt idx="1281">
                  <c:v>2.1798999999999999</c:v>
                </c:pt>
              </c:numCache>
            </c:numRef>
          </c:val>
          <c:smooth val="0"/>
          <c:extLst xmlns:c16r2="http://schemas.microsoft.com/office/drawing/2015/06/chart">
            <c:ext xmlns:c16="http://schemas.microsoft.com/office/drawing/2014/chart" uri="{C3380CC4-5D6E-409C-BE32-E72D297353CC}">
              <c16:uniqueId val="{00000001-475A-421B-BA83-52C7779DADF1}"/>
            </c:ext>
          </c:extLst>
        </c:ser>
        <c:ser>
          <c:idx val="3"/>
          <c:order val="3"/>
          <c:tx>
            <c:strRef>
              <c:f>Sheet1!$E$1</c:f>
              <c:strCache>
                <c:ptCount val="1"/>
                <c:pt idx="0">
                  <c:v>超短期融资券到期收益率(AAA):0.25年</c:v>
                </c:pt>
              </c:strCache>
            </c:strRef>
          </c:tx>
          <c:spPr>
            <a:ln w="28575" cap="rnd">
              <a:solidFill>
                <a:schemeClr val="accent4"/>
              </a:solidFill>
              <a:round/>
            </a:ln>
            <a:effectLst/>
          </c:spPr>
          <c:marker>
            <c:symbol val="none"/>
          </c:marker>
          <c:cat>
            <c:numRef>
              <c:f>Sheet1!$A$2:$A$1283</c:f>
              <c:numCache>
                <c:formatCode>yyyy\-mm\-dd;@</c:formatCode>
                <c:ptCount val="1282"/>
                <c:pt idx="0">
                  <c:v>42338</c:v>
                </c:pt>
                <c:pt idx="1">
                  <c:v>42339</c:v>
                </c:pt>
                <c:pt idx="2">
                  <c:v>42340</c:v>
                </c:pt>
                <c:pt idx="3">
                  <c:v>42341</c:v>
                </c:pt>
                <c:pt idx="4">
                  <c:v>42342</c:v>
                </c:pt>
                <c:pt idx="5">
                  <c:v>42345</c:v>
                </c:pt>
                <c:pt idx="6">
                  <c:v>42346</c:v>
                </c:pt>
                <c:pt idx="7">
                  <c:v>42347</c:v>
                </c:pt>
                <c:pt idx="8">
                  <c:v>42348</c:v>
                </c:pt>
                <c:pt idx="9">
                  <c:v>42349</c:v>
                </c:pt>
                <c:pt idx="10">
                  <c:v>42352</c:v>
                </c:pt>
                <c:pt idx="11">
                  <c:v>42353</c:v>
                </c:pt>
                <c:pt idx="12">
                  <c:v>42354</c:v>
                </c:pt>
                <c:pt idx="13">
                  <c:v>42355</c:v>
                </c:pt>
                <c:pt idx="14">
                  <c:v>42356</c:v>
                </c:pt>
                <c:pt idx="15">
                  <c:v>42359</c:v>
                </c:pt>
                <c:pt idx="16">
                  <c:v>42360</c:v>
                </c:pt>
                <c:pt idx="17">
                  <c:v>42361</c:v>
                </c:pt>
                <c:pt idx="18">
                  <c:v>42362</c:v>
                </c:pt>
                <c:pt idx="19">
                  <c:v>42363</c:v>
                </c:pt>
                <c:pt idx="20">
                  <c:v>42366</c:v>
                </c:pt>
                <c:pt idx="21">
                  <c:v>42367</c:v>
                </c:pt>
                <c:pt idx="22">
                  <c:v>42368</c:v>
                </c:pt>
                <c:pt idx="23">
                  <c:v>42369</c:v>
                </c:pt>
                <c:pt idx="24">
                  <c:v>42373</c:v>
                </c:pt>
                <c:pt idx="25">
                  <c:v>42374</c:v>
                </c:pt>
                <c:pt idx="26">
                  <c:v>42375</c:v>
                </c:pt>
                <c:pt idx="27">
                  <c:v>42376</c:v>
                </c:pt>
                <c:pt idx="28">
                  <c:v>42377</c:v>
                </c:pt>
                <c:pt idx="29">
                  <c:v>42380</c:v>
                </c:pt>
                <c:pt idx="30">
                  <c:v>42381</c:v>
                </c:pt>
                <c:pt idx="31">
                  <c:v>42382</c:v>
                </c:pt>
                <c:pt idx="32">
                  <c:v>42383</c:v>
                </c:pt>
                <c:pt idx="33">
                  <c:v>42384</c:v>
                </c:pt>
                <c:pt idx="34">
                  <c:v>42387</c:v>
                </c:pt>
                <c:pt idx="35">
                  <c:v>42388</c:v>
                </c:pt>
                <c:pt idx="36">
                  <c:v>42389</c:v>
                </c:pt>
                <c:pt idx="37">
                  <c:v>42390</c:v>
                </c:pt>
                <c:pt idx="38">
                  <c:v>42391</c:v>
                </c:pt>
                <c:pt idx="39">
                  <c:v>42394</c:v>
                </c:pt>
                <c:pt idx="40">
                  <c:v>42395</c:v>
                </c:pt>
                <c:pt idx="41">
                  <c:v>42396</c:v>
                </c:pt>
                <c:pt idx="42">
                  <c:v>42397</c:v>
                </c:pt>
                <c:pt idx="43">
                  <c:v>42398</c:v>
                </c:pt>
                <c:pt idx="44">
                  <c:v>42401</c:v>
                </c:pt>
                <c:pt idx="45">
                  <c:v>42402</c:v>
                </c:pt>
                <c:pt idx="46">
                  <c:v>42403</c:v>
                </c:pt>
                <c:pt idx="47">
                  <c:v>42404</c:v>
                </c:pt>
                <c:pt idx="48">
                  <c:v>42405</c:v>
                </c:pt>
                <c:pt idx="49">
                  <c:v>42406</c:v>
                </c:pt>
                <c:pt idx="50">
                  <c:v>42414</c:v>
                </c:pt>
                <c:pt idx="51">
                  <c:v>42415</c:v>
                </c:pt>
                <c:pt idx="52">
                  <c:v>42416</c:v>
                </c:pt>
                <c:pt idx="53">
                  <c:v>42417</c:v>
                </c:pt>
                <c:pt idx="54">
                  <c:v>42418</c:v>
                </c:pt>
                <c:pt idx="55">
                  <c:v>42419</c:v>
                </c:pt>
                <c:pt idx="56">
                  <c:v>42422</c:v>
                </c:pt>
                <c:pt idx="57">
                  <c:v>42423</c:v>
                </c:pt>
                <c:pt idx="58">
                  <c:v>42424</c:v>
                </c:pt>
                <c:pt idx="59">
                  <c:v>42425</c:v>
                </c:pt>
                <c:pt idx="60">
                  <c:v>42426</c:v>
                </c:pt>
                <c:pt idx="61">
                  <c:v>42429</c:v>
                </c:pt>
                <c:pt idx="62">
                  <c:v>42430</c:v>
                </c:pt>
                <c:pt idx="63">
                  <c:v>42431</c:v>
                </c:pt>
                <c:pt idx="64">
                  <c:v>42432</c:v>
                </c:pt>
                <c:pt idx="65">
                  <c:v>42433</c:v>
                </c:pt>
                <c:pt idx="66">
                  <c:v>42436</c:v>
                </c:pt>
                <c:pt idx="67">
                  <c:v>42437</c:v>
                </c:pt>
                <c:pt idx="68">
                  <c:v>42438</c:v>
                </c:pt>
                <c:pt idx="69">
                  <c:v>42439</c:v>
                </c:pt>
                <c:pt idx="70">
                  <c:v>42440</c:v>
                </c:pt>
                <c:pt idx="71">
                  <c:v>42443</c:v>
                </c:pt>
                <c:pt idx="72">
                  <c:v>42444</c:v>
                </c:pt>
                <c:pt idx="73">
                  <c:v>42445</c:v>
                </c:pt>
                <c:pt idx="74">
                  <c:v>42446</c:v>
                </c:pt>
                <c:pt idx="75">
                  <c:v>42447</c:v>
                </c:pt>
                <c:pt idx="76">
                  <c:v>42450</c:v>
                </c:pt>
                <c:pt idx="77">
                  <c:v>42451</c:v>
                </c:pt>
                <c:pt idx="78">
                  <c:v>42452</c:v>
                </c:pt>
                <c:pt idx="79">
                  <c:v>42453</c:v>
                </c:pt>
                <c:pt idx="80">
                  <c:v>42454</c:v>
                </c:pt>
                <c:pt idx="81">
                  <c:v>42457</c:v>
                </c:pt>
                <c:pt idx="82">
                  <c:v>42458</c:v>
                </c:pt>
                <c:pt idx="83">
                  <c:v>42459</c:v>
                </c:pt>
                <c:pt idx="84">
                  <c:v>42460</c:v>
                </c:pt>
                <c:pt idx="85">
                  <c:v>42461</c:v>
                </c:pt>
                <c:pt idx="86">
                  <c:v>42465</c:v>
                </c:pt>
                <c:pt idx="87">
                  <c:v>42466</c:v>
                </c:pt>
                <c:pt idx="88">
                  <c:v>42467</c:v>
                </c:pt>
                <c:pt idx="89">
                  <c:v>42468</c:v>
                </c:pt>
                <c:pt idx="90">
                  <c:v>42471</c:v>
                </c:pt>
                <c:pt idx="91">
                  <c:v>42472</c:v>
                </c:pt>
                <c:pt idx="92">
                  <c:v>42473</c:v>
                </c:pt>
                <c:pt idx="93">
                  <c:v>42474</c:v>
                </c:pt>
                <c:pt idx="94">
                  <c:v>42475</c:v>
                </c:pt>
                <c:pt idx="95">
                  <c:v>42478</c:v>
                </c:pt>
                <c:pt idx="96">
                  <c:v>42479</c:v>
                </c:pt>
                <c:pt idx="97">
                  <c:v>42480</c:v>
                </c:pt>
                <c:pt idx="98">
                  <c:v>42481</c:v>
                </c:pt>
                <c:pt idx="99">
                  <c:v>42482</c:v>
                </c:pt>
                <c:pt idx="100">
                  <c:v>42485</c:v>
                </c:pt>
                <c:pt idx="101">
                  <c:v>42486</c:v>
                </c:pt>
                <c:pt idx="102">
                  <c:v>42487</c:v>
                </c:pt>
                <c:pt idx="103">
                  <c:v>42488</c:v>
                </c:pt>
                <c:pt idx="104">
                  <c:v>42489</c:v>
                </c:pt>
                <c:pt idx="105">
                  <c:v>42493</c:v>
                </c:pt>
                <c:pt idx="106">
                  <c:v>42494</c:v>
                </c:pt>
                <c:pt idx="107">
                  <c:v>42495</c:v>
                </c:pt>
                <c:pt idx="108">
                  <c:v>42496</c:v>
                </c:pt>
                <c:pt idx="109">
                  <c:v>42499</c:v>
                </c:pt>
                <c:pt idx="110">
                  <c:v>42500</c:v>
                </c:pt>
                <c:pt idx="111">
                  <c:v>42501</c:v>
                </c:pt>
                <c:pt idx="112">
                  <c:v>42502</c:v>
                </c:pt>
                <c:pt idx="113">
                  <c:v>42503</c:v>
                </c:pt>
                <c:pt idx="114">
                  <c:v>42506</c:v>
                </c:pt>
                <c:pt idx="115">
                  <c:v>42507</c:v>
                </c:pt>
                <c:pt idx="116">
                  <c:v>42508</c:v>
                </c:pt>
                <c:pt idx="117">
                  <c:v>42509</c:v>
                </c:pt>
                <c:pt idx="118">
                  <c:v>42510</c:v>
                </c:pt>
                <c:pt idx="119">
                  <c:v>42513</c:v>
                </c:pt>
                <c:pt idx="120">
                  <c:v>42514</c:v>
                </c:pt>
                <c:pt idx="121">
                  <c:v>42515</c:v>
                </c:pt>
                <c:pt idx="122">
                  <c:v>42516</c:v>
                </c:pt>
                <c:pt idx="123">
                  <c:v>42517</c:v>
                </c:pt>
                <c:pt idx="124">
                  <c:v>42520</c:v>
                </c:pt>
                <c:pt idx="125">
                  <c:v>42521</c:v>
                </c:pt>
                <c:pt idx="126">
                  <c:v>42522</c:v>
                </c:pt>
                <c:pt idx="127">
                  <c:v>42523</c:v>
                </c:pt>
                <c:pt idx="128">
                  <c:v>42524</c:v>
                </c:pt>
                <c:pt idx="129">
                  <c:v>42527</c:v>
                </c:pt>
                <c:pt idx="130">
                  <c:v>42528</c:v>
                </c:pt>
                <c:pt idx="131">
                  <c:v>42529</c:v>
                </c:pt>
                <c:pt idx="132">
                  <c:v>42533</c:v>
                </c:pt>
                <c:pt idx="133">
                  <c:v>42534</c:v>
                </c:pt>
                <c:pt idx="134">
                  <c:v>42535</c:v>
                </c:pt>
                <c:pt idx="135">
                  <c:v>42536</c:v>
                </c:pt>
                <c:pt idx="136">
                  <c:v>42537</c:v>
                </c:pt>
                <c:pt idx="137">
                  <c:v>42538</c:v>
                </c:pt>
                <c:pt idx="138">
                  <c:v>42541</c:v>
                </c:pt>
                <c:pt idx="139">
                  <c:v>42542</c:v>
                </c:pt>
                <c:pt idx="140">
                  <c:v>42543</c:v>
                </c:pt>
                <c:pt idx="141">
                  <c:v>42544</c:v>
                </c:pt>
                <c:pt idx="142">
                  <c:v>42545</c:v>
                </c:pt>
                <c:pt idx="143">
                  <c:v>42548</c:v>
                </c:pt>
                <c:pt idx="144">
                  <c:v>42549</c:v>
                </c:pt>
                <c:pt idx="145">
                  <c:v>42550</c:v>
                </c:pt>
                <c:pt idx="146">
                  <c:v>42551</c:v>
                </c:pt>
                <c:pt idx="147">
                  <c:v>42552</c:v>
                </c:pt>
                <c:pt idx="148">
                  <c:v>42555</c:v>
                </c:pt>
                <c:pt idx="149">
                  <c:v>42556</c:v>
                </c:pt>
                <c:pt idx="150">
                  <c:v>42557</c:v>
                </c:pt>
                <c:pt idx="151">
                  <c:v>42558</c:v>
                </c:pt>
                <c:pt idx="152">
                  <c:v>42559</c:v>
                </c:pt>
                <c:pt idx="153">
                  <c:v>42562</c:v>
                </c:pt>
                <c:pt idx="154">
                  <c:v>42563</c:v>
                </c:pt>
                <c:pt idx="155">
                  <c:v>42564</c:v>
                </c:pt>
                <c:pt idx="156">
                  <c:v>42565</c:v>
                </c:pt>
                <c:pt idx="157">
                  <c:v>42566</c:v>
                </c:pt>
                <c:pt idx="158">
                  <c:v>42569</c:v>
                </c:pt>
                <c:pt idx="159">
                  <c:v>42570</c:v>
                </c:pt>
                <c:pt idx="160">
                  <c:v>42571</c:v>
                </c:pt>
                <c:pt idx="161">
                  <c:v>42572</c:v>
                </c:pt>
                <c:pt idx="162">
                  <c:v>42573</c:v>
                </c:pt>
                <c:pt idx="163">
                  <c:v>42576</c:v>
                </c:pt>
                <c:pt idx="164">
                  <c:v>42577</c:v>
                </c:pt>
                <c:pt idx="165">
                  <c:v>42578</c:v>
                </c:pt>
                <c:pt idx="166">
                  <c:v>42579</c:v>
                </c:pt>
                <c:pt idx="167">
                  <c:v>42580</c:v>
                </c:pt>
                <c:pt idx="168">
                  <c:v>42583</c:v>
                </c:pt>
                <c:pt idx="169">
                  <c:v>42584</c:v>
                </c:pt>
                <c:pt idx="170">
                  <c:v>42585</c:v>
                </c:pt>
                <c:pt idx="171">
                  <c:v>42586</c:v>
                </c:pt>
                <c:pt idx="172">
                  <c:v>42587</c:v>
                </c:pt>
                <c:pt idx="173">
                  <c:v>42590</c:v>
                </c:pt>
                <c:pt idx="174">
                  <c:v>42591</c:v>
                </c:pt>
                <c:pt idx="175">
                  <c:v>42592</c:v>
                </c:pt>
                <c:pt idx="176">
                  <c:v>42593</c:v>
                </c:pt>
                <c:pt idx="177">
                  <c:v>42594</c:v>
                </c:pt>
                <c:pt idx="178">
                  <c:v>42597</c:v>
                </c:pt>
                <c:pt idx="179">
                  <c:v>42598</c:v>
                </c:pt>
                <c:pt idx="180">
                  <c:v>42599</c:v>
                </c:pt>
                <c:pt idx="181">
                  <c:v>42600</c:v>
                </c:pt>
                <c:pt idx="182">
                  <c:v>42601</c:v>
                </c:pt>
                <c:pt idx="183">
                  <c:v>42604</c:v>
                </c:pt>
                <c:pt idx="184">
                  <c:v>42605</c:v>
                </c:pt>
                <c:pt idx="185">
                  <c:v>42606</c:v>
                </c:pt>
                <c:pt idx="186">
                  <c:v>42607</c:v>
                </c:pt>
                <c:pt idx="187">
                  <c:v>42608</c:v>
                </c:pt>
                <c:pt idx="188">
                  <c:v>42611</c:v>
                </c:pt>
                <c:pt idx="189">
                  <c:v>42612</c:v>
                </c:pt>
                <c:pt idx="190">
                  <c:v>42613</c:v>
                </c:pt>
                <c:pt idx="191">
                  <c:v>42614</c:v>
                </c:pt>
                <c:pt idx="192">
                  <c:v>42615</c:v>
                </c:pt>
                <c:pt idx="193">
                  <c:v>42618</c:v>
                </c:pt>
                <c:pt idx="194">
                  <c:v>42619</c:v>
                </c:pt>
                <c:pt idx="195">
                  <c:v>42620</c:v>
                </c:pt>
                <c:pt idx="196">
                  <c:v>42621</c:v>
                </c:pt>
                <c:pt idx="197">
                  <c:v>42622</c:v>
                </c:pt>
                <c:pt idx="198">
                  <c:v>42625</c:v>
                </c:pt>
                <c:pt idx="199">
                  <c:v>42626</c:v>
                </c:pt>
                <c:pt idx="200">
                  <c:v>42627</c:v>
                </c:pt>
                <c:pt idx="201">
                  <c:v>42631</c:v>
                </c:pt>
                <c:pt idx="202">
                  <c:v>42632</c:v>
                </c:pt>
                <c:pt idx="203">
                  <c:v>42633</c:v>
                </c:pt>
                <c:pt idx="204">
                  <c:v>42634</c:v>
                </c:pt>
                <c:pt idx="205">
                  <c:v>42635</c:v>
                </c:pt>
                <c:pt idx="206">
                  <c:v>42636</c:v>
                </c:pt>
                <c:pt idx="207">
                  <c:v>42639</c:v>
                </c:pt>
                <c:pt idx="208">
                  <c:v>42640</c:v>
                </c:pt>
                <c:pt idx="209">
                  <c:v>42641</c:v>
                </c:pt>
                <c:pt idx="210">
                  <c:v>42642</c:v>
                </c:pt>
                <c:pt idx="211">
                  <c:v>42643</c:v>
                </c:pt>
                <c:pt idx="212">
                  <c:v>42651</c:v>
                </c:pt>
                <c:pt idx="213">
                  <c:v>42652</c:v>
                </c:pt>
                <c:pt idx="214">
                  <c:v>42653</c:v>
                </c:pt>
                <c:pt idx="215">
                  <c:v>42654</c:v>
                </c:pt>
                <c:pt idx="216">
                  <c:v>42655</c:v>
                </c:pt>
                <c:pt idx="217">
                  <c:v>42656</c:v>
                </c:pt>
                <c:pt idx="218">
                  <c:v>42657</c:v>
                </c:pt>
                <c:pt idx="219">
                  <c:v>42660</c:v>
                </c:pt>
                <c:pt idx="220">
                  <c:v>42661</c:v>
                </c:pt>
                <c:pt idx="221">
                  <c:v>42662</c:v>
                </c:pt>
                <c:pt idx="222">
                  <c:v>42663</c:v>
                </c:pt>
                <c:pt idx="223">
                  <c:v>42664</c:v>
                </c:pt>
                <c:pt idx="224">
                  <c:v>42667</c:v>
                </c:pt>
                <c:pt idx="225">
                  <c:v>42668</c:v>
                </c:pt>
                <c:pt idx="226">
                  <c:v>42669</c:v>
                </c:pt>
                <c:pt idx="227">
                  <c:v>42670</c:v>
                </c:pt>
                <c:pt idx="228">
                  <c:v>42671</c:v>
                </c:pt>
                <c:pt idx="229">
                  <c:v>42674</c:v>
                </c:pt>
                <c:pt idx="230">
                  <c:v>42675</c:v>
                </c:pt>
                <c:pt idx="231">
                  <c:v>42676</c:v>
                </c:pt>
                <c:pt idx="232">
                  <c:v>42677</c:v>
                </c:pt>
                <c:pt idx="233">
                  <c:v>42678</c:v>
                </c:pt>
                <c:pt idx="234">
                  <c:v>42681</c:v>
                </c:pt>
                <c:pt idx="235">
                  <c:v>42682</c:v>
                </c:pt>
                <c:pt idx="236">
                  <c:v>42683</c:v>
                </c:pt>
                <c:pt idx="237">
                  <c:v>42684</c:v>
                </c:pt>
                <c:pt idx="238">
                  <c:v>42685</c:v>
                </c:pt>
                <c:pt idx="239">
                  <c:v>42688</c:v>
                </c:pt>
                <c:pt idx="240">
                  <c:v>42689</c:v>
                </c:pt>
                <c:pt idx="241">
                  <c:v>42690</c:v>
                </c:pt>
                <c:pt idx="242">
                  <c:v>42691</c:v>
                </c:pt>
                <c:pt idx="243">
                  <c:v>42692</c:v>
                </c:pt>
                <c:pt idx="244">
                  <c:v>42695</c:v>
                </c:pt>
                <c:pt idx="245">
                  <c:v>42696</c:v>
                </c:pt>
                <c:pt idx="246">
                  <c:v>42697</c:v>
                </c:pt>
                <c:pt idx="247">
                  <c:v>42698</c:v>
                </c:pt>
                <c:pt idx="248">
                  <c:v>42699</c:v>
                </c:pt>
                <c:pt idx="249">
                  <c:v>42702</c:v>
                </c:pt>
                <c:pt idx="250">
                  <c:v>42703</c:v>
                </c:pt>
                <c:pt idx="251">
                  <c:v>42704</c:v>
                </c:pt>
                <c:pt idx="252">
                  <c:v>42705</c:v>
                </c:pt>
                <c:pt idx="253">
                  <c:v>42706</c:v>
                </c:pt>
                <c:pt idx="254">
                  <c:v>42709</c:v>
                </c:pt>
                <c:pt idx="255">
                  <c:v>42710</c:v>
                </c:pt>
                <c:pt idx="256">
                  <c:v>42711</c:v>
                </c:pt>
                <c:pt idx="257">
                  <c:v>42712</c:v>
                </c:pt>
                <c:pt idx="258">
                  <c:v>42713</c:v>
                </c:pt>
                <c:pt idx="259">
                  <c:v>42716</c:v>
                </c:pt>
                <c:pt idx="260">
                  <c:v>42717</c:v>
                </c:pt>
                <c:pt idx="261">
                  <c:v>42718</c:v>
                </c:pt>
                <c:pt idx="262">
                  <c:v>42719</c:v>
                </c:pt>
                <c:pt idx="263">
                  <c:v>42720</c:v>
                </c:pt>
                <c:pt idx="264">
                  <c:v>42723</c:v>
                </c:pt>
                <c:pt idx="265">
                  <c:v>42724</c:v>
                </c:pt>
                <c:pt idx="266">
                  <c:v>42725</c:v>
                </c:pt>
                <c:pt idx="267">
                  <c:v>42726</c:v>
                </c:pt>
                <c:pt idx="268">
                  <c:v>42727</c:v>
                </c:pt>
                <c:pt idx="269">
                  <c:v>42730</c:v>
                </c:pt>
                <c:pt idx="270">
                  <c:v>42731</c:v>
                </c:pt>
                <c:pt idx="271">
                  <c:v>42732</c:v>
                </c:pt>
                <c:pt idx="272">
                  <c:v>42733</c:v>
                </c:pt>
                <c:pt idx="273">
                  <c:v>42734</c:v>
                </c:pt>
                <c:pt idx="274">
                  <c:v>42735</c:v>
                </c:pt>
                <c:pt idx="275">
                  <c:v>42738</c:v>
                </c:pt>
                <c:pt idx="276">
                  <c:v>42739</c:v>
                </c:pt>
                <c:pt idx="277">
                  <c:v>42740</c:v>
                </c:pt>
                <c:pt idx="278">
                  <c:v>42741</c:v>
                </c:pt>
                <c:pt idx="279">
                  <c:v>42744</c:v>
                </c:pt>
                <c:pt idx="280">
                  <c:v>42745</c:v>
                </c:pt>
                <c:pt idx="281">
                  <c:v>42746</c:v>
                </c:pt>
                <c:pt idx="282">
                  <c:v>42747</c:v>
                </c:pt>
                <c:pt idx="283">
                  <c:v>42748</c:v>
                </c:pt>
                <c:pt idx="284">
                  <c:v>42751</c:v>
                </c:pt>
                <c:pt idx="285">
                  <c:v>42752</c:v>
                </c:pt>
                <c:pt idx="286">
                  <c:v>42753</c:v>
                </c:pt>
                <c:pt idx="287">
                  <c:v>42754</c:v>
                </c:pt>
                <c:pt idx="288">
                  <c:v>42755</c:v>
                </c:pt>
                <c:pt idx="289">
                  <c:v>42757</c:v>
                </c:pt>
                <c:pt idx="290">
                  <c:v>42758</c:v>
                </c:pt>
                <c:pt idx="291">
                  <c:v>42759</c:v>
                </c:pt>
                <c:pt idx="292">
                  <c:v>42760</c:v>
                </c:pt>
                <c:pt idx="293">
                  <c:v>42761</c:v>
                </c:pt>
                <c:pt idx="294">
                  <c:v>42769</c:v>
                </c:pt>
                <c:pt idx="295">
                  <c:v>42770</c:v>
                </c:pt>
                <c:pt idx="296">
                  <c:v>42772</c:v>
                </c:pt>
                <c:pt idx="297">
                  <c:v>42773</c:v>
                </c:pt>
                <c:pt idx="298">
                  <c:v>42774</c:v>
                </c:pt>
                <c:pt idx="299">
                  <c:v>42775</c:v>
                </c:pt>
                <c:pt idx="300">
                  <c:v>42776</c:v>
                </c:pt>
                <c:pt idx="301">
                  <c:v>42779</c:v>
                </c:pt>
                <c:pt idx="302">
                  <c:v>42780</c:v>
                </c:pt>
                <c:pt idx="303">
                  <c:v>42781</c:v>
                </c:pt>
                <c:pt idx="304">
                  <c:v>42782</c:v>
                </c:pt>
                <c:pt idx="305">
                  <c:v>42783</c:v>
                </c:pt>
                <c:pt idx="306">
                  <c:v>42786</c:v>
                </c:pt>
                <c:pt idx="307">
                  <c:v>42787</c:v>
                </c:pt>
                <c:pt idx="308">
                  <c:v>42788</c:v>
                </c:pt>
                <c:pt idx="309">
                  <c:v>42789</c:v>
                </c:pt>
                <c:pt idx="310">
                  <c:v>42790</c:v>
                </c:pt>
                <c:pt idx="311">
                  <c:v>42793</c:v>
                </c:pt>
                <c:pt idx="312">
                  <c:v>42794</c:v>
                </c:pt>
                <c:pt idx="313">
                  <c:v>42795</c:v>
                </c:pt>
                <c:pt idx="314">
                  <c:v>42796</c:v>
                </c:pt>
                <c:pt idx="315">
                  <c:v>42797</c:v>
                </c:pt>
                <c:pt idx="316">
                  <c:v>42800</c:v>
                </c:pt>
                <c:pt idx="317">
                  <c:v>42801</c:v>
                </c:pt>
                <c:pt idx="318">
                  <c:v>42802</c:v>
                </c:pt>
                <c:pt idx="319">
                  <c:v>42803</c:v>
                </c:pt>
                <c:pt idx="320">
                  <c:v>42804</c:v>
                </c:pt>
                <c:pt idx="321">
                  <c:v>42807</c:v>
                </c:pt>
                <c:pt idx="322">
                  <c:v>42808</c:v>
                </c:pt>
                <c:pt idx="323">
                  <c:v>42809</c:v>
                </c:pt>
                <c:pt idx="324">
                  <c:v>42810</c:v>
                </c:pt>
                <c:pt idx="325">
                  <c:v>42811</c:v>
                </c:pt>
                <c:pt idx="326">
                  <c:v>42814</c:v>
                </c:pt>
                <c:pt idx="327">
                  <c:v>42815</c:v>
                </c:pt>
                <c:pt idx="328">
                  <c:v>42816</c:v>
                </c:pt>
                <c:pt idx="329">
                  <c:v>42817</c:v>
                </c:pt>
                <c:pt idx="330">
                  <c:v>42818</c:v>
                </c:pt>
                <c:pt idx="331">
                  <c:v>42821</c:v>
                </c:pt>
                <c:pt idx="332">
                  <c:v>42822</c:v>
                </c:pt>
                <c:pt idx="333">
                  <c:v>42823</c:v>
                </c:pt>
                <c:pt idx="334">
                  <c:v>42824</c:v>
                </c:pt>
                <c:pt idx="335">
                  <c:v>42825</c:v>
                </c:pt>
                <c:pt idx="336">
                  <c:v>42826</c:v>
                </c:pt>
                <c:pt idx="337">
                  <c:v>42830</c:v>
                </c:pt>
                <c:pt idx="338">
                  <c:v>42831</c:v>
                </c:pt>
                <c:pt idx="339">
                  <c:v>42832</c:v>
                </c:pt>
                <c:pt idx="340">
                  <c:v>42835</c:v>
                </c:pt>
                <c:pt idx="341">
                  <c:v>42836</c:v>
                </c:pt>
                <c:pt idx="342">
                  <c:v>42837</c:v>
                </c:pt>
                <c:pt idx="343">
                  <c:v>42838</c:v>
                </c:pt>
                <c:pt idx="344">
                  <c:v>42839</c:v>
                </c:pt>
                <c:pt idx="345">
                  <c:v>42842</c:v>
                </c:pt>
                <c:pt idx="346">
                  <c:v>42843</c:v>
                </c:pt>
                <c:pt idx="347">
                  <c:v>42844</c:v>
                </c:pt>
                <c:pt idx="348">
                  <c:v>42845</c:v>
                </c:pt>
                <c:pt idx="349">
                  <c:v>42846</c:v>
                </c:pt>
                <c:pt idx="350">
                  <c:v>42849</c:v>
                </c:pt>
                <c:pt idx="351">
                  <c:v>42850</c:v>
                </c:pt>
                <c:pt idx="352">
                  <c:v>42851</c:v>
                </c:pt>
                <c:pt idx="353">
                  <c:v>42852</c:v>
                </c:pt>
                <c:pt idx="354">
                  <c:v>42853</c:v>
                </c:pt>
                <c:pt idx="355">
                  <c:v>42857</c:v>
                </c:pt>
                <c:pt idx="356">
                  <c:v>42858</c:v>
                </c:pt>
                <c:pt idx="357">
                  <c:v>42859</c:v>
                </c:pt>
                <c:pt idx="358">
                  <c:v>42860</c:v>
                </c:pt>
                <c:pt idx="359">
                  <c:v>42863</c:v>
                </c:pt>
                <c:pt idx="360">
                  <c:v>42864</c:v>
                </c:pt>
                <c:pt idx="361">
                  <c:v>42865</c:v>
                </c:pt>
                <c:pt idx="362">
                  <c:v>42866</c:v>
                </c:pt>
                <c:pt idx="363">
                  <c:v>42867</c:v>
                </c:pt>
                <c:pt idx="364">
                  <c:v>42870</c:v>
                </c:pt>
                <c:pt idx="365">
                  <c:v>42871</c:v>
                </c:pt>
                <c:pt idx="366">
                  <c:v>42872</c:v>
                </c:pt>
                <c:pt idx="367">
                  <c:v>42873</c:v>
                </c:pt>
                <c:pt idx="368">
                  <c:v>42874</c:v>
                </c:pt>
                <c:pt idx="369">
                  <c:v>42877</c:v>
                </c:pt>
                <c:pt idx="370">
                  <c:v>42878</c:v>
                </c:pt>
                <c:pt idx="371">
                  <c:v>42879</c:v>
                </c:pt>
                <c:pt idx="372">
                  <c:v>42880</c:v>
                </c:pt>
                <c:pt idx="373">
                  <c:v>42881</c:v>
                </c:pt>
                <c:pt idx="374">
                  <c:v>42882</c:v>
                </c:pt>
                <c:pt idx="375">
                  <c:v>42886</c:v>
                </c:pt>
                <c:pt idx="376">
                  <c:v>42887</c:v>
                </c:pt>
                <c:pt idx="377">
                  <c:v>42888</c:v>
                </c:pt>
                <c:pt idx="378">
                  <c:v>42891</c:v>
                </c:pt>
                <c:pt idx="379">
                  <c:v>42892</c:v>
                </c:pt>
                <c:pt idx="380">
                  <c:v>42893</c:v>
                </c:pt>
                <c:pt idx="381">
                  <c:v>42894</c:v>
                </c:pt>
                <c:pt idx="382">
                  <c:v>42895</c:v>
                </c:pt>
                <c:pt idx="383">
                  <c:v>42898</c:v>
                </c:pt>
                <c:pt idx="384">
                  <c:v>42899</c:v>
                </c:pt>
                <c:pt idx="385">
                  <c:v>42900</c:v>
                </c:pt>
                <c:pt idx="386">
                  <c:v>42901</c:v>
                </c:pt>
                <c:pt idx="387">
                  <c:v>42902</c:v>
                </c:pt>
                <c:pt idx="388">
                  <c:v>42905</c:v>
                </c:pt>
                <c:pt idx="389">
                  <c:v>42906</c:v>
                </c:pt>
                <c:pt idx="390">
                  <c:v>42907</c:v>
                </c:pt>
                <c:pt idx="391">
                  <c:v>42908</c:v>
                </c:pt>
                <c:pt idx="392">
                  <c:v>42909</c:v>
                </c:pt>
                <c:pt idx="393">
                  <c:v>42912</c:v>
                </c:pt>
                <c:pt idx="394">
                  <c:v>42913</c:v>
                </c:pt>
                <c:pt idx="395">
                  <c:v>42914</c:v>
                </c:pt>
                <c:pt idx="396">
                  <c:v>42915</c:v>
                </c:pt>
                <c:pt idx="397">
                  <c:v>42916</c:v>
                </c:pt>
                <c:pt idx="398">
                  <c:v>42919</c:v>
                </c:pt>
                <c:pt idx="399">
                  <c:v>42920</c:v>
                </c:pt>
                <c:pt idx="400">
                  <c:v>42921</c:v>
                </c:pt>
                <c:pt idx="401">
                  <c:v>42922</c:v>
                </c:pt>
                <c:pt idx="402">
                  <c:v>42923</c:v>
                </c:pt>
                <c:pt idx="403">
                  <c:v>42926</c:v>
                </c:pt>
                <c:pt idx="404">
                  <c:v>42927</c:v>
                </c:pt>
                <c:pt idx="405">
                  <c:v>42928</c:v>
                </c:pt>
                <c:pt idx="406">
                  <c:v>42929</c:v>
                </c:pt>
                <c:pt idx="407">
                  <c:v>42930</c:v>
                </c:pt>
                <c:pt idx="408">
                  <c:v>42933</c:v>
                </c:pt>
                <c:pt idx="409">
                  <c:v>42934</c:v>
                </c:pt>
                <c:pt idx="410">
                  <c:v>42935</c:v>
                </c:pt>
                <c:pt idx="411">
                  <c:v>42936</c:v>
                </c:pt>
                <c:pt idx="412">
                  <c:v>42937</c:v>
                </c:pt>
                <c:pt idx="413">
                  <c:v>42940</c:v>
                </c:pt>
                <c:pt idx="414">
                  <c:v>42941</c:v>
                </c:pt>
                <c:pt idx="415">
                  <c:v>42942</c:v>
                </c:pt>
                <c:pt idx="416">
                  <c:v>42943</c:v>
                </c:pt>
                <c:pt idx="417">
                  <c:v>42944</c:v>
                </c:pt>
                <c:pt idx="418">
                  <c:v>42947</c:v>
                </c:pt>
                <c:pt idx="419">
                  <c:v>42948</c:v>
                </c:pt>
                <c:pt idx="420">
                  <c:v>42949</c:v>
                </c:pt>
                <c:pt idx="421">
                  <c:v>42950</c:v>
                </c:pt>
                <c:pt idx="422">
                  <c:v>42951</c:v>
                </c:pt>
                <c:pt idx="423">
                  <c:v>42954</c:v>
                </c:pt>
                <c:pt idx="424">
                  <c:v>42955</c:v>
                </c:pt>
                <c:pt idx="425">
                  <c:v>42956</c:v>
                </c:pt>
                <c:pt idx="426">
                  <c:v>42957</c:v>
                </c:pt>
                <c:pt idx="427">
                  <c:v>42958</c:v>
                </c:pt>
                <c:pt idx="428">
                  <c:v>42961</c:v>
                </c:pt>
                <c:pt idx="429">
                  <c:v>42962</c:v>
                </c:pt>
                <c:pt idx="430">
                  <c:v>42963</c:v>
                </c:pt>
                <c:pt idx="431">
                  <c:v>42964</c:v>
                </c:pt>
                <c:pt idx="432">
                  <c:v>42965</c:v>
                </c:pt>
                <c:pt idx="433">
                  <c:v>42968</c:v>
                </c:pt>
                <c:pt idx="434">
                  <c:v>42969</c:v>
                </c:pt>
                <c:pt idx="435">
                  <c:v>42970</c:v>
                </c:pt>
                <c:pt idx="436">
                  <c:v>42971</c:v>
                </c:pt>
                <c:pt idx="437">
                  <c:v>42972</c:v>
                </c:pt>
                <c:pt idx="438">
                  <c:v>42975</c:v>
                </c:pt>
                <c:pt idx="439">
                  <c:v>42976</c:v>
                </c:pt>
                <c:pt idx="440">
                  <c:v>42977</c:v>
                </c:pt>
                <c:pt idx="441">
                  <c:v>42978</c:v>
                </c:pt>
                <c:pt idx="442">
                  <c:v>42979</c:v>
                </c:pt>
                <c:pt idx="443">
                  <c:v>42982</c:v>
                </c:pt>
                <c:pt idx="444">
                  <c:v>42983</c:v>
                </c:pt>
                <c:pt idx="445">
                  <c:v>42984</c:v>
                </c:pt>
                <c:pt idx="446">
                  <c:v>42985</c:v>
                </c:pt>
                <c:pt idx="447">
                  <c:v>42986</c:v>
                </c:pt>
                <c:pt idx="448">
                  <c:v>42989</c:v>
                </c:pt>
                <c:pt idx="449">
                  <c:v>42990</c:v>
                </c:pt>
                <c:pt idx="450">
                  <c:v>42991</c:v>
                </c:pt>
                <c:pt idx="451">
                  <c:v>42992</c:v>
                </c:pt>
                <c:pt idx="452">
                  <c:v>42993</c:v>
                </c:pt>
                <c:pt idx="453">
                  <c:v>42996</c:v>
                </c:pt>
                <c:pt idx="454">
                  <c:v>42997</c:v>
                </c:pt>
                <c:pt idx="455">
                  <c:v>42998</c:v>
                </c:pt>
                <c:pt idx="456">
                  <c:v>42999</c:v>
                </c:pt>
                <c:pt idx="457">
                  <c:v>43000</c:v>
                </c:pt>
                <c:pt idx="458">
                  <c:v>43003</c:v>
                </c:pt>
                <c:pt idx="459">
                  <c:v>43004</c:v>
                </c:pt>
                <c:pt idx="460">
                  <c:v>43005</c:v>
                </c:pt>
                <c:pt idx="461">
                  <c:v>43006</c:v>
                </c:pt>
                <c:pt idx="462">
                  <c:v>43007</c:v>
                </c:pt>
                <c:pt idx="463">
                  <c:v>43008</c:v>
                </c:pt>
                <c:pt idx="464">
                  <c:v>43017</c:v>
                </c:pt>
                <c:pt idx="465">
                  <c:v>43018</c:v>
                </c:pt>
                <c:pt idx="466">
                  <c:v>43019</c:v>
                </c:pt>
                <c:pt idx="467">
                  <c:v>43020</c:v>
                </c:pt>
                <c:pt idx="468">
                  <c:v>43021</c:v>
                </c:pt>
                <c:pt idx="469">
                  <c:v>43024</c:v>
                </c:pt>
                <c:pt idx="470">
                  <c:v>43025</c:v>
                </c:pt>
                <c:pt idx="471">
                  <c:v>43026</c:v>
                </c:pt>
                <c:pt idx="472">
                  <c:v>43027</c:v>
                </c:pt>
                <c:pt idx="473">
                  <c:v>43028</c:v>
                </c:pt>
                <c:pt idx="474">
                  <c:v>43031</c:v>
                </c:pt>
                <c:pt idx="475">
                  <c:v>43032</c:v>
                </c:pt>
                <c:pt idx="476">
                  <c:v>43033</c:v>
                </c:pt>
                <c:pt idx="477">
                  <c:v>43034</c:v>
                </c:pt>
                <c:pt idx="478">
                  <c:v>43035</c:v>
                </c:pt>
                <c:pt idx="479">
                  <c:v>43038</c:v>
                </c:pt>
                <c:pt idx="480">
                  <c:v>43039</c:v>
                </c:pt>
                <c:pt idx="481">
                  <c:v>43040</c:v>
                </c:pt>
                <c:pt idx="482">
                  <c:v>43041</c:v>
                </c:pt>
                <c:pt idx="483">
                  <c:v>43042</c:v>
                </c:pt>
                <c:pt idx="484">
                  <c:v>43045</c:v>
                </c:pt>
                <c:pt idx="485">
                  <c:v>43046</c:v>
                </c:pt>
                <c:pt idx="486">
                  <c:v>43047</c:v>
                </c:pt>
                <c:pt idx="487">
                  <c:v>43048</c:v>
                </c:pt>
                <c:pt idx="488">
                  <c:v>43049</c:v>
                </c:pt>
                <c:pt idx="489">
                  <c:v>43052</c:v>
                </c:pt>
                <c:pt idx="490">
                  <c:v>43053</c:v>
                </c:pt>
                <c:pt idx="491">
                  <c:v>43054</c:v>
                </c:pt>
                <c:pt idx="492">
                  <c:v>43055</c:v>
                </c:pt>
                <c:pt idx="493">
                  <c:v>43056</c:v>
                </c:pt>
                <c:pt idx="494">
                  <c:v>43059</c:v>
                </c:pt>
                <c:pt idx="495">
                  <c:v>43060</c:v>
                </c:pt>
                <c:pt idx="496">
                  <c:v>43061</c:v>
                </c:pt>
                <c:pt idx="497">
                  <c:v>43062</c:v>
                </c:pt>
                <c:pt idx="498">
                  <c:v>43063</c:v>
                </c:pt>
                <c:pt idx="499">
                  <c:v>43066</c:v>
                </c:pt>
                <c:pt idx="500">
                  <c:v>43067</c:v>
                </c:pt>
                <c:pt idx="501">
                  <c:v>43068</c:v>
                </c:pt>
                <c:pt idx="502">
                  <c:v>43069</c:v>
                </c:pt>
                <c:pt idx="503">
                  <c:v>43070</c:v>
                </c:pt>
                <c:pt idx="504">
                  <c:v>43073</c:v>
                </c:pt>
                <c:pt idx="505">
                  <c:v>43074</c:v>
                </c:pt>
                <c:pt idx="506">
                  <c:v>43075</c:v>
                </c:pt>
                <c:pt idx="507">
                  <c:v>43076</c:v>
                </c:pt>
                <c:pt idx="508">
                  <c:v>43077</c:v>
                </c:pt>
                <c:pt idx="509">
                  <c:v>43080</c:v>
                </c:pt>
                <c:pt idx="510">
                  <c:v>43081</c:v>
                </c:pt>
                <c:pt idx="511">
                  <c:v>43082</c:v>
                </c:pt>
                <c:pt idx="512">
                  <c:v>43083</c:v>
                </c:pt>
                <c:pt idx="513">
                  <c:v>43084</c:v>
                </c:pt>
                <c:pt idx="514">
                  <c:v>43087</c:v>
                </c:pt>
                <c:pt idx="515">
                  <c:v>43088</c:v>
                </c:pt>
                <c:pt idx="516">
                  <c:v>43089</c:v>
                </c:pt>
                <c:pt idx="517">
                  <c:v>43090</c:v>
                </c:pt>
                <c:pt idx="518">
                  <c:v>43091</c:v>
                </c:pt>
                <c:pt idx="519">
                  <c:v>43094</c:v>
                </c:pt>
                <c:pt idx="520">
                  <c:v>43095</c:v>
                </c:pt>
                <c:pt idx="521">
                  <c:v>43096</c:v>
                </c:pt>
                <c:pt idx="522">
                  <c:v>43097</c:v>
                </c:pt>
                <c:pt idx="523">
                  <c:v>43098</c:v>
                </c:pt>
                <c:pt idx="524">
                  <c:v>43099</c:v>
                </c:pt>
                <c:pt idx="525">
                  <c:v>43100</c:v>
                </c:pt>
                <c:pt idx="526">
                  <c:v>43102</c:v>
                </c:pt>
                <c:pt idx="527">
                  <c:v>43103</c:v>
                </c:pt>
                <c:pt idx="528">
                  <c:v>43104</c:v>
                </c:pt>
                <c:pt idx="529">
                  <c:v>43105</c:v>
                </c:pt>
                <c:pt idx="530">
                  <c:v>43108</c:v>
                </c:pt>
                <c:pt idx="531">
                  <c:v>43109</c:v>
                </c:pt>
                <c:pt idx="532">
                  <c:v>43110</c:v>
                </c:pt>
                <c:pt idx="533">
                  <c:v>43111</c:v>
                </c:pt>
                <c:pt idx="534">
                  <c:v>43112</c:v>
                </c:pt>
                <c:pt idx="535">
                  <c:v>43115</c:v>
                </c:pt>
                <c:pt idx="536">
                  <c:v>43116</c:v>
                </c:pt>
                <c:pt idx="537">
                  <c:v>43117</c:v>
                </c:pt>
                <c:pt idx="538">
                  <c:v>43118</c:v>
                </c:pt>
                <c:pt idx="539">
                  <c:v>43119</c:v>
                </c:pt>
                <c:pt idx="540">
                  <c:v>43122</c:v>
                </c:pt>
                <c:pt idx="541">
                  <c:v>43123</c:v>
                </c:pt>
                <c:pt idx="542">
                  <c:v>43124</c:v>
                </c:pt>
                <c:pt idx="543">
                  <c:v>43125</c:v>
                </c:pt>
                <c:pt idx="544">
                  <c:v>43126</c:v>
                </c:pt>
                <c:pt idx="545">
                  <c:v>43129</c:v>
                </c:pt>
                <c:pt idx="546">
                  <c:v>43130</c:v>
                </c:pt>
                <c:pt idx="547">
                  <c:v>43131</c:v>
                </c:pt>
                <c:pt idx="548">
                  <c:v>43132</c:v>
                </c:pt>
                <c:pt idx="549">
                  <c:v>43133</c:v>
                </c:pt>
                <c:pt idx="550">
                  <c:v>43136</c:v>
                </c:pt>
                <c:pt idx="551">
                  <c:v>43137</c:v>
                </c:pt>
                <c:pt idx="552">
                  <c:v>43138</c:v>
                </c:pt>
                <c:pt idx="553">
                  <c:v>43139</c:v>
                </c:pt>
                <c:pt idx="554">
                  <c:v>43140</c:v>
                </c:pt>
                <c:pt idx="555">
                  <c:v>43142</c:v>
                </c:pt>
                <c:pt idx="556">
                  <c:v>43143</c:v>
                </c:pt>
                <c:pt idx="557">
                  <c:v>43144</c:v>
                </c:pt>
                <c:pt idx="558">
                  <c:v>43145</c:v>
                </c:pt>
                <c:pt idx="559">
                  <c:v>43153</c:v>
                </c:pt>
                <c:pt idx="560">
                  <c:v>43154</c:v>
                </c:pt>
                <c:pt idx="561">
                  <c:v>43155</c:v>
                </c:pt>
                <c:pt idx="562">
                  <c:v>43157</c:v>
                </c:pt>
                <c:pt idx="563">
                  <c:v>43158</c:v>
                </c:pt>
                <c:pt idx="564">
                  <c:v>43159</c:v>
                </c:pt>
                <c:pt idx="565">
                  <c:v>43160</c:v>
                </c:pt>
                <c:pt idx="566">
                  <c:v>43161</c:v>
                </c:pt>
                <c:pt idx="567">
                  <c:v>43164</c:v>
                </c:pt>
                <c:pt idx="568">
                  <c:v>43165</c:v>
                </c:pt>
                <c:pt idx="569">
                  <c:v>43166</c:v>
                </c:pt>
                <c:pt idx="570">
                  <c:v>43167</c:v>
                </c:pt>
                <c:pt idx="571">
                  <c:v>43168</c:v>
                </c:pt>
                <c:pt idx="572">
                  <c:v>43171</c:v>
                </c:pt>
                <c:pt idx="573">
                  <c:v>43172</c:v>
                </c:pt>
                <c:pt idx="574">
                  <c:v>43173</c:v>
                </c:pt>
                <c:pt idx="575">
                  <c:v>43174</c:v>
                </c:pt>
                <c:pt idx="576">
                  <c:v>43175</c:v>
                </c:pt>
                <c:pt idx="577">
                  <c:v>43178</c:v>
                </c:pt>
                <c:pt idx="578">
                  <c:v>43179</c:v>
                </c:pt>
                <c:pt idx="579">
                  <c:v>43180</c:v>
                </c:pt>
                <c:pt idx="580">
                  <c:v>43181</c:v>
                </c:pt>
                <c:pt idx="581">
                  <c:v>43182</c:v>
                </c:pt>
                <c:pt idx="582">
                  <c:v>43185</c:v>
                </c:pt>
                <c:pt idx="583">
                  <c:v>43186</c:v>
                </c:pt>
                <c:pt idx="584">
                  <c:v>43187</c:v>
                </c:pt>
                <c:pt idx="585">
                  <c:v>43188</c:v>
                </c:pt>
                <c:pt idx="586">
                  <c:v>43189</c:v>
                </c:pt>
                <c:pt idx="587">
                  <c:v>43192</c:v>
                </c:pt>
                <c:pt idx="588">
                  <c:v>43193</c:v>
                </c:pt>
                <c:pt idx="589">
                  <c:v>43194</c:v>
                </c:pt>
                <c:pt idx="590">
                  <c:v>43198</c:v>
                </c:pt>
                <c:pt idx="591">
                  <c:v>43199</c:v>
                </c:pt>
                <c:pt idx="592">
                  <c:v>43200</c:v>
                </c:pt>
                <c:pt idx="593">
                  <c:v>43201</c:v>
                </c:pt>
                <c:pt idx="594">
                  <c:v>43202</c:v>
                </c:pt>
                <c:pt idx="595">
                  <c:v>43203</c:v>
                </c:pt>
                <c:pt idx="596">
                  <c:v>43206</c:v>
                </c:pt>
                <c:pt idx="597">
                  <c:v>43207</c:v>
                </c:pt>
                <c:pt idx="598">
                  <c:v>43208</c:v>
                </c:pt>
                <c:pt idx="599">
                  <c:v>43209</c:v>
                </c:pt>
                <c:pt idx="600">
                  <c:v>43210</c:v>
                </c:pt>
                <c:pt idx="601">
                  <c:v>43213</c:v>
                </c:pt>
                <c:pt idx="602">
                  <c:v>43214</c:v>
                </c:pt>
                <c:pt idx="603">
                  <c:v>43215</c:v>
                </c:pt>
                <c:pt idx="604">
                  <c:v>43216</c:v>
                </c:pt>
                <c:pt idx="605">
                  <c:v>43217</c:v>
                </c:pt>
                <c:pt idx="606">
                  <c:v>43218</c:v>
                </c:pt>
                <c:pt idx="607">
                  <c:v>43222</c:v>
                </c:pt>
                <c:pt idx="608">
                  <c:v>43223</c:v>
                </c:pt>
                <c:pt idx="609">
                  <c:v>43224</c:v>
                </c:pt>
                <c:pt idx="610">
                  <c:v>43227</c:v>
                </c:pt>
                <c:pt idx="611">
                  <c:v>43228</c:v>
                </c:pt>
                <c:pt idx="612">
                  <c:v>43229</c:v>
                </c:pt>
                <c:pt idx="613">
                  <c:v>43230</c:v>
                </c:pt>
                <c:pt idx="614">
                  <c:v>43231</c:v>
                </c:pt>
                <c:pt idx="615">
                  <c:v>43234</c:v>
                </c:pt>
                <c:pt idx="616">
                  <c:v>43235</c:v>
                </c:pt>
                <c:pt idx="617">
                  <c:v>43236</c:v>
                </c:pt>
                <c:pt idx="618">
                  <c:v>43237</c:v>
                </c:pt>
                <c:pt idx="619">
                  <c:v>43238</c:v>
                </c:pt>
                <c:pt idx="620">
                  <c:v>43241</c:v>
                </c:pt>
                <c:pt idx="621">
                  <c:v>43242</c:v>
                </c:pt>
                <c:pt idx="622">
                  <c:v>43243</c:v>
                </c:pt>
                <c:pt idx="623">
                  <c:v>43244</c:v>
                </c:pt>
                <c:pt idx="624">
                  <c:v>43245</c:v>
                </c:pt>
                <c:pt idx="625">
                  <c:v>43248</c:v>
                </c:pt>
                <c:pt idx="626">
                  <c:v>43249</c:v>
                </c:pt>
                <c:pt idx="627">
                  <c:v>43250</c:v>
                </c:pt>
                <c:pt idx="628">
                  <c:v>43251</c:v>
                </c:pt>
                <c:pt idx="629">
                  <c:v>43252</c:v>
                </c:pt>
                <c:pt idx="630">
                  <c:v>43255</c:v>
                </c:pt>
                <c:pt idx="631">
                  <c:v>43256</c:v>
                </c:pt>
                <c:pt idx="632">
                  <c:v>43257</c:v>
                </c:pt>
                <c:pt idx="633">
                  <c:v>43258</c:v>
                </c:pt>
                <c:pt idx="634">
                  <c:v>43259</c:v>
                </c:pt>
                <c:pt idx="635">
                  <c:v>43262</c:v>
                </c:pt>
                <c:pt idx="636">
                  <c:v>43263</c:v>
                </c:pt>
                <c:pt idx="637">
                  <c:v>43264</c:v>
                </c:pt>
                <c:pt idx="638">
                  <c:v>43265</c:v>
                </c:pt>
                <c:pt idx="639">
                  <c:v>43266</c:v>
                </c:pt>
                <c:pt idx="640">
                  <c:v>43270</c:v>
                </c:pt>
                <c:pt idx="641">
                  <c:v>43271</c:v>
                </c:pt>
                <c:pt idx="642">
                  <c:v>43272</c:v>
                </c:pt>
                <c:pt idx="643">
                  <c:v>43273</c:v>
                </c:pt>
                <c:pt idx="644">
                  <c:v>43276</c:v>
                </c:pt>
                <c:pt idx="645">
                  <c:v>43277</c:v>
                </c:pt>
                <c:pt idx="646">
                  <c:v>43278</c:v>
                </c:pt>
                <c:pt idx="647">
                  <c:v>43279</c:v>
                </c:pt>
                <c:pt idx="648">
                  <c:v>43280</c:v>
                </c:pt>
                <c:pt idx="649">
                  <c:v>43283</c:v>
                </c:pt>
                <c:pt idx="650">
                  <c:v>43284</c:v>
                </c:pt>
                <c:pt idx="651">
                  <c:v>43285</c:v>
                </c:pt>
                <c:pt idx="652">
                  <c:v>43286</c:v>
                </c:pt>
                <c:pt idx="653">
                  <c:v>43287</c:v>
                </c:pt>
                <c:pt idx="654">
                  <c:v>43290</c:v>
                </c:pt>
                <c:pt idx="655">
                  <c:v>43291</c:v>
                </c:pt>
                <c:pt idx="656">
                  <c:v>43292</c:v>
                </c:pt>
                <c:pt idx="657">
                  <c:v>43293</c:v>
                </c:pt>
                <c:pt idx="658">
                  <c:v>43294</c:v>
                </c:pt>
                <c:pt idx="659">
                  <c:v>43297</c:v>
                </c:pt>
                <c:pt idx="660">
                  <c:v>43298</c:v>
                </c:pt>
                <c:pt idx="661">
                  <c:v>43299</c:v>
                </c:pt>
                <c:pt idx="662">
                  <c:v>43300</c:v>
                </c:pt>
                <c:pt idx="663">
                  <c:v>43301</c:v>
                </c:pt>
                <c:pt idx="664">
                  <c:v>43304</c:v>
                </c:pt>
                <c:pt idx="665">
                  <c:v>43305</c:v>
                </c:pt>
                <c:pt idx="666">
                  <c:v>43306</c:v>
                </c:pt>
                <c:pt idx="667">
                  <c:v>43307</c:v>
                </c:pt>
                <c:pt idx="668">
                  <c:v>43308</c:v>
                </c:pt>
                <c:pt idx="669">
                  <c:v>43311</c:v>
                </c:pt>
                <c:pt idx="670">
                  <c:v>43312</c:v>
                </c:pt>
                <c:pt idx="671">
                  <c:v>43313</c:v>
                </c:pt>
                <c:pt idx="672">
                  <c:v>43314</c:v>
                </c:pt>
                <c:pt idx="673">
                  <c:v>43315</c:v>
                </c:pt>
                <c:pt idx="674">
                  <c:v>43318</c:v>
                </c:pt>
                <c:pt idx="675">
                  <c:v>43319</c:v>
                </c:pt>
                <c:pt idx="676">
                  <c:v>43320</c:v>
                </c:pt>
                <c:pt idx="677">
                  <c:v>43321</c:v>
                </c:pt>
                <c:pt idx="678">
                  <c:v>43322</c:v>
                </c:pt>
                <c:pt idx="679">
                  <c:v>43325</c:v>
                </c:pt>
                <c:pt idx="680">
                  <c:v>43326</c:v>
                </c:pt>
                <c:pt idx="681">
                  <c:v>43327</c:v>
                </c:pt>
                <c:pt idx="682">
                  <c:v>43328</c:v>
                </c:pt>
                <c:pt idx="683">
                  <c:v>43329</c:v>
                </c:pt>
                <c:pt idx="684">
                  <c:v>43332</c:v>
                </c:pt>
                <c:pt idx="685">
                  <c:v>43333</c:v>
                </c:pt>
                <c:pt idx="686">
                  <c:v>43334</c:v>
                </c:pt>
                <c:pt idx="687">
                  <c:v>43335</c:v>
                </c:pt>
                <c:pt idx="688">
                  <c:v>43336</c:v>
                </c:pt>
                <c:pt idx="689">
                  <c:v>43339</c:v>
                </c:pt>
                <c:pt idx="690">
                  <c:v>43340</c:v>
                </c:pt>
                <c:pt idx="691">
                  <c:v>43341</c:v>
                </c:pt>
                <c:pt idx="692">
                  <c:v>43342</c:v>
                </c:pt>
                <c:pt idx="693">
                  <c:v>43343</c:v>
                </c:pt>
                <c:pt idx="694">
                  <c:v>43346</c:v>
                </c:pt>
                <c:pt idx="695">
                  <c:v>43347</c:v>
                </c:pt>
                <c:pt idx="696">
                  <c:v>43348</c:v>
                </c:pt>
                <c:pt idx="697">
                  <c:v>43349</c:v>
                </c:pt>
                <c:pt idx="698">
                  <c:v>43350</c:v>
                </c:pt>
                <c:pt idx="699">
                  <c:v>43353</c:v>
                </c:pt>
                <c:pt idx="700">
                  <c:v>43354</c:v>
                </c:pt>
                <c:pt idx="701">
                  <c:v>43355</c:v>
                </c:pt>
                <c:pt idx="702">
                  <c:v>43356</c:v>
                </c:pt>
                <c:pt idx="703">
                  <c:v>43357</c:v>
                </c:pt>
                <c:pt idx="704">
                  <c:v>43360</c:v>
                </c:pt>
                <c:pt idx="705">
                  <c:v>43361</c:v>
                </c:pt>
                <c:pt idx="706">
                  <c:v>43362</c:v>
                </c:pt>
                <c:pt idx="707">
                  <c:v>43363</c:v>
                </c:pt>
                <c:pt idx="708">
                  <c:v>43364</c:v>
                </c:pt>
                <c:pt idx="709">
                  <c:v>43368</c:v>
                </c:pt>
                <c:pt idx="710">
                  <c:v>43369</c:v>
                </c:pt>
                <c:pt idx="711">
                  <c:v>43370</c:v>
                </c:pt>
                <c:pt idx="712">
                  <c:v>43371</c:v>
                </c:pt>
                <c:pt idx="713">
                  <c:v>43372</c:v>
                </c:pt>
                <c:pt idx="714">
                  <c:v>43373</c:v>
                </c:pt>
                <c:pt idx="715">
                  <c:v>43381</c:v>
                </c:pt>
                <c:pt idx="716">
                  <c:v>43382</c:v>
                </c:pt>
                <c:pt idx="717">
                  <c:v>43383</c:v>
                </c:pt>
                <c:pt idx="718">
                  <c:v>43384</c:v>
                </c:pt>
                <c:pt idx="719">
                  <c:v>43385</c:v>
                </c:pt>
                <c:pt idx="720">
                  <c:v>43388</c:v>
                </c:pt>
                <c:pt idx="721">
                  <c:v>43389</c:v>
                </c:pt>
                <c:pt idx="722">
                  <c:v>43390</c:v>
                </c:pt>
                <c:pt idx="723">
                  <c:v>43391</c:v>
                </c:pt>
                <c:pt idx="724">
                  <c:v>43392</c:v>
                </c:pt>
                <c:pt idx="725">
                  <c:v>43395</c:v>
                </c:pt>
                <c:pt idx="726">
                  <c:v>43396</c:v>
                </c:pt>
                <c:pt idx="727">
                  <c:v>43397</c:v>
                </c:pt>
                <c:pt idx="728">
                  <c:v>43398</c:v>
                </c:pt>
                <c:pt idx="729">
                  <c:v>43399</c:v>
                </c:pt>
                <c:pt idx="730">
                  <c:v>43402</c:v>
                </c:pt>
                <c:pt idx="731">
                  <c:v>43403</c:v>
                </c:pt>
                <c:pt idx="732">
                  <c:v>43404</c:v>
                </c:pt>
                <c:pt idx="733">
                  <c:v>43405</c:v>
                </c:pt>
                <c:pt idx="734">
                  <c:v>43406</c:v>
                </c:pt>
                <c:pt idx="735">
                  <c:v>43409</c:v>
                </c:pt>
                <c:pt idx="736">
                  <c:v>43410</c:v>
                </c:pt>
                <c:pt idx="737">
                  <c:v>43411</c:v>
                </c:pt>
                <c:pt idx="738">
                  <c:v>43412</c:v>
                </c:pt>
                <c:pt idx="739">
                  <c:v>43413</c:v>
                </c:pt>
                <c:pt idx="740">
                  <c:v>43416</c:v>
                </c:pt>
                <c:pt idx="741">
                  <c:v>43417</c:v>
                </c:pt>
                <c:pt idx="742">
                  <c:v>43418</c:v>
                </c:pt>
                <c:pt idx="743">
                  <c:v>43419</c:v>
                </c:pt>
                <c:pt idx="744">
                  <c:v>43420</c:v>
                </c:pt>
                <c:pt idx="745">
                  <c:v>43423</c:v>
                </c:pt>
                <c:pt idx="746">
                  <c:v>43424</c:v>
                </c:pt>
                <c:pt idx="747">
                  <c:v>43425</c:v>
                </c:pt>
                <c:pt idx="748">
                  <c:v>43426</c:v>
                </c:pt>
                <c:pt idx="749">
                  <c:v>43427</c:v>
                </c:pt>
                <c:pt idx="750">
                  <c:v>43430</c:v>
                </c:pt>
                <c:pt idx="751">
                  <c:v>43431</c:v>
                </c:pt>
                <c:pt idx="752">
                  <c:v>43432</c:v>
                </c:pt>
                <c:pt idx="753">
                  <c:v>43433</c:v>
                </c:pt>
                <c:pt idx="754">
                  <c:v>43434</c:v>
                </c:pt>
                <c:pt idx="755">
                  <c:v>43437</c:v>
                </c:pt>
                <c:pt idx="756">
                  <c:v>43438</c:v>
                </c:pt>
                <c:pt idx="757">
                  <c:v>43439</c:v>
                </c:pt>
                <c:pt idx="758">
                  <c:v>43440</c:v>
                </c:pt>
                <c:pt idx="759">
                  <c:v>43441</c:v>
                </c:pt>
                <c:pt idx="760">
                  <c:v>43444</c:v>
                </c:pt>
                <c:pt idx="761">
                  <c:v>43445</c:v>
                </c:pt>
                <c:pt idx="762">
                  <c:v>43446</c:v>
                </c:pt>
                <c:pt idx="763">
                  <c:v>43447</c:v>
                </c:pt>
                <c:pt idx="764">
                  <c:v>43448</c:v>
                </c:pt>
                <c:pt idx="765">
                  <c:v>43451</c:v>
                </c:pt>
                <c:pt idx="766">
                  <c:v>43452</c:v>
                </c:pt>
                <c:pt idx="767">
                  <c:v>43453</c:v>
                </c:pt>
                <c:pt idx="768">
                  <c:v>43454</c:v>
                </c:pt>
                <c:pt idx="769">
                  <c:v>43455</c:v>
                </c:pt>
                <c:pt idx="770">
                  <c:v>43458</c:v>
                </c:pt>
                <c:pt idx="771">
                  <c:v>43459</c:v>
                </c:pt>
                <c:pt idx="772">
                  <c:v>43460</c:v>
                </c:pt>
                <c:pt idx="773">
                  <c:v>43461</c:v>
                </c:pt>
                <c:pt idx="774">
                  <c:v>43462</c:v>
                </c:pt>
                <c:pt idx="775">
                  <c:v>43463</c:v>
                </c:pt>
                <c:pt idx="776">
                  <c:v>43464</c:v>
                </c:pt>
                <c:pt idx="777">
                  <c:v>43465</c:v>
                </c:pt>
                <c:pt idx="778">
                  <c:v>43467</c:v>
                </c:pt>
                <c:pt idx="779">
                  <c:v>43468</c:v>
                </c:pt>
                <c:pt idx="780">
                  <c:v>43469</c:v>
                </c:pt>
                <c:pt idx="781">
                  <c:v>43472</c:v>
                </c:pt>
                <c:pt idx="782">
                  <c:v>43473</c:v>
                </c:pt>
                <c:pt idx="783">
                  <c:v>43474</c:v>
                </c:pt>
                <c:pt idx="784">
                  <c:v>43475</c:v>
                </c:pt>
                <c:pt idx="785">
                  <c:v>43476</c:v>
                </c:pt>
                <c:pt idx="786">
                  <c:v>43479</c:v>
                </c:pt>
                <c:pt idx="787">
                  <c:v>43480</c:v>
                </c:pt>
                <c:pt idx="788">
                  <c:v>43481</c:v>
                </c:pt>
                <c:pt idx="789">
                  <c:v>43482</c:v>
                </c:pt>
                <c:pt idx="790">
                  <c:v>43483</c:v>
                </c:pt>
                <c:pt idx="791">
                  <c:v>43486</c:v>
                </c:pt>
                <c:pt idx="792">
                  <c:v>43487</c:v>
                </c:pt>
                <c:pt idx="793">
                  <c:v>43488</c:v>
                </c:pt>
                <c:pt idx="794">
                  <c:v>43489</c:v>
                </c:pt>
                <c:pt idx="795">
                  <c:v>43490</c:v>
                </c:pt>
                <c:pt idx="796">
                  <c:v>43493</c:v>
                </c:pt>
                <c:pt idx="797">
                  <c:v>43494</c:v>
                </c:pt>
                <c:pt idx="798">
                  <c:v>43495</c:v>
                </c:pt>
                <c:pt idx="799">
                  <c:v>43496</c:v>
                </c:pt>
                <c:pt idx="800">
                  <c:v>43497</c:v>
                </c:pt>
                <c:pt idx="801">
                  <c:v>43498</c:v>
                </c:pt>
                <c:pt idx="802">
                  <c:v>43499</c:v>
                </c:pt>
                <c:pt idx="803">
                  <c:v>43507</c:v>
                </c:pt>
                <c:pt idx="804">
                  <c:v>43508</c:v>
                </c:pt>
                <c:pt idx="805">
                  <c:v>43509</c:v>
                </c:pt>
                <c:pt idx="806">
                  <c:v>43510</c:v>
                </c:pt>
                <c:pt idx="807">
                  <c:v>43511</c:v>
                </c:pt>
                <c:pt idx="808">
                  <c:v>43514</c:v>
                </c:pt>
                <c:pt idx="809">
                  <c:v>43515</c:v>
                </c:pt>
                <c:pt idx="810">
                  <c:v>43516</c:v>
                </c:pt>
                <c:pt idx="811">
                  <c:v>43517</c:v>
                </c:pt>
                <c:pt idx="812">
                  <c:v>43518</c:v>
                </c:pt>
                <c:pt idx="813">
                  <c:v>43521</c:v>
                </c:pt>
                <c:pt idx="814">
                  <c:v>43522</c:v>
                </c:pt>
                <c:pt idx="815">
                  <c:v>43523</c:v>
                </c:pt>
                <c:pt idx="816">
                  <c:v>43524</c:v>
                </c:pt>
                <c:pt idx="817">
                  <c:v>43525</c:v>
                </c:pt>
                <c:pt idx="818">
                  <c:v>43528</c:v>
                </c:pt>
                <c:pt idx="819">
                  <c:v>43529</c:v>
                </c:pt>
                <c:pt idx="820">
                  <c:v>43530</c:v>
                </c:pt>
                <c:pt idx="821">
                  <c:v>43531</c:v>
                </c:pt>
                <c:pt idx="822">
                  <c:v>43532</c:v>
                </c:pt>
                <c:pt idx="823">
                  <c:v>43535</c:v>
                </c:pt>
                <c:pt idx="824">
                  <c:v>43536</c:v>
                </c:pt>
                <c:pt idx="825">
                  <c:v>43537</c:v>
                </c:pt>
                <c:pt idx="826">
                  <c:v>43538</c:v>
                </c:pt>
                <c:pt idx="827">
                  <c:v>43539</c:v>
                </c:pt>
                <c:pt idx="828">
                  <c:v>43542</c:v>
                </c:pt>
                <c:pt idx="829">
                  <c:v>43543</c:v>
                </c:pt>
                <c:pt idx="830">
                  <c:v>43544</c:v>
                </c:pt>
                <c:pt idx="831">
                  <c:v>43545</c:v>
                </c:pt>
                <c:pt idx="832">
                  <c:v>43546</c:v>
                </c:pt>
                <c:pt idx="833">
                  <c:v>43549</c:v>
                </c:pt>
                <c:pt idx="834">
                  <c:v>43550</c:v>
                </c:pt>
                <c:pt idx="835">
                  <c:v>43551</c:v>
                </c:pt>
                <c:pt idx="836">
                  <c:v>43552</c:v>
                </c:pt>
                <c:pt idx="837">
                  <c:v>43553</c:v>
                </c:pt>
                <c:pt idx="838">
                  <c:v>43556</c:v>
                </c:pt>
                <c:pt idx="839">
                  <c:v>43557</c:v>
                </c:pt>
                <c:pt idx="840">
                  <c:v>43558</c:v>
                </c:pt>
                <c:pt idx="841">
                  <c:v>43559</c:v>
                </c:pt>
                <c:pt idx="842">
                  <c:v>43563</c:v>
                </c:pt>
                <c:pt idx="843">
                  <c:v>43564</c:v>
                </c:pt>
                <c:pt idx="844">
                  <c:v>43565</c:v>
                </c:pt>
                <c:pt idx="845">
                  <c:v>43566</c:v>
                </c:pt>
                <c:pt idx="846">
                  <c:v>43567</c:v>
                </c:pt>
                <c:pt idx="847">
                  <c:v>43570</c:v>
                </c:pt>
                <c:pt idx="848">
                  <c:v>43571</c:v>
                </c:pt>
                <c:pt idx="849">
                  <c:v>43572</c:v>
                </c:pt>
                <c:pt idx="850">
                  <c:v>43573</c:v>
                </c:pt>
                <c:pt idx="851">
                  <c:v>43574</c:v>
                </c:pt>
                <c:pt idx="852">
                  <c:v>43577</c:v>
                </c:pt>
                <c:pt idx="853">
                  <c:v>43578</c:v>
                </c:pt>
                <c:pt idx="854">
                  <c:v>43579</c:v>
                </c:pt>
                <c:pt idx="855">
                  <c:v>43580</c:v>
                </c:pt>
                <c:pt idx="856">
                  <c:v>43581</c:v>
                </c:pt>
                <c:pt idx="857">
                  <c:v>43583</c:v>
                </c:pt>
                <c:pt idx="858">
                  <c:v>43584</c:v>
                </c:pt>
                <c:pt idx="859">
                  <c:v>43585</c:v>
                </c:pt>
                <c:pt idx="860">
                  <c:v>43590</c:v>
                </c:pt>
                <c:pt idx="861">
                  <c:v>43591</c:v>
                </c:pt>
                <c:pt idx="862">
                  <c:v>43592</c:v>
                </c:pt>
                <c:pt idx="863">
                  <c:v>43593</c:v>
                </c:pt>
                <c:pt idx="864">
                  <c:v>43594</c:v>
                </c:pt>
                <c:pt idx="865">
                  <c:v>43595</c:v>
                </c:pt>
                <c:pt idx="866">
                  <c:v>43598</c:v>
                </c:pt>
                <c:pt idx="867">
                  <c:v>43599</c:v>
                </c:pt>
                <c:pt idx="868">
                  <c:v>43600</c:v>
                </c:pt>
                <c:pt idx="869">
                  <c:v>43601</c:v>
                </c:pt>
                <c:pt idx="870">
                  <c:v>43602</c:v>
                </c:pt>
                <c:pt idx="871">
                  <c:v>43605</c:v>
                </c:pt>
                <c:pt idx="872">
                  <c:v>43606</c:v>
                </c:pt>
                <c:pt idx="873">
                  <c:v>43607</c:v>
                </c:pt>
                <c:pt idx="874">
                  <c:v>43608</c:v>
                </c:pt>
                <c:pt idx="875">
                  <c:v>43609</c:v>
                </c:pt>
                <c:pt idx="876">
                  <c:v>43612</c:v>
                </c:pt>
                <c:pt idx="877">
                  <c:v>43613</c:v>
                </c:pt>
                <c:pt idx="878">
                  <c:v>43614</c:v>
                </c:pt>
                <c:pt idx="879">
                  <c:v>43615</c:v>
                </c:pt>
                <c:pt idx="880">
                  <c:v>43616</c:v>
                </c:pt>
                <c:pt idx="881">
                  <c:v>43619</c:v>
                </c:pt>
                <c:pt idx="882">
                  <c:v>43620</c:v>
                </c:pt>
                <c:pt idx="883">
                  <c:v>43621</c:v>
                </c:pt>
                <c:pt idx="884">
                  <c:v>43622</c:v>
                </c:pt>
                <c:pt idx="885">
                  <c:v>43626</c:v>
                </c:pt>
                <c:pt idx="886">
                  <c:v>43627</c:v>
                </c:pt>
                <c:pt idx="887">
                  <c:v>43628</c:v>
                </c:pt>
                <c:pt idx="888">
                  <c:v>43629</c:v>
                </c:pt>
                <c:pt idx="889">
                  <c:v>43630</c:v>
                </c:pt>
                <c:pt idx="890">
                  <c:v>43633</c:v>
                </c:pt>
                <c:pt idx="891">
                  <c:v>43634</c:v>
                </c:pt>
                <c:pt idx="892">
                  <c:v>43635</c:v>
                </c:pt>
                <c:pt idx="893">
                  <c:v>43636</c:v>
                </c:pt>
                <c:pt idx="894">
                  <c:v>43637</c:v>
                </c:pt>
                <c:pt idx="895">
                  <c:v>43640</c:v>
                </c:pt>
                <c:pt idx="896">
                  <c:v>43641</c:v>
                </c:pt>
                <c:pt idx="897">
                  <c:v>43642</c:v>
                </c:pt>
                <c:pt idx="898">
                  <c:v>43643</c:v>
                </c:pt>
                <c:pt idx="899">
                  <c:v>43644</c:v>
                </c:pt>
                <c:pt idx="900">
                  <c:v>43647</c:v>
                </c:pt>
                <c:pt idx="901">
                  <c:v>43648</c:v>
                </c:pt>
                <c:pt idx="902">
                  <c:v>43649</c:v>
                </c:pt>
                <c:pt idx="903">
                  <c:v>43650</c:v>
                </c:pt>
                <c:pt idx="904">
                  <c:v>43651</c:v>
                </c:pt>
                <c:pt idx="905">
                  <c:v>43654</c:v>
                </c:pt>
                <c:pt idx="906">
                  <c:v>43655</c:v>
                </c:pt>
                <c:pt idx="907">
                  <c:v>43656</c:v>
                </c:pt>
                <c:pt idx="908">
                  <c:v>43657</c:v>
                </c:pt>
                <c:pt idx="909">
                  <c:v>43658</c:v>
                </c:pt>
                <c:pt idx="910">
                  <c:v>43661</c:v>
                </c:pt>
                <c:pt idx="911">
                  <c:v>43662</c:v>
                </c:pt>
                <c:pt idx="912">
                  <c:v>43663</c:v>
                </c:pt>
                <c:pt idx="913">
                  <c:v>43664</c:v>
                </c:pt>
                <c:pt idx="914">
                  <c:v>43665</c:v>
                </c:pt>
                <c:pt idx="915">
                  <c:v>43668</c:v>
                </c:pt>
                <c:pt idx="916">
                  <c:v>43669</c:v>
                </c:pt>
                <c:pt idx="917">
                  <c:v>43670</c:v>
                </c:pt>
                <c:pt idx="918">
                  <c:v>43671</c:v>
                </c:pt>
                <c:pt idx="919">
                  <c:v>43672</c:v>
                </c:pt>
                <c:pt idx="920">
                  <c:v>43675</c:v>
                </c:pt>
                <c:pt idx="921">
                  <c:v>43676</c:v>
                </c:pt>
                <c:pt idx="922">
                  <c:v>43677</c:v>
                </c:pt>
                <c:pt idx="923">
                  <c:v>43678</c:v>
                </c:pt>
                <c:pt idx="924">
                  <c:v>43679</c:v>
                </c:pt>
                <c:pt idx="925">
                  <c:v>43682</c:v>
                </c:pt>
                <c:pt idx="926">
                  <c:v>43683</c:v>
                </c:pt>
                <c:pt idx="927">
                  <c:v>43684</c:v>
                </c:pt>
                <c:pt idx="928">
                  <c:v>43685</c:v>
                </c:pt>
                <c:pt idx="929">
                  <c:v>43686</c:v>
                </c:pt>
                <c:pt idx="930">
                  <c:v>43689</c:v>
                </c:pt>
                <c:pt idx="931">
                  <c:v>43690</c:v>
                </c:pt>
                <c:pt idx="932">
                  <c:v>43691</c:v>
                </c:pt>
                <c:pt idx="933">
                  <c:v>43692</c:v>
                </c:pt>
                <c:pt idx="934">
                  <c:v>43693</c:v>
                </c:pt>
                <c:pt idx="935">
                  <c:v>43696</c:v>
                </c:pt>
                <c:pt idx="936">
                  <c:v>43697</c:v>
                </c:pt>
                <c:pt idx="937">
                  <c:v>43698</c:v>
                </c:pt>
                <c:pt idx="938">
                  <c:v>43699</c:v>
                </c:pt>
                <c:pt idx="939">
                  <c:v>43700</c:v>
                </c:pt>
                <c:pt idx="940">
                  <c:v>43703</c:v>
                </c:pt>
                <c:pt idx="941">
                  <c:v>43704</c:v>
                </c:pt>
                <c:pt idx="942">
                  <c:v>43705</c:v>
                </c:pt>
                <c:pt idx="943">
                  <c:v>43706</c:v>
                </c:pt>
                <c:pt idx="944">
                  <c:v>43707</c:v>
                </c:pt>
                <c:pt idx="945">
                  <c:v>43710</c:v>
                </c:pt>
                <c:pt idx="946">
                  <c:v>43711</c:v>
                </c:pt>
                <c:pt idx="947">
                  <c:v>43712</c:v>
                </c:pt>
                <c:pt idx="948">
                  <c:v>43713</c:v>
                </c:pt>
                <c:pt idx="949">
                  <c:v>43714</c:v>
                </c:pt>
                <c:pt idx="950">
                  <c:v>43717</c:v>
                </c:pt>
                <c:pt idx="951">
                  <c:v>43718</c:v>
                </c:pt>
                <c:pt idx="952">
                  <c:v>43719</c:v>
                </c:pt>
                <c:pt idx="953">
                  <c:v>43720</c:v>
                </c:pt>
                <c:pt idx="954">
                  <c:v>43724</c:v>
                </c:pt>
                <c:pt idx="955">
                  <c:v>43725</c:v>
                </c:pt>
                <c:pt idx="956">
                  <c:v>43726</c:v>
                </c:pt>
                <c:pt idx="957">
                  <c:v>43727</c:v>
                </c:pt>
                <c:pt idx="958">
                  <c:v>43728</c:v>
                </c:pt>
                <c:pt idx="959">
                  <c:v>43731</c:v>
                </c:pt>
                <c:pt idx="960">
                  <c:v>43732</c:v>
                </c:pt>
                <c:pt idx="961">
                  <c:v>43733</c:v>
                </c:pt>
                <c:pt idx="962">
                  <c:v>43734</c:v>
                </c:pt>
                <c:pt idx="963">
                  <c:v>43735</c:v>
                </c:pt>
                <c:pt idx="964">
                  <c:v>43737</c:v>
                </c:pt>
                <c:pt idx="965">
                  <c:v>43738</c:v>
                </c:pt>
                <c:pt idx="966">
                  <c:v>43746</c:v>
                </c:pt>
                <c:pt idx="967">
                  <c:v>43747</c:v>
                </c:pt>
                <c:pt idx="968">
                  <c:v>43748</c:v>
                </c:pt>
                <c:pt idx="969">
                  <c:v>43749</c:v>
                </c:pt>
                <c:pt idx="970">
                  <c:v>43750</c:v>
                </c:pt>
                <c:pt idx="971">
                  <c:v>43752</c:v>
                </c:pt>
                <c:pt idx="972">
                  <c:v>43753</c:v>
                </c:pt>
                <c:pt idx="973">
                  <c:v>43754</c:v>
                </c:pt>
                <c:pt idx="974">
                  <c:v>43755</c:v>
                </c:pt>
                <c:pt idx="975">
                  <c:v>43756</c:v>
                </c:pt>
                <c:pt idx="976">
                  <c:v>43759</c:v>
                </c:pt>
                <c:pt idx="977">
                  <c:v>43760</c:v>
                </c:pt>
                <c:pt idx="978">
                  <c:v>43761</c:v>
                </c:pt>
                <c:pt idx="979">
                  <c:v>43762</c:v>
                </c:pt>
                <c:pt idx="980">
                  <c:v>43763</c:v>
                </c:pt>
                <c:pt idx="981">
                  <c:v>43766</c:v>
                </c:pt>
                <c:pt idx="982">
                  <c:v>43767</c:v>
                </c:pt>
                <c:pt idx="983">
                  <c:v>43768</c:v>
                </c:pt>
                <c:pt idx="984">
                  <c:v>43769</c:v>
                </c:pt>
                <c:pt idx="985">
                  <c:v>43770</c:v>
                </c:pt>
                <c:pt idx="986">
                  <c:v>43773</c:v>
                </c:pt>
                <c:pt idx="987">
                  <c:v>43774</c:v>
                </c:pt>
                <c:pt idx="988">
                  <c:v>43775</c:v>
                </c:pt>
                <c:pt idx="989">
                  <c:v>43776</c:v>
                </c:pt>
                <c:pt idx="990">
                  <c:v>43777</c:v>
                </c:pt>
                <c:pt idx="991">
                  <c:v>43780</c:v>
                </c:pt>
                <c:pt idx="992">
                  <c:v>43781</c:v>
                </c:pt>
                <c:pt idx="993">
                  <c:v>43782</c:v>
                </c:pt>
                <c:pt idx="994">
                  <c:v>43783</c:v>
                </c:pt>
                <c:pt idx="995">
                  <c:v>43784</c:v>
                </c:pt>
                <c:pt idx="996">
                  <c:v>43787</c:v>
                </c:pt>
                <c:pt idx="997">
                  <c:v>43788</c:v>
                </c:pt>
                <c:pt idx="998">
                  <c:v>43789</c:v>
                </c:pt>
                <c:pt idx="999">
                  <c:v>43790</c:v>
                </c:pt>
                <c:pt idx="1000">
                  <c:v>43791</c:v>
                </c:pt>
                <c:pt idx="1001">
                  <c:v>43794</c:v>
                </c:pt>
                <c:pt idx="1002">
                  <c:v>43795</c:v>
                </c:pt>
                <c:pt idx="1003">
                  <c:v>43796</c:v>
                </c:pt>
                <c:pt idx="1004">
                  <c:v>43797</c:v>
                </c:pt>
                <c:pt idx="1005">
                  <c:v>43798</c:v>
                </c:pt>
                <c:pt idx="1006">
                  <c:v>43801</c:v>
                </c:pt>
                <c:pt idx="1007">
                  <c:v>43802</c:v>
                </c:pt>
                <c:pt idx="1008">
                  <c:v>43803</c:v>
                </c:pt>
                <c:pt idx="1009">
                  <c:v>43804</c:v>
                </c:pt>
                <c:pt idx="1010">
                  <c:v>43805</c:v>
                </c:pt>
                <c:pt idx="1011">
                  <c:v>43808</c:v>
                </c:pt>
                <c:pt idx="1012">
                  <c:v>43809</c:v>
                </c:pt>
                <c:pt idx="1013">
                  <c:v>43810</c:v>
                </c:pt>
                <c:pt idx="1014">
                  <c:v>43811</c:v>
                </c:pt>
                <c:pt idx="1015">
                  <c:v>43812</c:v>
                </c:pt>
                <c:pt idx="1016">
                  <c:v>43815</c:v>
                </c:pt>
                <c:pt idx="1017">
                  <c:v>43816</c:v>
                </c:pt>
                <c:pt idx="1018">
                  <c:v>43817</c:v>
                </c:pt>
                <c:pt idx="1019">
                  <c:v>43818</c:v>
                </c:pt>
                <c:pt idx="1020">
                  <c:v>43819</c:v>
                </c:pt>
                <c:pt idx="1021">
                  <c:v>43822</c:v>
                </c:pt>
                <c:pt idx="1022">
                  <c:v>43823</c:v>
                </c:pt>
                <c:pt idx="1023">
                  <c:v>43824</c:v>
                </c:pt>
                <c:pt idx="1024">
                  <c:v>43825</c:v>
                </c:pt>
                <c:pt idx="1025">
                  <c:v>43826</c:v>
                </c:pt>
                <c:pt idx="1026">
                  <c:v>43829</c:v>
                </c:pt>
                <c:pt idx="1027">
                  <c:v>43830</c:v>
                </c:pt>
                <c:pt idx="1028">
                  <c:v>43832</c:v>
                </c:pt>
                <c:pt idx="1029">
                  <c:v>43833</c:v>
                </c:pt>
                <c:pt idx="1030">
                  <c:v>43836</c:v>
                </c:pt>
                <c:pt idx="1031">
                  <c:v>43837</c:v>
                </c:pt>
                <c:pt idx="1032">
                  <c:v>43838</c:v>
                </c:pt>
                <c:pt idx="1033">
                  <c:v>43839</c:v>
                </c:pt>
                <c:pt idx="1034">
                  <c:v>43840</c:v>
                </c:pt>
                <c:pt idx="1035">
                  <c:v>43843</c:v>
                </c:pt>
                <c:pt idx="1036">
                  <c:v>43844</c:v>
                </c:pt>
                <c:pt idx="1037">
                  <c:v>43845</c:v>
                </c:pt>
                <c:pt idx="1038">
                  <c:v>43846</c:v>
                </c:pt>
                <c:pt idx="1039">
                  <c:v>43847</c:v>
                </c:pt>
                <c:pt idx="1040">
                  <c:v>43849</c:v>
                </c:pt>
                <c:pt idx="1041">
                  <c:v>43850</c:v>
                </c:pt>
                <c:pt idx="1042">
                  <c:v>43851</c:v>
                </c:pt>
                <c:pt idx="1043">
                  <c:v>43852</c:v>
                </c:pt>
                <c:pt idx="1044">
                  <c:v>43853</c:v>
                </c:pt>
                <c:pt idx="1045">
                  <c:v>43864</c:v>
                </c:pt>
                <c:pt idx="1046">
                  <c:v>43865</c:v>
                </c:pt>
                <c:pt idx="1047">
                  <c:v>43866</c:v>
                </c:pt>
                <c:pt idx="1048">
                  <c:v>43867</c:v>
                </c:pt>
                <c:pt idx="1049">
                  <c:v>43868</c:v>
                </c:pt>
                <c:pt idx="1050">
                  <c:v>43871</c:v>
                </c:pt>
                <c:pt idx="1051">
                  <c:v>43872</c:v>
                </c:pt>
                <c:pt idx="1052">
                  <c:v>43873</c:v>
                </c:pt>
                <c:pt idx="1053">
                  <c:v>43874</c:v>
                </c:pt>
                <c:pt idx="1054">
                  <c:v>43875</c:v>
                </c:pt>
                <c:pt idx="1055">
                  <c:v>43878</c:v>
                </c:pt>
                <c:pt idx="1056">
                  <c:v>43879</c:v>
                </c:pt>
                <c:pt idx="1057">
                  <c:v>43880</c:v>
                </c:pt>
                <c:pt idx="1058">
                  <c:v>43881</c:v>
                </c:pt>
                <c:pt idx="1059">
                  <c:v>43882</c:v>
                </c:pt>
                <c:pt idx="1060">
                  <c:v>43885</c:v>
                </c:pt>
                <c:pt idx="1061">
                  <c:v>43886</c:v>
                </c:pt>
                <c:pt idx="1062">
                  <c:v>43887</c:v>
                </c:pt>
                <c:pt idx="1063">
                  <c:v>43888</c:v>
                </c:pt>
                <c:pt idx="1064">
                  <c:v>43889</c:v>
                </c:pt>
                <c:pt idx="1065">
                  <c:v>43892</c:v>
                </c:pt>
                <c:pt idx="1066">
                  <c:v>43893</c:v>
                </c:pt>
                <c:pt idx="1067">
                  <c:v>43894</c:v>
                </c:pt>
                <c:pt idx="1068">
                  <c:v>43895</c:v>
                </c:pt>
                <c:pt idx="1069">
                  <c:v>43896</c:v>
                </c:pt>
                <c:pt idx="1070">
                  <c:v>43899</c:v>
                </c:pt>
                <c:pt idx="1071">
                  <c:v>43900</c:v>
                </c:pt>
                <c:pt idx="1072">
                  <c:v>43901</c:v>
                </c:pt>
                <c:pt idx="1073">
                  <c:v>43902</c:v>
                </c:pt>
                <c:pt idx="1074">
                  <c:v>43903</c:v>
                </c:pt>
                <c:pt idx="1075">
                  <c:v>43906</c:v>
                </c:pt>
                <c:pt idx="1076">
                  <c:v>43907</c:v>
                </c:pt>
                <c:pt idx="1077">
                  <c:v>43908</c:v>
                </c:pt>
                <c:pt idx="1078">
                  <c:v>43909</c:v>
                </c:pt>
                <c:pt idx="1079">
                  <c:v>43910</c:v>
                </c:pt>
                <c:pt idx="1080">
                  <c:v>43913</c:v>
                </c:pt>
                <c:pt idx="1081">
                  <c:v>43914</c:v>
                </c:pt>
                <c:pt idx="1082">
                  <c:v>43915</c:v>
                </c:pt>
                <c:pt idx="1083">
                  <c:v>43916</c:v>
                </c:pt>
                <c:pt idx="1084">
                  <c:v>43917</c:v>
                </c:pt>
                <c:pt idx="1085">
                  <c:v>43920</c:v>
                </c:pt>
                <c:pt idx="1086">
                  <c:v>43921</c:v>
                </c:pt>
                <c:pt idx="1087">
                  <c:v>43922</c:v>
                </c:pt>
                <c:pt idx="1088">
                  <c:v>43923</c:v>
                </c:pt>
                <c:pt idx="1089">
                  <c:v>43924</c:v>
                </c:pt>
                <c:pt idx="1090">
                  <c:v>43928</c:v>
                </c:pt>
                <c:pt idx="1091">
                  <c:v>43929</c:v>
                </c:pt>
                <c:pt idx="1092">
                  <c:v>43930</c:v>
                </c:pt>
                <c:pt idx="1093">
                  <c:v>43931</c:v>
                </c:pt>
                <c:pt idx="1094">
                  <c:v>43934</c:v>
                </c:pt>
                <c:pt idx="1095">
                  <c:v>43935</c:v>
                </c:pt>
                <c:pt idx="1096">
                  <c:v>43936</c:v>
                </c:pt>
                <c:pt idx="1097">
                  <c:v>43937</c:v>
                </c:pt>
                <c:pt idx="1098">
                  <c:v>43938</c:v>
                </c:pt>
                <c:pt idx="1099">
                  <c:v>43941</c:v>
                </c:pt>
                <c:pt idx="1100">
                  <c:v>43942</c:v>
                </c:pt>
                <c:pt idx="1101">
                  <c:v>43943</c:v>
                </c:pt>
                <c:pt idx="1102">
                  <c:v>43944</c:v>
                </c:pt>
                <c:pt idx="1103">
                  <c:v>43945</c:v>
                </c:pt>
                <c:pt idx="1104">
                  <c:v>43947</c:v>
                </c:pt>
                <c:pt idx="1105">
                  <c:v>43948</c:v>
                </c:pt>
                <c:pt idx="1106">
                  <c:v>43949</c:v>
                </c:pt>
                <c:pt idx="1107">
                  <c:v>43950</c:v>
                </c:pt>
                <c:pt idx="1108">
                  <c:v>43951</c:v>
                </c:pt>
                <c:pt idx="1109">
                  <c:v>43957</c:v>
                </c:pt>
                <c:pt idx="1110">
                  <c:v>43958</c:v>
                </c:pt>
                <c:pt idx="1111">
                  <c:v>43959</c:v>
                </c:pt>
                <c:pt idx="1112">
                  <c:v>43960</c:v>
                </c:pt>
                <c:pt idx="1113">
                  <c:v>43962</c:v>
                </c:pt>
                <c:pt idx="1114">
                  <c:v>43963</c:v>
                </c:pt>
                <c:pt idx="1115">
                  <c:v>43964</c:v>
                </c:pt>
                <c:pt idx="1116">
                  <c:v>43965</c:v>
                </c:pt>
                <c:pt idx="1117">
                  <c:v>43966</c:v>
                </c:pt>
                <c:pt idx="1118">
                  <c:v>43969</c:v>
                </c:pt>
                <c:pt idx="1119">
                  <c:v>43970</c:v>
                </c:pt>
                <c:pt idx="1120">
                  <c:v>43971</c:v>
                </c:pt>
                <c:pt idx="1121">
                  <c:v>43972</c:v>
                </c:pt>
                <c:pt idx="1122">
                  <c:v>43973</c:v>
                </c:pt>
                <c:pt idx="1123">
                  <c:v>43976</c:v>
                </c:pt>
                <c:pt idx="1124">
                  <c:v>43977</c:v>
                </c:pt>
                <c:pt idx="1125">
                  <c:v>43978</c:v>
                </c:pt>
                <c:pt idx="1126">
                  <c:v>43979</c:v>
                </c:pt>
                <c:pt idx="1127">
                  <c:v>43980</c:v>
                </c:pt>
                <c:pt idx="1128">
                  <c:v>43983</c:v>
                </c:pt>
                <c:pt idx="1129">
                  <c:v>43984</c:v>
                </c:pt>
                <c:pt idx="1130">
                  <c:v>43985</c:v>
                </c:pt>
                <c:pt idx="1131">
                  <c:v>43986</c:v>
                </c:pt>
                <c:pt idx="1132">
                  <c:v>43987</c:v>
                </c:pt>
                <c:pt idx="1133">
                  <c:v>43990</c:v>
                </c:pt>
                <c:pt idx="1134">
                  <c:v>43991</c:v>
                </c:pt>
                <c:pt idx="1135">
                  <c:v>43992</c:v>
                </c:pt>
                <c:pt idx="1136">
                  <c:v>43993</c:v>
                </c:pt>
                <c:pt idx="1137">
                  <c:v>43994</c:v>
                </c:pt>
                <c:pt idx="1138">
                  <c:v>43997</c:v>
                </c:pt>
                <c:pt idx="1139">
                  <c:v>43998</c:v>
                </c:pt>
                <c:pt idx="1140">
                  <c:v>43999</c:v>
                </c:pt>
                <c:pt idx="1141">
                  <c:v>44000</c:v>
                </c:pt>
                <c:pt idx="1142">
                  <c:v>44001</c:v>
                </c:pt>
                <c:pt idx="1143">
                  <c:v>44004</c:v>
                </c:pt>
                <c:pt idx="1144">
                  <c:v>44005</c:v>
                </c:pt>
                <c:pt idx="1145">
                  <c:v>44006</c:v>
                </c:pt>
                <c:pt idx="1146">
                  <c:v>44010</c:v>
                </c:pt>
                <c:pt idx="1147">
                  <c:v>44011</c:v>
                </c:pt>
                <c:pt idx="1148">
                  <c:v>44012</c:v>
                </c:pt>
                <c:pt idx="1149">
                  <c:v>44013</c:v>
                </c:pt>
                <c:pt idx="1150">
                  <c:v>44014</c:v>
                </c:pt>
                <c:pt idx="1151">
                  <c:v>44015</c:v>
                </c:pt>
                <c:pt idx="1152">
                  <c:v>44018</c:v>
                </c:pt>
                <c:pt idx="1153">
                  <c:v>44019</c:v>
                </c:pt>
                <c:pt idx="1154">
                  <c:v>44020</c:v>
                </c:pt>
                <c:pt idx="1155">
                  <c:v>44021</c:v>
                </c:pt>
                <c:pt idx="1156">
                  <c:v>44022</c:v>
                </c:pt>
                <c:pt idx="1157">
                  <c:v>44025</c:v>
                </c:pt>
                <c:pt idx="1158">
                  <c:v>44026</c:v>
                </c:pt>
                <c:pt idx="1159">
                  <c:v>44027</c:v>
                </c:pt>
                <c:pt idx="1160">
                  <c:v>44028</c:v>
                </c:pt>
                <c:pt idx="1161">
                  <c:v>44029</c:v>
                </c:pt>
                <c:pt idx="1162">
                  <c:v>44032</c:v>
                </c:pt>
                <c:pt idx="1163">
                  <c:v>44033</c:v>
                </c:pt>
                <c:pt idx="1164">
                  <c:v>44034</c:v>
                </c:pt>
                <c:pt idx="1165">
                  <c:v>44035</c:v>
                </c:pt>
                <c:pt idx="1166">
                  <c:v>44036</c:v>
                </c:pt>
                <c:pt idx="1167">
                  <c:v>44039</c:v>
                </c:pt>
                <c:pt idx="1168">
                  <c:v>44040</c:v>
                </c:pt>
                <c:pt idx="1169">
                  <c:v>44041</c:v>
                </c:pt>
                <c:pt idx="1170">
                  <c:v>44042</c:v>
                </c:pt>
                <c:pt idx="1171">
                  <c:v>44043</c:v>
                </c:pt>
                <c:pt idx="1172">
                  <c:v>44046</c:v>
                </c:pt>
                <c:pt idx="1173">
                  <c:v>44047</c:v>
                </c:pt>
                <c:pt idx="1174">
                  <c:v>44048</c:v>
                </c:pt>
                <c:pt idx="1175">
                  <c:v>44049</c:v>
                </c:pt>
                <c:pt idx="1176">
                  <c:v>44050</c:v>
                </c:pt>
                <c:pt idx="1177">
                  <c:v>44053</c:v>
                </c:pt>
                <c:pt idx="1178">
                  <c:v>44054</c:v>
                </c:pt>
                <c:pt idx="1179">
                  <c:v>44055</c:v>
                </c:pt>
                <c:pt idx="1180">
                  <c:v>44056</c:v>
                </c:pt>
                <c:pt idx="1181">
                  <c:v>44057</c:v>
                </c:pt>
                <c:pt idx="1182">
                  <c:v>44060</c:v>
                </c:pt>
                <c:pt idx="1183">
                  <c:v>44061</c:v>
                </c:pt>
                <c:pt idx="1184">
                  <c:v>44062</c:v>
                </c:pt>
                <c:pt idx="1185">
                  <c:v>44063</c:v>
                </c:pt>
                <c:pt idx="1186">
                  <c:v>44064</c:v>
                </c:pt>
                <c:pt idx="1187">
                  <c:v>44067</c:v>
                </c:pt>
                <c:pt idx="1188">
                  <c:v>44068</c:v>
                </c:pt>
                <c:pt idx="1189">
                  <c:v>44069</c:v>
                </c:pt>
                <c:pt idx="1190">
                  <c:v>44070</c:v>
                </c:pt>
                <c:pt idx="1191">
                  <c:v>44071</c:v>
                </c:pt>
                <c:pt idx="1192">
                  <c:v>44074</c:v>
                </c:pt>
                <c:pt idx="1193">
                  <c:v>44075</c:v>
                </c:pt>
                <c:pt idx="1194">
                  <c:v>44076</c:v>
                </c:pt>
                <c:pt idx="1195">
                  <c:v>44077</c:v>
                </c:pt>
                <c:pt idx="1196">
                  <c:v>44078</c:v>
                </c:pt>
                <c:pt idx="1197">
                  <c:v>44081</c:v>
                </c:pt>
                <c:pt idx="1198">
                  <c:v>44082</c:v>
                </c:pt>
                <c:pt idx="1199">
                  <c:v>44083</c:v>
                </c:pt>
                <c:pt idx="1200">
                  <c:v>44084</c:v>
                </c:pt>
                <c:pt idx="1201">
                  <c:v>44085</c:v>
                </c:pt>
                <c:pt idx="1202">
                  <c:v>44088</c:v>
                </c:pt>
                <c:pt idx="1203">
                  <c:v>44089</c:v>
                </c:pt>
                <c:pt idx="1204">
                  <c:v>44090</c:v>
                </c:pt>
                <c:pt idx="1205">
                  <c:v>44091</c:v>
                </c:pt>
                <c:pt idx="1206">
                  <c:v>44092</c:v>
                </c:pt>
                <c:pt idx="1207">
                  <c:v>44095</c:v>
                </c:pt>
                <c:pt idx="1208">
                  <c:v>44096</c:v>
                </c:pt>
                <c:pt idx="1209">
                  <c:v>44097</c:v>
                </c:pt>
                <c:pt idx="1210">
                  <c:v>44098</c:v>
                </c:pt>
                <c:pt idx="1211">
                  <c:v>44099</c:v>
                </c:pt>
                <c:pt idx="1212">
                  <c:v>44101</c:v>
                </c:pt>
                <c:pt idx="1213">
                  <c:v>44102</c:v>
                </c:pt>
                <c:pt idx="1214">
                  <c:v>44103</c:v>
                </c:pt>
                <c:pt idx="1215">
                  <c:v>44104</c:v>
                </c:pt>
                <c:pt idx="1216">
                  <c:v>44113</c:v>
                </c:pt>
                <c:pt idx="1217">
                  <c:v>44114</c:v>
                </c:pt>
                <c:pt idx="1218">
                  <c:v>44116</c:v>
                </c:pt>
                <c:pt idx="1219">
                  <c:v>44117</c:v>
                </c:pt>
                <c:pt idx="1220">
                  <c:v>44118</c:v>
                </c:pt>
                <c:pt idx="1221">
                  <c:v>44119</c:v>
                </c:pt>
                <c:pt idx="1222">
                  <c:v>44120</c:v>
                </c:pt>
                <c:pt idx="1223">
                  <c:v>44123</c:v>
                </c:pt>
                <c:pt idx="1224">
                  <c:v>44124</c:v>
                </c:pt>
                <c:pt idx="1225">
                  <c:v>44125</c:v>
                </c:pt>
                <c:pt idx="1226">
                  <c:v>44126</c:v>
                </c:pt>
                <c:pt idx="1227">
                  <c:v>44127</c:v>
                </c:pt>
                <c:pt idx="1228">
                  <c:v>44130</c:v>
                </c:pt>
                <c:pt idx="1229">
                  <c:v>44131</c:v>
                </c:pt>
                <c:pt idx="1230">
                  <c:v>44132</c:v>
                </c:pt>
                <c:pt idx="1231">
                  <c:v>44133</c:v>
                </c:pt>
                <c:pt idx="1232">
                  <c:v>44134</c:v>
                </c:pt>
                <c:pt idx="1233">
                  <c:v>44137</c:v>
                </c:pt>
                <c:pt idx="1234">
                  <c:v>44138</c:v>
                </c:pt>
                <c:pt idx="1235">
                  <c:v>44139</c:v>
                </c:pt>
                <c:pt idx="1236">
                  <c:v>44140</c:v>
                </c:pt>
                <c:pt idx="1237">
                  <c:v>44141</c:v>
                </c:pt>
                <c:pt idx="1238">
                  <c:v>44144</c:v>
                </c:pt>
                <c:pt idx="1239">
                  <c:v>44145</c:v>
                </c:pt>
                <c:pt idx="1240">
                  <c:v>44146</c:v>
                </c:pt>
                <c:pt idx="1241">
                  <c:v>44147</c:v>
                </c:pt>
                <c:pt idx="1242">
                  <c:v>44148</c:v>
                </c:pt>
                <c:pt idx="1243">
                  <c:v>44151</c:v>
                </c:pt>
                <c:pt idx="1244">
                  <c:v>44152</c:v>
                </c:pt>
                <c:pt idx="1245">
                  <c:v>44153</c:v>
                </c:pt>
                <c:pt idx="1246">
                  <c:v>44154</c:v>
                </c:pt>
                <c:pt idx="1247">
                  <c:v>44155</c:v>
                </c:pt>
                <c:pt idx="1248">
                  <c:v>44158</c:v>
                </c:pt>
                <c:pt idx="1249">
                  <c:v>44159</c:v>
                </c:pt>
                <c:pt idx="1250">
                  <c:v>44160</c:v>
                </c:pt>
                <c:pt idx="1251">
                  <c:v>44161</c:v>
                </c:pt>
                <c:pt idx="1252">
                  <c:v>44162</c:v>
                </c:pt>
                <c:pt idx="1253">
                  <c:v>44165</c:v>
                </c:pt>
                <c:pt idx="1254">
                  <c:v>44166</c:v>
                </c:pt>
                <c:pt idx="1255">
                  <c:v>44167</c:v>
                </c:pt>
                <c:pt idx="1256">
                  <c:v>44168</c:v>
                </c:pt>
                <c:pt idx="1257">
                  <c:v>44169</c:v>
                </c:pt>
                <c:pt idx="1258">
                  <c:v>44172</c:v>
                </c:pt>
                <c:pt idx="1259">
                  <c:v>44173</c:v>
                </c:pt>
                <c:pt idx="1260">
                  <c:v>44174</c:v>
                </c:pt>
                <c:pt idx="1261">
                  <c:v>44175</c:v>
                </c:pt>
                <c:pt idx="1262">
                  <c:v>44176</c:v>
                </c:pt>
                <c:pt idx="1263">
                  <c:v>44179</c:v>
                </c:pt>
                <c:pt idx="1264">
                  <c:v>44180</c:v>
                </c:pt>
                <c:pt idx="1265">
                  <c:v>44181</c:v>
                </c:pt>
                <c:pt idx="1266">
                  <c:v>44182</c:v>
                </c:pt>
                <c:pt idx="1267">
                  <c:v>44183</c:v>
                </c:pt>
                <c:pt idx="1268">
                  <c:v>44186</c:v>
                </c:pt>
                <c:pt idx="1269">
                  <c:v>44187</c:v>
                </c:pt>
                <c:pt idx="1270">
                  <c:v>44188</c:v>
                </c:pt>
                <c:pt idx="1271">
                  <c:v>44189</c:v>
                </c:pt>
                <c:pt idx="1272">
                  <c:v>44190</c:v>
                </c:pt>
                <c:pt idx="1273">
                  <c:v>44193</c:v>
                </c:pt>
                <c:pt idx="1274">
                  <c:v>44194</c:v>
                </c:pt>
                <c:pt idx="1275">
                  <c:v>44195</c:v>
                </c:pt>
                <c:pt idx="1276">
                  <c:v>44196</c:v>
                </c:pt>
                <c:pt idx="1277">
                  <c:v>44200</c:v>
                </c:pt>
                <c:pt idx="1278">
                  <c:v>44201</c:v>
                </c:pt>
                <c:pt idx="1279">
                  <c:v>44202</c:v>
                </c:pt>
                <c:pt idx="1280">
                  <c:v>44203</c:v>
                </c:pt>
                <c:pt idx="1281">
                  <c:v>44204</c:v>
                </c:pt>
              </c:numCache>
            </c:numRef>
          </c:cat>
          <c:val>
            <c:numRef>
              <c:f>Sheet1!$E$2:$E$1283</c:f>
              <c:numCache>
                <c:formatCode>General</c:formatCode>
                <c:ptCount val="1282"/>
                <c:pt idx="368" formatCode="###,###,###,###,##0.0000_ ">
                  <c:v>4.3600000000000003</c:v>
                </c:pt>
                <c:pt idx="369" formatCode="###,###,###,###,##0.0000_ ">
                  <c:v>4.4073000000000002</c:v>
                </c:pt>
                <c:pt idx="370" formatCode="###,###,###,###,##0.0000_ ">
                  <c:v>4.4000000000000004</c:v>
                </c:pt>
                <c:pt idx="371" formatCode="###,###,###,###,##0.0000_ ">
                  <c:v>4.3</c:v>
                </c:pt>
                <c:pt idx="372" formatCode="###,###,###,###,##0.0000_ ">
                  <c:v>4.26</c:v>
                </c:pt>
                <c:pt idx="373" formatCode="###,###,###,###,##0.0000_ ">
                  <c:v>4.2160000000000002</c:v>
                </c:pt>
                <c:pt idx="374" formatCode="###,###,###,###,##0.0000_ ">
                  <c:v>4.1959999999999997</c:v>
                </c:pt>
                <c:pt idx="375" formatCode="###,###,###,###,##0.0000_ ">
                  <c:v>4.1959999999999997</c:v>
                </c:pt>
                <c:pt idx="376" formatCode="###,###,###,###,##0.0000_ ">
                  <c:v>4.1837</c:v>
                </c:pt>
                <c:pt idx="377" formatCode="###,###,###,###,##0.0000_ ">
                  <c:v>4.2110000000000003</c:v>
                </c:pt>
                <c:pt idx="378" formatCode="###,###,###,###,##0.0000_ ">
                  <c:v>4.1840999999999999</c:v>
                </c:pt>
                <c:pt idx="379" formatCode="###,###,###,###,##0.0000_ ">
                  <c:v>4.1969000000000003</c:v>
                </c:pt>
                <c:pt idx="380" formatCode="###,###,###,###,##0.0000_ ">
                  <c:v>4.2699999999999996</c:v>
                </c:pt>
                <c:pt idx="381" formatCode="###,###,###,###,##0.0000_ ">
                  <c:v>4.2621000000000002</c:v>
                </c:pt>
                <c:pt idx="382" formatCode="###,###,###,###,##0.0000_ ">
                  <c:v>4.29</c:v>
                </c:pt>
                <c:pt idx="383" formatCode="###,###,###,###,##0.0000_ ">
                  <c:v>4.25</c:v>
                </c:pt>
                <c:pt idx="384" formatCode="###,###,###,###,##0.0000_ ">
                  <c:v>4.3365</c:v>
                </c:pt>
                <c:pt idx="385" formatCode="###,###,###,###,##0.0000_ ">
                  <c:v>4.3692000000000002</c:v>
                </c:pt>
                <c:pt idx="386" formatCode="###,###,###,###,##0.0000_ ">
                  <c:v>4.32</c:v>
                </c:pt>
                <c:pt idx="387" formatCode="###,###,###,###,##0.0000_ ">
                  <c:v>4.3</c:v>
                </c:pt>
                <c:pt idx="388" formatCode="###,###,###,###,##0.0000_ ">
                  <c:v>4.2865000000000002</c:v>
                </c:pt>
                <c:pt idx="389" formatCode="###,###,###,###,##0.0000_ ">
                  <c:v>4.3197000000000001</c:v>
                </c:pt>
                <c:pt idx="390" formatCode="###,###,###,###,##0.0000_ ">
                  <c:v>4.3131000000000004</c:v>
                </c:pt>
                <c:pt idx="391" formatCode="###,###,###,###,##0.0000_ ">
                  <c:v>4.3921999999999999</c:v>
                </c:pt>
                <c:pt idx="392" formatCode="###,###,###,###,##0.0000_ ">
                  <c:v>4.3635999999999999</c:v>
                </c:pt>
                <c:pt idx="393" formatCode="###,###,###,###,##0.0000_ ">
                  <c:v>4.3621999999999996</c:v>
                </c:pt>
                <c:pt idx="394" formatCode="###,###,###,###,##0.0000_ ">
                  <c:v>4.3571</c:v>
                </c:pt>
                <c:pt idx="395" formatCode="###,###,###,###,##0.0000_ ">
                  <c:v>4.32</c:v>
                </c:pt>
                <c:pt idx="396" formatCode="###,###,###,###,##0.0000_ ">
                  <c:v>4.3468</c:v>
                </c:pt>
                <c:pt idx="397" formatCode="###,###,###,###,##0.0000_ ">
                  <c:v>4.2</c:v>
                </c:pt>
                <c:pt idx="398" formatCode="###,###,###,###,##0.0000_ ">
                  <c:v>4.2206000000000001</c:v>
                </c:pt>
                <c:pt idx="399" formatCode="###,###,###,###,##0.0000_ ">
                  <c:v>4.2332999999999998</c:v>
                </c:pt>
                <c:pt idx="400" formatCode="###,###,###,###,##0.0000_ ">
                  <c:v>4.1776999999999997</c:v>
                </c:pt>
                <c:pt idx="401" formatCode="###,###,###,###,##0.0000_ ">
                  <c:v>4.0999999999999996</c:v>
                </c:pt>
                <c:pt idx="402" formatCode="###,###,###,###,##0.0000_ ">
                  <c:v>4</c:v>
                </c:pt>
                <c:pt idx="403" formatCode="###,###,###,###,##0.0000_ ">
                  <c:v>4.0842999999999998</c:v>
                </c:pt>
                <c:pt idx="404" formatCode="###,###,###,###,##0.0000_ ">
                  <c:v>3.94</c:v>
                </c:pt>
                <c:pt idx="405" formatCode="###,###,###,###,##0.0000_ ">
                  <c:v>4.0206</c:v>
                </c:pt>
                <c:pt idx="406" formatCode="###,###,###,###,##0.0000_ ">
                  <c:v>4.0050999999999997</c:v>
                </c:pt>
                <c:pt idx="407" formatCode="###,###,###,###,##0.0000_ ">
                  <c:v>3.98</c:v>
                </c:pt>
                <c:pt idx="408" formatCode="###,###,###,###,##0.0000_ ">
                  <c:v>3.9</c:v>
                </c:pt>
                <c:pt idx="409" formatCode="###,###,###,###,##0.0000_ ">
                  <c:v>3.86</c:v>
                </c:pt>
                <c:pt idx="410" formatCode="###,###,###,###,##0.0000_ ">
                  <c:v>4.16</c:v>
                </c:pt>
                <c:pt idx="411" formatCode="###,###,###,###,##0.0000_ ">
                  <c:v>4.1214000000000004</c:v>
                </c:pt>
                <c:pt idx="412" formatCode="###,###,###,###,##0.0000_ ">
                  <c:v>4.1231999999999998</c:v>
                </c:pt>
                <c:pt idx="413" formatCode="###,###,###,###,##0.0000_ ">
                  <c:v>4.07</c:v>
                </c:pt>
                <c:pt idx="414" formatCode="###,###,###,###,##0.0000_ ">
                  <c:v>4.1399999999999997</c:v>
                </c:pt>
                <c:pt idx="415" formatCode="###,###,###,###,##0.0000_ ">
                  <c:v>4.18</c:v>
                </c:pt>
                <c:pt idx="416" formatCode="###,###,###,###,##0.0000_ ">
                  <c:v>4.1650999999999998</c:v>
                </c:pt>
                <c:pt idx="417" formatCode="###,###,###,###,##0.0000_ ">
                  <c:v>4.1500000000000004</c:v>
                </c:pt>
                <c:pt idx="418" formatCode="###,###,###,###,##0.0000_ ">
                  <c:v>4.0999999999999996</c:v>
                </c:pt>
                <c:pt idx="419" formatCode="###,###,###,###,##0.0000_ ">
                  <c:v>4.1782000000000004</c:v>
                </c:pt>
                <c:pt idx="420" formatCode="###,###,###,###,##0.0000_ ">
                  <c:v>4.2115999999999998</c:v>
                </c:pt>
                <c:pt idx="421" formatCode="###,###,###,###,##0.0000_ ">
                  <c:v>4.1500000000000004</c:v>
                </c:pt>
                <c:pt idx="422" formatCode="###,###,###,###,##0.0000_ ">
                  <c:v>4.13</c:v>
                </c:pt>
                <c:pt idx="423" formatCode="###,###,###,###,##0.0000_ ">
                  <c:v>4.16</c:v>
                </c:pt>
                <c:pt idx="424" formatCode="###,###,###,###,##0.0000_ ">
                  <c:v>4.1689999999999996</c:v>
                </c:pt>
                <c:pt idx="425" formatCode="###,###,###,###,##0.0000_ ">
                  <c:v>4.18</c:v>
                </c:pt>
                <c:pt idx="426" formatCode="###,###,###,###,##0.0000_ ">
                  <c:v>4.0999999999999996</c:v>
                </c:pt>
                <c:pt idx="427" formatCode="###,###,###,###,##0.0000_ ">
                  <c:v>4.1258999999999997</c:v>
                </c:pt>
                <c:pt idx="428" formatCode="###,###,###,###,##0.0000_ ">
                  <c:v>4.1298000000000004</c:v>
                </c:pt>
                <c:pt idx="429" formatCode="###,###,###,###,##0.0000_ ">
                  <c:v>4.0999999999999996</c:v>
                </c:pt>
                <c:pt idx="430" formatCode="###,###,###,###,##0.0000_ ">
                  <c:v>4.1276999999999999</c:v>
                </c:pt>
                <c:pt idx="431" formatCode="###,###,###,###,##0.0000_ ">
                  <c:v>4.1609999999999996</c:v>
                </c:pt>
                <c:pt idx="432" formatCode="###,###,###,###,##0.0000_ ">
                  <c:v>4.16</c:v>
                </c:pt>
                <c:pt idx="433" formatCode="###,###,###,###,##0.0000_ ">
                  <c:v>4.1704999999999997</c:v>
                </c:pt>
                <c:pt idx="434" formatCode="###,###,###,###,##0.0000_ ">
                  <c:v>4.22</c:v>
                </c:pt>
                <c:pt idx="435" formatCode="###,###,###,###,##0.0000_ ">
                  <c:v>4.2077999999999998</c:v>
                </c:pt>
                <c:pt idx="436" formatCode="###,###,###,###,##0.0000_ ">
                  <c:v>4.2378999999999998</c:v>
                </c:pt>
                <c:pt idx="437" formatCode="###,###,###,###,##0.0000_ ">
                  <c:v>4.3</c:v>
                </c:pt>
                <c:pt idx="438" formatCode="###,###,###,###,##0.0000_ ">
                  <c:v>4.2698999999999998</c:v>
                </c:pt>
                <c:pt idx="439" formatCode="###,###,###,###,##0.0000_ ">
                  <c:v>4.3272000000000004</c:v>
                </c:pt>
                <c:pt idx="440" formatCode="###,###,###,###,##0.0000_ ">
                  <c:v>4.4001000000000001</c:v>
                </c:pt>
                <c:pt idx="441" formatCode="###,###,###,###,##0.0000_ ">
                  <c:v>4.4600999999999997</c:v>
                </c:pt>
                <c:pt idx="442" formatCode="###,###,###,###,##0.0000_ ">
                  <c:v>4.4877000000000002</c:v>
                </c:pt>
                <c:pt idx="443" formatCode="###,###,###,###,##0.0000_ ">
                  <c:v>4.5010000000000003</c:v>
                </c:pt>
                <c:pt idx="444" formatCode="###,###,###,###,##0.0000_ ">
                  <c:v>4.5251000000000001</c:v>
                </c:pt>
                <c:pt idx="445" formatCode="###,###,###,###,##0.0000_ ">
                  <c:v>4.5343999999999998</c:v>
                </c:pt>
                <c:pt idx="446" formatCode="###,###,###,###,##0.0000_ ">
                  <c:v>4.5084</c:v>
                </c:pt>
                <c:pt idx="447" formatCode="###,###,###,###,##0.0000_ ">
                  <c:v>4.4603000000000002</c:v>
                </c:pt>
                <c:pt idx="448" formatCode="###,###,###,###,##0.0000_ ">
                  <c:v>4.34</c:v>
                </c:pt>
                <c:pt idx="449" formatCode="###,###,###,###,##0.0000_ ">
                  <c:v>4.3958000000000004</c:v>
                </c:pt>
                <c:pt idx="450" formatCode="###,###,###,###,##0.0000_ ">
                  <c:v>4.3</c:v>
                </c:pt>
                <c:pt idx="451" formatCode="###,###,###,###,##0.0000_ ">
                  <c:v>4.37</c:v>
                </c:pt>
                <c:pt idx="452" formatCode="###,###,###,###,##0.0000_ ">
                  <c:v>4.29</c:v>
                </c:pt>
                <c:pt idx="453" formatCode="###,###,###,###,##0.0000_ ">
                  <c:v>4.3600000000000003</c:v>
                </c:pt>
                <c:pt idx="454" formatCode="###,###,###,###,##0.0000_ ">
                  <c:v>4.3250999999999999</c:v>
                </c:pt>
                <c:pt idx="455" formatCode="###,###,###,###,##0.0000_ ">
                  <c:v>4.2965999999999998</c:v>
                </c:pt>
                <c:pt idx="456" formatCode="###,###,###,###,##0.0000_ ">
                  <c:v>4.38</c:v>
                </c:pt>
                <c:pt idx="457" formatCode="###,###,###,###,##0.0000_ ">
                  <c:v>4.38</c:v>
                </c:pt>
                <c:pt idx="458" formatCode="###,###,###,###,##0.0000_ ">
                  <c:v>4.2915999999999999</c:v>
                </c:pt>
                <c:pt idx="459" formatCode="###,###,###,###,##0.0000_ ">
                  <c:v>4.3076999999999996</c:v>
                </c:pt>
                <c:pt idx="460" formatCode="###,###,###,###,##0.0000_ ">
                  <c:v>4.3169000000000004</c:v>
                </c:pt>
                <c:pt idx="461" formatCode="###,###,###,###,##0.0000_ ">
                  <c:v>4.3735999999999997</c:v>
                </c:pt>
                <c:pt idx="462" formatCode="###,###,###,###,##0.0000_ ">
                  <c:v>4.3768000000000002</c:v>
                </c:pt>
                <c:pt idx="463" formatCode="###,###,###,###,##0.0000_ ">
                  <c:v>4.3673000000000002</c:v>
                </c:pt>
                <c:pt idx="464" formatCode="###,###,###,###,##0.0000_ ">
                  <c:v>4.24</c:v>
                </c:pt>
                <c:pt idx="465" formatCode="###,###,###,###,##0.0000_ ">
                  <c:v>4.2816999999999998</c:v>
                </c:pt>
                <c:pt idx="466" formatCode="###,###,###,###,##0.0000_ ">
                  <c:v>4.3099999999999996</c:v>
                </c:pt>
                <c:pt idx="467" formatCode="###,###,###,###,##0.0000_ ">
                  <c:v>4.28</c:v>
                </c:pt>
                <c:pt idx="468" formatCode="###,###,###,###,##0.0000_ ">
                  <c:v>4.32</c:v>
                </c:pt>
                <c:pt idx="469" formatCode="###,###,###,###,##0.0000_ ">
                  <c:v>4.4005000000000001</c:v>
                </c:pt>
                <c:pt idx="470" formatCode="###,###,###,###,##0.0000_ ">
                  <c:v>4.3804999999999996</c:v>
                </c:pt>
                <c:pt idx="471" formatCode="###,###,###,###,##0.0000_ ">
                  <c:v>4.4128999999999996</c:v>
                </c:pt>
                <c:pt idx="472" formatCode="###,###,###,###,##0.0000_ ">
                  <c:v>4.3</c:v>
                </c:pt>
                <c:pt idx="473" formatCode="###,###,###,###,##0.0000_ ">
                  <c:v>4.3144999999999998</c:v>
                </c:pt>
                <c:pt idx="474" formatCode="###,###,###,###,##0.0000_ ">
                  <c:v>4.25</c:v>
                </c:pt>
                <c:pt idx="475" formatCode="###,###,###,###,##0.0000_ ">
                  <c:v>4.24</c:v>
                </c:pt>
                <c:pt idx="476" formatCode="###,###,###,###,##0.0000_ ">
                  <c:v>4.25</c:v>
                </c:pt>
                <c:pt idx="477" formatCode="###,###,###,###,##0.0000_ ">
                  <c:v>4.3170999999999999</c:v>
                </c:pt>
                <c:pt idx="478" formatCode="###,###,###,###,##0.0000_ ">
                  <c:v>4.2916999999999996</c:v>
                </c:pt>
                <c:pt idx="479" formatCode="###,###,###,###,##0.0000_ ">
                  <c:v>4.37</c:v>
                </c:pt>
                <c:pt idx="480" formatCode="###,###,###,###,##0.0000_ ">
                  <c:v>4.41</c:v>
                </c:pt>
                <c:pt idx="481" formatCode="###,###,###,###,##0.0000_ ">
                  <c:v>4.38</c:v>
                </c:pt>
                <c:pt idx="482" formatCode="###,###,###,###,##0.0000_ ">
                  <c:v>4.3499999999999996</c:v>
                </c:pt>
                <c:pt idx="483" formatCode="###,###,###,###,##0.0000_ ">
                  <c:v>4.3712</c:v>
                </c:pt>
                <c:pt idx="484" formatCode="###,###,###,###,##0.0000_ ">
                  <c:v>4.3</c:v>
                </c:pt>
                <c:pt idx="485" formatCode="###,###,###,###,##0.0000_ ">
                  <c:v>4.2447999999999997</c:v>
                </c:pt>
                <c:pt idx="486" formatCode="###,###,###,###,##0.0000_ ">
                  <c:v>4.2854999999999999</c:v>
                </c:pt>
                <c:pt idx="487" formatCode="###,###,###,###,##0.0000_ ">
                  <c:v>4.2889999999999997</c:v>
                </c:pt>
                <c:pt idx="488" formatCode="###,###,###,###,##0.0000_ ">
                  <c:v>4.2977999999999996</c:v>
                </c:pt>
                <c:pt idx="489" formatCode="###,###,###,###,##0.0000_ ">
                  <c:v>4.3899999999999997</c:v>
                </c:pt>
                <c:pt idx="490" formatCode="###,###,###,###,##0.0000_ ">
                  <c:v>4.4400000000000004</c:v>
                </c:pt>
                <c:pt idx="491" formatCode="###,###,###,###,##0.0000_ ">
                  <c:v>4.53</c:v>
                </c:pt>
                <c:pt idx="492" formatCode="###,###,###,###,##0.0000_ ">
                  <c:v>4.53</c:v>
                </c:pt>
                <c:pt idx="493" formatCode="###,###,###,###,##0.0000_ ">
                  <c:v>4.55</c:v>
                </c:pt>
                <c:pt idx="494" formatCode="###,###,###,###,##0.0000_ ">
                  <c:v>4.5782999999999996</c:v>
                </c:pt>
                <c:pt idx="495" formatCode="###,###,###,###,##0.0000_ ">
                  <c:v>4.6500000000000004</c:v>
                </c:pt>
                <c:pt idx="496" formatCode="###,###,###,###,##0.0000_ ">
                  <c:v>4.71</c:v>
                </c:pt>
                <c:pt idx="497" formatCode="###,###,###,###,##0.0000_ ">
                  <c:v>4.74</c:v>
                </c:pt>
                <c:pt idx="498" formatCode="###,###,###,###,##0.0000_ ">
                  <c:v>4.67</c:v>
                </c:pt>
                <c:pt idx="499" formatCode="###,###,###,###,##0.0000_ ">
                  <c:v>4.7</c:v>
                </c:pt>
                <c:pt idx="500" formatCode="###,###,###,###,##0.0000_ ">
                  <c:v>4.8</c:v>
                </c:pt>
                <c:pt idx="501" formatCode="###,###,###,###,##0.0000_ ">
                  <c:v>4.7807000000000004</c:v>
                </c:pt>
                <c:pt idx="502" formatCode="###,###,###,###,##0.0000_ ">
                  <c:v>4.8078000000000003</c:v>
                </c:pt>
                <c:pt idx="503" formatCode="###,###,###,###,##0.0000_ ">
                  <c:v>4.8080999999999996</c:v>
                </c:pt>
                <c:pt idx="504" formatCode="###,###,###,###,##0.0000_ ">
                  <c:v>4.8143000000000002</c:v>
                </c:pt>
                <c:pt idx="505" formatCode="###,###,###,###,##0.0000_ ">
                  <c:v>4.8369</c:v>
                </c:pt>
                <c:pt idx="506" formatCode="###,###,###,###,##0.0000_ ">
                  <c:v>4.8185000000000002</c:v>
                </c:pt>
                <c:pt idx="507" formatCode="###,###,###,###,##0.0000_ ">
                  <c:v>4.7877999999999998</c:v>
                </c:pt>
                <c:pt idx="508" formatCode="###,###,###,###,##0.0000_ ">
                  <c:v>4.82</c:v>
                </c:pt>
                <c:pt idx="509" formatCode="###,###,###,###,##0.0000_ ">
                  <c:v>4.8600000000000003</c:v>
                </c:pt>
                <c:pt idx="510" formatCode="###,###,###,###,##0.0000_ ">
                  <c:v>4.8578000000000001</c:v>
                </c:pt>
                <c:pt idx="511" formatCode="###,###,###,###,##0.0000_ ">
                  <c:v>4.8738000000000001</c:v>
                </c:pt>
                <c:pt idx="512" formatCode="###,###,###,###,##0.0000_ ">
                  <c:v>4.8647</c:v>
                </c:pt>
                <c:pt idx="513" formatCode="###,###,###,###,##0.0000_ ">
                  <c:v>4.83</c:v>
                </c:pt>
                <c:pt idx="514" formatCode="###,###,###,###,##0.0000_ ">
                  <c:v>4.8723999999999998</c:v>
                </c:pt>
                <c:pt idx="515" formatCode="###,###,###,###,##0.0000_ ">
                  <c:v>4.9093</c:v>
                </c:pt>
                <c:pt idx="516" formatCode="###,###,###,###,##0.0000_ ">
                  <c:v>5.0199999999999996</c:v>
                </c:pt>
                <c:pt idx="517" formatCode="###,###,###,###,##0.0000_ ">
                  <c:v>4.95</c:v>
                </c:pt>
                <c:pt idx="518" formatCode="###,###,###,###,##0.0000_ ">
                  <c:v>4.9923999999999999</c:v>
                </c:pt>
                <c:pt idx="519" formatCode="###,###,###,###,##0.0000_ ">
                  <c:v>5.03</c:v>
                </c:pt>
                <c:pt idx="520" formatCode="###,###,###,###,##0.0000_ ">
                  <c:v>5.05</c:v>
                </c:pt>
                <c:pt idx="521" formatCode="###,###,###,###,##0.0000_ ">
                  <c:v>5.12</c:v>
                </c:pt>
                <c:pt idx="522" formatCode="###,###,###,###,##0.0000_ ">
                  <c:v>5.27</c:v>
                </c:pt>
                <c:pt idx="523" formatCode="###,###,###,###,##0.0000_ ">
                  <c:v>5.3098999999999998</c:v>
                </c:pt>
                <c:pt idx="526" formatCode="###,###,###,###,##0.0000_ ">
                  <c:v>5.0648999999999997</c:v>
                </c:pt>
                <c:pt idx="527" formatCode="###,###,###,###,##0.0000_ ">
                  <c:v>4.8543000000000003</c:v>
                </c:pt>
                <c:pt idx="528" formatCode="###,###,###,###,##0.0000_ ">
                  <c:v>4.7072000000000003</c:v>
                </c:pt>
                <c:pt idx="529" formatCode="###,###,###,###,##0.0000_ ">
                  <c:v>4.5805999999999996</c:v>
                </c:pt>
                <c:pt idx="530" formatCode="###,###,###,###,##0.0000_ ">
                  <c:v>4.45</c:v>
                </c:pt>
                <c:pt idx="531" formatCode="###,###,###,###,##0.0000_ ">
                  <c:v>4.4400000000000004</c:v>
                </c:pt>
                <c:pt idx="532" formatCode="###,###,###,###,##0.0000_ ">
                  <c:v>4.68</c:v>
                </c:pt>
                <c:pt idx="533" formatCode="###,###,###,###,##0.0000_ ">
                  <c:v>4.59</c:v>
                </c:pt>
                <c:pt idx="534" formatCode="###,###,###,###,##0.0000_ ">
                  <c:v>4.5860000000000003</c:v>
                </c:pt>
                <c:pt idx="535" formatCode="###,###,###,###,##0.0000_ ">
                  <c:v>4.63</c:v>
                </c:pt>
                <c:pt idx="536" formatCode="###,###,###,###,##0.0000_ ">
                  <c:v>4.6900000000000004</c:v>
                </c:pt>
                <c:pt idx="537" formatCode="###,###,###,###,##0.0000_ ">
                  <c:v>4.6708999999999996</c:v>
                </c:pt>
                <c:pt idx="538" formatCode="###,###,###,###,##0.0000_ ">
                  <c:v>4.8</c:v>
                </c:pt>
                <c:pt idx="539" formatCode="###,###,###,###,##0.0000_ ">
                  <c:v>4.75</c:v>
                </c:pt>
                <c:pt idx="540" formatCode="###,###,###,###,##0.0000_ ">
                  <c:v>4.7575000000000003</c:v>
                </c:pt>
                <c:pt idx="541" formatCode="###,###,###,###,##0.0000_ ">
                  <c:v>4.55</c:v>
                </c:pt>
                <c:pt idx="542" formatCode="###,###,###,###,##0.0000_ ">
                  <c:v>4.68</c:v>
                </c:pt>
                <c:pt idx="543" formatCode="###,###,###,###,##0.0000_ ">
                  <c:v>4.7157</c:v>
                </c:pt>
                <c:pt idx="544" formatCode="###,###,###,###,##0.0000_ ">
                  <c:v>4.62</c:v>
                </c:pt>
                <c:pt idx="545" formatCode="###,###,###,###,##0.0000_ ">
                  <c:v>4.6471</c:v>
                </c:pt>
                <c:pt idx="546" formatCode="###,###,###,###,##0.0000_ ">
                  <c:v>4.6925999999999997</c:v>
                </c:pt>
                <c:pt idx="547" formatCode="###,###,###,###,##0.0000_ ">
                  <c:v>4.7221000000000002</c:v>
                </c:pt>
                <c:pt idx="548" formatCode="###,###,###,###,##0.0000_ ">
                  <c:v>4.7069000000000001</c:v>
                </c:pt>
                <c:pt idx="549" formatCode="###,###,###,###,##0.0000_ ">
                  <c:v>4.6802000000000001</c:v>
                </c:pt>
                <c:pt idx="550" formatCode="###,###,###,###,##0.0000_ ">
                  <c:v>4.6402000000000001</c:v>
                </c:pt>
                <c:pt idx="551" formatCode="###,###,###,###,##0.0000_ ">
                  <c:v>4.6605999999999996</c:v>
                </c:pt>
                <c:pt idx="552" formatCode="###,###,###,###,##0.0000_ ">
                  <c:v>4.6820000000000004</c:v>
                </c:pt>
                <c:pt idx="553" formatCode="###,###,###,###,##0.0000_ ">
                  <c:v>4.6100000000000003</c:v>
                </c:pt>
                <c:pt idx="554" formatCode="###,###,###,###,##0.0000_ ">
                  <c:v>4.6468999999999996</c:v>
                </c:pt>
                <c:pt idx="555" formatCode="###,###,###,###,##0.0000_ ">
                  <c:v>4.62</c:v>
                </c:pt>
                <c:pt idx="556" formatCode="###,###,###,###,##0.0000_ ">
                  <c:v>4.6894999999999998</c:v>
                </c:pt>
                <c:pt idx="557" formatCode="###,###,###,###,##0.0000_ ">
                  <c:v>4.6871999999999998</c:v>
                </c:pt>
                <c:pt idx="558" formatCode="###,###,###,###,##0.0000_ ">
                  <c:v>4.6961000000000004</c:v>
                </c:pt>
                <c:pt idx="559" formatCode="###,###,###,###,##0.0000_ ">
                  <c:v>4.6936</c:v>
                </c:pt>
                <c:pt idx="560" formatCode="###,###,###,###,##0.0000_ ">
                  <c:v>4.55</c:v>
                </c:pt>
                <c:pt idx="561" formatCode="###,###,###,###,##0.0000_ ">
                  <c:v>4.57</c:v>
                </c:pt>
                <c:pt idx="562" formatCode="###,###,###,###,##0.0000_ ">
                  <c:v>4.5999999999999996</c:v>
                </c:pt>
                <c:pt idx="563" formatCode="###,###,###,###,##0.0000_ ">
                  <c:v>4.58</c:v>
                </c:pt>
                <c:pt idx="564" formatCode="###,###,###,###,##0.0000_ ">
                  <c:v>4.5999999999999996</c:v>
                </c:pt>
                <c:pt idx="565" formatCode="###,###,###,###,##0.0000_ ">
                  <c:v>4.6547000000000001</c:v>
                </c:pt>
                <c:pt idx="566" formatCode="###,###,###,###,##0.0000_ ">
                  <c:v>4.6897000000000002</c:v>
                </c:pt>
                <c:pt idx="567" formatCode="###,###,###,###,##0.0000_ ">
                  <c:v>4.7455999999999996</c:v>
                </c:pt>
                <c:pt idx="568" formatCode="###,###,###,###,##0.0000_ ">
                  <c:v>4.7519</c:v>
                </c:pt>
                <c:pt idx="569" formatCode="###,###,###,###,##0.0000_ ">
                  <c:v>4.6399999999999997</c:v>
                </c:pt>
                <c:pt idx="570" formatCode="###,###,###,###,##0.0000_ ">
                  <c:v>4.62</c:v>
                </c:pt>
                <c:pt idx="571" formatCode="###,###,###,###,##0.0000_ ">
                  <c:v>4.63</c:v>
                </c:pt>
                <c:pt idx="572" formatCode="###,###,###,###,##0.0000_ ">
                  <c:v>4.66</c:v>
                </c:pt>
                <c:pt idx="573" formatCode="###,###,###,###,##0.0000_ ">
                  <c:v>4.62</c:v>
                </c:pt>
                <c:pt idx="574" formatCode="###,###,###,###,##0.0000_ ">
                  <c:v>4.7</c:v>
                </c:pt>
                <c:pt idx="575" formatCode="###,###,###,###,##0.0000_ ">
                  <c:v>4.7</c:v>
                </c:pt>
                <c:pt idx="576" formatCode="###,###,###,###,##0.0000_ ">
                  <c:v>4.7</c:v>
                </c:pt>
                <c:pt idx="577" formatCode="###,###,###,###,##0.0000_ ">
                  <c:v>4.7846000000000002</c:v>
                </c:pt>
                <c:pt idx="578" formatCode="###,###,###,###,##0.0000_ ">
                  <c:v>4.7929000000000004</c:v>
                </c:pt>
                <c:pt idx="579" formatCode="###,###,###,###,##0.0000_ ">
                  <c:v>4.742</c:v>
                </c:pt>
                <c:pt idx="580" formatCode="###,###,###,###,##0.0000_ ">
                  <c:v>4.7</c:v>
                </c:pt>
                <c:pt idx="581" formatCode="###,###,###,###,##0.0000_ ">
                  <c:v>4.6543000000000001</c:v>
                </c:pt>
                <c:pt idx="582" formatCode="###,###,###,###,##0.0000_ ">
                  <c:v>4.6779999999999999</c:v>
                </c:pt>
                <c:pt idx="583" formatCode="###,###,###,###,##0.0000_ ">
                  <c:v>4.38</c:v>
                </c:pt>
                <c:pt idx="584" formatCode="###,###,###,###,##0.0000_ ">
                  <c:v>4.4349999999999996</c:v>
                </c:pt>
                <c:pt idx="585" formatCode="###,###,###,###,##0.0000_ ">
                  <c:v>4.4810999999999996</c:v>
                </c:pt>
                <c:pt idx="586" formatCode="###,###,###,###,##0.0000_ ">
                  <c:v>4.5022000000000002</c:v>
                </c:pt>
                <c:pt idx="587" formatCode="###,###,###,###,##0.0000_ ">
                  <c:v>4.4800000000000004</c:v>
                </c:pt>
                <c:pt idx="588" formatCode="###,###,###,###,##0.0000_ ">
                  <c:v>4.4599000000000002</c:v>
                </c:pt>
                <c:pt idx="589" formatCode="###,###,###,###,##0.0000_ ">
                  <c:v>4.2</c:v>
                </c:pt>
                <c:pt idx="590" formatCode="###,###,###,###,##0.0000_ ">
                  <c:v>4.1279000000000003</c:v>
                </c:pt>
                <c:pt idx="591" formatCode="###,###,###,###,##0.0000_ ">
                  <c:v>4.0956999999999999</c:v>
                </c:pt>
                <c:pt idx="592" formatCode="###,###,###,###,##0.0000_ ">
                  <c:v>4.0286999999999997</c:v>
                </c:pt>
                <c:pt idx="593" formatCode="###,###,###,###,##0.0000_ ">
                  <c:v>4</c:v>
                </c:pt>
                <c:pt idx="594" formatCode="###,###,###,###,##0.0000_ ">
                  <c:v>4.0951000000000004</c:v>
                </c:pt>
                <c:pt idx="595" formatCode="###,###,###,###,##0.0000_ ">
                  <c:v>3.9998999999999998</c:v>
                </c:pt>
                <c:pt idx="596" formatCode="###,###,###,###,##0.0000_ ">
                  <c:v>3.976</c:v>
                </c:pt>
                <c:pt idx="597" formatCode="###,###,###,###,##0.0000_ ">
                  <c:v>3.9626000000000001</c:v>
                </c:pt>
                <c:pt idx="598" formatCode="###,###,###,###,##0.0000_ ">
                  <c:v>3.8690000000000002</c:v>
                </c:pt>
                <c:pt idx="599" formatCode="###,###,###,###,##0.0000_ ">
                  <c:v>3.8130000000000002</c:v>
                </c:pt>
                <c:pt idx="600" formatCode="###,###,###,###,##0.0000_ ">
                  <c:v>3.8953000000000002</c:v>
                </c:pt>
                <c:pt idx="601" formatCode="###,###,###,###,##0.0000_ ">
                  <c:v>4.0525000000000002</c:v>
                </c:pt>
                <c:pt idx="602" formatCode="###,###,###,###,##0.0000_ ">
                  <c:v>4.1170999999999998</c:v>
                </c:pt>
                <c:pt idx="603" formatCode="###,###,###,###,##0.0000_ ">
                  <c:v>4.1689999999999996</c:v>
                </c:pt>
                <c:pt idx="604" formatCode="###,###,###,###,##0.0000_ ">
                  <c:v>4.2686000000000002</c:v>
                </c:pt>
                <c:pt idx="605" formatCode="###,###,###,###,##0.0000_ ">
                  <c:v>4.2023999999999999</c:v>
                </c:pt>
                <c:pt idx="606" formatCode="###,###,###,###,##0.0000_ ">
                  <c:v>4.3152999999999997</c:v>
                </c:pt>
                <c:pt idx="607" formatCode="###,###,###,###,##0.0000_ ">
                  <c:v>4.2750000000000004</c:v>
                </c:pt>
                <c:pt idx="608" formatCode="###,###,###,###,##0.0000_ ">
                  <c:v>4.18</c:v>
                </c:pt>
                <c:pt idx="609" formatCode="###,###,###,###,##0.0000_ ">
                  <c:v>4.1529999999999996</c:v>
                </c:pt>
                <c:pt idx="610" formatCode="###,###,###,###,##0.0000_ ">
                  <c:v>4.1173000000000002</c:v>
                </c:pt>
                <c:pt idx="611" formatCode="###,###,###,###,##0.0000_ ">
                  <c:v>4.1326999999999998</c:v>
                </c:pt>
                <c:pt idx="612" formatCode="###,###,###,###,##0.0000_ ">
                  <c:v>4.1052</c:v>
                </c:pt>
                <c:pt idx="613" formatCode="###,###,###,###,##0.0000_ ">
                  <c:v>4.1379999999999999</c:v>
                </c:pt>
                <c:pt idx="614" formatCode="###,###,###,###,##0.0000_ ">
                  <c:v>4.1311999999999998</c:v>
                </c:pt>
                <c:pt idx="615" formatCode="###,###,###,###,##0.0000_ ">
                  <c:v>4.1325000000000003</c:v>
                </c:pt>
                <c:pt idx="616" formatCode="###,###,###,###,##0.0000_ ">
                  <c:v>4.2054</c:v>
                </c:pt>
                <c:pt idx="617" formatCode="###,###,###,###,##0.0000_ ">
                  <c:v>4.2640000000000002</c:v>
                </c:pt>
                <c:pt idx="618" formatCode="###,###,###,###,##0.0000_ ">
                  <c:v>4.2746000000000004</c:v>
                </c:pt>
                <c:pt idx="619" formatCode="###,###,###,###,##0.0000_ ">
                  <c:v>4.2763999999999998</c:v>
                </c:pt>
                <c:pt idx="620" formatCode="###,###,###,###,##0.0000_ ">
                  <c:v>4.2148000000000003</c:v>
                </c:pt>
                <c:pt idx="621" formatCode="###,###,###,###,##0.0000_ ">
                  <c:v>4.2141000000000002</c:v>
                </c:pt>
                <c:pt idx="622" formatCode="###,###,###,###,##0.0000_ ">
                  <c:v>4.2542999999999997</c:v>
                </c:pt>
                <c:pt idx="623" formatCode="###,###,###,###,##0.0000_ ">
                  <c:v>4.2302</c:v>
                </c:pt>
                <c:pt idx="624" formatCode="###,###,###,###,##0.0000_ ">
                  <c:v>4.2256</c:v>
                </c:pt>
                <c:pt idx="625" formatCode="###,###,###,###,##0.0000_ ">
                  <c:v>4.2144000000000004</c:v>
                </c:pt>
                <c:pt idx="626" formatCode="###,###,###,###,##0.0000_ ">
                  <c:v>4.2868000000000004</c:v>
                </c:pt>
                <c:pt idx="627" formatCode="###,###,###,###,##0.0000_ ">
                  <c:v>4.3314000000000004</c:v>
                </c:pt>
                <c:pt idx="628" formatCode="###,###,###,###,##0.0000_ ">
                  <c:v>4.4067999999999996</c:v>
                </c:pt>
                <c:pt idx="629" formatCode="###,###,###,###,##0.0000_ ">
                  <c:v>4.3453999999999997</c:v>
                </c:pt>
                <c:pt idx="630" formatCode="###,###,###,###,##0.0000_ ">
                  <c:v>4.3304</c:v>
                </c:pt>
                <c:pt idx="631" formatCode="###,###,###,###,##0.0000_ ">
                  <c:v>4.3339999999999996</c:v>
                </c:pt>
                <c:pt idx="632" formatCode="###,###,###,###,##0.0000_ ">
                  <c:v>4.3278999999999996</c:v>
                </c:pt>
                <c:pt idx="633" formatCode="###,###,###,###,##0.0000_ ">
                  <c:v>4.3231000000000002</c:v>
                </c:pt>
                <c:pt idx="634" formatCode="###,###,###,###,##0.0000_ ">
                  <c:v>4.3247</c:v>
                </c:pt>
                <c:pt idx="635" formatCode="###,###,###,###,##0.0000_ ">
                  <c:v>4.2801</c:v>
                </c:pt>
                <c:pt idx="636" formatCode="###,###,###,###,##0.0000_ ">
                  <c:v>4.2850000000000001</c:v>
                </c:pt>
                <c:pt idx="637" formatCode="###,###,###,###,##0.0000_ ">
                  <c:v>4.3026</c:v>
                </c:pt>
                <c:pt idx="638" formatCode="###,###,###,###,##0.0000_ ">
                  <c:v>4.3015999999999996</c:v>
                </c:pt>
                <c:pt idx="639" formatCode="###,###,###,###,##0.0000_ ">
                  <c:v>4.3262</c:v>
                </c:pt>
                <c:pt idx="640" formatCode="###,###,###,###,##0.0000_ ">
                  <c:v>4.4229000000000003</c:v>
                </c:pt>
                <c:pt idx="641" formatCode="###,###,###,###,##0.0000_ ">
                  <c:v>4.4752999999999998</c:v>
                </c:pt>
                <c:pt idx="642" formatCode="###,###,###,###,##0.0000_ ">
                  <c:v>4.4218000000000002</c:v>
                </c:pt>
                <c:pt idx="643" formatCode="###,###,###,###,##0.0000_ ">
                  <c:v>4.4360999999999997</c:v>
                </c:pt>
                <c:pt idx="644" formatCode="###,###,###,###,##0.0000_ ">
                  <c:v>4.4234</c:v>
                </c:pt>
                <c:pt idx="645" formatCode="###,###,###,###,##0.0000_ ">
                  <c:v>4.32</c:v>
                </c:pt>
                <c:pt idx="646" formatCode="###,###,###,###,##0.0000_ ">
                  <c:v>4.2805</c:v>
                </c:pt>
                <c:pt idx="647" formatCode="###,###,###,###,##0.0000_ ">
                  <c:v>4.2416</c:v>
                </c:pt>
                <c:pt idx="648" formatCode="###,###,###,###,##0.0000_ ">
                  <c:v>4.1100000000000003</c:v>
                </c:pt>
                <c:pt idx="649" formatCode="###,###,###,###,##0.0000_ ">
                  <c:v>4.0232999999999999</c:v>
                </c:pt>
                <c:pt idx="650" formatCode="###,###,###,###,##0.0000_ ">
                  <c:v>3.8898000000000001</c:v>
                </c:pt>
                <c:pt idx="651" formatCode="###,###,###,###,##0.0000_ ">
                  <c:v>3.75</c:v>
                </c:pt>
                <c:pt idx="652" formatCode="###,###,###,###,##0.0000_ ">
                  <c:v>3.5516000000000001</c:v>
                </c:pt>
                <c:pt idx="653" formatCode="###,###,###,###,##0.0000_ ">
                  <c:v>3.4885999999999999</c:v>
                </c:pt>
                <c:pt idx="654" formatCode="###,###,###,###,##0.0000_ ">
                  <c:v>3.4315000000000002</c:v>
                </c:pt>
                <c:pt idx="655" formatCode="###,###,###,###,##0.0000_ ">
                  <c:v>3.4325000000000001</c:v>
                </c:pt>
                <c:pt idx="656" formatCode="###,###,###,###,##0.0000_ ">
                  <c:v>3.4506000000000001</c:v>
                </c:pt>
                <c:pt idx="657" formatCode="###,###,###,###,##0.0000_ ">
                  <c:v>3.5712000000000002</c:v>
                </c:pt>
                <c:pt idx="658" formatCode="###,###,###,###,##0.0000_ ">
                  <c:v>3.5752000000000002</c:v>
                </c:pt>
                <c:pt idx="659" formatCode="###,###,###,###,##0.0000_ ">
                  <c:v>3.5914000000000001</c:v>
                </c:pt>
                <c:pt idx="660" formatCode="###,###,###,###,##0.0000_ ">
                  <c:v>3.5895000000000001</c:v>
                </c:pt>
                <c:pt idx="661" formatCode="###,###,###,###,##0.0000_ ">
                  <c:v>3.5627</c:v>
                </c:pt>
                <c:pt idx="662" formatCode="###,###,###,###,##0.0000_ ">
                  <c:v>3.4862000000000002</c:v>
                </c:pt>
                <c:pt idx="663" formatCode="###,###,###,###,##0.0000_ ">
                  <c:v>3.496</c:v>
                </c:pt>
                <c:pt idx="664" formatCode="###,###,###,###,##0.0000_ ">
                  <c:v>3.4828999999999999</c:v>
                </c:pt>
                <c:pt idx="665" formatCode="###,###,###,###,##0.0000_ ">
                  <c:v>3.4544999999999999</c:v>
                </c:pt>
                <c:pt idx="666" formatCode="###,###,###,###,##0.0000_ ">
                  <c:v>3.2986</c:v>
                </c:pt>
                <c:pt idx="667" formatCode="###,###,###,###,##0.0000_ ">
                  <c:v>3.3170000000000002</c:v>
                </c:pt>
                <c:pt idx="668" formatCode="###,###,###,###,##0.0000_ ">
                  <c:v>3.3207</c:v>
                </c:pt>
                <c:pt idx="669" formatCode="###,###,###,###,##0.0000_ ">
                  <c:v>3.2157</c:v>
                </c:pt>
                <c:pt idx="670" formatCode="###,###,###,###,##0.0000_ ">
                  <c:v>3.1522000000000001</c:v>
                </c:pt>
                <c:pt idx="671" formatCode="###,###,###,###,##0.0000_ ">
                  <c:v>3.0146000000000002</c:v>
                </c:pt>
                <c:pt idx="672" formatCode="###,###,###,###,##0.0000_ ">
                  <c:v>2.9794</c:v>
                </c:pt>
                <c:pt idx="673" formatCode="###,###,###,###,##0.0000_ ">
                  <c:v>2.8725999999999998</c:v>
                </c:pt>
                <c:pt idx="674" formatCode="###,###,###,###,##0.0000_ ">
                  <c:v>2.8216000000000001</c:v>
                </c:pt>
                <c:pt idx="675" formatCode="###,###,###,###,##0.0000_ ">
                  <c:v>2.7648999999999999</c:v>
                </c:pt>
                <c:pt idx="676" formatCode="###,###,###,###,##0.0000_ ">
                  <c:v>2.7439</c:v>
                </c:pt>
                <c:pt idx="677" formatCode="###,###,###,###,##0.0000_ ">
                  <c:v>2.7536</c:v>
                </c:pt>
                <c:pt idx="678" formatCode="###,###,###,###,##0.0000_ ">
                  <c:v>2.8028</c:v>
                </c:pt>
                <c:pt idx="679" formatCode="###,###,###,###,##0.0000_ ">
                  <c:v>2.9020999999999999</c:v>
                </c:pt>
                <c:pt idx="680" formatCode="###,###,###,###,##0.0000_ ">
                  <c:v>2.9117000000000002</c:v>
                </c:pt>
                <c:pt idx="681" formatCode="###,###,###,###,##0.0000_ ">
                  <c:v>2.8769</c:v>
                </c:pt>
                <c:pt idx="682" formatCode="###,###,###,###,##0.0000_ ">
                  <c:v>2.9403000000000001</c:v>
                </c:pt>
                <c:pt idx="683" formatCode="###,###,###,###,##0.0000_ ">
                  <c:v>2.9243000000000001</c:v>
                </c:pt>
                <c:pt idx="684" formatCode="###,###,###,###,##0.0000_ ">
                  <c:v>3.0068999999999999</c:v>
                </c:pt>
                <c:pt idx="685" formatCode="###,###,###,###,##0.0000_ ">
                  <c:v>3.2004000000000001</c:v>
                </c:pt>
                <c:pt idx="686" formatCode="###,###,###,###,##0.0000_ ">
                  <c:v>3.1251000000000002</c:v>
                </c:pt>
                <c:pt idx="687" formatCode="###,###,###,###,##0.0000_ ">
                  <c:v>3.0383</c:v>
                </c:pt>
                <c:pt idx="688" formatCode="###,###,###,###,##0.0000_ ">
                  <c:v>3.0116000000000001</c:v>
                </c:pt>
                <c:pt idx="689" formatCode="###,###,###,###,##0.0000_ ">
                  <c:v>3.0987</c:v>
                </c:pt>
                <c:pt idx="690" formatCode="###,###,###,###,##0.0000_ ">
                  <c:v>3.1036999999999999</c:v>
                </c:pt>
                <c:pt idx="691" formatCode="###,###,###,###,##0.0000_ ">
                  <c:v>3.0834999999999999</c:v>
                </c:pt>
                <c:pt idx="692" formatCode="###,###,###,###,##0.0000_ ">
                  <c:v>3.0264000000000002</c:v>
                </c:pt>
                <c:pt idx="693" formatCode="###,###,###,###,##0.0000_ ">
                  <c:v>2.9761000000000002</c:v>
                </c:pt>
                <c:pt idx="694" formatCode="###,###,###,###,##0.0000_ ">
                  <c:v>2.9941</c:v>
                </c:pt>
                <c:pt idx="695" formatCode="###,###,###,###,##0.0000_ ">
                  <c:v>2.9864000000000002</c:v>
                </c:pt>
                <c:pt idx="696" formatCode="###,###,###,###,##0.0000_ ">
                  <c:v>2.8805000000000001</c:v>
                </c:pt>
                <c:pt idx="697" formatCode="###,###,###,###,##0.0000_ ">
                  <c:v>2.8746999999999998</c:v>
                </c:pt>
                <c:pt idx="698" formatCode="###,###,###,###,##0.0000_ ">
                  <c:v>2.9344999999999999</c:v>
                </c:pt>
                <c:pt idx="699" formatCode="###,###,###,###,##0.0000_ ">
                  <c:v>2.8837999999999999</c:v>
                </c:pt>
                <c:pt idx="700" formatCode="###,###,###,###,##0.0000_ ">
                  <c:v>2.9746000000000001</c:v>
                </c:pt>
                <c:pt idx="701" formatCode="###,###,###,###,##0.0000_ ">
                  <c:v>2.9565999999999999</c:v>
                </c:pt>
                <c:pt idx="702" formatCode="###,###,###,###,##0.0000_ ">
                  <c:v>2.9127999999999998</c:v>
                </c:pt>
                <c:pt idx="703" formatCode="###,###,###,###,##0.0000_ ">
                  <c:v>2.8864000000000001</c:v>
                </c:pt>
                <c:pt idx="704" formatCode="###,###,###,###,##0.0000_ ">
                  <c:v>2.839</c:v>
                </c:pt>
                <c:pt idx="705" formatCode="###,###,###,###,##0.0000_ ">
                  <c:v>2.8321999999999998</c:v>
                </c:pt>
                <c:pt idx="706" formatCode="###,###,###,###,##0.0000_ ">
                  <c:v>2.8414999999999999</c:v>
                </c:pt>
                <c:pt idx="707" formatCode="###,###,###,###,##0.0000_ ">
                  <c:v>2.919</c:v>
                </c:pt>
                <c:pt idx="708" formatCode="###,###,###,###,##0.0000_ ">
                  <c:v>2.8740000000000001</c:v>
                </c:pt>
                <c:pt idx="709" formatCode="###,###,###,###,##0.0000_ ">
                  <c:v>2.8685999999999998</c:v>
                </c:pt>
                <c:pt idx="710" formatCode="###,###,###,###,##0.0000_ ">
                  <c:v>2.8563000000000001</c:v>
                </c:pt>
                <c:pt idx="711" formatCode="###,###,###,###,##0.0000_ ">
                  <c:v>2.9196</c:v>
                </c:pt>
                <c:pt idx="712" formatCode="###,###,###,###,##0.0000_ ">
                  <c:v>2.9405000000000001</c:v>
                </c:pt>
                <c:pt idx="713" formatCode="###,###,###,###,##0.0000_ ">
                  <c:v>2.9516</c:v>
                </c:pt>
                <c:pt idx="714" formatCode="###,###,###,###,##0.0000_ ">
                  <c:v>3.0379999999999998</c:v>
                </c:pt>
                <c:pt idx="715" formatCode="###,###,###,###,##0.0000_ ">
                  <c:v>3.0365000000000002</c:v>
                </c:pt>
                <c:pt idx="716" formatCode="###,###,###,###,##0.0000_ ">
                  <c:v>3.0203000000000002</c:v>
                </c:pt>
                <c:pt idx="717" formatCode="###,###,###,###,##0.0000_ ">
                  <c:v>3.1354000000000002</c:v>
                </c:pt>
                <c:pt idx="718" formatCode="###,###,###,###,##0.0000_ ">
                  <c:v>3.1315</c:v>
                </c:pt>
                <c:pt idx="719" formatCode="###,###,###,###,##0.0000_ ">
                  <c:v>3.1435</c:v>
                </c:pt>
                <c:pt idx="720" formatCode="###,###,###,###,##0.0000_ ">
                  <c:v>3.1377999999999999</c:v>
                </c:pt>
                <c:pt idx="721" formatCode="###,###,###,###,##0.0000_ ">
                  <c:v>3.1597</c:v>
                </c:pt>
                <c:pt idx="722" formatCode="###,###,###,###,##0.0000_ ">
                  <c:v>3.1751999999999998</c:v>
                </c:pt>
                <c:pt idx="723" formatCode="###,###,###,###,##0.0000_ ">
                  <c:v>3.141</c:v>
                </c:pt>
                <c:pt idx="724" formatCode="###,###,###,###,##0.0000_ ">
                  <c:v>3.0710000000000002</c:v>
                </c:pt>
                <c:pt idx="725" formatCode="###,###,###,###,##0.0000_ ">
                  <c:v>3.1006999999999998</c:v>
                </c:pt>
                <c:pt idx="726" formatCode="###,###,###,###,##0.0000_ ">
                  <c:v>3.1871999999999998</c:v>
                </c:pt>
                <c:pt idx="727" formatCode="###,###,###,###,##0.0000_ ">
                  <c:v>3.1819999999999999</c:v>
                </c:pt>
                <c:pt idx="728" formatCode="###,###,###,###,##0.0000_ ">
                  <c:v>3.2273999999999998</c:v>
                </c:pt>
                <c:pt idx="729" formatCode="###,###,###,###,##0.0000_ ">
                  <c:v>3.2172000000000001</c:v>
                </c:pt>
                <c:pt idx="730" formatCode="###,###,###,###,##0.0000_ ">
                  <c:v>3.2176</c:v>
                </c:pt>
                <c:pt idx="731" formatCode="###,###,###,###,##0.0000_ ">
                  <c:v>3.2353000000000001</c:v>
                </c:pt>
                <c:pt idx="732" formatCode="###,###,###,###,##0.0000_ ">
                  <c:v>3.2372000000000001</c:v>
                </c:pt>
                <c:pt idx="733" formatCode="###,###,###,###,##0.0000_ ">
                  <c:v>3.2427999999999999</c:v>
                </c:pt>
                <c:pt idx="734" formatCode="###,###,###,###,##0.0000_ ">
                  <c:v>3.2423000000000002</c:v>
                </c:pt>
                <c:pt idx="735" formatCode="###,###,###,###,##0.0000_ ">
                  <c:v>3.3016000000000001</c:v>
                </c:pt>
                <c:pt idx="736" formatCode="###,###,###,###,##0.0000_ ">
                  <c:v>3.29</c:v>
                </c:pt>
                <c:pt idx="737" formatCode="###,###,###,###,##0.0000_ ">
                  <c:v>3.2526000000000002</c:v>
                </c:pt>
                <c:pt idx="738" formatCode="###,###,###,###,##0.0000_ ">
                  <c:v>3.2374000000000001</c:v>
                </c:pt>
                <c:pt idx="739" formatCode="###,###,###,###,##0.0000_ ">
                  <c:v>3.2038000000000002</c:v>
                </c:pt>
                <c:pt idx="740" formatCode="###,###,###,###,##0.0000_ ">
                  <c:v>3.2408999999999999</c:v>
                </c:pt>
                <c:pt idx="741" formatCode="###,###,###,###,##0.0000_ ">
                  <c:v>3.2305000000000001</c:v>
                </c:pt>
                <c:pt idx="742" formatCode="###,###,###,###,##0.0000_ ">
                  <c:v>3.2235</c:v>
                </c:pt>
                <c:pt idx="743" formatCode="###,###,###,###,##0.0000_ ">
                  <c:v>3.2284999999999999</c:v>
                </c:pt>
                <c:pt idx="744" formatCode="###,###,###,###,##0.0000_ ">
                  <c:v>3.1833</c:v>
                </c:pt>
                <c:pt idx="745" formatCode="###,###,###,###,##0.0000_ ">
                  <c:v>3.1360999999999999</c:v>
                </c:pt>
                <c:pt idx="746" formatCode="###,###,###,###,##0.0000_ ">
                  <c:v>3.1337999999999999</c:v>
                </c:pt>
                <c:pt idx="747" formatCode="###,###,###,###,##0.0000_ ">
                  <c:v>3.2010000000000001</c:v>
                </c:pt>
                <c:pt idx="748" formatCode="###,###,###,###,##0.0000_ ">
                  <c:v>3.24</c:v>
                </c:pt>
                <c:pt idx="749" formatCode="###,###,###,###,##0.0000_ ">
                  <c:v>3.3050000000000002</c:v>
                </c:pt>
                <c:pt idx="750" formatCode="###,###,###,###,##0.0000_ ">
                  <c:v>3.3016000000000001</c:v>
                </c:pt>
                <c:pt idx="751" formatCode="###,###,###,###,##0.0000_ ">
                  <c:v>3.2355999999999998</c:v>
                </c:pt>
                <c:pt idx="752" formatCode="###,###,###,###,##0.0000_ ">
                  <c:v>3.2347999999999999</c:v>
                </c:pt>
                <c:pt idx="753" formatCode="###,###,###,###,##0.0000_ ">
                  <c:v>3.2408999999999999</c:v>
                </c:pt>
                <c:pt idx="754" formatCode="###,###,###,###,##0.0000_ ">
                  <c:v>3.2166999999999999</c:v>
                </c:pt>
                <c:pt idx="755" formatCode="###,###,###,###,##0.0000_ ">
                  <c:v>3.2319</c:v>
                </c:pt>
                <c:pt idx="756" formatCode="###,###,###,###,##0.0000_ ">
                  <c:v>3.2254</c:v>
                </c:pt>
                <c:pt idx="757" formatCode="###,###,###,###,##0.0000_ ">
                  <c:v>3.1644999999999999</c:v>
                </c:pt>
                <c:pt idx="758" formatCode="###,###,###,###,##0.0000_ ">
                  <c:v>3.1196000000000002</c:v>
                </c:pt>
                <c:pt idx="759" formatCode="###,###,###,###,##0.0000_ ">
                  <c:v>3.1383999999999999</c:v>
                </c:pt>
                <c:pt idx="760" formatCode="###,###,###,###,##0.0000_ ">
                  <c:v>3.1307</c:v>
                </c:pt>
                <c:pt idx="761" formatCode="###,###,###,###,##0.0000_ ">
                  <c:v>3.1294</c:v>
                </c:pt>
                <c:pt idx="762" formatCode="###,###,###,###,##0.0000_ ">
                  <c:v>3.21</c:v>
                </c:pt>
                <c:pt idx="763" formatCode="###,###,###,###,##0.0000_ ">
                  <c:v>3.2261000000000002</c:v>
                </c:pt>
                <c:pt idx="764" formatCode="###,###,###,###,##0.0000_ ">
                  <c:v>3.3420000000000001</c:v>
                </c:pt>
                <c:pt idx="765" formatCode="###,###,###,###,##0.0000_ ">
                  <c:v>3.4121999999999999</c:v>
                </c:pt>
                <c:pt idx="766" formatCode="###,###,###,###,##0.0000_ ">
                  <c:v>3.4552</c:v>
                </c:pt>
                <c:pt idx="767" formatCode="###,###,###,###,##0.0000_ ">
                  <c:v>3.4903</c:v>
                </c:pt>
                <c:pt idx="768" formatCode="###,###,###,###,##0.0000_ ">
                  <c:v>3.5247999999999999</c:v>
                </c:pt>
                <c:pt idx="769" formatCode="###,###,###,###,##0.0000_ ">
                  <c:v>3.4927999999999999</c:v>
                </c:pt>
                <c:pt idx="770" formatCode="###,###,###,###,##0.0000_ ">
                  <c:v>3.476</c:v>
                </c:pt>
                <c:pt idx="771" formatCode="###,###,###,###,##0.0000_ ">
                  <c:v>3.5916000000000001</c:v>
                </c:pt>
                <c:pt idx="772" formatCode="###,###,###,###,##0.0000_ ">
                  <c:v>3.6379999999999999</c:v>
                </c:pt>
                <c:pt idx="773" formatCode="###,###,###,###,##0.0000_ ">
                  <c:v>3.6703000000000001</c:v>
                </c:pt>
                <c:pt idx="774" formatCode="###,###,###,###,##0.0000_ ">
                  <c:v>3.6128</c:v>
                </c:pt>
                <c:pt idx="775" formatCode="###,###,###,###,##0.0000_ ">
                  <c:v>3.2136</c:v>
                </c:pt>
                <c:pt idx="778" formatCode="###,###,###,###,##0.0000_ ">
                  <c:v>3.1547000000000001</c:v>
                </c:pt>
                <c:pt idx="779" formatCode="###,###,###,###,##0.0000_ ">
                  <c:v>3.0017999999999998</c:v>
                </c:pt>
                <c:pt idx="780" formatCode="###,###,###,###,##0.0000_ ">
                  <c:v>2.9744000000000002</c:v>
                </c:pt>
                <c:pt idx="781" formatCode="###,###,###,###,##0.0000_ ">
                  <c:v>2.9346999999999999</c:v>
                </c:pt>
                <c:pt idx="782" formatCode="###,###,###,###,##0.0000_ ">
                  <c:v>2.9318</c:v>
                </c:pt>
                <c:pt idx="783" formatCode="###,###,###,###,##0.0000_ ">
                  <c:v>2.9062999999999999</c:v>
                </c:pt>
                <c:pt idx="784" formatCode="###,###,###,###,##0.0000_ ">
                  <c:v>2.9060000000000001</c:v>
                </c:pt>
                <c:pt idx="785" formatCode="###,###,###,###,##0.0000_ ">
                  <c:v>2.9234</c:v>
                </c:pt>
                <c:pt idx="786" formatCode="###,###,###,###,##0.0000_ ">
                  <c:v>2.9647999999999999</c:v>
                </c:pt>
                <c:pt idx="787" formatCode="###,###,###,###,##0.0000_ ">
                  <c:v>2.9973999999999998</c:v>
                </c:pt>
                <c:pt idx="788" formatCode="###,###,###,###,##0.0000_ ">
                  <c:v>3.0123000000000002</c:v>
                </c:pt>
                <c:pt idx="789" formatCode="###,###,###,###,##0.0000_ ">
                  <c:v>2.9863</c:v>
                </c:pt>
                <c:pt idx="790" formatCode="###,###,###,###,##0.0000_ ">
                  <c:v>2.9567999999999999</c:v>
                </c:pt>
                <c:pt idx="791" formatCode="###,###,###,###,##0.0000_ ">
                  <c:v>2.9344999999999999</c:v>
                </c:pt>
                <c:pt idx="792" formatCode="###,###,###,###,##0.0000_ ">
                  <c:v>2.9679000000000002</c:v>
                </c:pt>
                <c:pt idx="793" formatCode="###,###,###,###,##0.0000_ ">
                  <c:v>2.9864000000000002</c:v>
                </c:pt>
                <c:pt idx="794" formatCode="###,###,###,###,##0.0000_ ">
                  <c:v>2.9668000000000001</c:v>
                </c:pt>
                <c:pt idx="795" formatCode="###,###,###,###,##0.0000_ ">
                  <c:v>2.9834000000000001</c:v>
                </c:pt>
                <c:pt idx="796" formatCode="###,###,###,###,##0.0000_ ">
                  <c:v>2.9828000000000001</c:v>
                </c:pt>
                <c:pt idx="797" formatCode="###,###,###,###,##0.0000_ ">
                  <c:v>2.9538000000000002</c:v>
                </c:pt>
                <c:pt idx="798" formatCode="###,###,###,###,##0.0000_ ">
                  <c:v>2.9653999999999998</c:v>
                </c:pt>
                <c:pt idx="799" formatCode="###,###,###,###,##0.0000_ ">
                  <c:v>2.9767999999999999</c:v>
                </c:pt>
                <c:pt idx="800" formatCode="###,###,###,###,##0.0000_ ">
                  <c:v>2.9901</c:v>
                </c:pt>
                <c:pt idx="801" formatCode="###,###,###,###,##0.0000_ ">
                  <c:v>2.9525999999999999</c:v>
                </c:pt>
                <c:pt idx="802" formatCode="###,###,###,###,##0.0000_ ">
                  <c:v>2.9426000000000001</c:v>
                </c:pt>
                <c:pt idx="803" formatCode="###,###,###,###,##0.0000_ ">
                  <c:v>2.9424999999999999</c:v>
                </c:pt>
                <c:pt idx="804" formatCode="###,###,###,###,##0.0000_ ">
                  <c:v>2.8761999999999999</c:v>
                </c:pt>
                <c:pt idx="805" formatCode="###,###,###,###,##0.0000_ ">
                  <c:v>2.88</c:v>
                </c:pt>
                <c:pt idx="806" formatCode="###,###,###,###,##0.0000_ ">
                  <c:v>2.8854000000000002</c:v>
                </c:pt>
                <c:pt idx="807" formatCode="###,###,###,###,##0.0000_ ">
                  <c:v>2.8035000000000001</c:v>
                </c:pt>
                <c:pt idx="808" formatCode="###,###,###,###,##0.0000_ ">
                  <c:v>2.8532000000000002</c:v>
                </c:pt>
                <c:pt idx="809" formatCode="###,###,###,###,##0.0000_ ">
                  <c:v>2.8189000000000002</c:v>
                </c:pt>
                <c:pt idx="810" formatCode="###,###,###,###,##0.0000_ ">
                  <c:v>2.8458000000000001</c:v>
                </c:pt>
                <c:pt idx="811" formatCode="###,###,###,###,##0.0000_ ">
                  <c:v>2.8464999999999998</c:v>
                </c:pt>
                <c:pt idx="812" formatCode="###,###,###,###,##0.0000_ ">
                  <c:v>2.7968000000000002</c:v>
                </c:pt>
                <c:pt idx="813" formatCode="###,###,###,###,##0.0000_ ">
                  <c:v>2.8464</c:v>
                </c:pt>
                <c:pt idx="814" formatCode="###,###,###,###,##0.0000_ ">
                  <c:v>2.8754</c:v>
                </c:pt>
                <c:pt idx="815" formatCode="###,###,###,###,##0.0000_ ">
                  <c:v>2.9786000000000001</c:v>
                </c:pt>
                <c:pt idx="816" formatCode="###,###,###,###,##0.0000_ ">
                  <c:v>2.9167000000000001</c:v>
                </c:pt>
                <c:pt idx="817" formatCode="###,###,###,###,##0.0000_ ">
                  <c:v>2.9335</c:v>
                </c:pt>
                <c:pt idx="818" formatCode="###,###,###,###,##0.0000_ ">
                  <c:v>2.9024999999999999</c:v>
                </c:pt>
                <c:pt idx="819" formatCode="###,###,###,###,##0.0000_ ">
                  <c:v>2.9041999999999999</c:v>
                </c:pt>
                <c:pt idx="820" formatCode="###,###,###,###,##0.0000_ ">
                  <c:v>2.9123999999999999</c:v>
                </c:pt>
                <c:pt idx="821" formatCode="###,###,###,###,##0.0000_ ">
                  <c:v>2.9355000000000002</c:v>
                </c:pt>
                <c:pt idx="822" formatCode="###,###,###,###,##0.0000_ ">
                  <c:v>2.9256000000000002</c:v>
                </c:pt>
                <c:pt idx="823" formatCode="###,###,###,###,##0.0000_ ">
                  <c:v>2.9146999999999998</c:v>
                </c:pt>
                <c:pt idx="824" formatCode="###,###,###,###,##0.0000_ ">
                  <c:v>2.9135</c:v>
                </c:pt>
                <c:pt idx="825" formatCode="###,###,###,###,##0.0000_ ">
                  <c:v>2.9142000000000001</c:v>
                </c:pt>
                <c:pt idx="826" formatCode="###,###,###,###,##0.0000_ ">
                  <c:v>2.9144999999999999</c:v>
                </c:pt>
                <c:pt idx="827" formatCode="###,###,###,###,##0.0000_ ">
                  <c:v>2.9142000000000001</c:v>
                </c:pt>
                <c:pt idx="828" formatCode="###,###,###,###,##0.0000_ ">
                  <c:v>2.9235000000000002</c:v>
                </c:pt>
                <c:pt idx="829" formatCode="###,###,###,###,##0.0000_ ">
                  <c:v>2.9253999999999998</c:v>
                </c:pt>
                <c:pt idx="830" formatCode="###,###,###,###,##0.0000_ ">
                  <c:v>2.9234</c:v>
                </c:pt>
                <c:pt idx="831" formatCode="###,###,###,###,##0.0000_ ">
                  <c:v>2.8862999999999999</c:v>
                </c:pt>
                <c:pt idx="832" formatCode="###,###,###,###,##0.0000_ ">
                  <c:v>2.855</c:v>
                </c:pt>
                <c:pt idx="833" formatCode="###,###,###,###,##0.0000_ ">
                  <c:v>2.8264999999999998</c:v>
                </c:pt>
                <c:pt idx="834" formatCode="###,###,###,###,##0.0000_ ">
                  <c:v>2.8365</c:v>
                </c:pt>
                <c:pt idx="835" formatCode="###,###,###,###,##0.0000_ ">
                  <c:v>2.9142000000000001</c:v>
                </c:pt>
                <c:pt idx="836" formatCode="###,###,###,###,##0.0000_ ">
                  <c:v>2.9035000000000002</c:v>
                </c:pt>
                <c:pt idx="837" formatCode="###,###,###,###,##0.0000_ ">
                  <c:v>2.9024000000000001</c:v>
                </c:pt>
                <c:pt idx="838" formatCode="###,###,###,###,##0.0000_ ">
                  <c:v>2.8763000000000001</c:v>
                </c:pt>
                <c:pt idx="839" formatCode="###,###,###,###,##0.0000_ ">
                  <c:v>2.8765000000000001</c:v>
                </c:pt>
                <c:pt idx="840" formatCode="###,###,###,###,##0.0000_ ">
                  <c:v>2.8725000000000001</c:v>
                </c:pt>
                <c:pt idx="841" formatCode="###,###,###,###,##0.0000_ ">
                  <c:v>2.8637999999999999</c:v>
                </c:pt>
                <c:pt idx="842" formatCode="###,###,###,###,##0.0000_ ">
                  <c:v>2.8986999999999998</c:v>
                </c:pt>
                <c:pt idx="843" formatCode="###,###,###,###,##0.0000_ ">
                  <c:v>2.8978000000000002</c:v>
                </c:pt>
                <c:pt idx="844" formatCode="###,###,###,###,##0.0000_ ">
                  <c:v>2.9256000000000002</c:v>
                </c:pt>
                <c:pt idx="845" formatCode="###,###,###,###,##0.0000_ ">
                  <c:v>2.9264999999999999</c:v>
                </c:pt>
                <c:pt idx="846" formatCode="###,###,###,###,##0.0000_ ">
                  <c:v>2.9144999999999999</c:v>
                </c:pt>
                <c:pt idx="847" formatCode="###,###,###,###,##0.0000_ ">
                  <c:v>2.9535999999999998</c:v>
                </c:pt>
                <c:pt idx="848" formatCode="###,###,###,###,##0.0000_ ">
                  <c:v>3.0055000000000001</c:v>
                </c:pt>
                <c:pt idx="849" formatCode="###,###,###,###,##0.0000_ ">
                  <c:v>3.0451999999999999</c:v>
                </c:pt>
                <c:pt idx="850" formatCode="###,###,###,###,##0.0000_ ">
                  <c:v>2.9967000000000001</c:v>
                </c:pt>
                <c:pt idx="851" formatCode="###,###,###,###,##0.0000_ ">
                  <c:v>2.9986000000000002</c:v>
                </c:pt>
                <c:pt idx="852" formatCode="###,###,###,###,##0.0000_ ">
                  <c:v>3.0043000000000002</c:v>
                </c:pt>
                <c:pt idx="853" formatCode="###,###,###,###,##0.0000_ ">
                  <c:v>3.0541999999999998</c:v>
                </c:pt>
                <c:pt idx="854" formatCode="###,###,###,###,##0.0000_ ">
                  <c:v>3.1084999999999998</c:v>
                </c:pt>
                <c:pt idx="855" formatCode="###,###,###,###,##0.0000_ ">
                  <c:v>3.1252</c:v>
                </c:pt>
                <c:pt idx="856" formatCode="###,###,###,###,##0.0000_ ">
                  <c:v>3.1154000000000002</c:v>
                </c:pt>
                <c:pt idx="857" formatCode="###,###,###,###,##0.0000_ ">
                  <c:v>3.1541999999999999</c:v>
                </c:pt>
                <c:pt idx="858" formatCode="###,###,###,###,##0.0000_ ">
                  <c:v>3.1863999999999999</c:v>
                </c:pt>
                <c:pt idx="859" formatCode="###,###,###,###,##0.0000_ ">
                  <c:v>3.2250999999999999</c:v>
                </c:pt>
                <c:pt idx="860" formatCode="###,###,###,###,##0.0000_ ">
                  <c:v>3.1753999999999998</c:v>
                </c:pt>
                <c:pt idx="861" formatCode="###,###,###,###,##0.0000_ ">
                  <c:v>3.1635</c:v>
                </c:pt>
                <c:pt idx="862" formatCode="###,###,###,###,##0.0000_ ">
                  <c:v>3.0548000000000002</c:v>
                </c:pt>
                <c:pt idx="863" formatCode="###,###,###,###,##0.0000_ ">
                  <c:v>3.0331000000000001</c:v>
                </c:pt>
                <c:pt idx="864" formatCode="###,###,###,###,##0.0000_ ">
                  <c:v>3.0011999999999999</c:v>
                </c:pt>
                <c:pt idx="865" formatCode="###,###,###,###,##0.0000_ ">
                  <c:v>2.9748000000000001</c:v>
                </c:pt>
                <c:pt idx="866" formatCode="###,###,###,###,##0.0000_ ">
                  <c:v>3.0085000000000002</c:v>
                </c:pt>
                <c:pt idx="867" formatCode="###,###,###,###,##0.0000_ ">
                  <c:v>3.0362</c:v>
                </c:pt>
                <c:pt idx="868" formatCode="###,###,###,###,##0.0000_ ">
                  <c:v>3.0745</c:v>
                </c:pt>
                <c:pt idx="869" formatCode="###,###,###,###,##0.0000_ ">
                  <c:v>3.0524</c:v>
                </c:pt>
                <c:pt idx="870" formatCode="###,###,###,###,##0.0000_ ">
                  <c:v>3.0524</c:v>
                </c:pt>
                <c:pt idx="871" formatCode="###,###,###,###,##0.0000_ ">
                  <c:v>3.0758000000000001</c:v>
                </c:pt>
                <c:pt idx="872" formatCode="###,###,###,###,##0.0000_ ">
                  <c:v>3.1086999999999998</c:v>
                </c:pt>
                <c:pt idx="873" formatCode="###,###,###,###,##0.0000_ ">
                  <c:v>3.1253000000000002</c:v>
                </c:pt>
                <c:pt idx="874" formatCode="###,###,###,###,##0.0000_ ">
                  <c:v>3.1124999999999998</c:v>
                </c:pt>
                <c:pt idx="875" formatCode="###,###,###,###,##0.0000_ ">
                  <c:v>3.0674999999999999</c:v>
                </c:pt>
                <c:pt idx="876" formatCode="###,###,###,###,##0.0000_ ">
                  <c:v>3.1254</c:v>
                </c:pt>
                <c:pt idx="877" formatCode="###,###,###,###,##0.0000_ ">
                  <c:v>3.1541999999999999</c:v>
                </c:pt>
                <c:pt idx="878" formatCode="###,###,###,###,##0.0000_ ">
                  <c:v>3.1654</c:v>
                </c:pt>
                <c:pt idx="879" formatCode="###,###,###,###,##0.0000_ ">
                  <c:v>3.1452</c:v>
                </c:pt>
                <c:pt idx="880" formatCode="###,###,###,###,##0.0000_ ">
                  <c:v>3.1265000000000001</c:v>
                </c:pt>
                <c:pt idx="881" formatCode="###,###,###,###,##0.0000_ ">
                  <c:v>3.1055999999999999</c:v>
                </c:pt>
                <c:pt idx="882" formatCode="###,###,###,###,##0.0000_ ">
                  <c:v>3.0964999999999998</c:v>
                </c:pt>
                <c:pt idx="883" formatCode="###,###,###,###,##0.0000_ ">
                  <c:v>3.0653999999999999</c:v>
                </c:pt>
                <c:pt idx="884" formatCode="###,###,###,###,##0.0000_ ">
                  <c:v>3.0602</c:v>
                </c:pt>
                <c:pt idx="885" formatCode="###,###,###,###,##0.0000_ ">
                  <c:v>3.0853999999999999</c:v>
                </c:pt>
                <c:pt idx="886" formatCode="###,###,###,###,##0.0000_ ">
                  <c:v>3.1254</c:v>
                </c:pt>
                <c:pt idx="887" formatCode="###,###,###,###,##0.0000_ ">
                  <c:v>3.1345000000000001</c:v>
                </c:pt>
                <c:pt idx="888" formatCode="###,###,###,###,##0.0000_ ">
                  <c:v>3.1053999999999999</c:v>
                </c:pt>
                <c:pt idx="889" formatCode="###,###,###,###,##0.0000_ ">
                  <c:v>3.1214</c:v>
                </c:pt>
                <c:pt idx="890" formatCode="###,###,###,###,##0.0000_ ">
                  <c:v>3.1326000000000001</c:v>
                </c:pt>
                <c:pt idx="891" formatCode="###,###,###,###,##0.0000_ ">
                  <c:v>3.1052</c:v>
                </c:pt>
                <c:pt idx="892" formatCode="###,###,###,###,##0.0000_ ">
                  <c:v>3.0684999999999998</c:v>
                </c:pt>
                <c:pt idx="893" formatCode="###,###,###,###,##0.0000_ ">
                  <c:v>2.9748000000000001</c:v>
                </c:pt>
                <c:pt idx="894" formatCode="###,###,###,###,##0.0000_ ">
                  <c:v>2.9315000000000002</c:v>
                </c:pt>
                <c:pt idx="895" formatCode="###,###,###,###,##0.0000_ ">
                  <c:v>2.9062999999999999</c:v>
                </c:pt>
                <c:pt idx="896" formatCode="###,###,###,###,##0.0000_ ">
                  <c:v>2.8744999999999998</c:v>
                </c:pt>
                <c:pt idx="897" formatCode="###,###,###,###,##0.0000_ ">
                  <c:v>2.8365</c:v>
                </c:pt>
                <c:pt idx="898" formatCode="###,###,###,###,##0.0000_ ">
                  <c:v>2.7968000000000002</c:v>
                </c:pt>
                <c:pt idx="899" formatCode="###,###,###,###,##0.0000_ ">
                  <c:v>2.7564000000000002</c:v>
                </c:pt>
                <c:pt idx="900" formatCode="###,###,###,###,##0.0000_ ">
                  <c:v>2.7147000000000001</c:v>
                </c:pt>
                <c:pt idx="901" formatCode="###,###,###,###,##0.0000_ ">
                  <c:v>2.6657999999999999</c:v>
                </c:pt>
                <c:pt idx="902" formatCode="###,###,###,###,##0.0000_ ">
                  <c:v>2.6257999999999999</c:v>
                </c:pt>
                <c:pt idx="903" formatCode="###,###,###,###,##0.0000_ ">
                  <c:v>2.6027999999999998</c:v>
                </c:pt>
                <c:pt idx="904" formatCode="###,###,###,###,##0.0000_ ">
                  <c:v>2.5863</c:v>
                </c:pt>
                <c:pt idx="905" formatCode="###,###,###,###,##0.0000_ ">
                  <c:v>2.6635</c:v>
                </c:pt>
                <c:pt idx="906" formatCode="###,###,###,###,##0.0000_ ">
                  <c:v>2.6684999999999999</c:v>
                </c:pt>
                <c:pt idx="907" formatCode="###,###,###,###,##0.0000_ ">
                  <c:v>2.6417000000000002</c:v>
                </c:pt>
                <c:pt idx="908" formatCode="###,###,###,###,##0.0000_ ">
                  <c:v>2.7042000000000002</c:v>
                </c:pt>
                <c:pt idx="909" formatCode="###,###,###,###,##0.0000_ ">
                  <c:v>2.7250999999999999</c:v>
                </c:pt>
                <c:pt idx="910" formatCode="###,###,###,###,##0.0000_ ">
                  <c:v>2.6657999999999999</c:v>
                </c:pt>
                <c:pt idx="911" formatCode="###,###,###,###,##0.0000_ ">
                  <c:v>2.7158000000000002</c:v>
                </c:pt>
                <c:pt idx="912" formatCode="###,###,###,###,##0.0000_ ">
                  <c:v>2.6938</c:v>
                </c:pt>
                <c:pt idx="913" formatCode="###,###,###,###,##0.0000_ ">
                  <c:v>2.7364999999999999</c:v>
                </c:pt>
                <c:pt idx="914" formatCode="###,###,###,###,##0.0000_ ">
                  <c:v>2.7021000000000002</c:v>
                </c:pt>
                <c:pt idx="915" formatCode="###,###,###,###,##0.0000_ ">
                  <c:v>2.7153999999999998</c:v>
                </c:pt>
                <c:pt idx="916" formatCode="###,###,###,###,##0.0000_ ">
                  <c:v>2.6884999999999999</c:v>
                </c:pt>
                <c:pt idx="917" formatCode="###,###,###,###,##0.0000_ ">
                  <c:v>2.6652999999999998</c:v>
                </c:pt>
                <c:pt idx="918" formatCode="###,###,###,###,##0.0000_ ">
                  <c:v>2.6745000000000001</c:v>
                </c:pt>
                <c:pt idx="919" formatCode="###,###,###,###,##0.0000_ ">
                  <c:v>2.6857000000000002</c:v>
                </c:pt>
                <c:pt idx="920" formatCode="###,###,###,###,##0.0000_ ">
                  <c:v>2.7362000000000002</c:v>
                </c:pt>
                <c:pt idx="921" formatCode="###,###,###,###,##0.0000_ ">
                  <c:v>2.7250999999999999</c:v>
                </c:pt>
                <c:pt idx="922" formatCode="###,###,###,###,##0.0000_ ">
                  <c:v>2.6835</c:v>
                </c:pt>
                <c:pt idx="923" formatCode="###,###,###,###,##0.0000_ ">
                  <c:v>2.6857000000000002</c:v>
                </c:pt>
                <c:pt idx="924" formatCode="###,###,###,###,##0.0000_ ">
                  <c:v>2.6953</c:v>
                </c:pt>
                <c:pt idx="925" formatCode="###,###,###,###,##0.0000_ ">
                  <c:v>2.6715</c:v>
                </c:pt>
                <c:pt idx="926" formatCode="###,###,###,###,##0.0000_ ">
                  <c:v>2.6958000000000002</c:v>
                </c:pt>
                <c:pt idx="927" formatCode="###,###,###,###,##0.0000_ ">
                  <c:v>2.6854</c:v>
                </c:pt>
                <c:pt idx="928" formatCode="###,###,###,###,##0.0000_ ">
                  <c:v>2.6854</c:v>
                </c:pt>
                <c:pt idx="929" formatCode="###,###,###,###,##0.0000_ ">
                  <c:v>2.7524000000000002</c:v>
                </c:pt>
                <c:pt idx="930" formatCode="###,###,###,###,##0.0000_ ">
                  <c:v>2.7151999999999998</c:v>
                </c:pt>
                <c:pt idx="931" formatCode="###,###,###,###,##0.0000_ ">
                  <c:v>2.7414999999999998</c:v>
                </c:pt>
                <c:pt idx="932" formatCode="###,###,###,###,##0.0000_ ">
                  <c:v>2.7763</c:v>
                </c:pt>
                <c:pt idx="933" formatCode="###,###,###,###,##0.0000_ ">
                  <c:v>2.7936000000000001</c:v>
                </c:pt>
                <c:pt idx="934" formatCode="###,###,###,###,##0.0000_ ">
                  <c:v>2.8414999999999999</c:v>
                </c:pt>
                <c:pt idx="935" formatCode="###,###,###,###,##0.0000_ ">
                  <c:v>2.7968000000000002</c:v>
                </c:pt>
                <c:pt idx="936" formatCode="###,###,###,###,##0.0000_ ">
                  <c:v>2.8035999999999999</c:v>
                </c:pt>
                <c:pt idx="937" formatCode="###,###,###,###,##0.0000_ ">
                  <c:v>2.8216999999999999</c:v>
                </c:pt>
                <c:pt idx="938" formatCode="###,###,###,###,##0.0000_ ">
                  <c:v>2.8317999999999999</c:v>
                </c:pt>
                <c:pt idx="939" formatCode="###,###,###,###,##0.0000_ ">
                  <c:v>2.8107000000000002</c:v>
                </c:pt>
                <c:pt idx="940" formatCode="###,###,###,###,##0.0000_ ">
                  <c:v>2.7635000000000001</c:v>
                </c:pt>
                <c:pt idx="941" formatCode="###,###,###,###,##0.0000_ ">
                  <c:v>2.7526000000000002</c:v>
                </c:pt>
                <c:pt idx="942" formatCode="###,###,###,###,##0.0000_ ">
                  <c:v>2.8256999999999999</c:v>
                </c:pt>
                <c:pt idx="943" formatCode="###,###,###,###,##0.0000_ ">
                  <c:v>2.8451</c:v>
                </c:pt>
                <c:pt idx="944" formatCode="###,###,###,###,##0.0000_ ">
                  <c:v>2.8582999999999998</c:v>
                </c:pt>
                <c:pt idx="945" formatCode="###,###,###,###,##0.0000_ ">
                  <c:v>2.8635000000000002</c:v>
                </c:pt>
                <c:pt idx="946" formatCode="###,###,###,###,##0.0000_ ">
                  <c:v>2.8563999999999998</c:v>
                </c:pt>
                <c:pt idx="947" formatCode="###,###,###,###,##0.0000_ ">
                  <c:v>2.8854000000000002</c:v>
                </c:pt>
                <c:pt idx="948" formatCode="###,###,###,###,##0.0000_ ">
                  <c:v>2.8563000000000001</c:v>
                </c:pt>
                <c:pt idx="949" formatCode="###,###,###,###,##0.0000_ ">
                  <c:v>2.8163</c:v>
                </c:pt>
                <c:pt idx="950" formatCode="###,###,###,###,##0.0000_ ">
                  <c:v>2.9035000000000002</c:v>
                </c:pt>
                <c:pt idx="951" formatCode="###,###,###,###,##0.0000_ ">
                  <c:v>2.8862000000000001</c:v>
                </c:pt>
                <c:pt idx="952" formatCode="###,###,###,###,##0.0000_ ">
                  <c:v>2.8454000000000002</c:v>
                </c:pt>
                <c:pt idx="953" formatCode="###,###,###,###,##0.0000_ ">
                  <c:v>2.8452999999999999</c:v>
                </c:pt>
                <c:pt idx="954" formatCode="###,###,###,###,##0.0000_ ">
                  <c:v>2.8102</c:v>
                </c:pt>
                <c:pt idx="955" formatCode="###,###,###,###,##0.0000_ ">
                  <c:v>2.8018000000000001</c:v>
                </c:pt>
                <c:pt idx="956" formatCode="###,###,###,###,##0.0000_ ">
                  <c:v>2.8268</c:v>
                </c:pt>
                <c:pt idx="957" formatCode="###,###,###,###,##0.0000_ ">
                  <c:v>2.8254000000000001</c:v>
                </c:pt>
                <c:pt idx="958" formatCode="###,###,###,###,##0.0000_ ">
                  <c:v>2.8153999999999999</c:v>
                </c:pt>
                <c:pt idx="959" formatCode="###,###,###,###,##0.0000_ ">
                  <c:v>2.8435999999999999</c:v>
                </c:pt>
                <c:pt idx="960" formatCode="###,###,###,###,##0.0000_ ">
                  <c:v>2.8414999999999999</c:v>
                </c:pt>
                <c:pt idx="961" formatCode="###,###,###,###,##0.0000_ ">
                  <c:v>2.8325999999999998</c:v>
                </c:pt>
                <c:pt idx="962" formatCode="###,###,###,###,##0.0000_ ">
                  <c:v>2.8035999999999999</c:v>
                </c:pt>
                <c:pt idx="963" formatCode="###,###,###,###,##0.0000_ ">
                  <c:v>2.7835999999999999</c:v>
                </c:pt>
                <c:pt idx="964" formatCode="###,###,###,###,##0.0000_ ">
                  <c:v>2.8033999999999999</c:v>
                </c:pt>
                <c:pt idx="965" formatCode="###,###,###,###,##0.0000_ ">
                  <c:v>2.8147000000000002</c:v>
                </c:pt>
                <c:pt idx="966" formatCode="###,###,###,###,##0.0000_ ">
                  <c:v>2.8416999999999999</c:v>
                </c:pt>
                <c:pt idx="967" formatCode="###,###,###,###,##0.0000_ ">
                  <c:v>2.8147000000000002</c:v>
                </c:pt>
                <c:pt idx="968" formatCode="###,###,###,###,##0.0000_ ">
                  <c:v>2.8025000000000002</c:v>
                </c:pt>
                <c:pt idx="969" formatCode="###,###,###,###,##0.0000_ ">
                  <c:v>2.8035999999999999</c:v>
                </c:pt>
                <c:pt idx="970" formatCode="###,###,###,###,##0.0000_ ">
                  <c:v>2.8325</c:v>
                </c:pt>
                <c:pt idx="971" formatCode="###,###,###,###,##0.0000_ ">
                  <c:v>2.8363</c:v>
                </c:pt>
                <c:pt idx="972" formatCode="###,###,###,###,##0.0000_ ">
                  <c:v>2.8714</c:v>
                </c:pt>
                <c:pt idx="973" formatCode="###,###,###,###,##0.0000_ ">
                  <c:v>2.8864999999999998</c:v>
                </c:pt>
                <c:pt idx="974" formatCode="###,###,###,###,##0.0000_ ">
                  <c:v>2.8957000000000002</c:v>
                </c:pt>
                <c:pt idx="975" formatCode="###,###,###,###,##0.0000_ ">
                  <c:v>2.8961000000000001</c:v>
                </c:pt>
                <c:pt idx="976" formatCode="###,###,###,###,##0.0000_ ">
                  <c:v>2.9036</c:v>
                </c:pt>
                <c:pt idx="977" formatCode="###,###,###,###,##0.0000_ ">
                  <c:v>2.9542000000000002</c:v>
                </c:pt>
                <c:pt idx="978" formatCode="###,###,###,###,##0.0000_ ">
                  <c:v>2.9641000000000002</c:v>
                </c:pt>
                <c:pt idx="979" formatCode="###,###,###,###,##0.0000_ ">
                  <c:v>2.9822000000000002</c:v>
                </c:pt>
                <c:pt idx="980" formatCode="###,###,###,###,##0.0000_ ">
                  <c:v>2.9758</c:v>
                </c:pt>
                <c:pt idx="981" formatCode="###,###,###,###,##0.0000_ ">
                  <c:v>2.9735</c:v>
                </c:pt>
                <c:pt idx="982" formatCode="###,###,###,###,##0.0000_ ">
                  <c:v>2.9857</c:v>
                </c:pt>
                <c:pt idx="983" formatCode="###,###,###,###,##0.0000_ ">
                  <c:v>2.9935999999999998</c:v>
                </c:pt>
                <c:pt idx="984" formatCode="###,###,###,###,##0.0000_ ">
                  <c:v>3.0001000000000002</c:v>
                </c:pt>
                <c:pt idx="985" formatCode="###,###,###,###,##0.0000_ ">
                  <c:v>3.0251000000000001</c:v>
                </c:pt>
                <c:pt idx="986" formatCode="###,###,###,###,##0.0000_ ">
                  <c:v>2.9935999999999998</c:v>
                </c:pt>
                <c:pt idx="987" formatCode="###,###,###,###,##0.0000_ ">
                  <c:v>3.0142000000000002</c:v>
                </c:pt>
                <c:pt idx="988" formatCode="###,###,###,###,##0.0000_ ">
                  <c:v>3.0524</c:v>
                </c:pt>
                <c:pt idx="989" formatCode="###,###,###,###,##0.0000_ ">
                  <c:v>3.0926999999999998</c:v>
                </c:pt>
                <c:pt idx="990" formatCode="###,###,###,###,##0.0000_ ">
                  <c:v>3.1048</c:v>
                </c:pt>
                <c:pt idx="991" formatCode="###,###,###,###,##0.0000_ ">
                  <c:v>3.1156999999999999</c:v>
                </c:pt>
                <c:pt idx="992" formatCode="###,###,###,###,##0.0000_ ">
                  <c:v>3.1147999999999998</c:v>
                </c:pt>
                <c:pt idx="993" formatCode="###,###,###,###,##0.0000_ ">
                  <c:v>3.1257999999999999</c:v>
                </c:pt>
                <c:pt idx="994" formatCode="###,###,###,###,##0.0000_ ">
                  <c:v>3.1724000000000001</c:v>
                </c:pt>
                <c:pt idx="995" formatCode="###,###,###,###,##0.0000_ ">
                  <c:v>3.1657999999999999</c:v>
                </c:pt>
                <c:pt idx="996" formatCode="###,###,###,###,##0.0000_ ">
                  <c:v>3.2023999999999999</c:v>
                </c:pt>
                <c:pt idx="997" formatCode="###,###,###,###,##0.0000_ ">
                  <c:v>3.1945000000000001</c:v>
                </c:pt>
                <c:pt idx="998" formatCode="###,###,###,###,##0.0000_ ">
                  <c:v>3.1825000000000001</c:v>
                </c:pt>
                <c:pt idx="999" formatCode="###,###,###,###,##0.0000_ ">
                  <c:v>3.1423000000000001</c:v>
                </c:pt>
                <c:pt idx="1000" formatCode="###,###,###,###,##0.0000_ ">
                  <c:v>3.1436000000000002</c:v>
                </c:pt>
                <c:pt idx="1001" formatCode="###,###,###,###,##0.0000_ ">
                  <c:v>3.1253000000000002</c:v>
                </c:pt>
                <c:pt idx="1002" formatCode="###,###,###,###,##0.0000_ ">
                  <c:v>3.1635</c:v>
                </c:pt>
                <c:pt idx="1003" formatCode="###,###,###,###,##0.0000_ ">
                  <c:v>3.1124000000000001</c:v>
                </c:pt>
                <c:pt idx="1004" formatCode="###,###,###,###,##0.0000_ ">
                  <c:v>3.1257000000000001</c:v>
                </c:pt>
                <c:pt idx="1005" formatCode="###,###,###,###,##0.0000_ ">
                  <c:v>3.1326000000000001</c:v>
                </c:pt>
                <c:pt idx="1006" formatCode="###,###,###,###,##0.0000_ ">
                  <c:v>3.1034999999999999</c:v>
                </c:pt>
                <c:pt idx="1007" formatCode="###,###,###,###,##0.0000_ ">
                  <c:v>3.1252</c:v>
                </c:pt>
                <c:pt idx="1008" formatCode="###,###,###,###,##0.0000_ ">
                  <c:v>3.1023999999999998</c:v>
                </c:pt>
                <c:pt idx="1009" formatCode="###,###,###,###,##0.0000_ ">
                  <c:v>3.1036000000000001</c:v>
                </c:pt>
                <c:pt idx="1010" formatCode="###,###,###,###,##0.0000_ ">
                  <c:v>3.1034999999999999</c:v>
                </c:pt>
                <c:pt idx="1011" formatCode="###,###,###,###,##0.0000_ ">
                  <c:v>3.1027</c:v>
                </c:pt>
                <c:pt idx="1012" formatCode="###,###,###,###,##0.0000_ ">
                  <c:v>3.0825</c:v>
                </c:pt>
                <c:pt idx="1013" formatCode="###,###,###,###,##0.0000_ ">
                  <c:v>3.0623999999999998</c:v>
                </c:pt>
                <c:pt idx="1014" formatCode="###,###,###,###,##0.0000_ ">
                  <c:v>3.0758000000000001</c:v>
                </c:pt>
                <c:pt idx="1015" formatCode="###,###,###,###,##0.0000_ ">
                  <c:v>3.1027</c:v>
                </c:pt>
                <c:pt idx="1016" formatCode="###,###,###,###,##0.0000_ ">
                  <c:v>3.0954000000000002</c:v>
                </c:pt>
                <c:pt idx="1017" formatCode="###,###,###,###,##0.0000_ ">
                  <c:v>3.1023999999999998</c:v>
                </c:pt>
                <c:pt idx="1018" formatCode="###,###,###,###,##0.0000_ ">
                  <c:v>3.1124000000000001</c:v>
                </c:pt>
                <c:pt idx="1019" formatCode="###,###,###,###,##0.0000_ ">
                  <c:v>3.1038999999999999</c:v>
                </c:pt>
                <c:pt idx="1020" formatCode="###,###,###,###,##0.0000_ ">
                  <c:v>3.1021000000000001</c:v>
                </c:pt>
                <c:pt idx="1021" formatCode="###,###,###,###,##0.0000_ ">
                  <c:v>3.0952000000000002</c:v>
                </c:pt>
                <c:pt idx="1022" formatCode="###,###,###,###,##0.0000_ ">
                  <c:v>3.0857000000000001</c:v>
                </c:pt>
                <c:pt idx="1023" formatCode="###,###,###,###,##0.0000_ ">
                  <c:v>3.0653000000000001</c:v>
                </c:pt>
                <c:pt idx="1024" formatCode="###,###,###,###,##0.0000_ ">
                  <c:v>3.0417000000000001</c:v>
                </c:pt>
                <c:pt idx="1025" formatCode="###,###,###,###,##0.0000_ ">
                  <c:v>3.0124</c:v>
                </c:pt>
                <c:pt idx="1026" formatCode="###,###,###,###,##0.0000_ ">
                  <c:v>2.9457</c:v>
                </c:pt>
                <c:pt idx="1027" formatCode="###,###,###,###,##0.0000_ ">
                  <c:v>2.9436</c:v>
                </c:pt>
                <c:pt idx="1028" formatCode="###,###,###,###,##0.0000_ ">
                  <c:v>2.9136000000000002</c:v>
                </c:pt>
                <c:pt idx="1029" formatCode="###,###,###,###,##0.0000_ ">
                  <c:v>2.8744999999999998</c:v>
                </c:pt>
                <c:pt idx="1030" formatCode="###,###,###,###,##0.0000_ ">
                  <c:v>2.8035999999999999</c:v>
                </c:pt>
                <c:pt idx="1031" formatCode="###,###,###,###,##0.0000_ ">
                  <c:v>2.8241000000000001</c:v>
                </c:pt>
                <c:pt idx="1032" formatCode="###,###,###,###,##0.0000_ ">
                  <c:v>2.8460000000000001</c:v>
                </c:pt>
                <c:pt idx="1033" formatCode="###,###,###,###,##0.0000_ ">
                  <c:v>2.8748</c:v>
                </c:pt>
                <c:pt idx="1034" formatCode="###,###,###,###,##0.0000_ ">
                  <c:v>2.8414999999999999</c:v>
                </c:pt>
                <c:pt idx="1035" formatCode="###,###,###,###,##0.0000_ ">
                  <c:v>2.831</c:v>
                </c:pt>
                <c:pt idx="1036" formatCode="###,###,###,###,##0.0000_ ">
                  <c:v>2.8921000000000001</c:v>
                </c:pt>
                <c:pt idx="1037" formatCode="###,###,###,###,##0.0000_ ">
                  <c:v>2.9236</c:v>
                </c:pt>
                <c:pt idx="1038" formatCode="###,###,###,###,##0.0000_ ">
                  <c:v>2.9586999999999999</c:v>
                </c:pt>
                <c:pt idx="1039" formatCode="###,###,###,###,##0.0000_ ">
                  <c:v>2.9255</c:v>
                </c:pt>
                <c:pt idx="1040" formatCode="###,###,###,###,##0.0000_ ">
                  <c:v>2.9104999999999999</c:v>
                </c:pt>
                <c:pt idx="1041" formatCode="###,###,###,###,##0.0000_ ">
                  <c:v>2.9138000000000002</c:v>
                </c:pt>
                <c:pt idx="1042" formatCode="###,###,###,###,##0.0000_ ">
                  <c:v>2.9247999999999998</c:v>
                </c:pt>
                <c:pt idx="1043" formatCode="###,###,###,###,##0.0000_ ">
                  <c:v>2.9127999999999998</c:v>
                </c:pt>
                <c:pt idx="1044" formatCode="###,###,###,###,##0.0000_ ">
                  <c:v>2.9237000000000002</c:v>
                </c:pt>
                <c:pt idx="1045" formatCode="###,###,###,###,##0.0000_ ">
                  <c:v>2.9272999999999998</c:v>
                </c:pt>
                <c:pt idx="1046" formatCode="###,###,###,###,##0.0000_ ">
                  <c:v>2.9077999999999999</c:v>
                </c:pt>
                <c:pt idx="1047" formatCode="###,###,###,###,##0.0000_ ">
                  <c:v>2.8761999999999999</c:v>
                </c:pt>
                <c:pt idx="1048" formatCode="###,###,###,###,##0.0000_ ">
                  <c:v>2.7886000000000002</c:v>
                </c:pt>
                <c:pt idx="1049" formatCode="###,###,###,###,##0.0000_ ">
                  <c:v>2.7530999999999999</c:v>
                </c:pt>
                <c:pt idx="1050" formatCode="###,###,###,###,##0.0000_ ">
                  <c:v>2.7439</c:v>
                </c:pt>
                <c:pt idx="1051" formatCode="###,###,###,###,##0.0000_ ">
                  <c:v>2.6991999999999998</c:v>
                </c:pt>
                <c:pt idx="1052" formatCode="###,###,###,###,##0.0000_ ">
                  <c:v>2.6671999999999998</c:v>
                </c:pt>
                <c:pt idx="1053" formatCode="###,###,###,###,##0.0000_ ">
                  <c:v>2.6537999999999999</c:v>
                </c:pt>
                <c:pt idx="1054" formatCode="###,###,###,###,##0.0000_ ">
                  <c:v>2.6128</c:v>
                </c:pt>
                <c:pt idx="1055" formatCode="###,###,###,###,##0.0000_ ">
                  <c:v>2.5962999999999998</c:v>
                </c:pt>
                <c:pt idx="1056" formatCode="###,###,###,###,##0.0000_ ">
                  <c:v>2.5823999999999998</c:v>
                </c:pt>
                <c:pt idx="1057" formatCode="###,###,###,###,##0.0000_ ">
                  <c:v>2.5924</c:v>
                </c:pt>
                <c:pt idx="1058" formatCode="###,###,###,###,##0.0000_ ">
                  <c:v>2.5958000000000001</c:v>
                </c:pt>
                <c:pt idx="1059" formatCode="###,###,###,###,##0.0000_ ">
                  <c:v>2.5638000000000001</c:v>
                </c:pt>
                <c:pt idx="1060" formatCode="###,###,###,###,##0.0000_ ">
                  <c:v>2.5514000000000001</c:v>
                </c:pt>
                <c:pt idx="1061" formatCode="###,###,###,###,##0.0000_ ">
                  <c:v>2.5568</c:v>
                </c:pt>
                <c:pt idx="1062" formatCode="###,###,###,###,##0.0000_ ">
                  <c:v>2.5537000000000001</c:v>
                </c:pt>
                <c:pt idx="1063" formatCode="###,###,###,###,##0.0000_ ">
                  <c:v>2.5362</c:v>
                </c:pt>
                <c:pt idx="1064" formatCode="###,###,###,###,##0.0000_ ">
                  <c:v>2.4984999999999999</c:v>
                </c:pt>
                <c:pt idx="1065" formatCode="###,###,###,###,##0.0000_ ">
                  <c:v>2.4868000000000001</c:v>
                </c:pt>
                <c:pt idx="1066" formatCode="###,###,###,###,##0.0000_ ">
                  <c:v>2.5063</c:v>
                </c:pt>
                <c:pt idx="1067" formatCode="###,###,###,###,##0.0000_ ">
                  <c:v>2.4897</c:v>
                </c:pt>
                <c:pt idx="1068" formatCode="###,###,###,###,##0.0000_ ">
                  <c:v>2.4365000000000001</c:v>
                </c:pt>
                <c:pt idx="1069" formatCode="###,###,###,###,##0.0000_ ">
                  <c:v>2.4262999999999999</c:v>
                </c:pt>
                <c:pt idx="1070" formatCode="###,###,###,###,##0.0000_ ">
                  <c:v>2.3626999999999998</c:v>
                </c:pt>
                <c:pt idx="1071" formatCode="###,###,###,###,##0.0000_ ">
                  <c:v>2.2536</c:v>
                </c:pt>
                <c:pt idx="1072" formatCode="###,###,###,###,##0.0000_ ">
                  <c:v>2.2563</c:v>
                </c:pt>
                <c:pt idx="1073" formatCode="###,###,###,###,##0.0000_ ">
                  <c:v>2.2852000000000001</c:v>
                </c:pt>
                <c:pt idx="1074" formatCode="###,###,###,###,##0.0000_ ">
                  <c:v>2.3153999999999999</c:v>
                </c:pt>
                <c:pt idx="1075" formatCode="###,###,###,###,##0.0000_ ">
                  <c:v>2.2987000000000002</c:v>
                </c:pt>
                <c:pt idx="1076" formatCode="###,###,###,###,##0.0000_ ">
                  <c:v>2.2932000000000001</c:v>
                </c:pt>
                <c:pt idx="1077" formatCode="###,###,###,###,##0.0000_ ">
                  <c:v>2.2745000000000002</c:v>
                </c:pt>
                <c:pt idx="1078" formatCode="###,###,###,###,##0.0000_ ">
                  <c:v>2.2353999999999998</c:v>
                </c:pt>
                <c:pt idx="1079" formatCode="###,###,###,###,##0.0000_ ">
                  <c:v>2.2362000000000002</c:v>
                </c:pt>
                <c:pt idx="1080" formatCode="###,###,###,###,##0.0000_ ">
                  <c:v>2.2052999999999998</c:v>
                </c:pt>
                <c:pt idx="1081" formatCode="###,###,###,###,##0.0000_ ">
                  <c:v>2.1453000000000002</c:v>
                </c:pt>
                <c:pt idx="1082" formatCode="###,###,###,###,##0.0000_ ">
                  <c:v>2.0928</c:v>
                </c:pt>
                <c:pt idx="1083" formatCode="###,###,###,###,##0.0000_ ">
                  <c:v>2.0215000000000001</c:v>
                </c:pt>
                <c:pt idx="1084" formatCode="###,###,###,###,##0.0000_ ">
                  <c:v>2.0135999999999998</c:v>
                </c:pt>
                <c:pt idx="1085" formatCode="###,###,###,###,##0.0000_ ">
                  <c:v>1.9635</c:v>
                </c:pt>
                <c:pt idx="1086" formatCode="###,###,###,###,##0.0000_ ">
                  <c:v>1.9658</c:v>
                </c:pt>
                <c:pt idx="1087" formatCode="###,###,###,###,##0.0000_ ">
                  <c:v>1.9574</c:v>
                </c:pt>
                <c:pt idx="1088" formatCode="###,###,###,###,##0.0000_ ">
                  <c:v>1.9145000000000001</c:v>
                </c:pt>
                <c:pt idx="1089" formatCode="###,###,###,###,##0.0000_ ">
                  <c:v>1.8462000000000001</c:v>
                </c:pt>
                <c:pt idx="1090" formatCode="###,###,###,###,##0.0000_ ">
                  <c:v>1.8163</c:v>
                </c:pt>
                <c:pt idx="1091" formatCode="###,###,###,###,##0.0000_ ">
                  <c:v>1.7162999999999999</c:v>
                </c:pt>
                <c:pt idx="1092" formatCode="###,###,###,###,##0.0000_ ">
                  <c:v>1.6145</c:v>
                </c:pt>
                <c:pt idx="1093" formatCode="###,###,###,###,##0.0000_ ">
                  <c:v>1.6532</c:v>
                </c:pt>
                <c:pt idx="1094" formatCode="###,###,###,###,##0.0000_ ">
                  <c:v>1.6874</c:v>
                </c:pt>
                <c:pt idx="1095" formatCode="###,###,###,###,##0.0000_ ">
                  <c:v>1.6532</c:v>
                </c:pt>
                <c:pt idx="1096" formatCode="###,###,###,###,##0.0000_ ">
                  <c:v>1.6124000000000001</c:v>
                </c:pt>
                <c:pt idx="1097" formatCode="###,###,###,###,##0.0000_ ">
                  <c:v>1.6033999999999999</c:v>
                </c:pt>
                <c:pt idx="1098" formatCode="###,###,###,###,##0.0000_ ">
                  <c:v>1.5263</c:v>
                </c:pt>
                <c:pt idx="1099" formatCode="###,###,###,###,##0.0000_ ">
                  <c:v>1.4724999999999999</c:v>
                </c:pt>
                <c:pt idx="1100" formatCode="###,###,###,###,##0.0000_ ">
                  <c:v>1.4652000000000001</c:v>
                </c:pt>
                <c:pt idx="1101" formatCode="###,###,###,###,##0.0000_ ">
                  <c:v>1.4884999999999999</c:v>
                </c:pt>
                <c:pt idx="1102" formatCode="###,###,###,###,##0.0000_ ">
                  <c:v>1.4867999999999999</c:v>
                </c:pt>
                <c:pt idx="1103" formatCode="###,###,###,###,##0.0000_ ">
                  <c:v>1.5263</c:v>
                </c:pt>
                <c:pt idx="1104" formatCode="###,###,###,###,##0.0000_ ">
                  <c:v>1.4886999999999999</c:v>
                </c:pt>
                <c:pt idx="1105" formatCode="###,###,###,###,##0.0000_ ">
                  <c:v>1.5362</c:v>
                </c:pt>
                <c:pt idx="1106" formatCode="###,###,###,###,##0.0000_ ">
                  <c:v>1.5826</c:v>
                </c:pt>
                <c:pt idx="1107" formatCode="###,###,###,###,##0.0000_ ">
                  <c:v>1.5845</c:v>
                </c:pt>
                <c:pt idx="1108" formatCode="###,###,###,###,##0.0000_ ">
                  <c:v>1.5685</c:v>
                </c:pt>
                <c:pt idx="1109" formatCode="###,###,###,###,##0.0000_ ">
                  <c:v>1.5478000000000001</c:v>
                </c:pt>
                <c:pt idx="1110" formatCode="###,###,###,###,##0.0000_ ">
                  <c:v>1.5983000000000001</c:v>
                </c:pt>
                <c:pt idx="1111" formatCode="###,###,###,###,##0.0000_ ">
                  <c:v>1.6085</c:v>
                </c:pt>
                <c:pt idx="1112" formatCode="###,###,###,###,##0.0000_ ">
                  <c:v>1.6127</c:v>
                </c:pt>
                <c:pt idx="1113" formatCode="###,###,###,###,##0.0000_ ">
                  <c:v>1.6348</c:v>
                </c:pt>
                <c:pt idx="1114" formatCode="###,###,###,###,##0.0000_ ">
                  <c:v>1.6457999999999999</c:v>
                </c:pt>
                <c:pt idx="1115" formatCode="###,###,###,###,##0.0000_ ">
                  <c:v>1.6325000000000001</c:v>
                </c:pt>
                <c:pt idx="1116" formatCode="###,###,###,###,##0.0000_ ">
                  <c:v>1.6253</c:v>
                </c:pt>
                <c:pt idx="1117" formatCode="###,###,###,###,##0.0000_ ">
                  <c:v>1.6028</c:v>
                </c:pt>
                <c:pt idx="1118" formatCode="###,###,###,###,##0.0000_ ">
                  <c:v>1.5638000000000001</c:v>
                </c:pt>
                <c:pt idx="1119" formatCode="###,###,###,###,##0.0000_ ">
                  <c:v>1.5986</c:v>
                </c:pt>
                <c:pt idx="1120" formatCode="###,###,###,###,##0.0000_ ">
                  <c:v>1.6037999999999999</c:v>
                </c:pt>
                <c:pt idx="1121" formatCode="###,###,###,###,##0.0000_ ">
                  <c:v>1.5884</c:v>
                </c:pt>
                <c:pt idx="1122" formatCode="###,###,###,###,##0.0000_ ">
                  <c:v>1.5634999999999999</c:v>
                </c:pt>
                <c:pt idx="1123" formatCode="###,###,###,###,##0.0000_ ">
                  <c:v>1.5784</c:v>
                </c:pt>
                <c:pt idx="1124" formatCode="###,###,###,###,##0.0000_ ">
                  <c:v>1.6253</c:v>
                </c:pt>
                <c:pt idx="1125" formatCode="###,###,###,###,##0.0000_ ">
                  <c:v>1.6674</c:v>
                </c:pt>
                <c:pt idx="1126" formatCode="###,###,###,###,##0.0000_ ">
                  <c:v>1.7123999999999999</c:v>
                </c:pt>
                <c:pt idx="1127" formatCode="###,###,###,###,##0.0000_ ">
                  <c:v>1.7452000000000001</c:v>
                </c:pt>
                <c:pt idx="1128" formatCode="###,###,###,###,##0.0000_ ">
                  <c:v>1.7745</c:v>
                </c:pt>
                <c:pt idx="1129" formatCode="###,###,###,###,##0.0000_ ">
                  <c:v>1.7935000000000001</c:v>
                </c:pt>
                <c:pt idx="1130" formatCode="###,###,###,###,##0.0000_ ">
                  <c:v>1.8124</c:v>
                </c:pt>
                <c:pt idx="1131" formatCode="###,###,###,###,##0.0000_ ">
                  <c:v>2.0634999999999999</c:v>
                </c:pt>
                <c:pt idx="1132" formatCode="###,###,###,###,##0.0000_ ">
                  <c:v>2.1347999999999998</c:v>
                </c:pt>
                <c:pt idx="1133" formatCode="###,###,###,###,##0.0000_ ">
                  <c:v>2.2652999999999999</c:v>
                </c:pt>
                <c:pt idx="1134" formatCode="###,###,###,###,##0.0000_ ">
                  <c:v>2.3123999999999998</c:v>
                </c:pt>
                <c:pt idx="1135" formatCode="###,###,###,###,##0.0000_ ">
                  <c:v>2.3365</c:v>
                </c:pt>
                <c:pt idx="1136" formatCode="###,###,###,###,##0.0000_ ">
                  <c:v>2.3473999999999999</c:v>
                </c:pt>
                <c:pt idx="1137" formatCode="###,###,###,###,##0.0000_ ">
                  <c:v>2.3458000000000001</c:v>
                </c:pt>
                <c:pt idx="1138" formatCode="###,###,###,###,##0.0000_ ">
                  <c:v>2.2785000000000002</c:v>
                </c:pt>
                <c:pt idx="1139" formatCode="###,###,###,###,##0.0000_ ">
                  <c:v>2.3048000000000002</c:v>
                </c:pt>
                <c:pt idx="1140" formatCode="###,###,###,###,##0.0000_ ">
                  <c:v>2.3664999999999998</c:v>
                </c:pt>
                <c:pt idx="1141" formatCode="###,###,###,###,##0.0000_ ">
                  <c:v>2.3563000000000001</c:v>
                </c:pt>
                <c:pt idx="1142" formatCode="###,###,###,###,##0.0000_ ">
                  <c:v>2.3035999999999999</c:v>
                </c:pt>
                <c:pt idx="1143" formatCode="###,###,###,###,##0.0000_ ">
                  <c:v>2.3262999999999998</c:v>
                </c:pt>
                <c:pt idx="1144" formatCode="###,###,###,###,##0.0000_ ">
                  <c:v>2.3254000000000001</c:v>
                </c:pt>
                <c:pt idx="1145" formatCode="###,###,###,###,##0.0000_ ">
                  <c:v>2.4251999999999998</c:v>
                </c:pt>
                <c:pt idx="1146" formatCode="###,###,###,###,##0.0000_ ">
                  <c:v>2.4416000000000002</c:v>
                </c:pt>
                <c:pt idx="1147" formatCode="###,###,###,###,##0.0000_ ">
                  <c:v>2.4563000000000001</c:v>
                </c:pt>
                <c:pt idx="1148" formatCode="###,###,###,###,##0.0000_ ">
                  <c:v>2.4415</c:v>
                </c:pt>
                <c:pt idx="1149" formatCode="###,###,###,###,##0.0000_ ">
                  <c:v>2.3852000000000002</c:v>
                </c:pt>
                <c:pt idx="1150" formatCode="###,###,###,###,##0.0000_ ">
                  <c:v>2.2517999999999998</c:v>
                </c:pt>
                <c:pt idx="1151" formatCode="###,###,###,###,##0.0000_ ">
                  <c:v>2.1652999999999998</c:v>
                </c:pt>
                <c:pt idx="1152" formatCode="###,###,###,###,##0.0000_ ">
                  <c:v>2.1456</c:v>
                </c:pt>
                <c:pt idx="1153" formatCode="###,###,###,###,##0.0000_ ">
                  <c:v>2.2145000000000001</c:v>
                </c:pt>
                <c:pt idx="1154" formatCode="###,###,###,###,##0.0000_ ">
                  <c:v>2.3148</c:v>
                </c:pt>
                <c:pt idx="1155" formatCode="###,###,###,###,##0.0000_ ">
                  <c:v>2.3755999999999999</c:v>
                </c:pt>
                <c:pt idx="1156" formatCode="###,###,###,###,##0.0000_ ">
                  <c:v>2.4251</c:v>
                </c:pt>
                <c:pt idx="1157" formatCode="###,###,###,###,##0.0000_ ">
                  <c:v>2.5135999999999998</c:v>
                </c:pt>
                <c:pt idx="1158" formatCode="###,###,###,###,##0.0000_ ">
                  <c:v>2.5362</c:v>
                </c:pt>
                <c:pt idx="1159" formatCode="###,###,###,###,##0.0000_ ">
                  <c:v>2.5068000000000001</c:v>
                </c:pt>
                <c:pt idx="1160" formatCode="###,###,###,###,##0.0000_ ">
                  <c:v>2.4863</c:v>
                </c:pt>
                <c:pt idx="1161" formatCode="###,###,###,###,##0.0000_ ">
                  <c:v>2.4984999999999999</c:v>
                </c:pt>
                <c:pt idx="1162" formatCode="###,###,###,###,##0.0000_ ">
                  <c:v>2.5634999999999999</c:v>
                </c:pt>
                <c:pt idx="1163" formatCode="###,###,###,###,##0.0000_ ">
                  <c:v>2.5268000000000002</c:v>
                </c:pt>
                <c:pt idx="1164" formatCode="###,###,###,###,##0.0000_ ">
                  <c:v>2.5026000000000002</c:v>
                </c:pt>
                <c:pt idx="1165" formatCode="###,###,###,###,##0.0000_ ">
                  <c:v>2.5697999999999999</c:v>
                </c:pt>
                <c:pt idx="1166" formatCode="###,###,###,###,##0.0000_ ">
                  <c:v>2.5684999999999998</c:v>
                </c:pt>
                <c:pt idx="1167" formatCode="###,###,###,###,##0.0000_ ">
                  <c:v>2.6038000000000001</c:v>
                </c:pt>
                <c:pt idx="1168" formatCode="###,###,###,###,##0.0000_ ">
                  <c:v>2.6358000000000001</c:v>
                </c:pt>
                <c:pt idx="1169" formatCode="###,###,###,###,##0.0000_ ">
                  <c:v>2.6438000000000001</c:v>
                </c:pt>
                <c:pt idx="1170" formatCode="###,###,###,###,##0.0000_ ">
                  <c:v>2.6595</c:v>
                </c:pt>
                <c:pt idx="1171" formatCode="###,###,###,###,##0.0000_ ">
                  <c:v>2.6585000000000001</c:v>
                </c:pt>
                <c:pt idx="1172" formatCode="###,###,###,###,##0.0000_ ">
                  <c:v>2.6415000000000002</c:v>
                </c:pt>
                <c:pt idx="1173" formatCode="###,###,###,###,##0.0000_ ">
                  <c:v>2.6347999999999998</c:v>
                </c:pt>
                <c:pt idx="1174" formatCode="###,###,###,###,##0.0000_ ">
                  <c:v>2.6585000000000001</c:v>
                </c:pt>
                <c:pt idx="1175" formatCode="###,###,###,###,##0.0000_ ">
                  <c:v>2.6475</c:v>
                </c:pt>
                <c:pt idx="1176" formatCode="###,###,###,###,##0.0000_ ">
                  <c:v>2.6034999999999999</c:v>
                </c:pt>
                <c:pt idx="1177" formatCode="###,###,###,###,##0.0000_ ">
                  <c:v>2.6048</c:v>
                </c:pt>
                <c:pt idx="1178" formatCode="###,###,###,###,##0.0000_ ">
                  <c:v>2.6084999999999998</c:v>
                </c:pt>
                <c:pt idx="1179" formatCode="###,###,###,###,##0.0000_ ">
                  <c:v>2.6252</c:v>
                </c:pt>
                <c:pt idx="1180" formatCode="###,###,###,###,##0.0000_ ">
                  <c:v>2.6315</c:v>
                </c:pt>
                <c:pt idx="1181" formatCode="###,###,###,###,##0.0000_ ">
                  <c:v>2.6124999999999998</c:v>
                </c:pt>
                <c:pt idx="1182" formatCode="###,###,###,###,##0.0000_ ">
                  <c:v>2.5886</c:v>
                </c:pt>
                <c:pt idx="1183" formatCode="###,###,###,###,##0.0000_ ">
                  <c:v>2.6234999999999999</c:v>
                </c:pt>
                <c:pt idx="1184" formatCode="###,###,###,###,##0.0000_ ">
                  <c:v>2.6615000000000002</c:v>
                </c:pt>
                <c:pt idx="1185" formatCode="###,###,###,###,##0.0000_ ">
                  <c:v>2.6819000000000002</c:v>
                </c:pt>
                <c:pt idx="1186" formatCode="###,###,###,###,##0.0000_ ">
                  <c:v>2.7364999999999999</c:v>
                </c:pt>
                <c:pt idx="1187" formatCode="###,###,###,###,##0.0000_ ">
                  <c:v>2.7519999999999998</c:v>
                </c:pt>
                <c:pt idx="1188" formatCode="###,###,###,###,##0.0000_ ">
                  <c:v>2.7513999999999998</c:v>
                </c:pt>
                <c:pt idx="1189" formatCode="###,###,###,###,##0.0000_ ">
                  <c:v>2.7477999999999998</c:v>
                </c:pt>
                <c:pt idx="1190" formatCode="###,###,###,###,##0.0000_ ">
                  <c:v>2.7366999999999999</c:v>
                </c:pt>
                <c:pt idx="1191" formatCode="###,###,###,###,##0.0000_ ">
                  <c:v>2.7650999999999999</c:v>
                </c:pt>
                <c:pt idx="1192" formatCode="###,###,###,###,##0.0000_ ">
                  <c:v>2.7694999999999999</c:v>
                </c:pt>
                <c:pt idx="1193" formatCode="###,###,###,###,##0.0000_ ">
                  <c:v>2.7827999999999999</c:v>
                </c:pt>
                <c:pt idx="1194" formatCode="###,###,###,###,##0.0000_ ">
                  <c:v>2.7835000000000001</c:v>
                </c:pt>
                <c:pt idx="1195" formatCode="###,###,###,###,##0.0000_ ">
                  <c:v>2.7740999999999998</c:v>
                </c:pt>
                <c:pt idx="1196" formatCode="###,###,###,###,##0.0000_ ">
                  <c:v>2.7722000000000002</c:v>
                </c:pt>
                <c:pt idx="1197" formatCode="###,###,###,###,##0.0000_ ">
                  <c:v>2.7913999999999999</c:v>
                </c:pt>
                <c:pt idx="1198" formatCode="###,###,###,###,##0.0000_ ">
                  <c:v>2.8365</c:v>
                </c:pt>
                <c:pt idx="1199" formatCode="###,###,###,###,##0.0000_ ">
                  <c:v>2.8527999999999998</c:v>
                </c:pt>
                <c:pt idx="1200" formatCode="###,###,###,###,##0.0000_ ">
                  <c:v>2.8136000000000001</c:v>
                </c:pt>
                <c:pt idx="1201" formatCode="###,###,###,###,##0.0000_ ">
                  <c:v>2.8325999999999998</c:v>
                </c:pt>
                <c:pt idx="1202" formatCode="###,###,###,###,##0.0000_ ">
                  <c:v>2.8235999999999999</c:v>
                </c:pt>
                <c:pt idx="1203" formatCode="###,###,###,###,##0.0000_ ">
                  <c:v>2.8325999999999998</c:v>
                </c:pt>
                <c:pt idx="1204" formatCode="###,###,###,###,##0.0000_ ">
                  <c:v>2.7885</c:v>
                </c:pt>
                <c:pt idx="1205" formatCode="###,###,###,###,##0.0000_ ">
                  <c:v>2.7545000000000002</c:v>
                </c:pt>
                <c:pt idx="1206" formatCode="###,###,###,###,##0.0000_ ">
                  <c:v>2.7852000000000001</c:v>
                </c:pt>
                <c:pt idx="1207" formatCode="###,###,###,###,##0.0000_ ">
                  <c:v>2.7745000000000002</c:v>
                </c:pt>
                <c:pt idx="1208" formatCode="###,###,###,###,##0.0000_ ">
                  <c:v>2.7650999999999999</c:v>
                </c:pt>
                <c:pt idx="1209" formatCode="###,###,###,###,##0.0000_ ">
                  <c:v>2.8014000000000001</c:v>
                </c:pt>
                <c:pt idx="1210" formatCode="###,###,###,###,##0.0000_ ">
                  <c:v>2.8126000000000002</c:v>
                </c:pt>
                <c:pt idx="1211" formatCode="###,###,###,###,##0.0000_ ">
                  <c:v>2.8624999999999998</c:v>
                </c:pt>
                <c:pt idx="1212" formatCode="###,###,###,###,##0.0000_ ">
                  <c:v>2.8635000000000002</c:v>
                </c:pt>
                <c:pt idx="1213" formatCode="###,###,###,###,##0.0000_ ">
                  <c:v>2.8936000000000002</c:v>
                </c:pt>
                <c:pt idx="1214" formatCode="###,###,###,###,##0.0000_ ">
                  <c:v>2.9325999999999999</c:v>
                </c:pt>
                <c:pt idx="1215" formatCode="###,###,###,###,##0.0000_ ">
                  <c:v>2.9314</c:v>
                </c:pt>
                <c:pt idx="1216" formatCode="###,###,###,###,##0.0000_ ">
                  <c:v>2.7364999999999999</c:v>
                </c:pt>
                <c:pt idx="1217" formatCode="###,###,###,###,##0.0000_ ">
                  <c:v>2.7124000000000001</c:v>
                </c:pt>
                <c:pt idx="1218" formatCode="###,###,###,###,##0.0000_ ">
                  <c:v>2.7170000000000001</c:v>
                </c:pt>
                <c:pt idx="1219" formatCode="###,###,###,###,##0.0000_ ">
                  <c:v>2.7381000000000002</c:v>
                </c:pt>
                <c:pt idx="1220" formatCode="###,###,###,###,##0.0000_ ">
                  <c:v>2.7461000000000002</c:v>
                </c:pt>
                <c:pt idx="1221" formatCode="###,###,###,###,##0.0000_ ">
                  <c:v>2.7867999999999999</c:v>
                </c:pt>
                <c:pt idx="1222" formatCode="###,###,###,###,##0.0000_ ">
                  <c:v>2.7850999999999999</c:v>
                </c:pt>
                <c:pt idx="1223" formatCode="###,###,###,###,##0.0000_ ">
                  <c:v>2.8006000000000002</c:v>
                </c:pt>
                <c:pt idx="1224" formatCode="###,###,###,###,##0.0000_ ">
                  <c:v>2.8214999999999999</c:v>
                </c:pt>
                <c:pt idx="1225" formatCode="###,###,###,###,##0.0000_ ">
                  <c:v>2.8748</c:v>
                </c:pt>
                <c:pt idx="1226" formatCode="###,###,###,###,##0.0000_ ">
                  <c:v>2.9470999999999998</c:v>
                </c:pt>
                <c:pt idx="1227" formatCode="###,###,###,###,##0.0000_ ">
                  <c:v>2.9855</c:v>
                </c:pt>
                <c:pt idx="1228" formatCode="###,###,###,###,##0.0000_ ">
                  <c:v>2.9748000000000001</c:v>
                </c:pt>
                <c:pt idx="1229" formatCode="###,###,###,###,##0.0000_ ">
                  <c:v>3.0125000000000002</c:v>
                </c:pt>
                <c:pt idx="1230" formatCode="###,###,###,###,##0.0000_ ">
                  <c:v>3.0589</c:v>
                </c:pt>
                <c:pt idx="1231" formatCode="###,###,###,###,##0.0000_ ">
                  <c:v>3.0657999999999999</c:v>
                </c:pt>
                <c:pt idx="1232" formatCode="###,###,###,###,##0.0000_ ">
                  <c:v>3.0987</c:v>
                </c:pt>
                <c:pt idx="1233" formatCode="###,###,###,###,##0.0000_ ">
                  <c:v>3.1015000000000001</c:v>
                </c:pt>
                <c:pt idx="1234" formatCode="###,###,###,###,##0.0000_ ">
                  <c:v>3.1015000000000001</c:v>
                </c:pt>
                <c:pt idx="1235" formatCode="###,###,###,###,##0.0000_ ">
                  <c:v>3.1215000000000002</c:v>
                </c:pt>
                <c:pt idx="1236" formatCode="###,###,###,###,##0.0000_ ">
                  <c:v>3.1326000000000001</c:v>
                </c:pt>
                <c:pt idx="1237" formatCode="###,###,###,###,##0.0000_ ">
                  <c:v>3.1124000000000001</c:v>
                </c:pt>
                <c:pt idx="1238" formatCode="###,###,###,###,##0.0000_ ">
                  <c:v>3.1364999999999998</c:v>
                </c:pt>
                <c:pt idx="1239" formatCode="###,###,###,###,##0.0000_ ">
                  <c:v>3.157</c:v>
                </c:pt>
                <c:pt idx="1240" formatCode="###,###,###,###,##0.0000_ ">
                  <c:v>3.1568000000000001</c:v>
                </c:pt>
                <c:pt idx="1241" formatCode="###,###,###,###,##0.0000_ ">
                  <c:v>3.1745000000000001</c:v>
                </c:pt>
                <c:pt idx="1242" formatCode="###,###,###,###,##0.0000_ ">
                  <c:v>3.1956000000000002</c:v>
                </c:pt>
                <c:pt idx="1243" formatCode="###,###,###,###,##0.0000_ ">
                  <c:v>3.2646999999999999</c:v>
                </c:pt>
                <c:pt idx="1244" formatCode="###,###,###,###,##0.0000_ ">
                  <c:v>3.2873999999999999</c:v>
                </c:pt>
                <c:pt idx="1245" formatCode="###,###,###,###,##0.0000_ ">
                  <c:v>3.3020999999999998</c:v>
                </c:pt>
                <c:pt idx="1246" formatCode="###,###,###,###,##0.0000_ ">
                  <c:v>3.3468</c:v>
                </c:pt>
                <c:pt idx="1247" formatCode="###,###,###,###,##0.0000_ ">
                  <c:v>3.3797999999999999</c:v>
                </c:pt>
                <c:pt idx="1248" formatCode="###,###,###,###,##0.0000_ ">
                  <c:v>3.3748999999999998</c:v>
                </c:pt>
                <c:pt idx="1249" formatCode="###,###,###,###,##0.0000_ ">
                  <c:v>3.3574999999999999</c:v>
                </c:pt>
                <c:pt idx="1250" formatCode="###,###,###,###,##0.0000_ ">
                  <c:v>3.363</c:v>
                </c:pt>
                <c:pt idx="1251" formatCode="###,###,###,###,##0.0000_ ">
                  <c:v>3.3553000000000002</c:v>
                </c:pt>
                <c:pt idx="1252" formatCode="###,###,###,###,##0.0000_ ">
                  <c:v>3.3325999999999998</c:v>
                </c:pt>
                <c:pt idx="1253" formatCode="###,###,###,###,##0.0000_ ">
                  <c:v>3.3125</c:v>
                </c:pt>
                <c:pt idx="1254" formatCode="###,###,###,###,##0.0000_ ">
                  <c:v>3.2645</c:v>
                </c:pt>
                <c:pt idx="1255" formatCode="###,###,###,###,##0.0000_ ">
                  <c:v>3.1627000000000001</c:v>
                </c:pt>
                <c:pt idx="1256" formatCode="###,###,###,###,##0.0000_ ">
                  <c:v>3.1324999999999998</c:v>
                </c:pt>
                <c:pt idx="1257" formatCode="###,###,###,###,##0.0000_ ">
                  <c:v>3.1326000000000001</c:v>
                </c:pt>
                <c:pt idx="1258" formatCode="###,###,###,###,##0.0000_ ">
                  <c:v>3.1524999999999999</c:v>
                </c:pt>
                <c:pt idx="1259" formatCode="###,###,###,###,##0.0000_ ">
                  <c:v>3.1457999999999999</c:v>
                </c:pt>
                <c:pt idx="1260" formatCode="###,###,###,###,##0.0000_ ">
                  <c:v>3.1122000000000001</c:v>
                </c:pt>
                <c:pt idx="1261" formatCode="###,###,###,###,##0.0000_ ">
                  <c:v>3.0653000000000001</c:v>
                </c:pt>
                <c:pt idx="1262" formatCode="###,###,###,###,##0.0000_ ">
                  <c:v>3.0213000000000001</c:v>
                </c:pt>
                <c:pt idx="1263" formatCode="###,###,###,###,##0.0000_ ">
                  <c:v>3.0558000000000001</c:v>
                </c:pt>
                <c:pt idx="1264" formatCode="###,###,###,###,##0.0000_ ">
                  <c:v>3.0802999999999998</c:v>
                </c:pt>
                <c:pt idx="1265" formatCode="###,###,###,###,##0.0000_ ">
                  <c:v>3.0255999999999998</c:v>
                </c:pt>
                <c:pt idx="1266" formatCode="###,###,###,###,##0.0000_ ">
                  <c:v>2.9685000000000001</c:v>
                </c:pt>
                <c:pt idx="1267" formatCode="###,###,###,###,##0.0000_ ">
                  <c:v>2.8874</c:v>
                </c:pt>
                <c:pt idx="1268" formatCode="###,###,###,###,##0.0000_ ">
                  <c:v>2.8054000000000001</c:v>
                </c:pt>
                <c:pt idx="1269" formatCode="###,###,###,###,##0.0000_ ">
                  <c:v>2.8166000000000002</c:v>
                </c:pt>
                <c:pt idx="1270" formatCode="###,###,###,###,##0.0000_ ">
                  <c:v>2.8325999999999998</c:v>
                </c:pt>
                <c:pt idx="1271" formatCode="###,###,###,###,##0.0000_ ">
                  <c:v>2.7845</c:v>
                </c:pt>
                <c:pt idx="1272" formatCode="###,###,###,###,##0.0000_ ">
                  <c:v>2.7845</c:v>
                </c:pt>
                <c:pt idx="1273" formatCode="###,###,###,###,##0.0000_ ">
                  <c:v>2.7307999999999999</c:v>
                </c:pt>
                <c:pt idx="1274" formatCode="###,###,###,###,##0.0000_ ">
                  <c:v>2.7456</c:v>
                </c:pt>
                <c:pt idx="1275" formatCode="###,###,###,###,##0.0000_ ">
                  <c:v>2.7414999999999998</c:v>
                </c:pt>
                <c:pt idx="1276" formatCode="###,###,###,###,##0.0000_ ">
                  <c:v>2.7543000000000002</c:v>
                </c:pt>
                <c:pt idx="1277" formatCode="###,###,###,###,##0.0000_ ">
                  <c:v>2.6453000000000002</c:v>
                </c:pt>
                <c:pt idx="1278" formatCode="###,###,###,###,##0.0000_ ">
                  <c:v>2.5305</c:v>
                </c:pt>
                <c:pt idx="1279" formatCode="###,###,###,###,##0.0000_ ">
                  <c:v>2.4786000000000001</c:v>
                </c:pt>
                <c:pt idx="1280" formatCode="###,###,###,###,##0.0000_ ">
                  <c:v>2.4784999999999999</c:v>
                </c:pt>
                <c:pt idx="1281" formatCode="###,###,###,###,##0.0000_ ">
                  <c:v>2.4285000000000001</c:v>
                </c:pt>
              </c:numCache>
            </c:numRef>
          </c:val>
          <c:smooth val="0"/>
          <c:extLst xmlns:c16r2="http://schemas.microsoft.com/office/drawing/2015/06/chart">
            <c:ext xmlns:c16="http://schemas.microsoft.com/office/drawing/2014/chart" uri="{C3380CC4-5D6E-409C-BE32-E72D297353CC}">
              <c16:uniqueId val="{00000002-475A-421B-BA83-52C7779DADF1}"/>
            </c:ext>
          </c:extLst>
        </c:ser>
        <c:dLbls>
          <c:showLegendKey val="0"/>
          <c:showVal val="0"/>
          <c:showCatName val="0"/>
          <c:showSerName val="0"/>
          <c:showPercent val="0"/>
          <c:showBubbleSize val="0"/>
        </c:dLbls>
        <c:marker val="1"/>
        <c:smooth val="0"/>
        <c:axId val="382997248"/>
        <c:axId val="382998784"/>
      </c:lineChart>
      <c:lineChart>
        <c:grouping val="standard"/>
        <c:varyColors val="0"/>
        <c:ser>
          <c:idx val="0"/>
          <c:order val="0"/>
          <c:tx>
            <c:strRef>
              <c:f>Sheet1!$B$1</c:f>
              <c:strCache>
                <c:ptCount val="1"/>
                <c:pt idx="0">
                  <c:v>银行间质押式回购加权利率:7天</c:v>
                </c:pt>
              </c:strCache>
            </c:strRef>
          </c:tx>
          <c:spPr>
            <a:ln w="28575" cap="rnd">
              <a:solidFill>
                <a:schemeClr val="accent1"/>
              </a:solidFill>
              <a:round/>
            </a:ln>
            <a:effectLst/>
          </c:spPr>
          <c:marker>
            <c:symbol val="none"/>
          </c:marker>
          <c:cat>
            <c:numRef>
              <c:f>Sheet1!$A$2:$A$1283</c:f>
              <c:numCache>
                <c:formatCode>yyyy\-mm\-dd;@</c:formatCode>
                <c:ptCount val="1282"/>
                <c:pt idx="0">
                  <c:v>42338</c:v>
                </c:pt>
                <c:pt idx="1">
                  <c:v>42339</c:v>
                </c:pt>
                <c:pt idx="2">
                  <c:v>42340</c:v>
                </c:pt>
                <c:pt idx="3">
                  <c:v>42341</c:v>
                </c:pt>
                <c:pt idx="4">
                  <c:v>42342</c:v>
                </c:pt>
                <c:pt idx="5">
                  <c:v>42345</c:v>
                </c:pt>
                <c:pt idx="6">
                  <c:v>42346</c:v>
                </c:pt>
                <c:pt idx="7">
                  <c:v>42347</c:v>
                </c:pt>
                <c:pt idx="8">
                  <c:v>42348</c:v>
                </c:pt>
                <c:pt idx="9">
                  <c:v>42349</c:v>
                </c:pt>
                <c:pt idx="10">
                  <c:v>42352</c:v>
                </c:pt>
                <c:pt idx="11">
                  <c:v>42353</c:v>
                </c:pt>
                <c:pt idx="12">
                  <c:v>42354</c:v>
                </c:pt>
                <c:pt idx="13">
                  <c:v>42355</c:v>
                </c:pt>
                <c:pt idx="14">
                  <c:v>42356</c:v>
                </c:pt>
                <c:pt idx="15">
                  <c:v>42359</c:v>
                </c:pt>
                <c:pt idx="16">
                  <c:v>42360</c:v>
                </c:pt>
                <c:pt idx="17">
                  <c:v>42361</c:v>
                </c:pt>
                <c:pt idx="18">
                  <c:v>42362</c:v>
                </c:pt>
                <c:pt idx="19">
                  <c:v>42363</c:v>
                </c:pt>
                <c:pt idx="20">
                  <c:v>42366</c:v>
                </c:pt>
                <c:pt idx="21">
                  <c:v>42367</c:v>
                </c:pt>
                <c:pt idx="22">
                  <c:v>42368</c:v>
                </c:pt>
                <c:pt idx="23">
                  <c:v>42369</c:v>
                </c:pt>
                <c:pt idx="24">
                  <c:v>42373</c:v>
                </c:pt>
                <c:pt idx="25">
                  <c:v>42374</c:v>
                </c:pt>
                <c:pt idx="26">
                  <c:v>42375</c:v>
                </c:pt>
                <c:pt idx="27">
                  <c:v>42376</c:v>
                </c:pt>
                <c:pt idx="28">
                  <c:v>42377</c:v>
                </c:pt>
                <c:pt idx="29">
                  <c:v>42380</c:v>
                </c:pt>
                <c:pt idx="30">
                  <c:v>42381</c:v>
                </c:pt>
                <c:pt idx="31">
                  <c:v>42382</c:v>
                </c:pt>
                <c:pt idx="32">
                  <c:v>42383</c:v>
                </c:pt>
                <c:pt idx="33">
                  <c:v>42384</c:v>
                </c:pt>
                <c:pt idx="34">
                  <c:v>42387</c:v>
                </c:pt>
                <c:pt idx="35">
                  <c:v>42388</c:v>
                </c:pt>
                <c:pt idx="36">
                  <c:v>42389</c:v>
                </c:pt>
                <c:pt idx="37">
                  <c:v>42390</c:v>
                </c:pt>
                <c:pt idx="38">
                  <c:v>42391</c:v>
                </c:pt>
                <c:pt idx="39">
                  <c:v>42394</c:v>
                </c:pt>
                <c:pt idx="40">
                  <c:v>42395</c:v>
                </c:pt>
                <c:pt idx="41">
                  <c:v>42396</c:v>
                </c:pt>
                <c:pt idx="42">
                  <c:v>42397</c:v>
                </c:pt>
                <c:pt idx="43">
                  <c:v>42398</c:v>
                </c:pt>
                <c:pt idx="44">
                  <c:v>42401</c:v>
                </c:pt>
                <c:pt idx="45">
                  <c:v>42402</c:v>
                </c:pt>
                <c:pt idx="46">
                  <c:v>42403</c:v>
                </c:pt>
                <c:pt idx="47">
                  <c:v>42404</c:v>
                </c:pt>
                <c:pt idx="48">
                  <c:v>42405</c:v>
                </c:pt>
                <c:pt idx="49">
                  <c:v>42406</c:v>
                </c:pt>
                <c:pt idx="50">
                  <c:v>42414</c:v>
                </c:pt>
                <c:pt idx="51">
                  <c:v>42415</c:v>
                </c:pt>
                <c:pt idx="52">
                  <c:v>42416</c:v>
                </c:pt>
                <c:pt idx="53">
                  <c:v>42417</c:v>
                </c:pt>
                <c:pt idx="54">
                  <c:v>42418</c:v>
                </c:pt>
                <c:pt idx="55">
                  <c:v>42419</c:v>
                </c:pt>
                <c:pt idx="56">
                  <c:v>42422</c:v>
                </c:pt>
                <c:pt idx="57">
                  <c:v>42423</c:v>
                </c:pt>
                <c:pt idx="58">
                  <c:v>42424</c:v>
                </c:pt>
                <c:pt idx="59">
                  <c:v>42425</c:v>
                </c:pt>
                <c:pt idx="60">
                  <c:v>42426</c:v>
                </c:pt>
                <c:pt idx="61">
                  <c:v>42429</c:v>
                </c:pt>
                <c:pt idx="62">
                  <c:v>42430</c:v>
                </c:pt>
                <c:pt idx="63">
                  <c:v>42431</c:v>
                </c:pt>
                <c:pt idx="64">
                  <c:v>42432</c:v>
                </c:pt>
                <c:pt idx="65">
                  <c:v>42433</c:v>
                </c:pt>
                <c:pt idx="66">
                  <c:v>42436</c:v>
                </c:pt>
                <c:pt idx="67">
                  <c:v>42437</c:v>
                </c:pt>
                <c:pt idx="68">
                  <c:v>42438</c:v>
                </c:pt>
                <c:pt idx="69">
                  <c:v>42439</c:v>
                </c:pt>
                <c:pt idx="70">
                  <c:v>42440</c:v>
                </c:pt>
                <c:pt idx="71">
                  <c:v>42443</c:v>
                </c:pt>
                <c:pt idx="72">
                  <c:v>42444</c:v>
                </c:pt>
                <c:pt idx="73">
                  <c:v>42445</c:v>
                </c:pt>
                <c:pt idx="74">
                  <c:v>42446</c:v>
                </c:pt>
                <c:pt idx="75">
                  <c:v>42447</c:v>
                </c:pt>
                <c:pt idx="76">
                  <c:v>42450</c:v>
                </c:pt>
                <c:pt idx="77">
                  <c:v>42451</c:v>
                </c:pt>
                <c:pt idx="78">
                  <c:v>42452</c:v>
                </c:pt>
                <c:pt idx="79">
                  <c:v>42453</c:v>
                </c:pt>
                <c:pt idx="80">
                  <c:v>42454</c:v>
                </c:pt>
                <c:pt idx="81">
                  <c:v>42457</c:v>
                </c:pt>
                <c:pt idx="82">
                  <c:v>42458</c:v>
                </c:pt>
                <c:pt idx="83">
                  <c:v>42459</c:v>
                </c:pt>
                <c:pt idx="84">
                  <c:v>42460</c:v>
                </c:pt>
                <c:pt idx="85">
                  <c:v>42461</c:v>
                </c:pt>
                <c:pt idx="86">
                  <c:v>42465</c:v>
                </c:pt>
                <c:pt idx="87">
                  <c:v>42466</c:v>
                </c:pt>
                <c:pt idx="88">
                  <c:v>42467</c:v>
                </c:pt>
                <c:pt idx="89">
                  <c:v>42468</c:v>
                </c:pt>
                <c:pt idx="90">
                  <c:v>42471</c:v>
                </c:pt>
                <c:pt idx="91">
                  <c:v>42472</c:v>
                </c:pt>
                <c:pt idx="92">
                  <c:v>42473</c:v>
                </c:pt>
                <c:pt idx="93">
                  <c:v>42474</c:v>
                </c:pt>
                <c:pt idx="94">
                  <c:v>42475</c:v>
                </c:pt>
                <c:pt idx="95">
                  <c:v>42478</c:v>
                </c:pt>
                <c:pt idx="96">
                  <c:v>42479</c:v>
                </c:pt>
                <c:pt idx="97">
                  <c:v>42480</c:v>
                </c:pt>
                <c:pt idx="98">
                  <c:v>42481</c:v>
                </c:pt>
                <c:pt idx="99">
                  <c:v>42482</c:v>
                </c:pt>
                <c:pt idx="100">
                  <c:v>42485</c:v>
                </c:pt>
                <c:pt idx="101">
                  <c:v>42486</c:v>
                </c:pt>
                <c:pt idx="102">
                  <c:v>42487</c:v>
                </c:pt>
                <c:pt idx="103">
                  <c:v>42488</c:v>
                </c:pt>
                <c:pt idx="104">
                  <c:v>42489</c:v>
                </c:pt>
                <c:pt idx="105">
                  <c:v>42493</c:v>
                </c:pt>
                <c:pt idx="106">
                  <c:v>42494</c:v>
                </c:pt>
                <c:pt idx="107">
                  <c:v>42495</c:v>
                </c:pt>
                <c:pt idx="108">
                  <c:v>42496</c:v>
                </c:pt>
                <c:pt idx="109">
                  <c:v>42499</c:v>
                </c:pt>
                <c:pt idx="110">
                  <c:v>42500</c:v>
                </c:pt>
                <c:pt idx="111">
                  <c:v>42501</c:v>
                </c:pt>
                <c:pt idx="112">
                  <c:v>42502</c:v>
                </c:pt>
                <c:pt idx="113">
                  <c:v>42503</c:v>
                </c:pt>
                <c:pt idx="114">
                  <c:v>42506</c:v>
                </c:pt>
                <c:pt idx="115">
                  <c:v>42507</c:v>
                </c:pt>
                <c:pt idx="116">
                  <c:v>42508</c:v>
                </c:pt>
                <c:pt idx="117">
                  <c:v>42509</c:v>
                </c:pt>
                <c:pt idx="118">
                  <c:v>42510</c:v>
                </c:pt>
                <c:pt idx="119">
                  <c:v>42513</c:v>
                </c:pt>
                <c:pt idx="120">
                  <c:v>42514</c:v>
                </c:pt>
                <c:pt idx="121">
                  <c:v>42515</c:v>
                </c:pt>
                <c:pt idx="122">
                  <c:v>42516</c:v>
                </c:pt>
                <c:pt idx="123">
                  <c:v>42517</c:v>
                </c:pt>
                <c:pt idx="124">
                  <c:v>42520</c:v>
                </c:pt>
                <c:pt idx="125">
                  <c:v>42521</c:v>
                </c:pt>
                <c:pt idx="126">
                  <c:v>42522</c:v>
                </c:pt>
                <c:pt idx="127">
                  <c:v>42523</c:v>
                </c:pt>
                <c:pt idx="128">
                  <c:v>42524</c:v>
                </c:pt>
                <c:pt idx="129">
                  <c:v>42527</c:v>
                </c:pt>
                <c:pt idx="130">
                  <c:v>42528</c:v>
                </c:pt>
                <c:pt idx="131">
                  <c:v>42529</c:v>
                </c:pt>
                <c:pt idx="132">
                  <c:v>42533</c:v>
                </c:pt>
                <c:pt idx="133">
                  <c:v>42534</c:v>
                </c:pt>
                <c:pt idx="134">
                  <c:v>42535</c:v>
                </c:pt>
                <c:pt idx="135">
                  <c:v>42536</c:v>
                </c:pt>
                <c:pt idx="136">
                  <c:v>42537</c:v>
                </c:pt>
                <c:pt idx="137">
                  <c:v>42538</c:v>
                </c:pt>
                <c:pt idx="138">
                  <c:v>42541</c:v>
                </c:pt>
                <c:pt idx="139">
                  <c:v>42542</c:v>
                </c:pt>
                <c:pt idx="140">
                  <c:v>42543</c:v>
                </c:pt>
                <c:pt idx="141">
                  <c:v>42544</c:v>
                </c:pt>
                <c:pt idx="142">
                  <c:v>42545</c:v>
                </c:pt>
                <c:pt idx="143">
                  <c:v>42548</c:v>
                </c:pt>
                <c:pt idx="144">
                  <c:v>42549</c:v>
                </c:pt>
                <c:pt idx="145">
                  <c:v>42550</c:v>
                </c:pt>
                <c:pt idx="146">
                  <c:v>42551</c:v>
                </c:pt>
                <c:pt idx="147">
                  <c:v>42552</c:v>
                </c:pt>
                <c:pt idx="148">
                  <c:v>42555</c:v>
                </c:pt>
                <c:pt idx="149">
                  <c:v>42556</c:v>
                </c:pt>
                <c:pt idx="150">
                  <c:v>42557</c:v>
                </c:pt>
                <c:pt idx="151">
                  <c:v>42558</c:v>
                </c:pt>
                <c:pt idx="152">
                  <c:v>42559</c:v>
                </c:pt>
                <c:pt idx="153">
                  <c:v>42562</c:v>
                </c:pt>
                <c:pt idx="154">
                  <c:v>42563</c:v>
                </c:pt>
                <c:pt idx="155">
                  <c:v>42564</c:v>
                </c:pt>
                <c:pt idx="156">
                  <c:v>42565</c:v>
                </c:pt>
                <c:pt idx="157">
                  <c:v>42566</c:v>
                </c:pt>
                <c:pt idx="158">
                  <c:v>42569</c:v>
                </c:pt>
                <c:pt idx="159">
                  <c:v>42570</c:v>
                </c:pt>
                <c:pt idx="160">
                  <c:v>42571</c:v>
                </c:pt>
                <c:pt idx="161">
                  <c:v>42572</c:v>
                </c:pt>
                <c:pt idx="162">
                  <c:v>42573</c:v>
                </c:pt>
                <c:pt idx="163">
                  <c:v>42576</c:v>
                </c:pt>
                <c:pt idx="164">
                  <c:v>42577</c:v>
                </c:pt>
                <c:pt idx="165">
                  <c:v>42578</c:v>
                </c:pt>
                <c:pt idx="166">
                  <c:v>42579</c:v>
                </c:pt>
                <c:pt idx="167">
                  <c:v>42580</c:v>
                </c:pt>
                <c:pt idx="168">
                  <c:v>42583</c:v>
                </c:pt>
                <c:pt idx="169">
                  <c:v>42584</c:v>
                </c:pt>
                <c:pt idx="170">
                  <c:v>42585</c:v>
                </c:pt>
                <c:pt idx="171">
                  <c:v>42586</c:v>
                </c:pt>
                <c:pt idx="172">
                  <c:v>42587</c:v>
                </c:pt>
                <c:pt idx="173">
                  <c:v>42590</c:v>
                </c:pt>
                <c:pt idx="174">
                  <c:v>42591</c:v>
                </c:pt>
                <c:pt idx="175">
                  <c:v>42592</c:v>
                </c:pt>
                <c:pt idx="176">
                  <c:v>42593</c:v>
                </c:pt>
                <c:pt idx="177">
                  <c:v>42594</c:v>
                </c:pt>
                <c:pt idx="178">
                  <c:v>42597</c:v>
                </c:pt>
                <c:pt idx="179">
                  <c:v>42598</c:v>
                </c:pt>
                <c:pt idx="180">
                  <c:v>42599</c:v>
                </c:pt>
                <c:pt idx="181">
                  <c:v>42600</c:v>
                </c:pt>
                <c:pt idx="182">
                  <c:v>42601</c:v>
                </c:pt>
                <c:pt idx="183">
                  <c:v>42604</c:v>
                </c:pt>
                <c:pt idx="184">
                  <c:v>42605</c:v>
                </c:pt>
                <c:pt idx="185">
                  <c:v>42606</c:v>
                </c:pt>
                <c:pt idx="186">
                  <c:v>42607</c:v>
                </c:pt>
                <c:pt idx="187">
                  <c:v>42608</c:v>
                </c:pt>
                <c:pt idx="188">
                  <c:v>42611</c:v>
                </c:pt>
                <c:pt idx="189">
                  <c:v>42612</c:v>
                </c:pt>
                <c:pt idx="190">
                  <c:v>42613</c:v>
                </c:pt>
                <c:pt idx="191">
                  <c:v>42614</c:v>
                </c:pt>
                <c:pt idx="192">
                  <c:v>42615</c:v>
                </c:pt>
                <c:pt idx="193">
                  <c:v>42618</c:v>
                </c:pt>
                <c:pt idx="194">
                  <c:v>42619</c:v>
                </c:pt>
                <c:pt idx="195">
                  <c:v>42620</c:v>
                </c:pt>
                <c:pt idx="196">
                  <c:v>42621</c:v>
                </c:pt>
                <c:pt idx="197">
                  <c:v>42622</c:v>
                </c:pt>
                <c:pt idx="198">
                  <c:v>42625</c:v>
                </c:pt>
                <c:pt idx="199">
                  <c:v>42626</c:v>
                </c:pt>
                <c:pt idx="200">
                  <c:v>42627</c:v>
                </c:pt>
                <c:pt idx="201">
                  <c:v>42631</c:v>
                </c:pt>
                <c:pt idx="202">
                  <c:v>42632</c:v>
                </c:pt>
                <c:pt idx="203">
                  <c:v>42633</c:v>
                </c:pt>
                <c:pt idx="204">
                  <c:v>42634</c:v>
                </c:pt>
                <c:pt idx="205">
                  <c:v>42635</c:v>
                </c:pt>
                <c:pt idx="206">
                  <c:v>42636</c:v>
                </c:pt>
                <c:pt idx="207">
                  <c:v>42639</c:v>
                </c:pt>
                <c:pt idx="208">
                  <c:v>42640</c:v>
                </c:pt>
                <c:pt idx="209">
                  <c:v>42641</c:v>
                </c:pt>
                <c:pt idx="210">
                  <c:v>42642</c:v>
                </c:pt>
                <c:pt idx="211">
                  <c:v>42643</c:v>
                </c:pt>
                <c:pt idx="212">
                  <c:v>42651</c:v>
                </c:pt>
                <c:pt idx="213">
                  <c:v>42652</c:v>
                </c:pt>
                <c:pt idx="214">
                  <c:v>42653</c:v>
                </c:pt>
                <c:pt idx="215">
                  <c:v>42654</c:v>
                </c:pt>
                <c:pt idx="216">
                  <c:v>42655</c:v>
                </c:pt>
                <c:pt idx="217">
                  <c:v>42656</c:v>
                </c:pt>
                <c:pt idx="218">
                  <c:v>42657</c:v>
                </c:pt>
                <c:pt idx="219">
                  <c:v>42660</c:v>
                </c:pt>
                <c:pt idx="220">
                  <c:v>42661</c:v>
                </c:pt>
                <c:pt idx="221">
                  <c:v>42662</c:v>
                </c:pt>
                <c:pt idx="222">
                  <c:v>42663</c:v>
                </c:pt>
                <c:pt idx="223">
                  <c:v>42664</c:v>
                </c:pt>
                <c:pt idx="224">
                  <c:v>42667</c:v>
                </c:pt>
                <c:pt idx="225">
                  <c:v>42668</c:v>
                </c:pt>
                <c:pt idx="226">
                  <c:v>42669</c:v>
                </c:pt>
                <c:pt idx="227">
                  <c:v>42670</c:v>
                </c:pt>
                <c:pt idx="228">
                  <c:v>42671</c:v>
                </c:pt>
                <c:pt idx="229">
                  <c:v>42674</c:v>
                </c:pt>
                <c:pt idx="230">
                  <c:v>42675</c:v>
                </c:pt>
                <c:pt idx="231">
                  <c:v>42676</c:v>
                </c:pt>
                <c:pt idx="232">
                  <c:v>42677</c:v>
                </c:pt>
                <c:pt idx="233">
                  <c:v>42678</c:v>
                </c:pt>
                <c:pt idx="234">
                  <c:v>42681</c:v>
                </c:pt>
                <c:pt idx="235">
                  <c:v>42682</c:v>
                </c:pt>
                <c:pt idx="236">
                  <c:v>42683</c:v>
                </c:pt>
                <c:pt idx="237">
                  <c:v>42684</c:v>
                </c:pt>
                <c:pt idx="238">
                  <c:v>42685</c:v>
                </c:pt>
                <c:pt idx="239">
                  <c:v>42688</c:v>
                </c:pt>
                <c:pt idx="240">
                  <c:v>42689</c:v>
                </c:pt>
                <c:pt idx="241">
                  <c:v>42690</c:v>
                </c:pt>
                <c:pt idx="242">
                  <c:v>42691</c:v>
                </c:pt>
                <c:pt idx="243">
                  <c:v>42692</c:v>
                </c:pt>
                <c:pt idx="244">
                  <c:v>42695</c:v>
                </c:pt>
                <c:pt idx="245">
                  <c:v>42696</c:v>
                </c:pt>
                <c:pt idx="246">
                  <c:v>42697</c:v>
                </c:pt>
                <c:pt idx="247">
                  <c:v>42698</c:v>
                </c:pt>
                <c:pt idx="248">
                  <c:v>42699</c:v>
                </c:pt>
                <c:pt idx="249">
                  <c:v>42702</c:v>
                </c:pt>
                <c:pt idx="250">
                  <c:v>42703</c:v>
                </c:pt>
                <c:pt idx="251">
                  <c:v>42704</c:v>
                </c:pt>
                <c:pt idx="252">
                  <c:v>42705</c:v>
                </c:pt>
                <c:pt idx="253">
                  <c:v>42706</c:v>
                </c:pt>
                <c:pt idx="254">
                  <c:v>42709</c:v>
                </c:pt>
                <c:pt idx="255">
                  <c:v>42710</c:v>
                </c:pt>
                <c:pt idx="256">
                  <c:v>42711</c:v>
                </c:pt>
                <c:pt idx="257">
                  <c:v>42712</c:v>
                </c:pt>
                <c:pt idx="258">
                  <c:v>42713</c:v>
                </c:pt>
                <c:pt idx="259">
                  <c:v>42716</c:v>
                </c:pt>
                <c:pt idx="260">
                  <c:v>42717</c:v>
                </c:pt>
                <c:pt idx="261">
                  <c:v>42718</c:v>
                </c:pt>
                <c:pt idx="262">
                  <c:v>42719</c:v>
                </c:pt>
                <c:pt idx="263">
                  <c:v>42720</c:v>
                </c:pt>
                <c:pt idx="264">
                  <c:v>42723</c:v>
                </c:pt>
                <c:pt idx="265">
                  <c:v>42724</c:v>
                </c:pt>
                <c:pt idx="266">
                  <c:v>42725</c:v>
                </c:pt>
                <c:pt idx="267">
                  <c:v>42726</c:v>
                </c:pt>
                <c:pt idx="268">
                  <c:v>42727</c:v>
                </c:pt>
                <c:pt idx="269">
                  <c:v>42730</c:v>
                </c:pt>
                <c:pt idx="270">
                  <c:v>42731</c:v>
                </c:pt>
                <c:pt idx="271">
                  <c:v>42732</c:v>
                </c:pt>
                <c:pt idx="272">
                  <c:v>42733</c:v>
                </c:pt>
                <c:pt idx="273">
                  <c:v>42734</c:v>
                </c:pt>
                <c:pt idx="274">
                  <c:v>42735</c:v>
                </c:pt>
                <c:pt idx="275">
                  <c:v>42738</c:v>
                </c:pt>
                <c:pt idx="276">
                  <c:v>42739</c:v>
                </c:pt>
                <c:pt idx="277">
                  <c:v>42740</c:v>
                </c:pt>
                <c:pt idx="278">
                  <c:v>42741</c:v>
                </c:pt>
                <c:pt idx="279">
                  <c:v>42744</c:v>
                </c:pt>
                <c:pt idx="280">
                  <c:v>42745</c:v>
                </c:pt>
                <c:pt idx="281">
                  <c:v>42746</c:v>
                </c:pt>
                <c:pt idx="282">
                  <c:v>42747</c:v>
                </c:pt>
                <c:pt idx="283">
                  <c:v>42748</c:v>
                </c:pt>
                <c:pt idx="284">
                  <c:v>42751</c:v>
                </c:pt>
                <c:pt idx="285">
                  <c:v>42752</c:v>
                </c:pt>
                <c:pt idx="286">
                  <c:v>42753</c:v>
                </c:pt>
                <c:pt idx="287">
                  <c:v>42754</c:v>
                </c:pt>
                <c:pt idx="288">
                  <c:v>42755</c:v>
                </c:pt>
                <c:pt idx="289">
                  <c:v>42757</c:v>
                </c:pt>
                <c:pt idx="290">
                  <c:v>42758</c:v>
                </c:pt>
                <c:pt idx="291">
                  <c:v>42759</c:v>
                </c:pt>
                <c:pt idx="292">
                  <c:v>42760</c:v>
                </c:pt>
                <c:pt idx="293">
                  <c:v>42761</c:v>
                </c:pt>
                <c:pt idx="294">
                  <c:v>42769</c:v>
                </c:pt>
                <c:pt idx="295">
                  <c:v>42770</c:v>
                </c:pt>
                <c:pt idx="296">
                  <c:v>42772</c:v>
                </c:pt>
                <c:pt idx="297">
                  <c:v>42773</c:v>
                </c:pt>
                <c:pt idx="298">
                  <c:v>42774</c:v>
                </c:pt>
                <c:pt idx="299">
                  <c:v>42775</c:v>
                </c:pt>
                <c:pt idx="300">
                  <c:v>42776</c:v>
                </c:pt>
                <c:pt idx="301">
                  <c:v>42779</c:v>
                </c:pt>
                <c:pt idx="302">
                  <c:v>42780</c:v>
                </c:pt>
                <c:pt idx="303">
                  <c:v>42781</c:v>
                </c:pt>
                <c:pt idx="304">
                  <c:v>42782</c:v>
                </c:pt>
                <c:pt idx="305">
                  <c:v>42783</c:v>
                </c:pt>
                <c:pt idx="306">
                  <c:v>42786</c:v>
                </c:pt>
                <c:pt idx="307">
                  <c:v>42787</c:v>
                </c:pt>
                <c:pt idx="308">
                  <c:v>42788</c:v>
                </c:pt>
                <c:pt idx="309">
                  <c:v>42789</c:v>
                </c:pt>
                <c:pt idx="310">
                  <c:v>42790</c:v>
                </c:pt>
                <c:pt idx="311">
                  <c:v>42793</c:v>
                </c:pt>
                <c:pt idx="312">
                  <c:v>42794</c:v>
                </c:pt>
                <c:pt idx="313">
                  <c:v>42795</c:v>
                </c:pt>
                <c:pt idx="314">
                  <c:v>42796</c:v>
                </c:pt>
                <c:pt idx="315">
                  <c:v>42797</c:v>
                </c:pt>
                <c:pt idx="316">
                  <c:v>42800</c:v>
                </c:pt>
                <c:pt idx="317">
                  <c:v>42801</c:v>
                </c:pt>
                <c:pt idx="318">
                  <c:v>42802</c:v>
                </c:pt>
                <c:pt idx="319">
                  <c:v>42803</c:v>
                </c:pt>
                <c:pt idx="320">
                  <c:v>42804</c:v>
                </c:pt>
                <c:pt idx="321">
                  <c:v>42807</c:v>
                </c:pt>
                <c:pt idx="322">
                  <c:v>42808</c:v>
                </c:pt>
                <c:pt idx="323">
                  <c:v>42809</c:v>
                </c:pt>
                <c:pt idx="324">
                  <c:v>42810</c:v>
                </c:pt>
                <c:pt idx="325">
                  <c:v>42811</c:v>
                </c:pt>
                <c:pt idx="326">
                  <c:v>42814</c:v>
                </c:pt>
                <c:pt idx="327">
                  <c:v>42815</c:v>
                </c:pt>
                <c:pt idx="328">
                  <c:v>42816</c:v>
                </c:pt>
                <c:pt idx="329">
                  <c:v>42817</c:v>
                </c:pt>
                <c:pt idx="330">
                  <c:v>42818</c:v>
                </c:pt>
                <c:pt idx="331">
                  <c:v>42821</c:v>
                </c:pt>
                <c:pt idx="332">
                  <c:v>42822</c:v>
                </c:pt>
                <c:pt idx="333">
                  <c:v>42823</c:v>
                </c:pt>
                <c:pt idx="334">
                  <c:v>42824</c:v>
                </c:pt>
                <c:pt idx="335">
                  <c:v>42825</c:v>
                </c:pt>
                <c:pt idx="336">
                  <c:v>42826</c:v>
                </c:pt>
                <c:pt idx="337">
                  <c:v>42830</c:v>
                </c:pt>
                <c:pt idx="338">
                  <c:v>42831</c:v>
                </c:pt>
                <c:pt idx="339">
                  <c:v>42832</c:v>
                </c:pt>
                <c:pt idx="340">
                  <c:v>42835</c:v>
                </c:pt>
                <c:pt idx="341">
                  <c:v>42836</c:v>
                </c:pt>
                <c:pt idx="342">
                  <c:v>42837</c:v>
                </c:pt>
                <c:pt idx="343">
                  <c:v>42838</c:v>
                </c:pt>
                <c:pt idx="344">
                  <c:v>42839</c:v>
                </c:pt>
                <c:pt idx="345">
                  <c:v>42842</c:v>
                </c:pt>
                <c:pt idx="346">
                  <c:v>42843</c:v>
                </c:pt>
                <c:pt idx="347">
                  <c:v>42844</c:v>
                </c:pt>
                <c:pt idx="348">
                  <c:v>42845</c:v>
                </c:pt>
                <c:pt idx="349">
                  <c:v>42846</c:v>
                </c:pt>
                <c:pt idx="350">
                  <c:v>42849</c:v>
                </c:pt>
                <c:pt idx="351">
                  <c:v>42850</c:v>
                </c:pt>
                <c:pt idx="352">
                  <c:v>42851</c:v>
                </c:pt>
                <c:pt idx="353">
                  <c:v>42852</c:v>
                </c:pt>
                <c:pt idx="354">
                  <c:v>42853</c:v>
                </c:pt>
                <c:pt idx="355">
                  <c:v>42857</c:v>
                </c:pt>
                <c:pt idx="356">
                  <c:v>42858</c:v>
                </c:pt>
                <c:pt idx="357">
                  <c:v>42859</c:v>
                </c:pt>
                <c:pt idx="358">
                  <c:v>42860</c:v>
                </c:pt>
                <c:pt idx="359">
                  <c:v>42863</c:v>
                </c:pt>
                <c:pt idx="360">
                  <c:v>42864</c:v>
                </c:pt>
                <c:pt idx="361">
                  <c:v>42865</c:v>
                </c:pt>
                <c:pt idx="362">
                  <c:v>42866</c:v>
                </c:pt>
                <c:pt idx="363">
                  <c:v>42867</c:v>
                </c:pt>
                <c:pt idx="364">
                  <c:v>42870</c:v>
                </c:pt>
                <c:pt idx="365">
                  <c:v>42871</c:v>
                </c:pt>
                <c:pt idx="366">
                  <c:v>42872</c:v>
                </c:pt>
                <c:pt idx="367">
                  <c:v>42873</c:v>
                </c:pt>
                <c:pt idx="368">
                  <c:v>42874</c:v>
                </c:pt>
                <c:pt idx="369">
                  <c:v>42877</c:v>
                </c:pt>
                <c:pt idx="370">
                  <c:v>42878</c:v>
                </c:pt>
                <c:pt idx="371">
                  <c:v>42879</c:v>
                </c:pt>
                <c:pt idx="372">
                  <c:v>42880</c:v>
                </c:pt>
                <c:pt idx="373">
                  <c:v>42881</c:v>
                </c:pt>
                <c:pt idx="374">
                  <c:v>42882</c:v>
                </c:pt>
                <c:pt idx="375">
                  <c:v>42886</c:v>
                </c:pt>
                <c:pt idx="376">
                  <c:v>42887</c:v>
                </c:pt>
                <c:pt idx="377">
                  <c:v>42888</c:v>
                </c:pt>
                <c:pt idx="378">
                  <c:v>42891</c:v>
                </c:pt>
                <c:pt idx="379">
                  <c:v>42892</c:v>
                </c:pt>
                <c:pt idx="380">
                  <c:v>42893</c:v>
                </c:pt>
                <c:pt idx="381">
                  <c:v>42894</c:v>
                </c:pt>
                <c:pt idx="382">
                  <c:v>42895</c:v>
                </c:pt>
                <c:pt idx="383">
                  <c:v>42898</c:v>
                </c:pt>
                <c:pt idx="384">
                  <c:v>42899</c:v>
                </c:pt>
                <c:pt idx="385">
                  <c:v>42900</c:v>
                </c:pt>
                <c:pt idx="386">
                  <c:v>42901</c:v>
                </c:pt>
                <c:pt idx="387">
                  <c:v>42902</c:v>
                </c:pt>
                <c:pt idx="388">
                  <c:v>42905</c:v>
                </c:pt>
                <c:pt idx="389">
                  <c:v>42906</c:v>
                </c:pt>
                <c:pt idx="390">
                  <c:v>42907</c:v>
                </c:pt>
                <c:pt idx="391">
                  <c:v>42908</c:v>
                </c:pt>
                <c:pt idx="392">
                  <c:v>42909</c:v>
                </c:pt>
                <c:pt idx="393">
                  <c:v>42912</c:v>
                </c:pt>
                <c:pt idx="394">
                  <c:v>42913</c:v>
                </c:pt>
                <c:pt idx="395">
                  <c:v>42914</c:v>
                </c:pt>
                <c:pt idx="396">
                  <c:v>42915</c:v>
                </c:pt>
                <c:pt idx="397">
                  <c:v>42916</c:v>
                </c:pt>
                <c:pt idx="398">
                  <c:v>42919</c:v>
                </c:pt>
                <c:pt idx="399">
                  <c:v>42920</c:v>
                </c:pt>
                <c:pt idx="400">
                  <c:v>42921</c:v>
                </c:pt>
                <c:pt idx="401">
                  <c:v>42922</c:v>
                </c:pt>
                <c:pt idx="402">
                  <c:v>42923</c:v>
                </c:pt>
                <c:pt idx="403">
                  <c:v>42926</c:v>
                </c:pt>
                <c:pt idx="404">
                  <c:v>42927</c:v>
                </c:pt>
                <c:pt idx="405">
                  <c:v>42928</c:v>
                </c:pt>
                <c:pt idx="406">
                  <c:v>42929</c:v>
                </c:pt>
                <c:pt idx="407">
                  <c:v>42930</c:v>
                </c:pt>
                <c:pt idx="408">
                  <c:v>42933</c:v>
                </c:pt>
                <c:pt idx="409">
                  <c:v>42934</c:v>
                </c:pt>
                <c:pt idx="410">
                  <c:v>42935</c:v>
                </c:pt>
                <c:pt idx="411">
                  <c:v>42936</c:v>
                </c:pt>
                <c:pt idx="412">
                  <c:v>42937</c:v>
                </c:pt>
                <c:pt idx="413">
                  <c:v>42940</c:v>
                </c:pt>
                <c:pt idx="414">
                  <c:v>42941</c:v>
                </c:pt>
                <c:pt idx="415">
                  <c:v>42942</c:v>
                </c:pt>
                <c:pt idx="416">
                  <c:v>42943</c:v>
                </c:pt>
                <c:pt idx="417">
                  <c:v>42944</c:v>
                </c:pt>
                <c:pt idx="418">
                  <c:v>42947</c:v>
                </c:pt>
                <c:pt idx="419">
                  <c:v>42948</c:v>
                </c:pt>
                <c:pt idx="420">
                  <c:v>42949</c:v>
                </c:pt>
                <c:pt idx="421">
                  <c:v>42950</c:v>
                </c:pt>
                <c:pt idx="422">
                  <c:v>42951</c:v>
                </c:pt>
                <c:pt idx="423">
                  <c:v>42954</c:v>
                </c:pt>
                <c:pt idx="424">
                  <c:v>42955</c:v>
                </c:pt>
                <c:pt idx="425">
                  <c:v>42956</c:v>
                </c:pt>
                <c:pt idx="426">
                  <c:v>42957</c:v>
                </c:pt>
                <c:pt idx="427">
                  <c:v>42958</c:v>
                </c:pt>
                <c:pt idx="428">
                  <c:v>42961</c:v>
                </c:pt>
                <c:pt idx="429">
                  <c:v>42962</c:v>
                </c:pt>
                <c:pt idx="430">
                  <c:v>42963</c:v>
                </c:pt>
                <c:pt idx="431">
                  <c:v>42964</c:v>
                </c:pt>
                <c:pt idx="432">
                  <c:v>42965</c:v>
                </c:pt>
                <c:pt idx="433">
                  <c:v>42968</c:v>
                </c:pt>
                <c:pt idx="434">
                  <c:v>42969</c:v>
                </c:pt>
                <c:pt idx="435">
                  <c:v>42970</c:v>
                </c:pt>
                <c:pt idx="436">
                  <c:v>42971</c:v>
                </c:pt>
                <c:pt idx="437">
                  <c:v>42972</c:v>
                </c:pt>
                <c:pt idx="438">
                  <c:v>42975</c:v>
                </c:pt>
                <c:pt idx="439">
                  <c:v>42976</c:v>
                </c:pt>
                <c:pt idx="440">
                  <c:v>42977</c:v>
                </c:pt>
                <c:pt idx="441">
                  <c:v>42978</c:v>
                </c:pt>
                <c:pt idx="442">
                  <c:v>42979</c:v>
                </c:pt>
                <c:pt idx="443">
                  <c:v>42982</c:v>
                </c:pt>
                <c:pt idx="444">
                  <c:v>42983</c:v>
                </c:pt>
                <c:pt idx="445">
                  <c:v>42984</c:v>
                </c:pt>
                <c:pt idx="446">
                  <c:v>42985</c:v>
                </c:pt>
                <c:pt idx="447">
                  <c:v>42986</c:v>
                </c:pt>
                <c:pt idx="448">
                  <c:v>42989</c:v>
                </c:pt>
                <c:pt idx="449">
                  <c:v>42990</c:v>
                </c:pt>
                <c:pt idx="450">
                  <c:v>42991</c:v>
                </c:pt>
                <c:pt idx="451">
                  <c:v>42992</c:v>
                </c:pt>
                <c:pt idx="452">
                  <c:v>42993</c:v>
                </c:pt>
                <c:pt idx="453">
                  <c:v>42996</c:v>
                </c:pt>
                <c:pt idx="454">
                  <c:v>42997</c:v>
                </c:pt>
                <c:pt idx="455">
                  <c:v>42998</c:v>
                </c:pt>
                <c:pt idx="456">
                  <c:v>42999</c:v>
                </c:pt>
                <c:pt idx="457">
                  <c:v>43000</c:v>
                </c:pt>
                <c:pt idx="458">
                  <c:v>43003</c:v>
                </c:pt>
                <c:pt idx="459">
                  <c:v>43004</c:v>
                </c:pt>
                <c:pt idx="460">
                  <c:v>43005</c:v>
                </c:pt>
                <c:pt idx="461">
                  <c:v>43006</c:v>
                </c:pt>
                <c:pt idx="462">
                  <c:v>43007</c:v>
                </c:pt>
                <c:pt idx="463">
                  <c:v>43008</c:v>
                </c:pt>
                <c:pt idx="464">
                  <c:v>43017</c:v>
                </c:pt>
                <c:pt idx="465">
                  <c:v>43018</c:v>
                </c:pt>
                <c:pt idx="466">
                  <c:v>43019</c:v>
                </c:pt>
                <c:pt idx="467">
                  <c:v>43020</c:v>
                </c:pt>
                <c:pt idx="468">
                  <c:v>43021</c:v>
                </c:pt>
                <c:pt idx="469">
                  <c:v>43024</c:v>
                </c:pt>
                <c:pt idx="470">
                  <c:v>43025</c:v>
                </c:pt>
                <c:pt idx="471">
                  <c:v>43026</c:v>
                </c:pt>
                <c:pt idx="472">
                  <c:v>43027</c:v>
                </c:pt>
                <c:pt idx="473">
                  <c:v>43028</c:v>
                </c:pt>
                <c:pt idx="474">
                  <c:v>43031</c:v>
                </c:pt>
                <c:pt idx="475">
                  <c:v>43032</c:v>
                </c:pt>
                <c:pt idx="476">
                  <c:v>43033</c:v>
                </c:pt>
                <c:pt idx="477">
                  <c:v>43034</c:v>
                </c:pt>
                <c:pt idx="478">
                  <c:v>43035</c:v>
                </c:pt>
                <c:pt idx="479">
                  <c:v>43038</c:v>
                </c:pt>
                <c:pt idx="480">
                  <c:v>43039</c:v>
                </c:pt>
                <c:pt idx="481">
                  <c:v>43040</c:v>
                </c:pt>
                <c:pt idx="482">
                  <c:v>43041</c:v>
                </c:pt>
                <c:pt idx="483">
                  <c:v>43042</c:v>
                </c:pt>
                <c:pt idx="484">
                  <c:v>43045</c:v>
                </c:pt>
                <c:pt idx="485">
                  <c:v>43046</c:v>
                </c:pt>
                <c:pt idx="486">
                  <c:v>43047</c:v>
                </c:pt>
                <c:pt idx="487">
                  <c:v>43048</c:v>
                </c:pt>
                <c:pt idx="488">
                  <c:v>43049</c:v>
                </c:pt>
                <c:pt idx="489">
                  <c:v>43052</c:v>
                </c:pt>
                <c:pt idx="490">
                  <c:v>43053</c:v>
                </c:pt>
                <c:pt idx="491">
                  <c:v>43054</c:v>
                </c:pt>
                <c:pt idx="492">
                  <c:v>43055</c:v>
                </c:pt>
                <c:pt idx="493">
                  <c:v>43056</c:v>
                </c:pt>
                <c:pt idx="494">
                  <c:v>43059</c:v>
                </c:pt>
                <c:pt idx="495">
                  <c:v>43060</c:v>
                </c:pt>
                <c:pt idx="496">
                  <c:v>43061</c:v>
                </c:pt>
                <c:pt idx="497">
                  <c:v>43062</c:v>
                </c:pt>
                <c:pt idx="498">
                  <c:v>43063</c:v>
                </c:pt>
                <c:pt idx="499">
                  <c:v>43066</c:v>
                </c:pt>
                <c:pt idx="500">
                  <c:v>43067</c:v>
                </c:pt>
                <c:pt idx="501">
                  <c:v>43068</c:v>
                </c:pt>
                <c:pt idx="502">
                  <c:v>43069</c:v>
                </c:pt>
                <c:pt idx="503">
                  <c:v>43070</c:v>
                </c:pt>
                <c:pt idx="504">
                  <c:v>43073</c:v>
                </c:pt>
                <c:pt idx="505">
                  <c:v>43074</c:v>
                </c:pt>
                <c:pt idx="506">
                  <c:v>43075</c:v>
                </c:pt>
                <c:pt idx="507">
                  <c:v>43076</c:v>
                </c:pt>
                <c:pt idx="508">
                  <c:v>43077</c:v>
                </c:pt>
                <c:pt idx="509">
                  <c:v>43080</c:v>
                </c:pt>
                <c:pt idx="510">
                  <c:v>43081</c:v>
                </c:pt>
                <c:pt idx="511">
                  <c:v>43082</c:v>
                </c:pt>
                <c:pt idx="512">
                  <c:v>43083</c:v>
                </c:pt>
                <c:pt idx="513">
                  <c:v>43084</c:v>
                </c:pt>
                <c:pt idx="514">
                  <c:v>43087</c:v>
                </c:pt>
                <c:pt idx="515">
                  <c:v>43088</c:v>
                </c:pt>
                <c:pt idx="516">
                  <c:v>43089</c:v>
                </c:pt>
                <c:pt idx="517">
                  <c:v>43090</c:v>
                </c:pt>
                <c:pt idx="518">
                  <c:v>43091</c:v>
                </c:pt>
                <c:pt idx="519">
                  <c:v>43094</c:v>
                </c:pt>
                <c:pt idx="520">
                  <c:v>43095</c:v>
                </c:pt>
                <c:pt idx="521">
                  <c:v>43096</c:v>
                </c:pt>
                <c:pt idx="522">
                  <c:v>43097</c:v>
                </c:pt>
                <c:pt idx="523">
                  <c:v>43098</c:v>
                </c:pt>
                <c:pt idx="524">
                  <c:v>43099</c:v>
                </c:pt>
                <c:pt idx="525">
                  <c:v>43100</c:v>
                </c:pt>
                <c:pt idx="526">
                  <c:v>43102</c:v>
                </c:pt>
                <c:pt idx="527">
                  <c:v>43103</c:v>
                </c:pt>
                <c:pt idx="528">
                  <c:v>43104</c:v>
                </c:pt>
                <c:pt idx="529">
                  <c:v>43105</c:v>
                </c:pt>
                <c:pt idx="530">
                  <c:v>43108</c:v>
                </c:pt>
                <c:pt idx="531">
                  <c:v>43109</c:v>
                </c:pt>
                <c:pt idx="532">
                  <c:v>43110</c:v>
                </c:pt>
                <c:pt idx="533">
                  <c:v>43111</c:v>
                </c:pt>
                <c:pt idx="534">
                  <c:v>43112</c:v>
                </c:pt>
                <c:pt idx="535">
                  <c:v>43115</c:v>
                </c:pt>
                <c:pt idx="536">
                  <c:v>43116</c:v>
                </c:pt>
                <c:pt idx="537">
                  <c:v>43117</c:v>
                </c:pt>
                <c:pt idx="538">
                  <c:v>43118</c:v>
                </c:pt>
                <c:pt idx="539">
                  <c:v>43119</c:v>
                </c:pt>
                <c:pt idx="540">
                  <c:v>43122</c:v>
                </c:pt>
                <c:pt idx="541">
                  <c:v>43123</c:v>
                </c:pt>
                <c:pt idx="542">
                  <c:v>43124</c:v>
                </c:pt>
                <c:pt idx="543">
                  <c:v>43125</c:v>
                </c:pt>
                <c:pt idx="544">
                  <c:v>43126</c:v>
                </c:pt>
                <c:pt idx="545">
                  <c:v>43129</c:v>
                </c:pt>
                <c:pt idx="546">
                  <c:v>43130</c:v>
                </c:pt>
                <c:pt idx="547">
                  <c:v>43131</c:v>
                </c:pt>
                <c:pt idx="548">
                  <c:v>43132</c:v>
                </c:pt>
                <c:pt idx="549">
                  <c:v>43133</c:v>
                </c:pt>
                <c:pt idx="550">
                  <c:v>43136</c:v>
                </c:pt>
                <c:pt idx="551">
                  <c:v>43137</c:v>
                </c:pt>
                <c:pt idx="552">
                  <c:v>43138</c:v>
                </c:pt>
                <c:pt idx="553">
                  <c:v>43139</c:v>
                </c:pt>
                <c:pt idx="554">
                  <c:v>43140</c:v>
                </c:pt>
                <c:pt idx="555">
                  <c:v>43142</c:v>
                </c:pt>
                <c:pt idx="556">
                  <c:v>43143</c:v>
                </c:pt>
                <c:pt idx="557">
                  <c:v>43144</c:v>
                </c:pt>
                <c:pt idx="558">
                  <c:v>43145</c:v>
                </c:pt>
                <c:pt idx="559">
                  <c:v>43153</c:v>
                </c:pt>
                <c:pt idx="560">
                  <c:v>43154</c:v>
                </c:pt>
                <c:pt idx="561">
                  <c:v>43155</c:v>
                </c:pt>
                <c:pt idx="562">
                  <c:v>43157</c:v>
                </c:pt>
                <c:pt idx="563">
                  <c:v>43158</c:v>
                </c:pt>
                <c:pt idx="564">
                  <c:v>43159</c:v>
                </c:pt>
                <c:pt idx="565">
                  <c:v>43160</c:v>
                </c:pt>
                <c:pt idx="566">
                  <c:v>43161</c:v>
                </c:pt>
                <c:pt idx="567">
                  <c:v>43164</c:v>
                </c:pt>
                <c:pt idx="568">
                  <c:v>43165</c:v>
                </c:pt>
                <c:pt idx="569">
                  <c:v>43166</c:v>
                </c:pt>
                <c:pt idx="570">
                  <c:v>43167</c:v>
                </c:pt>
                <c:pt idx="571">
                  <c:v>43168</c:v>
                </c:pt>
                <c:pt idx="572">
                  <c:v>43171</c:v>
                </c:pt>
                <c:pt idx="573">
                  <c:v>43172</c:v>
                </c:pt>
                <c:pt idx="574">
                  <c:v>43173</c:v>
                </c:pt>
                <c:pt idx="575">
                  <c:v>43174</c:v>
                </c:pt>
                <c:pt idx="576">
                  <c:v>43175</c:v>
                </c:pt>
                <c:pt idx="577">
                  <c:v>43178</c:v>
                </c:pt>
                <c:pt idx="578">
                  <c:v>43179</c:v>
                </c:pt>
                <c:pt idx="579">
                  <c:v>43180</c:v>
                </c:pt>
                <c:pt idx="580">
                  <c:v>43181</c:v>
                </c:pt>
                <c:pt idx="581">
                  <c:v>43182</c:v>
                </c:pt>
                <c:pt idx="582">
                  <c:v>43185</c:v>
                </c:pt>
                <c:pt idx="583">
                  <c:v>43186</c:v>
                </c:pt>
                <c:pt idx="584">
                  <c:v>43187</c:v>
                </c:pt>
                <c:pt idx="585">
                  <c:v>43188</c:v>
                </c:pt>
                <c:pt idx="586">
                  <c:v>43189</c:v>
                </c:pt>
                <c:pt idx="587">
                  <c:v>43192</c:v>
                </c:pt>
                <c:pt idx="588">
                  <c:v>43193</c:v>
                </c:pt>
                <c:pt idx="589">
                  <c:v>43194</c:v>
                </c:pt>
                <c:pt idx="590">
                  <c:v>43198</c:v>
                </c:pt>
                <c:pt idx="591">
                  <c:v>43199</c:v>
                </c:pt>
                <c:pt idx="592">
                  <c:v>43200</c:v>
                </c:pt>
                <c:pt idx="593">
                  <c:v>43201</c:v>
                </c:pt>
                <c:pt idx="594">
                  <c:v>43202</c:v>
                </c:pt>
                <c:pt idx="595">
                  <c:v>43203</c:v>
                </c:pt>
                <c:pt idx="596">
                  <c:v>43206</c:v>
                </c:pt>
                <c:pt idx="597">
                  <c:v>43207</c:v>
                </c:pt>
                <c:pt idx="598">
                  <c:v>43208</c:v>
                </c:pt>
                <c:pt idx="599">
                  <c:v>43209</c:v>
                </c:pt>
                <c:pt idx="600">
                  <c:v>43210</c:v>
                </c:pt>
                <c:pt idx="601">
                  <c:v>43213</c:v>
                </c:pt>
                <c:pt idx="602">
                  <c:v>43214</c:v>
                </c:pt>
                <c:pt idx="603">
                  <c:v>43215</c:v>
                </c:pt>
                <c:pt idx="604">
                  <c:v>43216</c:v>
                </c:pt>
                <c:pt idx="605">
                  <c:v>43217</c:v>
                </c:pt>
                <c:pt idx="606">
                  <c:v>43218</c:v>
                </c:pt>
                <c:pt idx="607">
                  <c:v>43222</c:v>
                </c:pt>
                <c:pt idx="608">
                  <c:v>43223</c:v>
                </c:pt>
                <c:pt idx="609">
                  <c:v>43224</c:v>
                </c:pt>
                <c:pt idx="610">
                  <c:v>43227</c:v>
                </c:pt>
                <c:pt idx="611">
                  <c:v>43228</c:v>
                </c:pt>
                <c:pt idx="612">
                  <c:v>43229</c:v>
                </c:pt>
                <c:pt idx="613">
                  <c:v>43230</c:v>
                </c:pt>
                <c:pt idx="614">
                  <c:v>43231</c:v>
                </c:pt>
                <c:pt idx="615">
                  <c:v>43234</c:v>
                </c:pt>
                <c:pt idx="616">
                  <c:v>43235</c:v>
                </c:pt>
                <c:pt idx="617">
                  <c:v>43236</c:v>
                </c:pt>
                <c:pt idx="618">
                  <c:v>43237</c:v>
                </c:pt>
                <c:pt idx="619">
                  <c:v>43238</c:v>
                </c:pt>
                <c:pt idx="620">
                  <c:v>43241</c:v>
                </c:pt>
                <c:pt idx="621">
                  <c:v>43242</c:v>
                </c:pt>
                <c:pt idx="622">
                  <c:v>43243</c:v>
                </c:pt>
                <c:pt idx="623">
                  <c:v>43244</c:v>
                </c:pt>
                <c:pt idx="624">
                  <c:v>43245</c:v>
                </c:pt>
                <c:pt idx="625">
                  <c:v>43248</c:v>
                </c:pt>
                <c:pt idx="626">
                  <c:v>43249</c:v>
                </c:pt>
                <c:pt idx="627">
                  <c:v>43250</c:v>
                </c:pt>
                <c:pt idx="628">
                  <c:v>43251</c:v>
                </c:pt>
                <c:pt idx="629">
                  <c:v>43252</c:v>
                </c:pt>
                <c:pt idx="630">
                  <c:v>43255</c:v>
                </c:pt>
                <c:pt idx="631">
                  <c:v>43256</c:v>
                </c:pt>
                <c:pt idx="632">
                  <c:v>43257</c:v>
                </c:pt>
                <c:pt idx="633">
                  <c:v>43258</c:v>
                </c:pt>
                <c:pt idx="634">
                  <c:v>43259</c:v>
                </c:pt>
                <c:pt idx="635">
                  <c:v>43262</c:v>
                </c:pt>
                <c:pt idx="636">
                  <c:v>43263</c:v>
                </c:pt>
                <c:pt idx="637">
                  <c:v>43264</c:v>
                </c:pt>
                <c:pt idx="638">
                  <c:v>43265</c:v>
                </c:pt>
                <c:pt idx="639">
                  <c:v>43266</c:v>
                </c:pt>
                <c:pt idx="640">
                  <c:v>43270</c:v>
                </c:pt>
                <c:pt idx="641">
                  <c:v>43271</c:v>
                </c:pt>
                <c:pt idx="642">
                  <c:v>43272</c:v>
                </c:pt>
                <c:pt idx="643">
                  <c:v>43273</c:v>
                </c:pt>
                <c:pt idx="644">
                  <c:v>43276</c:v>
                </c:pt>
                <c:pt idx="645">
                  <c:v>43277</c:v>
                </c:pt>
                <c:pt idx="646">
                  <c:v>43278</c:v>
                </c:pt>
                <c:pt idx="647">
                  <c:v>43279</c:v>
                </c:pt>
                <c:pt idx="648">
                  <c:v>43280</c:v>
                </c:pt>
                <c:pt idx="649">
                  <c:v>43283</c:v>
                </c:pt>
                <c:pt idx="650">
                  <c:v>43284</c:v>
                </c:pt>
                <c:pt idx="651">
                  <c:v>43285</c:v>
                </c:pt>
                <c:pt idx="652">
                  <c:v>43286</c:v>
                </c:pt>
                <c:pt idx="653">
                  <c:v>43287</c:v>
                </c:pt>
                <c:pt idx="654">
                  <c:v>43290</c:v>
                </c:pt>
                <c:pt idx="655">
                  <c:v>43291</c:v>
                </c:pt>
                <c:pt idx="656">
                  <c:v>43292</c:v>
                </c:pt>
                <c:pt idx="657">
                  <c:v>43293</c:v>
                </c:pt>
                <c:pt idx="658">
                  <c:v>43294</c:v>
                </c:pt>
                <c:pt idx="659">
                  <c:v>43297</c:v>
                </c:pt>
                <c:pt idx="660">
                  <c:v>43298</c:v>
                </c:pt>
                <c:pt idx="661">
                  <c:v>43299</c:v>
                </c:pt>
                <c:pt idx="662">
                  <c:v>43300</c:v>
                </c:pt>
                <c:pt idx="663">
                  <c:v>43301</c:v>
                </c:pt>
                <c:pt idx="664">
                  <c:v>43304</c:v>
                </c:pt>
                <c:pt idx="665">
                  <c:v>43305</c:v>
                </c:pt>
                <c:pt idx="666">
                  <c:v>43306</c:v>
                </c:pt>
                <c:pt idx="667">
                  <c:v>43307</c:v>
                </c:pt>
                <c:pt idx="668">
                  <c:v>43308</c:v>
                </c:pt>
                <c:pt idx="669">
                  <c:v>43311</c:v>
                </c:pt>
                <c:pt idx="670">
                  <c:v>43312</c:v>
                </c:pt>
                <c:pt idx="671">
                  <c:v>43313</c:v>
                </c:pt>
                <c:pt idx="672">
                  <c:v>43314</c:v>
                </c:pt>
                <c:pt idx="673">
                  <c:v>43315</c:v>
                </c:pt>
                <c:pt idx="674">
                  <c:v>43318</c:v>
                </c:pt>
                <c:pt idx="675">
                  <c:v>43319</c:v>
                </c:pt>
                <c:pt idx="676">
                  <c:v>43320</c:v>
                </c:pt>
                <c:pt idx="677">
                  <c:v>43321</c:v>
                </c:pt>
                <c:pt idx="678">
                  <c:v>43322</c:v>
                </c:pt>
                <c:pt idx="679">
                  <c:v>43325</c:v>
                </c:pt>
                <c:pt idx="680">
                  <c:v>43326</c:v>
                </c:pt>
                <c:pt idx="681">
                  <c:v>43327</c:v>
                </c:pt>
                <c:pt idx="682">
                  <c:v>43328</c:v>
                </c:pt>
                <c:pt idx="683">
                  <c:v>43329</c:v>
                </c:pt>
                <c:pt idx="684">
                  <c:v>43332</c:v>
                </c:pt>
                <c:pt idx="685">
                  <c:v>43333</c:v>
                </c:pt>
                <c:pt idx="686">
                  <c:v>43334</c:v>
                </c:pt>
                <c:pt idx="687">
                  <c:v>43335</c:v>
                </c:pt>
                <c:pt idx="688">
                  <c:v>43336</c:v>
                </c:pt>
                <c:pt idx="689">
                  <c:v>43339</c:v>
                </c:pt>
                <c:pt idx="690">
                  <c:v>43340</c:v>
                </c:pt>
                <c:pt idx="691">
                  <c:v>43341</c:v>
                </c:pt>
                <c:pt idx="692">
                  <c:v>43342</c:v>
                </c:pt>
                <c:pt idx="693">
                  <c:v>43343</c:v>
                </c:pt>
                <c:pt idx="694">
                  <c:v>43346</c:v>
                </c:pt>
                <c:pt idx="695">
                  <c:v>43347</c:v>
                </c:pt>
                <c:pt idx="696">
                  <c:v>43348</c:v>
                </c:pt>
                <c:pt idx="697">
                  <c:v>43349</c:v>
                </c:pt>
                <c:pt idx="698">
                  <c:v>43350</c:v>
                </c:pt>
                <c:pt idx="699">
                  <c:v>43353</c:v>
                </c:pt>
                <c:pt idx="700">
                  <c:v>43354</c:v>
                </c:pt>
                <c:pt idx="701">
                  <c:v>43355</c:v>
                </c:pt>
                <c:pt idx="702">
                  <c:v>43356</c:v>
                </c:pt>
                <c:pt idx="703">
                  <c:v>43357</c:v>
                </c:pt>
                <c:pt idx="704">
                  <c:v>43360</c:v>
                </c:pt>
                <c:pt idx="705">
                  <c:v>43361</c:v>
                </c:pt>
                <c:pt idx="706">
                  <c:v>43362</c:v>
                </c:pt>
                <c:pt idx="707">
                  <c:v>43363</c:v>
                </c:pt>
                <c:pt idx="708">
                  <c:v>43364</c:v>
                </c:pt>
                <c:pt idx="709">
                  <c:v>43368</c:v>
                </c:pt>
                <c:pt idx="710">
                  <c:v>43369</c:v>
                </c:pt>
                <c:pt idx="711">
                  <c:v>43370</c:v>
                </c:pt>
                <c:pt idx="712">
                  <c:v>43371</c:v>
                </c:pt>
                <c:pt idx="713">
                  <c:v>43372</c:v>
                </c:pt>
                <c:pt idx="714">
                  <c:v>43373</c:v>
                </c:pt>
                <c:pt idx="715">
                  <c:v>43381</c:v>
                </c:pt>
                <c:pt idx="716">
                  <c:v>43382</c:v>
                </c:pt>
                <c:pt idx="717">
                  <c:v>43383</c:v>
                </c:pt>
                <c:pt idx="718">
                  <c:v>43384</c:v>
                </c:pt>
                <c:pt idx="719">
                  <c:v>43385</c:v>
                </c:pt>
                <c:pt idx="720">
                  <c:v>43388</c:v>
                </c:pt>
                <c:pt idx="721">
                  <c:v>43389</c:v>
                </c:pt>
                <c:pt idx="722">
                  <c:v>43390</c:v>
                </c:pt>
                <c:pt idx="723">
                  <c:v>43391</c:v>
                </c:pt>
                <c:pt idx="724">
                  <c:v>43392</c:v>
                </c:pt>
                <c:pt idx="725">
                  <c:v>43395</c:v>
                </c:pt>
                <c:pt idx="726">
                  <c:v>43396</c:v>
                </c:pt>
                <c:pt idx="727">
                  <c:v>43397</c:v>
                </c:pt>
                <c:pt idx="728">
                  <c:v>43398</c:v>
                </c:pt>
                <c:pt idx="729">
                  <c:v>43399</c:v>
                </c:pt>
                <c:pt idx="730">
                  <c:v>43402</c:v>
                </c:pt>
                <c:pt idx="731">
                  <c:v>43403</c:v>
                </c:pt>
                <c:pt idx="732">
                  <c:v>43404</c:v>
                </c:pt>
                <c:pt idx="733">
                  <c:v>43405</c:v>
                </c:pt>
                <c:pt idx="734">
                  <c:v>43406</c:v>
                </c:pt>
                <c:pt idx="735">
                  <c:v>43409</c:v>
                </c:pt>
                <c:pt idx="736">
                  <c:v>43410</c:v>
                </c:pt>
                <c:pt idx="737">
                  <c:v>43411</c:v>
                </c:pt>
                <c:pt idx="738">
                  <c:v>43412</c:v>
                </c:pt>
                <c:pt idx="739">
                  <c:v>43413</c:v>
                </c:pt>
                <c:pt idx="740">
                  <c:v>43416</c:v>
                </c:pt>
                <c:pt idx="741">
                  <c:v>43417</c:v>
                </c:pt>
                <c:pt idx="742">
                  <c:v>43418</c:v>
                </c:pt>
                <c:pt idx="743">
                  <c:v>43419</c:v>
                </c:pt>
                <c:pt idx="744">
                  <c:v>43420</c:v>
                </c:pt>
                <c:pt idx="745">
                  <c:v>43423</c:v>
                </c:pt>
                <c:pt idx="746">
                  <c:v>43424</c:v>
                </c:pt>
                <c:pt idx="747">
                  <c:v>43425</c:v>
                </c:pt>
                <c:pt idx="748">
                  <c:v>43426</c:v>
                </c:pt>
                <c:pt idx="749">
                  <c:v>43427</c:v>
                </c:pt>
                <c:pt idx="750">
                  <c:v>43430</c:v>
                </c:pt>
                <c:pt idx="751">
                  <c:v>43431</c:v>
                </c:pt>
                <c:pt idx="752">
                  <c:v>43432</c:v>
                </c:pt>
                <c:pt idx="753">
                  <c:v>43433</c:v>
                </c:pt>
                <c:pt idx="754">
                  <c:v>43434</c:v>
                </c:pt>
                <c:pt idx="755">
                  <c:v>43437</c:v>
                </c:pt>
                <c:pt idx="756">
                  <c:v>43438</c:v>
                </c:pt>
                <c:pt idx="757">
                  <c:v>43439</c:v>
                </c:pt>
                <c:pt idx="758">
                  <c:v>43440</c:v>
                </c:pt>
                <c:pt idx="759">
                  <c:v>43441</c:v>
                </c:pt>
                <c:pt idx="760">
                  <c:v>43444</c:v>
                </c:pt>
                <c:pt idx="761">
                  <c:v>43445</c:v>
                </c:pt>
                <c:pt idx="762">
                  <c:v>43446</c:v>
                </c:pt>
                <c:pt idx="763">
                  <c:v>43447</c:v>
                </c:pt>
                <c:pt idx="764">
                  <c:v>43448</c:v>
                </c:pt>
                <c:pt idx="765">
                  <c:v>43451</c:v>
                </c:pt>
                <c:pt idx="766">
                  <c:v>43452</c:v>
                </c:pt>
                <c:pt idx="767">
                  <c:v>43453</c:v>
                </c:pt>
                <c:pt idx="768">
                  <c:v>43454</c:v>
                </c:pt>
                <c:pt idx="769">
                  <c:v>43455</c:v>
                </c:pt>
                <c:pt idx="770">
                  <c:v>43458</c:v>
                </c:pt>
                <c:pt idx="771">
                  <c:v>43459</c:v>
                </c:pt>
                <c:pt idx="772">
                  <c:v>43460</c:v>
                </c:pt>
                <c:pt idx="773">
                  <c:v>43461</c:v>
                </c:pt>
                <c:pt idx="774">
                  <c:v>43462</c:v>
                </c:pt>
                <c:pt idx="775">
                  <c:v>43463</c:v>
                </c:pt>
                <c:pt idx="776">
                  <c:v>43464</c:v>
                </c:pt>
                <c:pt idx="777">
                  <c:v>43465</c:v>
                </c:pt>
                <c:pt idx="778">
                  <c:v>43467</c:v>
                </c:pt>
                <c:pt idx="779">
                  <c:v>43468</c:v>
                </c:pt>
                <c:pt idx="780">
                  <c:v>43469</c:v>
                </c:pt>
                <c:pt idx="781">
                  <c:v>43472</c:v>
                </c:pt>
                <c:pt idx="782">
                  <c:v>43473</c:v>
                </c:pt>
                <c:pt idx="783">
                  <c:v>43474</c:v>
                </c:pt>
                <c:pt idx="784">
                  <c:v>43475</c:v>
                </c:pt>
                <c:pt idx="785">
                  <c:v>43476</c:v>
                </c:pt>
                <c:pt idx="786">
                  <c:v>43479</c:v>
                </c:pt>
                <c:pt idx="787">
                  <c:v>43480</c:v>
                </c:pt>
                <c:pt idx="788">
                  <c:v>43481</c:v>
                </c:pt>
                <c:pt idx="789">
                  <c:v>43482</c:v>
                </c:pt>
                <c:pt idx="790">
                  <c:v>43483</c:v>
                </c:pt>
                <c:pt idx="791">
                  <c:v>43486</c:v>
                </c:pt>
                <c:pt idx="792">
                  <c:v>43487</c:v>
                </c:pt>
                <c:pt idx="793">
                  <c:v>43488</c:v>
                </c:pt>
                <c:pt idx="794">
                  <c:v>43489</c:v>
                </c:pt>
                <c:pt idx="795">
                  <c:v>43490</c:v>
                </c:pt>
                <c:pt idx="796">
                  <c:v>43493</c:v>
                </c:pt>
                <c:pt idx="797">
                  <c:v>43494</c:v>
                </c:pt>
                <c:pt idx="798">
                  <c:v>43495</c:v>
                </c:pt>
                <c:pt idx="799">
                  <c:v>43496</c:v>
                </c:pt>
                <c:pt idx="800">
                  <c:v>43497</c:v>
                </c:pt>
                <c:pt idx="801">
                  <c:v>43498</c:v>
                </c:pt>
                <c:pt idx="802">
                  <c:v>43499</c:v>
                </c:pt>
                <c:pt idx="803">
                  <c:v>43507</c:v>
                </c:pt>
                <c:pt idx="804">
                  <c:v>43508</c:v>
                </c:pt>
                <c:pt idx="805">
                  <c:v>43509</c:v>
                </c:pt>
                <c:pt idx="806">
                  <c:v>43510</c:v>
                </c:pt>
                <c:pt idx="807">
                  <c:v>43511</c:v>
                </c:pt>
                <c:pt idx="808">
                  <c:v>43514</c:v>
                </c:pt>
                <c:pt idx="809">
                  <c:v>43515</c:v>
                </c:pt>
                <c:pt idx="810">
                  <c:v>43516</c:v>
                </c:pt>
                <c:pt idx="811">
                  <c:v>43517</c:v>
                </c:pt>
                <c:pt idx="812">
                  <c:v>43518</c:v>
                </c:pt>
                <c:pt idx="813">
                  <c:v>43521</c:v>
                </c:pt>
                <c:pt idx="814">
                  <c:v>43522</c:v>
                </c:pt>
                <c:pt idx="815">
                  <c:v>43523</c:v>
                </c:pt>
                <c:pt idx="816">
                  <c:v>43524</c:v>
                </c:pt>
                <c:pt idx="817">
                  <c:v>43525</c:v>
                </c:pt>
                <c:pt idx="818">
                  <c:v>43528</c:v>
                </c:pt>
                <c:pt idx="819">
                  <c:v>43529</c:v>
                </c:pt>
                <c:pt idx="820">
                  <c:v>43530</c:v>
                </c:pt>
                <c:pt idx="821">
                  <c:v>43531</c:v>
                </c:pt>
                <c:pt idx="822">
                  <c:v>43532</c:v>
                </c:pt>
                <c:pt idx="823">
                  <c:v>43535</c:v>
                </c:pt>
                <c:pt idx="824">
                  <c:v>43536</c:v>
                </c:pt>
                <c:pt idx="825">
                  <c:v>43537</c:v>
                </c:pt>
                <c:pt idx="826">
                  <c:v>43538</c:v>
                </c:pt>
                <c:pt idx="827">
                  <c:v>43539</c:v>
                </c:pt>
                <c:pt idx="828">
                  <c:v>43542</c:v>
                </c:pt>
                <c:pt idx="829">
                  <c:v>43543</c:v>
                </c:pt>
                <c:pt idx="830">
                  <c:v>43544</c:v>
                </c:pt>
                <c:pt idx="831">
                  <c:v>43545</c:v>
                </c:pt>
                <c:pt idx="832">
                  <c:v>43546</c:v>
                </c:pt>
                <c:pt idx="833">
                  <c:v>43549</c:v>
                </c:pt>
                <c:pt idx="834">
                  <c:v>43550</c:v>
                </c:pt>
                <c:pt idx="835">
                  <c:v>43551</c:v>
                </c:pt>
                <c:pt idx="836">
                  <c:v>43552</c:v>
                </c:pt>
                <c:pt idx="837">
                  <c:v>43553</c:v>
                </c:pt>
                <c:pt idx="838">
                  <c:v>43556</c:v>
                </c:pt>
                <c:pt idx="839">
                  <c:v>43557</c:v>
                </c:pt>
                <c:pt idx="840">
                  <c:v>43558</c:v>
                </c:pt>
                <c:pt idx="841">
                  <c:v>43559</c:v>
                </c:pt>
                <c:pt idx="842">
                  <c:v>43563</c:v>
                </c:pt>
                <c:pt idx="843">
                  <c:v>43564</c:v>
                </c:pt>
                <c:pt idx="844">
                  <c:v>43565</c:v>
                </c:pt>
                <c:pt idx="845">
                  <c:v>43566</c:v>
                </c:pt>
                <c:pt idx="846">
                  <c:v>43567</c:v>
                </c:pt>
                <c:pt idx="847">
                  <c:v>43570</c:v>
                </c:pt>
                <c:pt idx="848">
                  <c:v>43571</c:v>
                </c:pt>
                <c:pt idx="849">
                  <c:v>43572</c:v>
                </c:pt>
                <c:pt idx="850">
                  <c:v>43573</c:v>
                </c:pt>
                <c:pt idx="851">
                  <c:v>43574</c:v>
                </c:pt>
                <c:pt idx="852">
                  <c:v>43577</c:v>
                </c:pt>
                <c:pt idx="853">
                  <c:v>43578</c:v>
                </c:pt>
                <c:pt idx="854">
                  <c:v>43579</c:v>
                </c:pt>
                <c:pt idx="855">
                  <c:v>43580</c:v>
                </c:pt>
                <c:pt idx="856">
                  <c:v>43581</c:v>
                </c:pt>
                <c:pt idx="857">
                  <c:v>43583</c:v>
                </c:pt>
                <c:pt idx="858">
                  <c:v>43584</c:v>
                </c:pt>
                <c:pt idx="859">
                  <c:v>43585</c:v>
                </c:pt>
                <c:pt idx="860">
                  <c:v>43590</c:v>
                </c:pt>
                <c:pt idx="861">
                  <c:v>43591</c:v>
                </c:pt>
                <c:pt idx="862">
                  <c:v>43592</c:v>
                </c:pt>
                <c:pt idx="863">
                  <c:v>43593</c:v>
                </c:pt>
                <c:pt idx="864">
                  <c:v>43594</c:v>
                </c:pt>
                <c:pt idx="865">
                  <c:v>43595</c:v>
                </c:pt>
                <c:pt idx="866">
                  <c:v>43598</c:v>
                </c:pt>
                <c:pt idx="867">
                  <c:v>43599</c:v>
                </c:pt>
                <c:pt idx="868">
                  <c:v>43600</c:v>
                </c:pt>
                <c:pt idx="869">
                  <c:v>43601</c:v>
                </c:pt>
                <c:pt idx="870">
                  <c:v>43602</c:v>
                </c:pt>
                <c:pt idx="871">
                  <c:v>43605</c:v>
                </c:pt>
                <c:pt idx="872">
                  <c:v>43606</c:v>
                </c:pt>
                <c:pt idx="873">
                  <c:v>43607</c:v>
                </c:pt>
                <c:pt idx="874">
                  <c:v>43608</c:v>
                </c:pt>
                <c:pt idx="875">
                  <c:v>43609</c:v>
                </c:pt>
                <c:pt idx="876">
                  <c:v>43612</c:v>
                </c:pt>
                <c:pt idx="877">
                  <c:v>43613</c:v>
                </c:pt>
                <c:pt idx="878">
                  <c:v>43614</c:v>
                </c:pt>
                <c:pt idx="879">
                  <c:v>43615</c:v>
                </c:pt>
                <c:pt idx="880">
                  <c:v>43616</c:v>
                </c:pt>
                <c:pt idx="881">
                  <c:v>43619</c:v>
                </c:pt>
                <c:pt idx="882">
                  <c:v>43620</c:v>
                </c:pt>
                <c:pt idx="883">
                  <c:v>43621</c:v>
                </c:pt>
                <c:pt idx="884">
                  <c:v>43622</c:v>
                </c:pt>
                <c:pt idx="885">
                  <c:v>43626</c:v>
                </c:pt>
                <c:pt idx="886">
                  <c:v>43627</c:v>
                </c:pt>
                <c:pt idx="887">
                  <c:v>43628</c:v>
                </c:pt>
                <c:pt idx="888">
                  <c:v>43629</c:v>
                </c:pt>
                <c:pt idx="889">
                  <c:v>43630</c:v>
                </c:pt>
                <c:pt idx="890">
                  <c:v>43633</c:v>
                </c:pt>
                <c:pt idx="891">
                  <c:v>43634</c:v>
                </c:pt>
                <c:pt idx="892">
                  <c:v>43635</c:v>
                </c:pt>
                <c:pt idx="893">
                  <c:v>43636</c:v>
                </c:pt>
                <c:pt idx="894">
                  <c:v>43637</c:v>
                </c:pt>
                <c:pt idx="895">
                  <c:v>43640</c:v>
                </c:pt>
                <c:pt idx="896">
                  <c:v>43641</c:v>
                </c:pt>
                <c:pt idx="897">
                  <c:v>43642</c:v>
                </c:pt>
                <c:pt idx="898">
                  <c:v>43643</c:v>
                </c:pt>
                <c:pt idx="899">
                  <c:v>43644</c:v>
                </c:pt>
                <c:pt idx="900">
                  <c:v>43647</c:v>
                </c:pt>
                <c:pt idx="901">
                  <c:v>43648</c:v>
                </c:pt>
                <c:pt idx="902">
                  <c:v>43649</c:v>
                </c:pt>
                <c:pt idx="903">
                  <c:v>43650</c:v>
                </c:pt>
                <c:pt idx="904">
                  <c:v>43651</c:v>
                </c:pt>
                <c:pt idx="905">
                  <c:v>43654</c:v>
                </c:pt>
                <c:pt idx="906">
                  <c:v>43655</c:v>
                </c:pt>
                <c:pt idx="907">
                  <c:v>43656</c:v>
                </c:pt>
                <c:pt idx="908">
                  <c:v>43657</c:v>
                </c:pt>
                <c:pt idx="909">
                  <c:v>43658</c:v>
                </c:pt>
                <c:pt idx="910">
                  <c:v>43661</c:v>
                </c:pt>
                <c:pt idx="911">
                  <c:v>43662</c:v>
                </c:pt>
                <c:pt idx="912">
                  <c:v>43663</c:v>
                </c:pt>
                <c:pt idx="913">
                  <c:v>43664</c:v>
                </c:pt>
                <c:pt idx="914">
                  <c:v>43665</c:v>
                </c:pt>
                <c:pt idx="915">
                  <c:v>43668</c:v>
                </c:pt>
                <c:pt idx="916">
                  <c:v>43669</c:v>
                </c:pt>
                <c:pt idx="917">
                  <c:v>43670</c:v>
                </c:pt>
                <c:pt idx="918">
                  <c:v>43671</c:v>
                </c:pt>
                <c:pt idx="919">
                  <c:v>43672</c:v>
                </c:pt>
                <c:pt idx="920">
                  <c:v>43675</c:v>
                </c:pt>
                <c:pt idx="921">
                  <c:v>43676</c:v>
                </c:pt>
                <c:pt idx="922">
                  <c:v>43677</c:v>
                </c:pt>
                <c:pt idx="923">
                  <c:v>43678</c:v>
                </c:pt>
                <c:pt idx="924">
                  <c:v>43679</c:v>
                </c:pt>
                <c:pt idx="925">
                  <c:v>43682</c:v>
                </c:pt>
                <c:pt idx="926">
                  <c:v>43683</c:v>
                </c:pt>
                <c:pt idx="927">
                  <c:v>43684</c:v>
                </c:pt>
                <c:pt idx="928">
                  <c:v>43685</c:v>
                </c:pt>
                <c:pt idx="929">
                  <c:v>43686</c:v>
                </c:pt>
                <c:pt idx="930">
                  <c:v>43689</c:v>
                </c:pt>
                <c:pt idx="931">
                  <c:v>43690</c:v>
                </c:pt>
                <c:pt idx="932">
                  <c:v>43691</c:v>
                </c:pt>
                <c:pt idx="933">
                  <c:v>43692</c:v>
                </c:pt>
                <c:pt idx="934">
                  <c:v>43693</c:v>
                </c:pt>
                <c:pt idx="935">
                  <c:v>43696</c:v>
                </c:pt>
                <c:pt idx="936">
                  <c:v>43697</c:v>
                </c:pt>
                <c:pt idx="937">
                  <c:v>43698</c:v>
                </c:pt>
                <c:pt idx="938">
                  <c:v>43699</c:v>
                </c:pt>
                <c:pt idx="939">
                  <c:v>43700</c:v>
                </c:pt>
                <c:pt idx="940">
                  <c:v>43703</c:v>
                </c:pt>
                <c:pt idx="941">
                  <c:v>43704</c:v>
                </c:pt>
                <c:pt idx="942">
                  <c:v>43705</c:v>
                </c:pt>
                <c:pt idx="943">
                  <c:v>43706</c:v>
                </c:pt>
                <c:pt idx="944">
                  <c:v>43707</c:v>
                </c:pt>
                <c:pt idx="945">
                  <c:v>43710</c:v>
                </c:pt>
                <c:pt idx="946">
                  <c:v>43711</c:v>
                </c:pt>
                <c:pt idx="947">
                  <c:v>43712</c:v>
                </c:pt>
                <c:pt idx="948">
                  <c:v>43713</c:v>
                </c:pt>
                <c:pt idx="949">
                  <c:v>43714</c:v>
                </c:pt>
                <c:pt idx="950">
                  <c:v>43717</c:v>
                </c:pt>
                <c:pt idx="951">
                  <c:v>43718</c:v>
                </c:pt>
                <c:pt idx="952">
                  <c:v>43719</c:v>
                </c:pt>
                <c:pt idx="953">
                  <c:v>43720</c:v>
                </c:pt>
                <c:pt idx="954">
                  <c:v>43724</c:v>
                </c:pt>
                <c:pt idx="955">
                  <c:v>43725</c:v>
                </c:pt>
                <c:pt idx="956">
                  <c:v>43726</c:v>
                </c:pt>
                <c:pt idx="957">
                  <c:v>43727</c:v>
                </c:pt>
                <c:pt idx="958">
                  <c:v>43728</c:v>
                </c:pt>
                <c:pt idx="959">
                  <c:v>43731</c:v>
                </c:pt>
                <c:pt idx="960">
                  <c:v>43732</c:v>
                </c:pt>
                <c:pt idx="961">
                  <c:v>43733</c:v>
                </c:pt>
                <c:pt idx="962">
                  <c:v>43734</c:v>
                </c:pt>
                <c:pt idx="963">
                  <c:v>43735</c:v>
                </c:pt>
                <c:pt idx="964">
                  <c:v>43737</c:v>
                </c:pt>
                <c:pt idx="965">
                  <c:v>43738</c:v>
                </c:pt>
                <c:pt idx="966">
                  <c:v>43746</c:v>
                </c:pt>
                <c:pt idx="967">
                  <c:v>43747</c:v>
                </c:pt>
                <c:pt idx="968">
                  <c:v>43748</c:v>
                </c:pt>
                <c:pt idx="969">
                  <c:v>43749</c:v>
                </c:pt>
                <c:pt idx="970">
                  <c:v>43750</c:v>
                </c:pt>
                <c:pt idx="971">
                  <c:v>43752</c:v>
                </c:pt>
                <c:pt idx="972">
                  <c:v>43753</c:v>
                </c:pt>
                <c:pt idx="973">
                  <c:v>43754</c:v>
                </c:pt>
                <c:pt idx="974">
                  <c:v>43755</c:v>
                </c:pt>
                <c:pt idx="975">
                  <c:v>43756</c:v>
                </c:pt>
                <c:pt idx="976">
                  <c:v>43759</c:v>
                </c:pt>
                <c:pt idx="977">
                  <c:v>43760</c:v>
                </c:pt>
                <c:pt idx="978">
                  <c:v>43761</c:v>
                </c:pt>
                <c:pt idx="979">
                  <c:v>43762</c:v>
                </c:pt>
                <c:pt idx="980">
                  <c:v>43763</c:v>
                </c:pt>
                <c:pt idx="981">
                  <c:v>43766</c:v>
                </c:pt>
                <c:pt idx="982">
                  <c:v>43767</c:v>
                </c:pt>
                <c:pt idx="983">
                  <c:v>43768</c:v>
                </c:pt>
                <c:pt idx="984">
                  <c:v>43769</c:v>
                </c:pt>
                <c:pt idx="985">
                  <c:v>43770</c:v>
                </c:pt>
                <c:pt idx="986">
                  <c:v>43773</c:v>
                </c:pt>
                <c:pt idx="987">
                  <c:v>43774</c:v>
                </c:pt>
                <c:pt idx="988">
                  <c:v>43775</c:v>
                </c:pt>
                <c:pt idx="989">
                  <c:v>43776</c:v>
                </c:pt>
                <c:pt idx="990">
                  <c:v>43777</c:v>
                </c:pt>
                <c:pt idx="991">
                  <c:v>43780</c:v>
                </c:pt>
                <c:pt idx="992">
                  <c:v>43781</c:v>
                </c:pt>
                <c:pt idx="993">
                  <c:v>43782</c:v>
                </c:pt>
                <c:pt idx="994">
                  <c:v>43783</c:v>
                </c:pt>
                <c:pt idx="995">
                  <c:v>43784</c:v>
                </c:pt>
                <c:pt idx="996">
                  <c:v>43787</c:v>
                </c:pt>
                <c:pt idx="997">
                  <c:v>43788</c:v>
                </c:pt>
                <c:pt idx="998">
                  <c:v>43789</c:v>
                </c:pt>
                <c:pt idx="999">
                  <c:v>43790</c:v>
                </c:pt>
                <c:pt idx="1000">
                  <c:v>43791</c:v>
                </c:pt>
                <c:pt idx="1001">
                  <c:v>43794</c:v>
                </c:pt>
                <c:pt idx="1002">
                  <c:v>43795</c:v>
                </c:pt>
                <c:pt idx="1003">
                  <c:v>43796</c:v>
                </c:pt>
                <c:pt idx="1004">
                  <c:v>43797</c:v>
                </c:pt>
                <c:pt idx="1005">
                  <c:v>43798</c:v>
                </c:pt>
                <c:pt idx="1006">
                  <c:v>43801</c:v>
                </c:pt>
                <c:pt idx="1007">
                  <c:v>43802</c:v>
                </c:pt>
                <c:pt idx="1008">
                  <c:v>43803</c:v>
                </c:pt>
                <c:pt idx="1009">
                  <c:v>43804</c:v>
                </c:pt>
                <c:pt idx="1010">
                  <c:v>43805</c:v>
                </c:pt>
                <c:pt idx="1011">
                  <c:v>43808</c:v>
                </c:pt>
                <c:pt idx="1012">
                  <c:v>43809</c:v>
                </c:pt>
                <c:pt idx="1013">
                  <c:v>43810</c:v>
                </c:pt>
                <c:pt idx="1014">
                  <c:v>43811</c:v>
                </c:pt>
                <c:pt idx="1015">
                  <c:v>43812</c:v>
                </c:pt>
                <c:pt idx="1016">
                  <c:v>43815</c:v>
                </c:pt>
                <c:pt idx="1017">
                  <c:v>43816</c:v>
                </c:pt>
                <c:pt idx="1018">
                  <c:v>43817</c:v>
                </c:pt>
                <c:pt idx="1019">
                  <c:v>43818</c:v>
                </c:pt>
                <c:pt idx="1020">
                  <c:v>43819</c:v>
                </c:pt>
                <c:pt idx="1021">
                  <c:v>43822</c:v>
                </c:pt>
                <c:pt idx="1022">
                  <c:v>43823</c:v>
                </c:pt>
                <c:pt idx="1023">
                  <c:v>43824</c:v>
                </c:pt>
                <c:pt idx="1024">
                  <c:v>43825</c:v>
                </c:pt>
                <c:pt idx="1025">
                  <c:v>43826</c:v>
                </c:pt>
                <c:pt idx="1026">
                  <c:v>43829</c:v>
                </c:pt>
                <c:pt idx="1027">
                  <c:v>43830</c:v>
                </c:pt>
                <c:pt idx="1028">
                  <c:v>43832</c:v>
                </c:pt>
                <c:pt idx="1029">
                  <c:v>43833</c:v>
                </c:pt>
                <c:pt idx="1030">
                  <c:v>43836</c:v>
                </c:pt>
                <c:pt idx="1031">
                  <c:v>43837</c:v>
                </c:pt>
                <c:pt idx="1032">
                  <c:v>43838</c:v>
                </c:pt>
                <c:pt idx="1033">
                  <c:v>43839</c:v>
                </c:pt>
                <c:pt idx="1034">
                  <c:v>43840</c:v>
                </c:pt>
                <c:pt idx="1035">
                  <c:v>43843</c:v>
                </c:pt>
                <c:pt idx="1036">
                  <c:v>43844</c:v>
                </c:pt>
                <c:pt idx="1037">
                  <c:v>43845</c:v>
                </c:pt>
                <c:pt idx="1038">
                  <c:v>43846</c:v>
                </c:pt>
                <c:pt idx="1039">
                  <c:v>43847</c:v>
                </c:pt>
                <c:pt idx="1040">
                  <c:v>43849</c:v>
                </c:pt>
                <c:pt idx="1041">
                  <c:v>43850</c:v>
                </c:pt>
                <c:pt idx="1042">
                  <c:v>43851</c:v>
                </c:pt>
                <c:pt idx="1043">
                  <c:v>43852</c:v>
                </c:pt>
                <c:pt idx="1044">
                  <c:v>43853</c:v>
                </c:pt>
                <c:pt idx="1045">
                  <c:v>43864</c:v>
                </c:pt>
                <c:pt idx="1046">
                  <c:v>43865</c:v>
                </c:pt>
                <c:pt idx="1047">
                  <c:v>43866</c:v>
                </c:pt>
                <c:pt idx="1048">
                  <c:v>43867</c:v>
                </c:pt>
                <c:pt idx="1049">
                  <c:v>43868</c:v>
                </c:pt>
                <c:pt idx="1050">
                  <c:v>43871</c:v>
                </c:pt>
                <c:pt idx="1051">
                  <c:v>43872</c:v>
                </c:pt>
                <c:pt idx="1052">
                  <c:v>43873</c:v>
                </c:pt>
                <c:pt idx="1053">
                  <c:v>43874</c:v>
                </c:pt>
                <c:pt idx="1054">
                  <c:v>43875</c:v>
                </c:pt>
                <c:pt idx="1055">
                  <c:v>43878</c:v>
                </c:pt>
                <c:pt idx="1056">
                  <c:v>43879</c:v>
                </c:pt>
                <c:pt idx="1057">
                  <c:v>43880</c:v>
                </c:pt>
                <c:pt idx="1058">
                  <c:v>43881</c:v>
                </c:pt>
                <c:pt idx="1059">
                  <c:v>43882</c:v>
                </c:pt>
                <c:pt idx="1060">
                  <c:v>43885</c:v>
                </c:pt>
                <c:pt idx="1061">
                  <c:v>43886</c:v>
                </c:pt>
                <c:pt idx="1062">
                  <c:v>43887</c:v>
                </c:pt>
                <c:pt idx="1063">
                  <c:v>43888</c:v>
                </c:pt>
                <c:pt idx="1064">
                  <c:v>43889</c:v>
                </c:pt>
                <c:pt idx="1065">
                  <c:v>43892</c:v>
                </c:pt>
                <c:pt idx="1066">
                  <c:v>43893</c:v>
                </c:pt>
                <c:pt idx="1067">
                  <c:v>43894</c:v>
                </c:pt>
                <c:pt idx="1068">
                  <c:v>43895</c:v>
                </c:pt>
                <c:pt idx="1069">
                  <c:v>43896</c:v>
                </c:pt>
                <c:pt idx="1070">
                  <c:v>43899</c:v>
                </c:pt>
                <c:pt idx="1071">
                  <c:v>43900</c:v>
                </c:pt>
                <c:pt idx="1072">
                  <c:v>43901</c:v>
                </c:pt>
                <c:pt idx="1073">
                  <c:v>43902</c:v>
                </c:pt>
                <c:pt idx="1074">
                  <c:v>43903</c:v>
                </c:pt>
                <c:pt idx="1075">
                  <c:v>43906</c:v>
                </c:pt>
                <c:pt idx="1076">
                  <c:v>43907</c:v>
                </c:pt>
                <c:pt idx="1077">
                  <c:v>43908</c:v>
                </c:pt>
                <c:pt idx="1078">
                  <c:v>43909</c:v>
                </c:pt>
                <c:pt idx="1079">
                  <c:v>43910</c:v>
                </c:pt>
                <c:pt idx="1080">
                  <c:v>43913</c:v>
                </c:pt>
                <c:pt idx="1081">
                  <c:v>43914</c:v>
                </c:pt>
                <c:pt idx="1082">
                  <c:v>43915</c:v>
                </c:pt>
                <c:pt idx="1083">
                  <c:v>43916</c:v>
                </c:pt>
                <c:pt idx="1084">
                  <c:v>43917</c:v>
                </c:pt>
                <c:pt idx="1085">
                  <c:v>43920</c:v>
                </c:pt>
                <c:pt idx="1086">
                  <c:v>43921</c:v>
                </c:pt>
                <c:pt idx="1087">
                  <c:v>43922</c:v>
                </c:pt>
                <c:pt idx="1088">
                  <c:v>43923</c:v>
                </c:pt>
                <c:pt idx="1089">
                  <c:v>43924</c:v>
                </c:pt>
                <c:pt idx="1090">
                  <c:v>43928</c:v>
                </c:pt>
                <c:pt idx="1091">
                  <c:v>43929</c:v>
                </c:pt>
                <c:pt idx="1092">
                  <c:v>43930</c:v>
                </c:pt>
                <c:pt idx="1093">
                  <c:v>43931</c:v>
                </c:pt>
                <c:pt idx="1094">
                  <c:v>43934</c:v>
                </c:pt>
                <c:pt idx="1095">
                  <c:v>43935</c:v>
                </c:pt>
                <c:pt idx="1096">
                  <c:v>43936</c:v>
                </c:pt>
                <c:pt idx="1097">
                  <c:v>43937</c:v>
                </c:pt>
                <c:pt idx="1098">
                  <c:v>43938</c:v>
                </c:pt>
                <c:pt idx="1099">
                  <c:v>43941</c:v>
                </c:pt>
                <c:pt idx="1100">
                  <c:v>43942</c:v>
                </c:pt>
                <c:pt idx="1101">
                  <c:v>43943</c:v>
                </c:pt>
                <c:pt idx="1102">
                  <c:v>43944</c:v>
                </c:pt>
                <c:pt idx="1103">
                  <c:v>43945</c:v>
                </c:pt>
                <c:pt idx="1104">
                  <c:v>43947</c:v>
                </c:pt>
                <c:pt idx="1105">
                  <c:v>43948</c:v>
                </c:pt>
                <c:pt idx="1106">
                  <c:v>43949</c:v>
                </c:pt>
                <c:pt idx="1107">
                  <c:v>43950</c:v>
                </c:pt>
                <c:pt idx="1108">
                  <c:v>43951</c:v>
                </c:pt>
                <c:pt idx="1109">
                  <c:v>43957</c:v>
                </c:pt>
                <c:pt idx="1110">
                  <c:v>43958</c:v>
                </c:pt>
                <c:pt idx="1111">
                  <c:v>43959</c:v>
                </c:pt>
                <c:pt idx="1112">
                  <c:v>43960</c:v>
                </c:pt>
                <c:pt idx="1113">
                  <c:v>43962</c:v>
                </c:pt>
                <c:pt idx="1114">
                  <c:v>43963</c:v>
                </c:pt>
                <c:pt idx="1115">
                  <c:v>43964</c:v>
                </c:pt>
                <c:pt idx="1116">
                  <c:v>43965</c:v>
                </c:pt>
                <c:pt idx="1117">
                  <c:v>43966</c:v>
                </c:pt>
                <c:pt idx="1118">
                  <c:v>43969</c:v>
                </c:pt>
                <c:pt idx="1119">
                  <c:v>43970</c:v>
                </c:pt>
                <c:pt idx="1120">
                  <c:v>43971</c:v>
                </c:pt>
                <c:pt idx="1121">
                  <c:v>43972</c:v>
                </c:pt>
                <c:pt idx="1122">
                  <c:v>43973</c:v>
                </c:pt>
                <c:pt idx="1123">
                  <c:v>43976</c:v>
                </c:pt>
                <c:pt idx="1124">
                  <c:v>43977</c:v>
                </c:pt>
                <c:pt idx="1125">
                  <c:v>43978</c:v>
                </c:pt>
                <c:pt idx="1126">
                  <c:v>43979</c:v>
                </c:pt>
                <c:pt idx="1127">
                  <c:v>43980</c:v>
                </c:pt>
                <c:pt idx="1128">
                  <c:v>43983</c:v>
                </c:pt>
                <c:pt idx="1129">
                  <c:v>43984</c:v>
                </c:pt>
                <c:pt idx="1130">
                  <c:v>43985</c:v>
                </c:pt>
                <c:pt idx="1131">
                  <c:v>43986</c:v>
                </c:pt>
                <c:pt idx="1132">
                  <c:v>43987</c:v>
                </c:pt>
                <c:pt idx="1133">
                  <c:v>43990</c:v>
                </c:pt>
                <c:pt idx="1134">
                  <c:v>43991</c:v>
                </c:pt>
                <c:pt idx="1135">
                  <c:v>43992</c:v>
                </c:pt>
                <c:pt idx="1136">
                  <c:v>43993</c:v>
                </c:pt>
                <c:pt idx="1137">
                  <c:v>43994</c:v>
                </c:pt>
                <c:pt idx="1138">
                  <c:v>43997</c:v>
                </c:pt>
                <c:pt idx="1139">
                  <c:v>43998</c:v>
                </c:pt>
                <c:pt idx="1140">
                  <c:v>43999</c:v>
                </c:pt>
                <c:pt idx="1141">
                  <c:v>44000</c:v>
                </c:pt>
                <c:pt idx="1142">
                  <c:v>44001</c:v>
                </c:pt>
                <c:pt idx="1143">
                  <c:v>44004</c:v>
                </c:pt>
                <c:pt idx="1144">
                  <c:v>44005</c:v>
                </c:pt>
                <c:pt idx="1145">
                  <c:v>44006</c:v>
                </c:pt>
                <c:pt idx="1146">
                  <c:v>44010</c:v>
                </c:pt>
                <c:pt idx="1147">
                  <c:v>44011</c:v>
                </c:pt>
                <c:pt idx="1148">
                  <c:v>44012</c:v>
                </c:pt>
                <c:pt idx="1149">
                  <c:v>44013</c:v>
                </c:pt>
                <c:pt idx="1150">
                  <c:v>44014</c:v>
                </c:pt>
                <c:pt idx="1151">
                  <c:v>44015</c:v>
                </c:pt>
                <c:pt idx="1152">
                  <c:v>44018</c:v>
                </c:pt>
                <c:pt idx="1153">
                  <c:v>44019</c:v>
                </c:pt>
                <c:pt idx="1154">
                  <c:v>44020</c:v>
                </c:pt>
                <c:pt idx="1155">
                  <c:v>44021</c:v>
                </c:pt>
                <c:pt idx="1156">
                  <c:v>44022</c:v>
                </c:pt>
                <c:pt idx="1157">
                  <c:v>44025</c:v>
                </c:pt>
                <c:pt idx="1158">
                  <c:v>44026</c:v>
                </c:pt>
                <c:pt idx="1159">
                  <c:v>44027</c:v>
                </c:pt>
                <c:pt idx="1160">
                  <c:v>44028</c:v>
                </c:pt>
                <c:pt idx="1161">
                  <c:v>44029</c:v>
                </c:pt>
                <c:pt idx="1162">
                  <c:v>44032</c:v>
                </c:pt>
                <c:pt idx="1163">
                  <c:v>44033</c:v>
                </c:pt>
                <c:pt idx="1164">
                  <c:v>44034</c:v>
                </c:pt>
                <c:pt idx="1165">
                  <c:v>44035</c:v>
                </c:pt>
                <c:pt idx="1166">
                  <c:v>44036</c:v>
                </c:pt>
                <c:pt idx="1167">
                  <c:v>44039</c:v>
                </c:pt>
                <c:pt idx="1168">
                  <c:v>44040</c:v>
                </c:pt>
                <c:pt idx="1169">
                  <c:v>44041</c:v>
                </c:pt>
                <c:pt idx="1170">
                  <c:v>44042</c:v>
                </c:pt>
                <c:pt idx="1171">
                  <c:v>44043</c:v>
                </c:pt>
                <c:pt idx="1172">
                  <c:v>44046</c:v>
                </c:pt>
                <c:pt idx="1173">
                  <c:v>44047</c:v>
                </c:pt>
                <c:pt idx="1174">
                  <c:v>44048</c:v>
                </c:pt>
                <c:pt idx="1175">
                  <c:v>44049</c:v>
                </c:pt>
                <c:pt idx="1176">
                  <c:v>44050</c:v>
                </c:pt>
                <c:pt idx="1177">
                  <c:v>44053</c:v>
                </c:pt>
                <c:pt idx="1178">
                  <c:v>44054</c:v>
                </c:pt>
                <c:pt idx="1179">
                  <c:v>44055</c:v>
                </c:pt>
                <c:pt idx="1180">
                  <c:v>44056</c:v>
                </c:pt>
                <c:pt idx="1181">
                  <c:v>44057</c:v>
                </c:pt>
                <c:pt idx="1182">
                  <c:v>44060</c:v>
                </c:pt>
                <c:pt idx="1183">
                  <c:v>44061</c:v>
                </c:pt>
                <c:pt idx="1184">
                  <c:v>44062</c:v>
                </c:pt>
                <c:pt idx="1185">
                  <c:v>44063</c:v>
                </c:pt>
                <c:pt idx="1186">
                  <c:v>44064</c:v>
                </c:pt>
                <c:pt idx="1187">
                  <c:v>44067</c:v>
                </c:pt>
                <c:pt idx="1188">
                  <c:v>44068</c:v>
                </c:pt>
                <c:pt idx="1189">
                  <c:v>44069</c:v>
                </c:pt>
                <c:pt idx="1190">
                  <c:v>44070</c:v>
                </c:pt>
                <c:pt idx="1191">
                  <c:v>44071</c:v>
                </c:pt>
                <c:pt idx="1192">
                  <c:v>44074</c:v>
                </c:pt>
                <c:pt idx="1193">
                  <c:v>44075</c:v>
                </c:pt>
                <c:pt idx="1194">
                  <c:v>44076</c:v>
                </c:pt>
                <c:pt idx="1195">
                  <c:v>44077</c:v>
                </c:pt>
                <c:pt idx="1196">
                  <c:v>44078</c:v>
                </c:pt>
                <c:pt idx="1197">
                  <c:v>44081</c:v>
                </c:pt>
                <c:pt idx="1198">
                  <c:v>44082</c:v>
                </c:pt>
                <c:pt idx="1199">
                  <c:v>44083</c:v>
                </c:pt>
                <c:pt idx="1200">
                  <c:v>44084</c:v>
                </c:pt>
                <c:pt idx="1201">
                  <c:v>44085</c:v>
                </c:pt>
                <c:pt idx="1202">
                  <c:v>44088</c:v>
                </c:pt>
                <c:pt idx="1203">
                  <c:v>44089</c:v>
                </c:pt>
                <c:pt idx="1204">
                  <c:v>44090</c:v>
                </c:pt>
                <c:pt idx="1205">
                  <c:v>44091</c:v>
                </c:pt>
                <c:pt idx="1206">
                  <c:v>44092</c:v>
                </c:pt>
                <c:pt idx="1207">
                  <c:v>44095</c:v>
                </c:pt>
                <c:pt idx="1208">
                  <c:v>44096</c:v>
                </c:pt>
                <c:pt idx="1209">
                  <c:v>44097</c:v>
                </c:pt>
                <c:pt idx="1210">
                  <c:v>44098</c:v>
                </c:pt>
                <c:pt idx="1211">
                  <c:v>44099</c:v>
                </c:pt>
                <c:pt idx="1212">
                  <c:v>44101</c:v>
                </c:pt>
                <c:pt idx="1213">
                  <c:v>44102</c:v>
                </c:pt>
                <c:pt idx="1214">
                  <c:v>44103</c:v>
                </c:pt>
                <c:pt idx="1215">
                  <c:v>44104</c:v>
                </c:pt>
                <c:pt idx="1216">
                  <c:v>44113</c:v>
                </c:pt>
                <c:pt idx="1217">
                  <c:v>44114</c:v>
                </c:pt>
                <c:pt idx="1218">
                  <c:v>44116</c:v>
                </c:pt>
                <c:pt idx="1219">
                  <c:v>44117</c:v>
                </c:pt>
                <c:pt idx="1220">
                  <c:v>44118</c:v>
                </c:pt>
                <c:pt idx="1221">
                  <c:v>44119</c:v>
                </c:pt>
                <c:pt idx="1222">
                  <c:v>44120</c:v>
                </c:pt>
                <c:pt idx="1223">
                  <c:v>44123</c:v>
                </c:pt>
                <c:pt idx="1224">
                  <c:v>44124</c:v>
                </c:pt>
                <c:pt idx="1225">
                  <c:v>44125</c:v>
                </c:pt>
                <c:pt idx="1226">
                  <c:v>44126</c:v>
                </c:pt>
                <c:pt idx="1227">
                  <c:v>44127</c:v>
                </c:pt>
                <c:pt idx="1228">
                  <c:v>44130</c:v>
                </c:pt>
                <c:pt idx="1229">
                  <c:v>44131</c:v>
                </c:pt>
                <c:pt idx="1230">
                  <c:v>44132</c:v>
                </c:pt>
                <c:pt idx="1231">
                  <c:v>44133</c:v>
                </c:pt>
                <c:pt idx="1232">
                  <c:v>44134</c:v>
                </c:pt>
                <c:pt idx="1233">
                  <c:v>44137</c:v>
                </c:pt>
                <c:pt idx="1234">
                  <c:v>44138</c:v>
                </c:pt>
                <c:pt idx="1235">
                  <c:v>44139</c:v>
                </c:pt>
                <c:pt idx="1236">
                  <c:v>44140</c:v>
                </c:pt>
                <c:pt idx="1237">
                  <c:v>44141</c:v>
                </c:pt>
                <c:pt idx="1238">
                  <c:v>44144</c:v>
                </c:pt>
                <c:pt idx="1239">
                  <c:v>44145</c:v>
                </c:pt>
                <c:pt idx="1240">
                  <c:v>44146</c:v>
                </c:pt>
                <c:pt idx="1241">
                  <c:v>44147</c:v>
                </c:pt>
                <c:pt idx="1242">
                  <c:v>44148</c:v>
                </c:pt>
                <c:pt idx="1243">
                  <c:v>44151</c:v>
                </c:pt>
                <c:pt idx="1244">
                  <c:v>44152</c:v>
                </c:pt>
                <c:pt idx="1245">
                  <c:v>44153</c:v>
                </c:pt>
                <c:pt idx="1246">
                  <c:v>44154</c:v>
                </c:pt>
                <c:pt idx="1247">
                  <c:v>44155</c:v>
                </c:pt>
                <c:pt idx="1248">
                  <c:v>44158</c:v>
                </c:pt>
                <c:pt idx="1249">
                  <c:v>44159</c:v>
                </c:pt>
                <c:pt idx="1250">
                  <c:v>44160</c:v>
                </c:pt>
                <c:pt idx="1251">
                  <c:v>44161</c:v>
                </c:pt>
                <c:pt idx="1252">
                  <c:v>44162</c:v>
                </c:pt>
                <c:pt idx="1253">
                  <c:v>44165</c:v>
                </c:pt>
                <c:pt idx="1254">
                  <c:v>44166</c:v>
                </c:pt>
                <c:pt idx="1255">
                  <c:v>44167</c:v>
                </c:pt>
                <c:pt idx="1256">
                  <c:v>44168</c:v>
                </c:pt>
                <c:pt idx="1257">
                  <c:v>44169</c:v>
                </c:pt>
                <c:pt idx="1258">
                  <c:v>44172</c:v>
                </c:pt>
                <c:pt idx="1259">
                  <c:v>44173</c:v>
                </c:pt>
                <c:pt idx="1260">
                  <c:v>44174</c:v>
                </c:pt>
                <c:pt idx="1261">
                  <c:v>44175</c:v>
                </c:pt>
                <c:pt idx="1262">
                  <c:v>44176</c:v>
                </c:pt>
                <c:pt idx="1263">
                  <c:v>44179</c:v>
                </c:pt>
                <c:pt idx="1264">
                  <c:v>44180</c:v>
                </c:pt>
                <c:pt idx="1265">
                  <c:v>44181</c:v>
                </c:pt>
                <c:pt idx="1266">
                  <c:v>44182</c:v>
                </c:pt>
                <c:pt idx="1267">
                  <c:v>44183</c:v>
                </c:pt>
                <c:pt idx="1268">
                  <c:v>44186</c:v>
                </c:pt>
                <c:pt idx="1269">
                  <c:v>44187</c:v>
                </c:pt>
                <c:pt idx="1270">
                  <c:v>44188</c:v>
                </c:pt>
                <c:pt idx="1271">
                  <c:v>44189</c:v>
                </c:pt>
                <c:pt idx="1272">
                  <c:v>44190</c:v>
                </c:pt>
                <c:pt idx="1273">
                  <c:v>44193</c:v>
                </c:pt>
                <c:pt idx="1274">
                  <c:v>44194</c:v>
                </c:pt>
                <c:pt idx="1275">
                  <c:v>44195</c:v>
                </c:pt>
                <c:pt idx="1276">
                  <c:v>44196</c:v>
                </c:pt>
                <c:pt idx="1277">
                  <c:v>44200</c:v>
                </c:pt>
                <c:pt idx="1278">
                  <c:v>44201</c:v>
                </c:pt>
                <c:pt idx="1279">
                  <c:v>44202</c:v>
                </c:pt>
                <c:pt idx="1280">
                  <c:v>44203</c:v>
                </c:pt>
                <c:pt idx="1281">
                  <c:v>44204</c:v>
                </c:pt>
              </c:numCache>
            </c:numRef>
          </c:cat>
          <c:val>
            <c:numRef>
              <c:f>Sheet1!$B$2:$B$1283</c:f>
              <c:numCache>
                <c:formatCode>###,###,###,###,##0.0000_ </c:formatCode>
                <c:ptCount val="1282"/>
                <c:pt idx="0">
                  <c:v>2.4129</c:v>
                </c:pt>
                <c:pt idx="1">
                  <c:v>2.4373999999999998</c:v>
                </c:pt>
                <c:pt idx="2">
                  <c:v>2.4237000000000002</c:v>
                </c:pt>
                <c:pt idx="3">
                  <c:v>2.3698999999999999</c:v>
                </c:pt>
                <c:pt idx="4">
                  <c:v>2.3906000000000001</c:v>
                </c:pt>
                <c:pt idx="5">
                  <c:v>2.3875000000000002</c:v>
                </c:pt>
                <c:pt idx="6">
                  <c:v>2.3944999999999999</c:v>
                </c:pt>
                <c:pt idx="7">
                  <c:v>2.4148000000000001</c:v>
                </c:pt>
                <c:pt idx="8">
                  <c:v>2.4554999999999998</c:v>
                </c:pt>
                <c:pt idx="9">
                  <c:v>2.4432999999999998</c:v>
                </c:pt>
                <c:pt idx="10">
                  <c:v>2.4434</c:v>
                </c:pt>
                <c:pt idx="11">
                  <c:v>2.4350999999999998</c:v>
                </c:pt>
                <c:pt idx="12">
                  <c:v>2.4217</c:v>
                </c:pt>
                <c:pt idx="13">
                  <c:v>2.4727000000000001</c:v>
                </c:pt>
                <c:pt idx="14">
                  <c:v>2.4540999999999999</c:v>
                </c:pt>
                <c:pt idx="15">
                  <c:v>2.4605999999999999</c:v>
                </c:pt>
                <c:pt idx="16">
                  <c:v>2.4626999999999999</c:v>
                </c:pt>
                <c:pt idx="17">
                  <c:v>2.4142000000000001</c:v>
                </c:pt>
                <c:pt idx="18">
                  <c:v>2.3746</c:v>
                </c:pt>
                <c:pt idx="19">
                  <c:v>2.4918</c:v>
                </c:pt>
                <c:pt idx="20">
                  <c:v>2.5857999999999999</c:v>
                </c:pt>
                <c:pt idx="21">
                  <c:v>2.6637</c:v>
                </c:pt>
                <c:pt idx="22">
                  <c:v>2.6168999999999998</c:v>
                </c:pt>
                <c:pt idx="23">
                  <c:v>2.3896999999999999</c:v>
                </c:pt>
                <c:pt idx="24">
                  <c:v>2.4638</c:v>
                </c:pt>
                <c:pt idx="25">
                  <c:v>2.4756</c:v>
                </c:pt>
                <c:pt idx="26">
                  <c:v>2.5364</c:v>
                </c:pt>
                <c:pt idx="27">
                  <c:v>2.4344000000000001</c:v>
                </c:pt>
                <c:pt idx="28">
                  <c:v>2.3744000000000001</c:v>
                </c:pt>
                <c:pt idx="29">
                  <c:v>2.4119999999999999</c:v>
                </c:pt>
                <c:pt idx="30">
                  <c:v>2.3933</c:v>
                </c:pt>
                <c:pt idx="31">
                  <c:v>2.403</c:v>
                </c:pt>
                <c:pt idx="32">
                  <c:v>2.4318</c:v>
                </c:pt>
                <c:pt idx="33">
                  <c:v>2.4186000000000001</c:v>
                </c:pt>
                <c:pt idx="34">
                  <c:v>2.4525999999999999</c:v>
                </c:pt>
                <c:pt idx="35">
                  <c:v>2.6027</c:v>
                </c:pt>
                <c:pt idx="36">
                  <c:v>2.6145999999999998</c:v>
                </c:pt>
                <c:pt idx="37">
                  <c:v>2.7199</c:v>
                </c:pt>
                <c:pt idx="38">
                  <c:v>2.6168</c:v>
                </c:pt>
                <c:pt idx="39">
                  <c:v>2.5556999999999999</c:v>
                </c:pt>
                <c:pt idx="40">
                  <c:v>2.5470999999999999</c:v>
                </c:pt>
                <c:pt idx="41">
                  <c:v>2.4742000000000002</c:v>
                </c:pt>
                <c:pt idx="42">
                  <c:v>2.5238</c:v>
                </c:pt>
                <c:pt idx="43">
                  <c:v>2.4203000000000001</c:v>
                </c:pt>
                <c:pt idx="44">
                  <c:v>2.4615</c:v>
                </c:pt>
                <c:pt idx="45">
                  <c:v>2.5304000000000002</c:v>
                </c:pt>
                <c:pt idx="46">
                  <c:v>2.4279999999999999</c:v>
                </c:pt>
                <c:pt idx="47">
                  <c:v>2.5491999999999999</c:v>
                </c:pt>
                <c:pt idx="48">
                  <c:v>2.3662999999999998</c:v>
                </c:pt>
                <c:pt idx="49">
                  <c:v>2.2711999999999999</c:v>
                </c:pt>
                <c:pt idx="50">
                  <c:v>2.2818999999999998</c:v>
                </c:pt>
                <c:pt idx="51">
                  <c:v>2.3902000000000001</c:v>
                </c:pt>
                <c:pt idx="52">
                  <c:v>2.4434</c:v>
                </c:pt>
                <c:pt idx="53">
                  <c:v>2.3854000000000002</c:v>
                </c:pt>
                <c:pt idx="54">
                  <c:v>2.3685999999999998</c:v>
                </c:pt>
                <c:pt idx="55">
                  <c:v>2.3424999999999998</c:v>
                </c:pt>
                <c:pt idx="56">
                  <c:v>2.3395000000000001</c:v>
                </c:pt>
                <c:pt idx="57">
                  <c:v>2.3489</c:v>
                </c:pt>
                <c:pt idx="58">
                  <c:v>2.4868999999999999</c:v>
                </c:pt>
                <c:pt idx="59">
                  <c:v>2.4716</c:v>
                </c:pt>
                <c:pt idx="60">
                  <c:v>2.5049000000000001</c:v>
                </c:pt>
                <c:pt idx="61">
                  <c:v>2.5830000000000002</c:v>
                </c:pt>
                <c:pt idx="62">
                  <c:v>2.4247000000000001</c:v>
                </c:pt>
                <c:pt idx="63">
                  <c:v>2.3809999999999998</c:v>
                </c:pt>
                <c:pt idx="64">
                  <c:v>2.3450000000000002</c:v>
                </c:pt>
                <c:pt idx="65">
                  <c:v>2.3347000000000002</c:v>
                </c:pt>
                <c:pt idx="66">
                  <c:v>2.3611</c:v>
                </c:pt>
                <c:pt idx="67">
                  <c:v>2.3721999999999999</c:v>
                </c:pt>
                <c:pt idx="68">
                  <c:v>2.3380000000000001</c:v>
                </c:pt>
                <c:pt idx="69">
                  <c:v>2.3584000000000001</c:v>
                </c:pt>
                <c:pt idx="70">
                  <c:v>2.3248000000000002</c:v>
                </c:pt>
                <c:pt idx="71">
                  <c:v>2.3713000000000002</c:v>
                </c:pt>
                <c:pt idx="72">
                  <c:v>2.3731</c:v>
                </c:pt>
                <c:pt idx="73">
                  <c:v>2.3908999999999998</c:v>
                </c:pt>
                <c:pt idx="74">
                  <c:v>2.4133</c:v>
                </c:pt>
                <c:pt idx="75">
                  <c:v>2.5181</c:v>
                </c:pt>
                <c:pt idx="76">
                  <c:v>2.5931999999999999</c:v>
                </c:pt>
                <c:pt idx="77">
                  <c:v>2.5623</c:v>
                </c:pt>
                <c:pt idx="78">
                  <c:v>2.5701000000000001</c:v>
                </c:pt>
                <c:pt idx="79">
                  <c:v>2.4493</c:v>
                </c:pt>
                <c:pt idx="80">
                  <c:v>2.4468000000000001</c:v>
                </c:pt>
                <c:pt idx="81">
                  <c:v>2.5240999999999998</c:v>
                </c:pt>
                <c:pt idx="82">
                  <c:v>2.5152000000000001</c:v>
                </c:pt>
                <c:pt idx="83">
                  <c:v>2.7877000000000001</c:v>
                </c:pt>
                <c:pt idx="84">
                  <c:v>2.8519000000000001</c:v>
                </c:pt>
                <c:pt idx="85">
                  <c:v>2.4369000000000001</c:v>
                </c:pt>
                <c:pt idx="86">
                  <c:v>2.4192999999999998</c:v>
                </c:pt>
                <c:pt idx="87">
                  <c:v>2.3906999999999998</c:v>
                </c:pt>
                <c:pt idx="88">
                  <c:v>2.3849999999999998</c:v>
                </c:pt>
                <c:pt idx="89">
                  <c:v>2.3675999999999999</c:v>
                </c:pt>
                <c:pt idx="90">
                  <c:v>2.3675999999999999</c:v>
                </c:pt>
                <c:pt idx="91">
                  <c:v>2.4264999999999999</c:v>
                </c:pt>
                <c:pt idx="92">
                  <c:v>2.4942000000000002</c:v>
                </c:pt>
                <c:pt idx="93">
                  <c:v>2.5116999999999998</c:v>
                </c:pt>
                <c:pt idx="94">
                  <c:v>2.4655</c:v>
                </c:pt>
                <c:pt idx="95">
                  <c:v>2.4127000000000001</c:v>
                </c:pt>
                <c:pt idx="96">
                  <c:v>2.4171999999999998</c:v>
                </c:pt>
                <c:pt idx="97">
                  <c:v>2.5162</c:v>
                </c:pt>
                <c:pt idx="98">
                  <c:v>2.5474999999999999</c:v>
                </c:pt>
                <c:pt idx="99">
                  <c:v>2.6722999999999999</c:v>
                </c:pt>
                <c:pt idx="100">
                  <c:v>2.6423999999999999</c:v>
                </c:pt>
                <c:pt idx="101">
                  <c:v>2.5985999999999998</c:v>
                </c:pt>
                <c:pt idx="102">
                  <c:v>2.6701999999999999</c:v>
                </c:pt>
                <c:pt idx="103">
                  <c:v>2.6297999999999999</c:v>
                </c:pt>
                <c:pt idx="104">
                  <c:v>2.5158</c:v>
                </c:pt>
                <c:pt idx="105">
                  <c:v>2.4348000000000001</c:v>
                </c:pt>
                <c:pt idx="106">
                  <c:v>2.4420000000000002</c:v>
                </c:pt>
                <c:pt idx="107">
                  <c:v>2.4277000000000002</c:v>
                </c:pt>
                <c:pt idx="108">
                  <c:v>2.4255</c:v>
                </c:pt>
                <c:pt idx="109">
                  <c:v>2.4470999999999998</c:v>
                </c:pt>
                <c:pt idx="110">
                  <c:v>2.4125999999999999</c:v>
                </c:pt>
                <c:pt idx="111">
                  <c:v>2.4712999999999998</c:v>
                </c:pt>
                <c:pt idx="112">
                  <c:v>2.468</c:v>
                </c:pt>
                <c:pt idx="113">
                  <c:v>2.4462000000000002</c:v>
                </c:pt>
                <c:pt idx="114">
                  <c:v>2.4422000000000001</c:v>
                </c:pt>
                <c:pt idx="115">
                  <c:v>2.4117000000000002</c:v>
                </c:pt>
                <c:pt idx="116">
                  <c:v>2.4516</c:v>
                </c:pt>
                <c:pt idx="117">
                  <c:v>2.3895</c:v>
                </c:pt>
                <c:pt idx="118">
                  <c:v>2.3675999999999999</c:v>
                </c:pt>
                <c:pt idx="119">
                  <c:v>2.3639999999999999</c:v>
                </c:pt>
                <c:pt idx="120">
                  <c:v>2.3351999999999999</c:v>
                </c:pt>
                <c:pt idx="121">
                  <c:v>2.4828000000000001</c:v>
                </c:pt>
                <c:pt idx="122">
                  <c:v>2.5070000000000001</c:v>
                </c:pt>
                <c:pt idx="123">
                  <c:v>2.5032999999999999</c:v>
                </c:pt>
                <c:pt idx="124">
                  <c:v>2.4504999999999999</c:v>
                </c:pt>
                <c:pt idx="125">
                  <c:v>2.4014000000000002</c:v>
                </c:pt>
                <c:pt idx="126">
                  <c:v>2.4676</c:v>
                </c:pt>
                <c:pt idx="127">
                  <c:v>2.3715999999999999</c:v>
                </c:pt>
                <c:pt idx="128">
                  <c:v>2.3731</c:v>
                </c:pt>
                <c:pt idx="129">
                  <c:v>2.3868</c:v>
                </c:pt>
                <c:pt idx="130">
                  <c:v>2.3883999999999999</c:v>
                </c:pt>
                <c:pt idx="131">
                  <c:v>2.4228999999999998</c:v>
                </c:pt>
                <c:pt idx="132">
                  <c:v>2.3205</c:v>
                </c:pt>
                <c:pt idx="133">
                  <c:v>2.3904999999999998</c:v>
                </c:pt>
                <c:pt idx="134">
                  <c:v>2.3521000000000001</c:v>
                </c:pt>
                <c:pt idx="135">
                  <c:v>2.3831000000000002</c:v>
                </c:pt>
                <c:pt idx="136">
                  <c:v>2.3771</c:v>
                </c:pt>
                <c:pt idx="137">
                  <c:v>2.3492000000000002</c:v>
                </c:pt>
                <c:pt idx="138">
                  <c:v>2.3531</c:v>
                </c:pt>
                <c:pt idx="139">
                  <c:v>2.3593000000000002</c:v>
                </c:pt>
                <c:pt idx="140">
                  <c:v>2.4394</c:v>
                </c:pt>
                <c:pt idx="141">
                  <c:v>2.4535</c:v>
                </c:pt>
                <c:pt idx="142">
                  <c:v>2.5457000000000001</c:v>
                </c:pt>
                <c:pt idx="143">
                  <c:v>2.6240999999999999</c:v>
                </c:pt>
                <c:pt idx="144">
                  <c:v>2.7589999999999999</c:v>
                </c:pt>
                <c:pt idx="145">
                  <c:v>2.7843</c:v>
                </c:pt>
                <c:pt idx="146">
                  <c:v>2.718</c:v>
                </c:pt>
                <c:pt idx="147">
                  <c:v>2.3759000000000001</c:v>
                </c:pt>
                <c:pt idx="148">
                  <c:v>2.3809999999999998</c:v>
                </c:pt>
                <c:pt idx="149">
                  <c:v>2.3694999999999999</c:v>
                </c:pt>
                <c:pt idx="150">
                  <c:v>2.4007999999999998</c:v>
                </c:pt>
                <c:pt idx="151">
                  <c:v>2.4239000000000002</c:v>
                </c:pt>
                <c:pt idx="152">
                  <c:v>2.4249000000000001</c:v>
                </c:pt>
                <c:pt idx="153">
                  <c:v>2.4384999999999999</c:v>
                </c:pt>
                <c:pt idx="154">
                  <c:v>2.3809</c:v>
                </c:pt>
                <c:pt idx="155">
                  <c:v>2.4157000000000002</c:v>
                </c:pt>
                <c:pt idx="156">
                  <c:v>2.4142000000000001</c:v>
                </c:pt>
                <c:pt idx="157">
                  <c:v>2.4184999999999999</c:v>
                </c:pt>
                <c:pt idx="158">
                  <c:v>2.4159999999999999</c:v>
                </c:pt>
                <c:pt idx="159">
                  <c:v>2.4289999999999998</c:v>
                </c:pt>
                <c:pt idx="160">
                  <c:v>2.4594</c:v>
                </c:pt>
                <c:pt idx="161">
                  <c:v>2.4558</c:v>
                </c:pt>
                <c:pt idx="162">
                  <c:v>2.5585</c:v>
                </c:pt>
                <c:pt idx="163">
                  <c:v>2.6848000000000001</c:v>
                </c:pt>
                <c:pt idx="164">
                  <c:v>2.7604000000000002</c:v>
                </c:pt>
                <c:pt idx="165">
                  <c:v>2.6617999999999999</c:v>
                </c:pt>
                <c:pt idx="166">
                  <c:v>2.5548000000000002</c:v>
                </c:pt>
                <c:pt idx="167">
                  <c:v>2.4868999999999999</c:v>
                </c:pt>
                <c:pt idx="168">
                  <c:v>2.4188000000000001</c:v>
                </c:pt>
                <c:pt idx="169">
                  <c:v>2.3809999999999998</c:v>
                </c:pt>
                <c:pt idx="170">
                  <c:v>2.3980000000000001</c:v>
                </c:pt>
                <c:pt idx="171">
                  <c:v>2.3895</c:v>
                </c:pt>
                <c:pt idx="172">
                  <c:v>2.3875999999999999</c:v>
                </c:pt>
                <c:pt idx="173">
                  <c:v>2.4424999999999999</c:v>
                </c:pt>
                <c:pt idx="174">
                  <c:v>2.4417</c:v>
                </c:pt>
                <c:pt idx="175">
                  <c:v>2.5327000000000002</c:v>
                </c:pt>
                <c:pt idx="176">
                  <c:v>2.5813000000000001</c:v>
                </c:pt>
                <c:pt idx="177">
                  <c:v>2.464</c:v>
                </c:pt>
                <c:pt idx="178">
                  <c:v>2.4923000000000002</c:v>
                </c:pt>
                <c:pt idx="179">
                  <c:v>2.4329000000000001</c:v>
                </c:pt>
                <c:pt idx="180">
                  <c:v>2.4607000000000001</c:v>
                </c:pt>
                <c:pt idx="181">
                  <c:v>2.5</c:v>
                </c:pt>
                <c:pt idx="182">
                  <c:v>2.4704000000000002</c:v>
                </c:pt>
                <c:pt idx="183">
                  <c:v>2.4674999999999998</c:v>
                </c:pt>
                <c:pt idx="184">
                  <c:v>2.6147</c:v>
                </c:pt>
                <c:pt idx="185">
                  <c:v>2.7010999999999998</c:v>
                </c:pt>
                <c:pt idx="186">
                  <c:v>2.7259000000000002</c:v>
                </c:pt>
                <c:pt idx="187">
                  <c:v>2.5548999999999999</c:v>
                </c:pt>
                <c:pt idx="188">
                  <c:v>2.4367999999999999</c:v>
                </c:pt>
                <c:pt idx="189">
                  <c:v>2.4098000000000002</c:v>
                </c:pt>
                <c:pt idx="190">
                  <c:v>2.3948999999999998</c:v>
                </c:pt>
                <c:pt idx="191">
                  <c:v>2.3931</c:v>
                </c:pt>
                <c:pt idx="192">
                  <c:v>2.3978000000000002</c:v>
                </c:pt>
                <c:pt idx="193">
                  <c:v>2.4026999999999998</c:v>
                </c:pt>
                <c:pt idx="194">
                  <c:v>2.3740999999999999</c:v>
                </c:pt>
                <c:pt idx="195">
                  <c:v>2.3879999999999999</c:v>
                </c:pt>
                <c:pt idx="196">
                  <c:v>2.3357999999999999</c:v>
                </c:pt>
                <c:pt idx="197">
                  <c:v>2.3176999999999999</c:v>
                </c:pt>
                <c:pt idx="198">
                  <c:v>2.4133</c:v>
                </c:pt>
                <c:pt idx="199">
                  <c:v>2.5375999999999999</c:v>
                </c:pt>
                <c:pt idx="200">
                  <c:v>2.6181999999999999</c:v>
                </c:pt>
                <c:pt idx="201">
                  <c:v>2.4336000000000002</c:v>
                </c:pt>
                <c:pt idx="202">
                  <c:v>2.6625999999999999</c:v>
                </c:pt>
                <c:pt idx="203">
                  <c:v>2.6749000000000001</c:v>
                </c:pt>
                <c:pt idx="204">
                  <c:v>2.6823000000000001</c:v>
                </c:pt>
                <c:pt idx="205">
                  <c:v>2.6878000000000002</c:v>
                </c:pt>
                <c:pt idx="206">
                  <c:v>2.4207000000000001</c:v>
                </c:pt>
                <c:pt idx="207">
                  <c:v>2.4929999999999999</c:v>
                </c:pt>
                <c:pt idx="208">
                  <c:v>2.5695000000000001</c:v>
                </c:pt>
                <c:pt idx="209">
                  <c:v>2.6387</c:v>
                </c:pt>
                <c:pt idx="210">
                  <c:v>2.7583000000000002</c:v>
                </c:pt>
                <c:pt idx="211">
                  <c:v>2.5777999999999999</c:v>
                </c:pt>
                <c:pt idx="212">
                  <c:v>2.3420000000000001</c:v>
                </c:pt>
                <c:pt idx="213">
                  <c:v>2.3109000000000002</c:v>
                </c:pt>
                <c:pt idx="214">
                  <c:v>2.4333</c:v>
                </c:pt>
                <c:pt idx="215">
                  <c:v>2.3831000000000002</c:v>
                </c:pt>
                <c:pt idx="216">
                  <c:v>2.4125000000000001</c:v>
                </c:pt>
                <c:pt idx="217">
                  <c:v>2.4378000000000002</c:v>
                </c:pt>
                <c:pt idx="218">
                  <c:v>2.3976000000000002</c:v>
                </c:pt>
                <c:pt idx="219">
                  <c:v>2.4579</c:v>
                </c:pt>
                <c:pt idx="220">
                  <c:v>2.7347000000000001</c:v>
                </c:pt>
                <c:pt idx="221">
                  <c:v>2.7812000000000001</c:v>
                </c:pt>
                <c:pt idx="222">
                  <c:v>2.8395999999999999</c:v>
                </c:pt>
                <c:pt idx="223">
                  <c:v>2.9089999999999998</c:v>
                </c:pt>
                <c:pt idx="224">
                  <c:v>2.8359000000000001</c:v>
                </c:pt>
                <c:pt idx="225">
                  <c:v>2.7166000000000001</c:v>
                </c:pt>
                <c:pt idx="226">
                  <c:v>2.8852000000000002</c:v>
                </c:pt>
                <c:pt idx="227">
                  <c:v>3.2141999999999999</c:v>
                </c:pt>
                <c:pt idx="228">
                  <c:v>2.9763999999999999</c:v>
                </c:pt>
                <c:pt idx="229">
                  <c:v>3.0659000000000001</c:v>
                </c:pt>
                <c:pt idx="230">
                  <c:v>2.7343000000000002</c:v>
                </c:pt>
                <c:pt idx="231">
                  <c:v>2.5121000000000002</c:v>
                </c:pt>
                <c:pt idx="232">
                  <c:v>2.4506999999999999</c:v>
                </c:pt>
                <c:pt idx="233">
                  <c:v>2.4262999999999999</c:v>
                </c:pt>
                <c:pt idx="234">
                  <c:v>2.4211</c:v>
                </c:pt>
                <c:pt idx="235">
                  <c:v>2.3780000000000001</c:v>
                </c:pt>
                <c:pt idx="236">
                  <c:v>2.3975</c:v>
                </c:pt>
                <c:pt idx="237">
                  <c:v>2.5508999999999999</c:v>
                </c:pt>
                <c:pt idx="238">
                  <c:v>2.6181000000000001</c:v>
                </c:pt>
                <c:pt idx="239">
                  <c:v>2.6295999999999999</c:v>
                </c:pt>
                <c:pt idx="240">
                  <c:v>2.7277999999999998</c:v>
                </c:pt>
                <c:pt idx="241">
                  <c:v>2.8551000000000002</c:v>
                </c:pt>
                <c:pt idx="242">
                  <c:v>2.8079999999999998</c:v>
                </c:pt>
                <c:pt idx="243">
                  <c:v>2.706</c:v>
                </c:pt>
                <c:pt idx="244">
                  <c:v>2.7126000000000001</c:v>
                </c:pt>
                <c:pt idx="245">
                  <c:v>2.6945999999999999</c:v>
                </c:pt>
                <c:pt idx="246">
                  <c:v>2.6714000000000002</c:v>
                </c:pt>
                <c:pt idx="247">
                  <c:v>2.8405</c:v>
                </c:pt>
                <c:pt idx="248">
                  <c:v>2.879</c:v>
                </c:pt>
                <c:pt idx="249">
                  <c:v>2.9152</c:v>
                </c:pt>
                <c:pt idx="250">
                  <c:v>3.0619000000000001</c:v>
                </c:pt>
                <c:pt idx="251">
                  <c:v>3.4916</c:v>
                </c:pt>
                <c:pt idx="252">
                  <c:v>3.2576999999999998</c:v>
                </c:pt>
                <c:pt idx="253">
                  <c:v>2.7347000000000001</c:v>
                </c:pt>
                <c:pt idx="254">
                  <c:v>2.5537000000000001</c:v>
                </c:pt>
                <c:pt idx="255">
                  <c:v>2.5453999999999999</c:v>
                </c:pt>
                <c:pt idx="256">
                  <c:v>2.5842999999999998</c:v>
                </c:pt>
                <c:pt idx="257">
                  <c:v>2.5884</c:v>
                </c:pt>
                <c:pt idx="258">
                  <c:v>2.5680000000000001</c:v>
                </c:pt>
                <c:pt idx="259">
                  <c:v>2.6105</c:v>
                </c:pt>
                <c:pt idx="260">
                  <c:v>2.6507999999999998</c:v>
                </c:pt>
                <c:pt idx="261">
                  <c:v>2.9329000000000001</c:v>
                </c:pt>
                <c:pt idx="262">
                  <c:v>3.3605999999999998</c:v>
                </c:pt>
                <c:pt idx="263">
                  <c:v>3.6743000000000001</c:v>
                </c:pt>
                <c:pt idx="264">
                  <c:v>3.6844999999999999</c:v>
                </c:pt>
                <c:pt idx="265">
                  <c:v>3.6442999999999999</c:v>
                </c:pt>
                <c:pt idx="266">
                  <c:v>3.2765</c:v>
                </c:pt>
                <c:pt idx="267">
                  <c:v>2.7883</c:v>
                </c:pt>
                <c:pt idx="268">
                  <c:v>2.5785999999999998</c:v>
                </c:pt>
                <c:pt idx="269">
                  <c:v>2.7795999999999998</c:v>
                </c:pt>
                <c:pt idx="270">
                  <c:v>3.1109</c:v>
                </c:pt>
                <c:pt idx="271">
                  <c:v>4.0536000000000003</c:v>
                </c:pt>
                <c:pt idx="272">
                  <c:v>3.5592999999999999</c:v>
                </c:pt>
                <c:pt idx="273">
                  <c:v>3.0139999999999998</c:v>
                </c:pt>
                <c:pt idx="274">
                  <c:v>2.7124999999999999</c:v>
                </c:pt>
                <c:pt idx="275">
                  <c:v>2.7696000000000001</c:v>
                </c:pt>
                <c:pt idx="276">
                  <c:v>2.4975000000000001</c:v>
                </c:pt>
                <c:pt idx="277">
                  <c:v>2.4952000000000001</c:v>
                </c:pt>
                <c:pt idx="278">
                  <c:v>2.4205000000000001</c:v>
                </c:pt>
                <c:pt idx="279">
                  <c:v>2.3715000000000002</c:v>
                </c:pt>
                <c:pt idx="280">
                  <c:v>2.3816000000000002</c:v>
                </c:pt>
                <c:pt idx="281">
                  <c:v>2.4245999999999999</c:v>
                </c:pt>
                <c:pt idx="282">
                  <c:v>2.3799000000000001</c:v>
                </c:pt>
                <c:pt idx="283">
                  <c:v>2.3853</c:v>
                </c:pt>
                <c:pt idx="284">
                  <c:v>2.5842000000000001</c:v>
                </c:pt>
                <c:pt idx="285">
                  <c:v>2.6838000000000002</c:v>
                </c:pt>
                <c:pt idx="286">
                  <c:v>3.4500999999999999</c:v>
                </c:pt>
                <c:pt idx="287">
                  <c:v>3.5659999999999998</c:v>
                </c:pt>
                <c:pt idx="288">
                  <c:v>2.9016999999999999</c:v>
                </c:pt>
                <c:pt idx="289">
                  <c:v>2.5813999999999999</c:v>
                </c:pt>
                <c:pt idx="290">
                  <c:v>2.7136999999999998</c:v>
                </c:pt>
                <c:pt idx="291">
                  <c:v>2.9033000000000002</c:v>
                </c:pt>
                <c:pt idx="292">
                  <c:v>2.6821000000000002</c:v>
                </c:pt>
                <c:pt idx="293">
                  <c:v>2.6522999999999999</c:v>
                </c:pt>
                <c:pt idx="294">
                  <c:v>2.7057000000000002</c:v>
                </c:pt>
                <c:pt idx="295">
                  <c:v>2.5232999999999999</c:v>
                </c:pt>
                <c:pt idx="296">
                  <c:v>2.6375999999999999</c:v>
                </c:pt>
                <c:pt idx="297">
                  <c:v>2.6875</c:v>
                </c:pt>
                <c:pt idx="298">
                  <c:v>2.7791000000000001</c:v>
                </c:pt>
                <c:pt idx="299">
                  <c:v>2.7017000000000002</c:v>
                </c:pt>
                <c:pt idx="300">
                  <c:v>2.6095999999999999</c:v>
                </c:pt>
                <c:pt idx="301">
                  <c:v>2.7536</c:v>
                </c:pt>
                <c:pt idx="302">
                  <c:v>2.851</c:v>
                </c:pt>
                <c:pt idx="303">
                  <c:v>3.1600999999999999</c:v>
                </c:pt>
                <c:pt idx="304">
                  <c:v>3.1257999999999999</c:v>
                </c:pt>
                <c:pt idx="305">
                  <c:v>3.1194000000000002</c:v>
                </c:pt>
                <c:pt idx="306">
                  <c:v>3.3452999999999999</c:v>
                </c:pt>
                <c:pt idx="307">
                  <c:v>3.7425000000000002</c:v>
                </c:pt>
                <c:pt idx="308">
                  <c:v>3.7759999999999998</c:v>
                </c:pt>
                <c:pt idx="309">
                  <c:v>3.5087999999999999</c:v>
                </c:pt>
                <c:pt idx="310">
                  <c:v>3.2425999999999999</c:v>
                </c:pt>
                <c:pt idx="311">
                  <c:v>3.0657000000000001</c:v>
                </c:pt>
                <c:pt idx="312">
                  <c:v>3.7195</c:v>
                </c:pt>
                <c:pt idx="313">
                  <c:v>3.3087</c:v>
                </c:pt>
                <c:pt idx="314">
                  <c:v>3.1463999999999999</c:v>
                </c:pt>
                <c:pt idx="315">
                  <c:v>2.7265999999999999</c:v>
                </c:pt>
                <c:pt idx="316">
                  <c:v>2.8317000000000001</c:v>
                </c:pt>
                <c:pt idx="317">
                  <c:v>3.1686000000000001</c:v>
                </c:pt>
                <c:pt idx="318">
                  <c:v>2.9693999999999998</c:v>
                </c:pt>
                <c:pt idx="319">
                  <c:v>2.8677000000000001</c:v>
                </c:pt>
                <c:pt idx="320">
                  <c:v>2.7364000000000002</c:v>
                </c:pt>
                <c:pt idx="321">
                  <c:v>2.8136000000000001</c:v>
                </c:pt>
                <c:pt idx="322">
                  <c:v>2.8618999999999999</c:v>
                </c:pt>
                <c:pt idx="323">
                  <c:v>2.9308000000000001</c:v>
                </c:pt>
                <c:pt idx="324">
                  <c:v>3.76</c:v>
                </c:pt>
                <c:pt idx="325">
                  <c:v>3.5535999999999999</c:v>
                </c:pt>
                <c:pt idx="326">
                  <c:v>3.8797000000000001</c:v>
                </c:pt>
                <c:pt idx="327">
                  <c:v>5.0095000000000001</c:v>
                </c:pt>
                <c:pt idx="328">
                  <c:v>4.5903</c:v>
                </c:pt>
                <c:pt idx="329">
                  <c:v>4.0151000000000003</c:v>
                </c:pt>
                <c:pt idx="330">
                  <c:v>3.1964999999999999</c:v>
                </c:pt>
                <c:pt idx="331">
                  <c:v>3.4375</c:v>
                </c:pt>
                <c:pt idx="332">
                  <c:v>3.0714999999999999</c:v>
                </c:pt>
                <c:pt idx="333">
                  <c:v>4.1531000000000002</c:v>
                </c:pt>
                <c:pt idx="334">
                  <c:v>4.1660000000000004</c:v>
                </c:pt>
                <c:pt idx="335">
                  <c:v>4.5801999999999996</c:v>
                </c:pt>
                <c:pt idx="336">
                  <c:v>2.6938</c:v>
                </c:pt>
                <c:pt idx="337">
                  <c:v>2.9653999999999998</c:v>
                </c:pt>
                <c:pt idx="338">
                  <c:v>3.2044999999999999</c:v>
                </c:pt>
                <c:pt idx="339">
                  <c:v>2.9123000000000001</c:v>
                </c:pt>
                <c:pt idx="340">
                  <c:v>2.8521999999999998</c:v>
                </c:pt>
                <c:pt idx="341">
                  <c:v>2.7683</c:v>
                </c:pt>
                <c:pt idx="342">
                  <c:v>2.8043999999999998</c:v>
                </c:pt>
                <c:pt idx="343">
                  <c:v>2.8165</c:v>
                </c:pt>
                <c:pt idx="344">
                  <c:v>2.8445999999999998</c:v>
                </c:pt>
                <c:pt idx="345">
                  <c:v>3.2854000000000001</c:v>
                </c:pt>
                <c:pt idx="346">
                  <c:v>3.3449</c:v>
                </c:pt>
                <c:pt idx="347">
                  <c:v>3.3628999999999998</c:v>
                </c:pt>
                <c:pt idx="348">
                  <c:v>3.5771999999999999</c:v>
                </c:pt>
                <c:pt idx="349">
                  <c:v>3.5438999999999998</c:v>
                </c:pt>
                <c:pt idx="350">
                  <c:v>3.601</c:v>
                </c:pt>
                <c:pt idx="351">
                  <c:v>3.8353000000000002</c:v>
                </c:pt>
                <c:pt idx="352">
                  <c:v>3.9630000000000001</c:v>
                </c:pt>
                <c:pt idx="353">
                  <c:v>4.3648999999999996</c:v>
                </c:pt>
                <c:pt idx="354">
                  <c:v>4.1818</c:v>
                </c:pt>
                <c:pt idx="355">
                  <c:v>3.6168999999999998</c:v>
                </c:pt>
                <c:pt idx="356">
                  <c:v>3.9174000000000002</c:v>
                </c:pt>
                <c:pt idx="357">
                  <c:v>3.8260000000000001</c:v>
                </c:pt>
                <c:pt idx="358">
                  <c:v>3.2847</c:v>
                </c:pt>
                <c:pt idx="359">
                  <c:v>3.2143000000000002</c:v>
                </c:pt>
                <c:pt idx="360">
                  <c:v>3.2494000000000001</c:v>
                </c:pt>
                <c:pt idx="361">
                  <c:v>3.2315999999999998</c:v>
                </c:pt>
                <c:pt idx="362">
                  <c:v>3.2309999999999999</c:v>
                </c:pt>
                <c:pt idx="363">
                  <c:v>3.1537000000000002</c:v>
                </c:pt>
                <c:pt idx="364">
                  <c:v>3.1362000000000001</c:v>
                </c:pt>
                <c:pt idx="365">
                  <c:v>3.2008000000000001</c:v>
                </c:pt>
                <c:pt idx="366">
                  <c:v>3.2044999999999999</c:v>
                </c:pt>
                <c:pt idx="367">
                  <c:v>3.2467000000000001</c:v>
                </c:pt>
                <c:pt idx="368">
                  <c:v>3.0857000000000001</c:v>
                </c:pt>
                <c:pt idx="369">
                  <c:v>3.0044</c:v>
                </c:pt>
                <c:pt idx="370">
                  <c:v>2.9759000000000002</c:v>
                </c:pt>
                <c:pt idx="371">
                  <c:v>2.9832999999999998</c:v>
                </c:pt>
                <c:pt idx="372">
                  <c:v>3.4518</c:v>
                </c:pt>
                <c:pt idx="373">
                  <c:v>3.3988</c:v>
                </c:pt>
                <c:pt idx="374">
                  <c:v>2.9849000000000001</c:v>
                </c:pt>
                <c:pt idx="375">
                  <c:v>3.1229</c:v>
                </c:pt>
                <c:pt idx="376">
                  <c:v>3.3075999999999999</c:v>
                </c:pt>
                <c:pt idx="377">
                  <c:v>3.4359000000000002</c:v>
                </c:pt>
                <c:pt idx="378">
                  <c:v>3.3990999999999998</c:v>
                </c:pt>
                <c:pt idx="379">
                  <c:v>3.4552</c:v>
                </c:pt>
                <c:pt idx="380">
                  <c:v>3.3660000000000001</c:v>
                </c:pt>
                <c:pt idx="381">
                  <c:v>3.343</c:v>
                </c:pt>
                <c:pt idx="382">
                  <c:v>3.2216</c:v>
                </c:pt>
                <c:pt idx="383">
                  <c:v>3.3054999999999999</c:v>
                </c:pt>
                <c:pt idx="384">
                  <c:v>3.2797999999999998</c:v>
                </c:pt>
                <c:pt idx="385">
                  <c:v>3.2692999999999999</c:v>
                </c:pt>
                <c:pt idx="386">
                  <c:v>3.3431999999999999</c:v>
                </c:pt>
                <c:pt idx="387">
                  <c:v>3.3885999999999998</c:v>
                </c:pt>
                <c:pt idx="388">
                  <c:v>3.4901</c:v>
                </c:pt>
                <c:pt idx="389">
                  <c:v>3.5464000000000002</c:v>
                </c:pt>
                <c:pt idx="390">
                  <c:v>3.5318000000000001</c:v>
                </c:pt>
                <c:pt idx="391">
                  <c:v>3.3628</c:v>
                </c:pt>
                <c:pt idx="392">
                  <c:v>3.0767000000000002</c:v>
                </c:pt>
                <c:pt idx="393">
                  <c:v>3.6461000000000001</c:v>
                </c:pt>
                <c:pt idx="394">
                  <c:v>3.7029999999999998</c:v>
                </c:pt>
                <c:pt idx="395">
                  <c:v>3.8521999999999998</c:v>
                </c:pt>
                <c:pt idx="396">
                  <c:v>3.7593999999999999</c:v>
                </c:pt>
                <c:pt idx="397">
                  <c:v>3.9681999999999999</c:v>
                </c:pt>
                <c:pt idx="398">
                  <c:v>3.2458</c:v>
                </c:pt>
                <c:pt idx="399">
                  <c:v>3.0872999999999999</c:v>
                </c:pt>
                <c:pt idx="400">
                  <c:v>2.9687999999999999</c:v>
                </c:pt>
                <c:pt idx="401">
                  <c:v>2.9295</c:v>
                </c:pt>
                <c:pt idx="402">
                  <c:v>2.8424</c:v>
                </c:pt>
                <c:pt idx="403">
                  <c:v>2.8679999999999999</c:v>
                </c:pt>
                <c:pt idx="404">
                  <c:v>3.0407999999999999</c:v>
                </c:pt>
                <c:pt idx="405">
                  <c:v>3.1070000000000002</c:v>
                </c:pt>
                <c:pt idx="406">
                  <c:v>3.1120999999999999</c:v>
                </c:pt>
                <c:pt idx="407">
                  <c:v>2.9371</c:v>
                </c:pt>
                <c:pt idx="408">
                  <c:v>3.0748000000000002</c:v>
                </c:pt>
                <c:pt idx="409">
                  <c:v>3.5310999999999999</c:v>
                </c:pt>
                <c:pt idx="410">
                  <c:v>3.9986999999999999</c:v>
                </c:pt>
                <c:pt idx="411">
                  <c:v>3.6181000000000001</c:v>
                </c:pt>
                <c:pt idx="412">
                  <c:v>3.4590000000000001</c:v>
                </c:pt>
                <c:pt idx="413">
                  <c:v>3.3277999999999999</c:v>
                </c:pt>
                <c:pt idx="414">
                  <c:v>3.6063000000000001</c:v>
                </c:pt>
                <c:pt idx="415">
                  <c:v>3.7124999999999999</c:v>
                </c:pt>
                <c:pt idx="416">
                  <c:v>3.8031999999999999</c:v>
                </c:pt>
                <c:pt idx="417">
                  <c:v>3.6735000000000002</c:v>
                </c:pt>
                <c:pt idx="418">
                  <c:v>3.7452000000000001</c:v>
                </c:pt>
                <c:pt idx="419">
                  <c:v>3.6865999999999999</c:v>
                </c:pt>
                <c:pt idx="420">
                  <c:v>3.4872999999999998</c:v>
                </c:pt>
                <c:pt idx="421">
                  <c:v>3.2132999999999998</c:v>
                </c:pt>
                <c:pt idx="422">
                  <c:v>3.0387</c:v>
                </c:pt>
                <c:pt idx="423">
                  <c:v>3.0676999999999999</c:v>
                </c:pt>
                <c:pt idx="424">
                  <c:v>3.2919999999999998</c:v>
                </c:pt>
                <c:pt idx="425">
                  <c:v>3.2492000000000001</c:v>
                </c:pt>
                <c:pt idx="426">
                  <c:v>3.1861000000000002</c:v>
                </c:pt>
                <c:pt idx="427">
                  <c:v>3.0689000000000002</c:v>
                </c:pt>
                <c:pt idx="428">
                  <c:v>3.25</c:v>
                </c:pt>
                <c:pt idx="429">
                  <c:v>3.4594</c:v>
                </c:pt>
                <c:pt idx="430">
                  <c:v>3.9392999999999998</c:v>
                </c:pt>
                <c:pt idx="431">
                  <c:v>4.0206</c:v>
                </c:pt>
                <c:pt idx="432">
                  <c:v>3.5274000000000001</c:v>
                </c:pt>
                <c:pt idx="433">
                  <c:v>3.5718000000000001</c:v>
                </c:pt>
                <c:pt idx="434">
                  <c:v>3.8081</c:v>
                </c:pt>
                <c:pt idx="435">
                  <c:v>3.8028</c:v>
                </c:pt>
                <c:pt idx="436">
                  <c:v>3.6297000000000001</c:v>
                </c:pt>
                <c:pt idx="437">
                  <c:v>3.5840000000000001</c:v>
                </c:pt>
                <c:pt idx="438">
                  <c:v>3.6137999999999999</c:v>
                </c:pt>
                <c:pt idx="439">
                  <c:v>3.8624999999999998</c:v>
                </c:pt>
                <c:pt idx="440">
                  <c:v>4.2114000000000003</c:v>
                </c:pt>
                <c:pt idx="441">
                  <c:v>4.0732999999999997</c:v>
                </c:pt>
                <c:pt idx="442">
                  <c:v>3.3574000000000002</c:v>
                </c:pt>
                <c:pt idx="443">
                  <c:v>3.2603</c:v>
                </c:pt>
                <c:pt idx="444">
                  <c:v>3.1412</c:v>
                </c:pt>
                <c:pt idx="445">
                  <c:v>3.1391</c:v>
                </c:pt>
                <c:pt idx="446">
                  <c:v>3.1349</c:v>
                </c:pt>
                <c:pt idx="447">
                  <c:v>3.1332</c:v>
                </c:pt>
                <c:pt idx="448">
                  <c:v>3.1610999999999998</c:v>
                </c:pt>
                <c:pt idx="449">
                  <c:v>3.3271999999999999</c:v>
                </c:pt>
                <c:pt idx="450">
                  <c:v>3.4550000000000001</c:v>
                </c:pt>
                <c:pt idx="451">
                  <c:v>3.4230999999999998</c:v>
                </c:pt>
                <c:pt idx="452">
                  <c:v>3.5789</c:v>
                </c:pt>
                <c:pt idx="453">
                  <c:v>3.6818</c:v>
                </c:pt>
                <c:pt idx="454">
                  <c:v>3.8963000000000001</c:v>
                </c:pt>
                <c:pt idx="455">
                  <c:v>3.8420999999999998</c:v>
                </c:pt>
                <c:pt idx="456">
                  <c:v>3.6714000000000002</c:v>
                </c:pt>
                <c:pt idx="457">
                  <c:v>3.4754</c:v>
                </c:pt>
                <c:pt idx="458">
                  <c:v>3.4455</c:v>
                </c:pt>
                <c:pt idx="459">
                  <c:v>3.6244000000000001</c:v>
                </c:pt>
                <c:pt idx="460">
                  <c:v>3.6627000000000001</c:v>
                </c:pt>
                <c:pt idx="461">
                  <c:v>3.6387</c:v>
                </c:pt>
                <c:pt idx="462">
                  <c:v>3.9971999999999999</c:v>
                </c:pt>
                <c:pt idx="463">
                  <c:v>3.2042000000000002</c:v>
                </c:pt>
                <c:pt idx="464">
                  <c:v>3.4973000000000001</c:v>
                </c:pt>
                <c:pt idx="465">
                  <c:v>3.8365999999999998</c:v>
                </c:pt>
                <c:pt idx="466">
                  <c:v>3.3102999999999998</c:v>
                </c:pt>
                <c:pt idx="467">
                  <c:v>3.1303000000000001</c:v>
                </c:pt>
                <c:pt idx="468">
                  <c:v>3.0346000000000002</c:v>
                </c:pt>
                <c:pt idx="469">
                  <c:v>3.1080999999999999</c:v>
                </c:pt>
                <c:pt idx="470">
                  <c:v>3.2065000000000001</c:v>
                </c:pt>
                <c:pt idx="471">
                  <c:v>3.1787999999999998</c:v>
                </c:pt>
                <c:pt idx="472">
                  <c:v>3.0741999999999998</c:v>
                </c:pt>
                <c:pt idx="473">
                  <c:v>2.9897999999999998</c:v>
                </c:pt>
                <c:pt idx="474">
                  <c:v>2.9860000000000002</c:v>
                </c:pt>
                <c:pt idx="475">
                  <c:v>3.1493000000000002</c:v>
                </c:pt>
                <c:pt idx="476">
                  <c:v>3.5653999999999999</c:v>
                </c:pt>
                <c:pt idx="477">
                  <c:v>3.74</c:v>
                </c:pt>
                <c:pt idx="478">
                  <c:v>3.5910000000000002</c:v>
                </c:pt>
                <c:pt idx="479">
                  <c:v>3.8268</c:v>
                </c:pt>
                <c:pt idx="480">
                  <c:v>3.9304000000000001</c:v>
                </c:pt>
                <c:pt idx="481">
                  <c:v>3.5510000000000002</c:v>
                </c:pt>
                <c:pt idx="482">
                  <c:v>3.0996999999999999</c:v>
                </c:pt>
                <c:pt idx="483">
                  <c:v>2.9142000000000001</c:v>
                </c:pt>
                <c:pt idx="484">
                  <c:v>2.9302000000000001</c:v>
                </c:pt>
                <c:pt idx="485">
                  <c:v>3.0141</c:v>
                </c:pt>
                <c:pt idx="486">
                  <c:v>3.0697999999999999</c:v>
                </c:pt>
                <c:pt idx="487">
                  <c:v>3.2299000000000002</c:v>
                </c:pt>
                <c:pt idx="488">
                  <c:v>3.3993000000000002</c:v>
                </c:pt>
                <c:pt idx="489">
                  <c:v>3.4417</c:v>
                </c:pt>
                <c:pt idx="490">
                  <c:v>3.5785</c:v>
                </c:pt>
                <c:pt idx="491">
                  <c:v>3.7149000000000001</c:v>
                </c:pt>
                <c:pt idx="492">
                  <c:v>3.4923999999999999</c:v>
                </c:pt>
                <c:pt idx="493">
                  <c:v>3.2785000000000002</c:v>
                </c:pt>
                <c:pt idx="494">
                  <c:v>3.3609</c:v>
                </c:pt>
                <c:pt idx="495">
                  <c:v>3.6711</c:v>
                </c:pt>
                <c:pt idx="496">
                  <c:v>3.839</c:v>
                </c:pt>
                <c:pt idx="497">
                  <c:v>3.7353000000000001</c:v>
                </c:pt>
                <c:pt idx="498">
                  <c:v>3.8275999999999999</c:v>
                </c:pt>
                <c:pt idx="499">
                  <c:v>3.7134999999999998</c:v>
                </c:pt>
                <c:pt idx="500">
                  <c:v>4.0400999999999998</c:v>
                </c:pt>
                <c:pt idx="501">
                  <c:v>3.8347000000000002</c:v>
                </c:pt>
                <c:pt idx="502">
                  <c:v>3.6793999999999998</c:v>
                </c:pt>
                <c:pt idx="503">
                  <c:v>3.1112000000000002</c:v>
                </c:pt>
                <c:pt idx="504">
                  <c:v>2.9893000000000001</c:v>
                </c:pt>
                <c:pt idx="505">
                  <c:v>3.0417000000000001</c:v>
                </c:pt>
                <c:pt idx="506">
                  <c:v>3.0565000000000002</c:v>
                </c:pt>
                <c:pt idx="507">
                  <c:v>3.0859999999999999</c:v>
                </c:pt>
                <c:pt idx="508">
                  <c:v>3.1032999999999999</c:v>
                </c:pt>
                <c:pt idx="509">
                  <c:v>3.2515000000000001</c:v>
                </c:pt>
                <c:pt idx="510">
                  <c:v>3.4927000000000001</c:v>
                </c:pt>
                <c:pt idx="511">
                  <c:v>3.6175000000000002</c:v>
                </c:pt>
                <c:pt idx="512">
                  <c:v>3.5093999999999999</c:v>
                </c:pt>
                <c:pt idx="513">
                  <c:v>3.3517999999999999</c:v>
                </c:pt>
                <c:pt idx="514">
                  <c:v>3.4239999999999999</c:v>
                </c:pt>
                <c:pt idx="515">
                  <c:v>3.5055000000000001</c:v>
                </c:pt>
                <c:pt idx="516">
                  <c:v>3.3650000000000002</c:v>
                </c:pt>
                <c:pt idx="517">
                  <c:v>3.1778</c:v>
                </c:pt>
                <c:pt idx="518">
                  <c:v>3.0297000000000001</c:v>
                </c:pt>
                <c:pt idx="519">
                  <c:v>3.5167000000000002</c:v>
                </c:pt>
                <c:pt idx="520">
                  <c:v>4.5458999999999996</c:v>
                </c:pt>
                <c:pt idx="521">
                  <c:v>5.0431999999999997</c:v>
                </c:pt>
                <c:pt idx="522">
                  <c:v>6.9366000000000003</c:v>
                </c:pt>
                <c:pt idx="523">
                  <c:v>5.4198000000000004</c:v>
                </c:pt>
                <c:pt idx="526">
                  <c:v>3.1173000000000002</c:v>
                </c:pt>
                <c:pt idx="527">
                  <c:v>2.9998</c:v>
                </c:pt>
                <c:pt idx="528">
                  <c:v>2.9285999999999999</c:v>
                </c:pt>
                <c:pt idx="529">
                  <c:v>2.8161</c:v>
                </c:pt>
                <c:pt idx="530">
                  <c:v>2.7989000000000002</c:v>
                </c:pt>
                <c:pt idx="531">
                  <c:v>2.9487999999999999</c:v>
                </c:pt>
                <c:pt idx="532">
                  <c:v>3.1126999999999998</c:v>
                </c:pt>
                <c:pt idx="533">
                  <c:v>3.4291999999999998</c:v>
                </c:pt>
                <c:pt idx="534">
                  <c:v>3.3847999999999998</c:v>
                </c:pt>
                <c:pt idx="535">
                  <c:v>3.4426999999999999</c:v>
                </c:pt>
                <c:pt idx="536">
                  <c:v>3.4043000000000001</c:v>
                </c:pt>
                <c:pt idx="537">
                  <c:v>3.72</c:v>
                </c:pt>
                <c:pt idx="538">
                  <c:v>3.8132999999999999</c:v>
                </c:pt>
                <c:pt idx="539">
                  <c:v>3.3618999999999999</c:v>
                </c:pt>
                <c:pt idx="540">
                  <c:v>3.2366000000000001</c:v>
                </c:pt>
                <c:pt idx="541">
                  <c:v>3.1280000000000001</c:v>
                </c:pt>
                <c:pt idx="542">
                  <c:v>3.0726</c:v>
                </c:pt>
                <c:pt idx="543">
                  <c:v>3.3645999999999998</c:v>
                </c:pt>
                <c:pt idx="544">
                  <c:v>3.3397000000000001</c:v>
                </c:pt>
                <c:pt idx="545">
                  <c:v>3.2827000000000002</c:v>
                </c:pt>
                <c:pt idx="546">
                  <c:v>3.2783000000000002</c:v>
                </c:pt>
                <c:pt idx="547">
                  <c:v>3.1852</c:v>
                </c:pt>
                <c:pt idx="548">
                  <c:v>2.9119000000000002</c:v>
                </c:pt>
                <c:pt idx="549">
                  <c:v>2.8921999999999999</c:v>
                </c:pt>
                <c:pt idx="550">
                  <c:v>2.8504999999999998</c:v>
                </c:pt>
                <c:pt idx="551">
                  <c:v>2.8942000000000001</c:v>
                </c:pt>
                <c:pt idx="552">
                  <c:v>2.8692000000000002</c:v>
                </c:pt>
                <c:pt idx="553">
                  <c:v>3.0634000000000001</c:v>
                </c:pt>
                <c:pt idx="554">
                  <c:v>3.0154000000000001</c:v>
                </c:pt>
                <c:pt idx="555">
                  <c:v>2.9089</c:v>
                </c:pt>
                <c:pt idx="556">
                  <c:v>3.1646999999999998</c:v>
                </c:pt>
                <c:pt idx="557">
                  <c:v>3.2334999999999998</c:v>
                </c:pt>
                <c:pt idx="558">
                  <c:v>2.8893</c:v>
                </c:pt>
                <c:pt idx="559">
                  <c:v>3.2644000000000002</c:v>
                </c:pt>
                <c:pt idx="560">
                  <c:v>3.1533000000000002</c:v>
                </c:pt>
                <c:pt idx="561">
                  <c:v>2.8961999999999999</c:v>
                </c:pt>
                <c:pt idx="562">
                  <c:v>3.323</c:v>
                </c:pt>
                <c:pt idx="563">
                  <c:v>3.3969</c:v>
                </c:pt>
                <c:pt idx="564">
                  <c:v>3.5106000000000002</c:v>
                </c:pt>
                <c:pt idx="565">
                  <c:v>3.22</c:v>
                </c:pt>
                <c:pt idx="566">
                  <c:v>3.2782</c:v>
                </c:pt>
                <c:pt idx="567">
                  <c:v>3.2964000000000002</c:v>
                </c:pt>
                <c:pt idx="568">
                  <c:v>3.206</c:v>
                </c:pt>
                <c:pt idx="569">
                  <c:v>3.0619000000000001</c:v>
                </c:pt>
                <c:pt idx="570">
                  <c:v>3.0066000000000002</c:v>
                </c:pt>
                <c:pt idx="571">
                  <c:v>2.9668000000000001</c:v>
                </c:pt>
                <c:pt idx="572">
                  <c:v>3.0476999999999999</c:v>
                </c:pt>
                <c:pt idx="573">
                  <c:v>3.2852000000000001</c:v>
                </c:pt>
                <c:pt idx="574">
                  <c:v>3.1572</c:v>
                </c:pt>
                <c:pt idx="575">
                  <c:v>3.1589</c:v>
                </c:pt>
                <c:pt idx="576">
                  <c:v>3.0266999999999999</c:v>
                </c:pt>
                <c:pt idx="577">
                  <c:v>3.0577000000000001</c:v>
                </c:pt>
                <c:pt idx="578">
                  <c:v>3.1598000000000002</c:v>
                </c:pt>
                <c:pt idx="579">
                  <c:v>3.0669</c:v>
                </c:pt>
                <c:pt idx="580">
                  <c:v>3.02</c:v>
                </c:pt>
                <c:pt idx="581">
                  <c:v>2.9982000000000002</c:v>
                </c:pt>
                <c:pt idx="582">
                  <c:v>3.56</c:v>
                </c:pt>
                <c:pt idx="583">
                  <c:v>3.5825999999999998</c:v>
                </c:pt>
                <c:pt idx="584">
                  <c:v>4.0034000000000001</c:v>
                </c:pt>
                <c:pt idx="585">
                  <c:v>4.0125999999999999</c:v>
                </c:pt>
                <c:pt idx="586">
                  <c:v>4.1910999999999996</c:v>
                </c:pt>
                <c:pt idx="587">
                  <c:v>3.0314000000000001</c:v>
                </c:pt>
                <c:pt idx="588">
                  <c:v>3.0150999999999999</c:v>
                </c:pt>
                <c:pt idx="589">
                  <c:v>2.8090000000000002</c:v>
                </c:pt>
                <c:pt idx="590">
                  <c:v>2.7368999999999999</c:v>
                </c:pt>
                <c:pt idx="591">
                  <c:v>2.8311999999999999</c:v>
                </c:pt>
                <c:pt idx="592">
                  <c:v>2.8805000000000001</c:v>
                </c:pt>
                <c:pt idx="593">
                  <c:v>2.9047999999999998</c:v>
                </c:pt>
                <c:pt idx="594">
                  <c:v>2.8285</c:v>
                </c:pt>
                <c:pt idx="595">
                  <c:v>2.7892000000000001</c:v>
                </c:pt>
                <c:pt idx="596">
                  <c:v>2.9636999999999998</c:v>
                </c:pt>
                <c:pt idx="597">
                  <c:v>3.3668999999999998</c:v>
                </c:pt>
                <c:pt idx="598">
                  <c:v>3.5392999999999999</c:v>
                </c:pt>
                <c:pt idx="599">
                  <c:v>4.5872000000000002</c:v>
                </c:pt>
                <c:pt idx="600">
                  <c:v>4.5972</c:v>
                </c:pt>
                <c:pt idx="601">
                  <c:v>4.8064999999999998</c:v>
                </c:pt>
                <c:pt idx="602">
                  <c:v>6.1569000000000003</c:v>
                </c:pt>
                <c:pt idx="603">
                  <c:v>4.7907000000000002</c:v>
                </c:pt>
                <c:pt idx="604">
                  <c:v>4.6607000000000003</c:v>
                </c:pt>
                <c:pt idx="605">
                  <c:v>4.8037000000000001</c:v>
                </c:pt>
                <c:pt idx="606">
                  <c:v>3.0495999999999999</c:v>
                </c:pt>
                <c:pt idx="607">
                  <c:v>3.3984000000000001</c:v>
                </c:pt>
                <c:pt idx="608">
                  <c:v>3.1240000000000001</c:v>
                </c:pt>
                <c:pt idx="609">
                  <c:v>2.8605</c:v>
                </c:pt>
                <c:pt idx="610">
                  <c:v>2.8868</c:v>
                </c:pt>
                <c:pt idx="611">
                  <c:v>2.8189000000000002</c:v>
                </c:pt>
                <c:pt idx="612">
                  <c:v>2.8733</c:v>
                </c:pt>
                <c:pt idx="613">
                  <c:v>2.8193999999999999</c:v>
                </c:pt>
                <c:pt idx="614">
                  <c:v>2.7951999999999999</c:v>
                </c:pt>
                <c:pt idx="615">
                  <c:v>2.8994</c:v>
                </c:pt>
                <c:pt idx="616">
                  <c:v>3.2107999999999999</c:v>
                </c:pt>
                <c:pt idx="617">
                  <c:v>3.4569000000000001</c:v>
                </c:pt>
                <c:pt idx="618">
                  <c:v>2.9977999999999998</c:v>
                </c:pt>
                <c:pt idx="619">
                  <c:v>2.8140999999999998</c:v>
                </c:pt>
                <c:pt idx="620">
                  <c:v>2.8412000000000002</c:v>
                </c:pt>
                <c:pt idx="621">
                  <c:v>2.8155999999999999</c:v>
                </c:pt>
                <c:pt idx="622">
                  <c:v>2.8917000000000002</c:v>
                </c:pt>
                <c:pt idx="623">
                  <c:v>2.8597999999999999</c:v>
                </c:pt>
                <c:pt idx="624">
                  <c:v>3.5670999999999999</c:v>
                </c:pt>
                <c:pt idx="625">
                  <c:v>3.7029000000000001</c:v>
                </c:pt>
                <c:pt idx="626">
                  <c:v>4.0039999999999996</c:v>
                </c:pt>
                <c:pt idx="627">
                  <c:v>4.4722999999999997</c:v>
                </c:pt>
                <c:pt idx="628">
                  <c:v>3.9655</c:v>
                </c:pt>
                <c:pt idx="629">
                  <c:v>3.2726999999999999</c:v>
                </c:pt>
                <c:pt idx="630">
                  <c:v>3.0686</c:v>
                </c:pt>
                <c:pt idx="631">
                  <c:v>2.9487000000000001</c:v>
                </c:pt>
                <c:pt idx="632">
                  <c:v>2.9916</c:v>
                </c:pt>
                <c:pt idx="633">
                  <c:v>2.9308999999999998</c:v>
                </c:pt>
                <c:pt idx="634">
                  <c:v>2.8772000000000002</c:v>
                </c:pt>
                <c:pt idx="635">
                  <c:v>2.8879999999999999</c:v>
                </c:pt>
                <c:pt idx="636">
                  <c:v>3.0560999999999998</c:v>
                </c:pt>
                <c:pt idx="637">
                  <c:v>3.2081</c:v>
                </c:pt>
                <c:pt idx="638">
                  <c:v>3.1888000000000001</c:v>
                </c:pt>
                <c:pt idx="639">
                  <c:v>3.0329999999999999</c:v>
                </c:pt>
                <c:pt idx="640">
                  <c:v>3.0737000000000001</c:v>
                </c:pt>
                <c:pt idx="641">
                  <c:v>3.2002000000000002</c:v>
                </c:pt>
                <c:pt idx="642">
                  <c:v>3.1030000000000002</c:v>
                </c:pt>
                <c:pt idx="643">
                  <c:v>2.9192</c:v>
                </c:pt>
                <c:pt idx="644">
                  <c:v>4.0178000000000003</c:v>
                </c:pt>
                <c:pt idx="645">
                  <c:v>4.5147000000000004</c:v>
                </c:pt>
                <c:pt idx="646">
                  <c:v>4.3364000000000003</c:v>
                </c:pt>
                <c:pt idx="647">
                  <c:v>4.5906000000000002</c:v>
                </c:pt>
                <c:pt idx="648">
                  <c:v>3.5842999999999998</c:v>
                </c:pt>
                <c:pt idx="649">
                  <c:v>2.8330000000000002</c:v>
                </c:pt>
                <c:pt idx="650">
                  <c:v>2.7755999999999998</c:v>
                </c:pt>
                <c:pt idx="651">
                  <c:v>2.7119</c:v>
                </c:pt>
                <c:pt idx="652">
                  <c:v>2.5081000000000002</c:v>
                </c:pt>
                <c:pt idx="653">
                  <c:v>2.5278</c:v>
                </c:pt>
                <c:pt idx="654">
                  <c:v>2.6227999999999998</c:v>
                </c:pt>
                <c:pt idx="655">
                  <c:v>2.7320000000000002</c:v>
                </c:pt>
                <c:pt idx="656">
                  <c:v>2.7507000000000001</c:v>
                </c:pt>
                <c:pt idx="657">
                  <c:v>2.6450999999999998</c:v>
                </c:pt>
                <c:pt idx="658">
                  <c:v>2.7128000000000001</c:v>
                </c:pt>
                <c:pt idx="659">
                  <c:v>2.8376999999999999</c:v>
                </c:pt>
                <c:pt idx="660">
                  <c:v>2.8742999999999999</c:v>
                </c:pt>
                <c:pt idx="661">
                  <c:v>2.8197999999999999</c:v>
                </c:pt>
                <c:pt idx="662">
                  <c:v>2.6728000000000001</c:v>
                </c:pt>
                <c:pt idx="663">
                  <c:v>2.6560000000000001</c:v>
                </c:pt>
                <c:pt idx="664">
                  <c:v>2.6995</c:v>
                </c:pt>
                <c:pt idx="665">
                  <c:v>2.6972</c:v>
                </c:pt>
                <c:pt idx="666">
                  <c:v>2.9062999999999999</c:v>
                </c:pt>
                <c:pt idx="667">
                  <c:v>2.8386999999999998</c:v>
                </c:pt>
                <c:pt idx="668">
                  <c:v>2.8033999999999999</c:v>
                </c:pt>
                <c:pt idx="669">
                  <c:v>2.7717999999999998</c:v>
                </c:pt>
                <c:pt idx="670">
                  <c:v>2.7496999999999998</c:v>
                </c:pt>
                <c:pt idx="671">
                  <c:v>2.6387999999999998</c:v>
                </c:pt>
                <c:pt idx="672">
                  <c:v>2.4148999999999998</c:v>
                </c:pt>
                <c:pt idx="673">
                  <c:v>2.3334000000000001</c:v>
                </c:pt>
                <c:pt idx="674">
                  <c:v>2.3472</c:v>
                </c:pt>
                <c:pt idx="675">
                  <c:v>2.3226</c:v>
                </c:pt>
                <c:pt idx="676">
                  <c:v>2.3403999999999998</c:v>
                </c:pt>
                <c:pt idx="677">
                  <c:v>2.2572000000000001</c:v>
                </c:pt>
                <c:pt idx="678">
                  <c:v>2.2713000000000001</c:v>
                </c:pt>
                <c:pt idx="679">
                  <c:v>2.3563999999999998</c:v>
                </c:pt>
                <c:pt idx="680">
                  <c:v>2.5756999999999999</c:v>
                </c:pt>
                <c:pt idx="681">
                  <c:v>2.6246</c:v>
                </c:pt>
                <c:pt idx="682">
                  <c:v>2.5428999999999999</c:v>
                </c:pt>
                <c:pt idx="683">
                  <c:v>2.7039</c:v>
                </c:pt>
                <c:pt idx="684">
                  <c:v>2.7911000000000001</c:v>
                </c:pt>
                <c:pt idx="685">
                  <c:v>2.8039999999999998</c:v>
                </c:pt>
                <c:pt idx="686">
                  <c:v>2.7271999999999998</c:v>
                </c:pt>
                <c:pt idx="687">
                  <c:v>2.5781999999999998</c:v>
                </c:pt>
                <c:pt idx="688">
                  <c:v>2.5739000000000001</c:v>
                </c:pt>
                <c:pt idx="689">
                  <c:v>2.7437</c:v>
                </c:pt>
                <c:pt idx="690">
                  <c:v>2.7507000000000001</c:v>
                </c:pt>
                <c:pt idx="691">
                  <c:v>2.7629000000000001</c:v>
                </c:pt>
                <c:pt idx="692">
                  <c:v>2.7176999999999998</c:v>
                </c:pt>
                <c:pt idx="693">
                  <c:v>2.6339000000000001</c:v>
                </c:pt>
                <c:pt idx="694">
                  <c:v>2.5659000000000001</c:v>
                </c:pt>
                <c:pt idx="695">
                  <c:v>2.4687999999999999</c:v>
                </c:pt>
                <c:pt idx="696">
                  <c:v>2.4260000000000002</c:v>
                </c:pt>
                <c:pt idx="697">
                  <c:v>2.5402</c:v>
                </c:pt>
                <c:pt idx="698">
                  <c:v>2.7414999999999998</c:v>
                </c:pt>
                <c:pt idx="699">
                  <c:v>2.7301000000000002</c:v>
                </c:pt>
                <c:pt idx="700">
                  <c:v>2.7765</c:v>
                </c:pt>
                <c:pt idx="701">
                  <c:v>2.7111000000000001</c:v>
                </c:pt>
                <c:pt idx="702">
                  <c:v>2.6288999999999998</c:v>
                </c:pt>
                <c:pt idx="703">
                  <c:v>2.5908000000000002</c:v>
                </c:pt>
                <c:pt idx="704">
                  <c:v>2.6206</c:v>
                </c:pt>
                <c:pt idx="705">
                  <c:v>2.8401999999999998</c:v>
                </c:pt>
                <c:pt idx="706">
                  <c:v>2.7303000000000002</c:v>
                </c:pt>
                <c:pt idx="707">
                  <c:v>2.6871</c:v>
                </c:pt>
                <c:pt idx="708">
                  <c:v>2.6585999999999999</c:v>
                </c:pt>
                <c:pt idx="709">
                  <c:v>2.8197000000000001</c:v>
                </c:pt>
                <c:pt idx="710">
                  <c:v>2.9548000000000001</c:v>
                </c:pt>
                <c:pt idx="711">
                  <c:v>3.1549999999999998</c:v>
                </c:pt>
                <c:pt idx="712">
                  <c:v>3.0343</c:v>
                </c:pt>
                <c:pt idx="713">
                  <c:v>2.8620000000000001</c:v>
                </c:pt>
                <c:pt idx="714">
                  <c:v>3.0082</c:v>
                </c:pt>
                <c:pt idx="715">
                  <c:v>2.7101000000000002</c:v>
                </c:pt>
                <c:pt idx="716">
                  <c:v>2.6697000000000002</c:v>
                </c:pt>
                <c:pt idx="717">
                  <c:v>2.6589999999999998</c:v>
                </c:pt>
                <c:pt idx="718">
                  <c:v>2.6335999999999999</c:v>
                </c:pt>
                <c:pt idx="719">
                  <c:v>2.6074999999999999</c:v>
                </c:pt>
                <c:pt idx="720">
                  <c:v>2.6084999999999998</c:v>
                </c:pt>
                <c:pt idx="721">
                  <c:v>2.6105</c:v>
                </c:pt>
                <c:pt idx="722">
                  <c:v>2.6126999999999998</c:v>
                </c:pt>
                <c:pt idx="723">
                  <c:v>2.6036000000000001</c:v>
                </c:pt>
                <c:pt idx="724">
                  <c:v>2.6080999999999999</c:v>
                </c:pt>
                <c:pt idx="725">
                  <c:v>2.6374</c:v>
                </c:pt>
                <c:pt idx="726">
                  <c:v>2.6383000000000001</c:v>
                </c:pt>
                <c:pt idx="727">
                  <c:v>2.6154000000000002</c:v>
                </c:pt>
                <c:pt idx="728">
                  <c:v>2.7172999999999998</c:v>
                </c:pt>
                <c:pt idx="729">
                  <c:v>2.6556999999999999</c:v>
                </c:pt>
                <c:pt idx="730">
                  <c:v>2.6522000000000001</c:v>
                </c:pt>
                <c:pt idx="731">
                  <c:v>2.6162999999999998</c:v>
                </c:pt>
                <c:pt idx="732">
                  <c:v>2.8997999999999999</c:v>
                </c:pt>
                <c:pt idx="733">
                  <c:v>2.7067000000000001</c:v>
                </c:pt>
                <c:pt idx="734">
                  <c:v>2.6158999999999999</c:v>
                </c:pt>
                <c:pt idx="735">
                  <c:v>2.6261999999999999</c:v>
                </c:pt>
                <c:pt idx="736">
                  <c:v>2.5874000000000001</c:v>
                </c:pt>
                <c:pt idx="737">
                  <c:v>2.5626000000000002</c:v>
                </c:pt>
                <c:pt idx="738">
                  <c:v>2.5432000000000001</c:v>
                </c:pt>
                <c:pt idx="739">
                  <c:v>2.5165000000000002</c:v>
                </c:pt>
                <c:pt idx="740">
                  <c:v>2.6240000000000001</c:v>
                </c:pt>
                <c:pt idx="741">
                  <c:v>2.6932999999999998</c:v>
                </c:pt>
                <c:pt idx="742">
                  <c:v>2.6295000000000002</c:v>
                </c:pt>
                <c:pt idx="743">
                  <c:v>2.5947</c:v>
                </c:pt>
                <c:pt idx="744">
                  <c:v>2.6202999999999999</c:v>
                </c:pt>
                <c:pt idx="745">
                  <c:v>2.6859000000000002</c:v>
                </c:pt>
                <c:pt idx="746">
                  <c:v>2.8376999999999999</c:v>
                </c:pt>
                <c:pt idx="747">
                  <c:v>2.7534999999999998</c:v>
                </c:pt>
                <c:pt idx="748">
                  <c:v>2.6718999999999999</c:v>
                </c:pt>
                <c:pt idx="749">
                  <c:v>2.5867</c:v>
                </c:pt>
                <c:pt idx="750">
                  <c:v>2.8043999999999998</c:v>
                </c:pt>
                <c:pt idx="751">
                  <c:v>2.8389000000000002</c:v>
                </c:pt>
                <c:pt idx="752">
                  <c:v>2.8632</c:v>
                </c:pt>
                <c:pt idx="753">
                  <c:v>2.8628999999999998</c:v>
                </c:pt>
                <c:pt idx="754">
                  <c:v>2.9098000000000002</c:v>
                </c:pt>
                <c:pt idx="755">
                  <c:v>2.6454</c:v>
                </c:pt>
                <c:pt idx="756">
                  <c:v>2.6112000000000002</c:v>
                </c:pt>
                <c:pt idx="757">
                  <c:v>2.5594000000000001</c:v>
                </c:pt>
                <c:pt idx="758">
                  <c:v>2.5583999999999998</c:v>
                </c:pt>
                <c:pt idx="759">
                  <c:v>2.5840999999999998</c:v>
                </c:pt>
                <c:pt idx="760">
                  <c:v>2.5979000000000001</c:v>
                </c:pt>
                <c:pt idx="761">
                  <c:v>2.6145</c:v>
                </c:pt>
                <c:pt idx="762">
                  <c:v>2.6179999999999999</c:v>
                </c:pt>
                <c:pt idx="763">
                  <c:v>2.6560000000000001</c:v>
                </c:pt>
                <c:pt idx="764">
                  <c:v>2.8873000000000002</c:v>
                </c:pt>
                <c:pt idx="765">
                  <c:v>2.8914</c:v>
                </c:pt>
                <c:pt idx="766">
                  <c:v>3.0592000000000001</c:v>
                </c:pt>
                <c:pt idx="767">
                  <c:v>3.0131000000000001</c:v>
                </c:pt>
                <c:pt idx="768">
                  <c:v>2.8155999999999999</c:v>
                </c:pt>
                <c:pt idx="769">
                  <c:v>2.6589999999999998</c:v>
                </c:pt>
                <c:pt idx="770">
                  <c:v>3.0097999999999998</c:v>
                </c:pt>
                <c:pt idx="771">
                  <c:v>3.3965999999999998</c:v>
                </c:pt>
                <c:pt idx="772">
                  <c:v>4.8384</c:v>
                </c:pt>
                <c:pt idx="773">
                  <c:v>5.9222000000000001</c:v>
                </c:pt>
                <c:pt idx="774">
                  <c:v>4.8262999999999998</c:v>
                </c:pt>
                <c:pt idx="775">
                  <c:v>3.1362000000000001</c:v>
                </c:pt>
                <c:pt idx="778">
                  <c:v>2.5935000000000001</c:v>
                </c:pt>
                <c:pt idx="779">
                  <c:v>2.4735999999999998</c:v>
                </c:pt>
                <c:pt idx="780">
                  <c:v>2.4138000000000002</c:v>
                </c:pt>
                <c:pt idx="781">
                  <c:v>2.3409</c:v>
                </c:pt>
                <c:pt idx="782">
                  <c:v>2.2995999999999999</c:v>
                </c:pt>
                <c:pt idx="783">
                  <c:v>2.3936999999999999</c:v>
                </c:pt>
                <c:pt idx="784">
                  <c:v>2.5495999999999999</c:v>
                </c:pt>
                <c:pt idx="785">
                  <c:v>2.5283000000000002</c:v>
                </c:pt>
                <c:pt idx="786">
                  <c:v>2.6202999999999999</c:v>
                </c:pt>
                <c:pt idx="787">
                  <c:v>2.7919999999999998</c:v>
                </c:pt>
                <c:pt idx="788">
                  <c:v>2.6913</c:v>
                </c:pt>
                <c:pt idx="789">
                  <c:v>2.5590999999999999</c:v>
                </c:pt>
                <c:pt idx="790">
                  <c:v>2.5451000000000001</c:v>
                </c:pt>
                <c:pt idx="791">
                  <c:v>2.5575999999999999</c:v>
                </c:pt>
                <c:pt idx="792">
                  <c:v>2.5718000000000001</c:v>
                </c:pt>
                <c:pt idx="793">
                  <c:v>2.5989</c:v>
                </c:pt>
                <c:pt idx="794">
                  <c:v>2.5905</c:v>
                </c:pt>
                <c:pt idx="795">
                  <c:v>2.6021999999999998</c:v>
                </c:pt>
                <c:pt idx="796">
                  <c:v>2.6103000000000001</c:v>
                </c:pt>
                <c:pt idx="797">
                  <c:v>2.7645</c:v>
                </c:pt>
                <c:pt idx="798">
                  <c:v>2.8132000000000001</c:v>
                </c:pt>
                <c:pt idx="799">
                  <c:v>2.9137</c:v>
                </c:pt>
                <c:pt idx="800">
                  <c:v>2.7557</c:v>
                </c:pt>
                <c:pt idx="801">
                  <c:v>2.2391000000000001</c:v>
                </c:pt>
                <c:pt idx="802">
                  <c:v>2.3166000000000002</c:v>
                </c:pt>
                <c:pt idx="803">
                  <c:v>2.5764999999999998</c:v>
                </c:pt>
                <c:pt idx="804">
                  <c:v>2.5215999999999998</c:v>
                </c:pt>
                <c:pt idx="805">
                  <c:v>2.391</c:v>
                </c:pt>
                <c:pt idx="806">
                  <c:v>2.3523999999999998</c:v>
                </c:pt>
                <c:pt idx="807">
                  <c:v>2.3452999999999999</c:v>
                </c:pt>
                <c:pt idx="808">
                  <c:v>2.3651</c:v>
                </c:pt>
                <c:pt idx="809">
                  <c:v>2.3778000000000001</c:v>
                </c:pt>
                <c:pt idx="810">
                  <c:v>2.3555000000000001</c:v>
                </c:pt>
                <c:pt idx="811">
                  <c:v>2.3206000000000002</c:v>
                </c:pt>
                <c:pt idx="812">
                  <c:v>2.6796000000000002</c:v>
                </c:pt>
                <c:pt idx="813">
                  <c:v>2.8176000000000001</c:v>
                </c:pt>
                <c:pt idx="814">
                  <c:v>3.4649999999999999</c:v>
                </c:pt>
                <c:pt idx="815">
                  <c:v>3.2988</c:v>
                </c:pt>
                <c:pt idx="816">
                  <c:v>2.7923</c:v>
                </c:pt>
                <c:pt idx="817">
                  <c:v>2.4350999999999998</c:v>
                </c:pt>
                <c:pt idx="818">
                  <c:v>2.3426999999999998</c:v>
                </c:pt>
                <c:pt idx="819">
                  <c:v>2.5042</c:v>
                </c:pt>
                <c:pt idx="820">
                  <c:v>2.4180999999999999</c:v>
                </c:pt>
                <c:pt idx="821">
                  <c:v>2.3691</c:v>
                </c:pt>
                <c:pt idx="822">
                  <c:v>2.3289</c:v>
                </c:pt>
                <c:pt idx="823">
                  <c:v>2.3616000000000001</c:v>
                </c:pt>
                <c:pt idx="824">
                  <c:v>2.5571000000000002</c:v>
                </c:pt>
                <c:pt idx="825">
                  <c:v>2.4758</c:v>
                </c:pt>
                <c:pt idx="826">
                  <c:v>2.5324</c:v>
                </c:pt>
                <c:pt idx="827">
                  <c:v>2.9224999999999999</c:v>
                </c:pt>
                <c:pt idx="828">
                  <c:v>3.0255000000000001</c:v>
                </c:pt>
                <c:pt idx="829">
                  <c:v>2.9382000000000001</c:v>
                </c:pt>
                <c:pt idx="830">
                  <c:v>2.9192</c:v>
                </c:pt>
                <c:pt idx="831">
                  <c:v>2.8022999999999998</c:v>
                </c:pt>
                <c:pt idx="832">
                  <c:v>2.7810999999999999</c:v>
                </c:pt>
                <c:pt idx="833">
                  <c:v>3.3713000000000002</c:v>
                </c:pt>
                <c:pt idx="834">
                  <c:v>3.4881000000000002</c:v>
                </c:pt>
                <c:pt idx="835">
                  <c:v>3.492</c:v>
                </c:pt>
                <c:pt idx="836">
                  <c:v>3.2463000000000002</c:v>
                </c:pt>
                <c:pt idx="837">
                  <c:v>3.2050999999999998</c:v>
                </c:pt>
                <c:pt idx="838">
                  <c:v>2.6343999999999999</c:v>
                </c:pt>
                <c:pt idx="839">
                  <c:v>2.4603000000000002</c:v>
                </c:pt>
                <c:pt idx="840">
                  <c:v>2.3188</c:v>
                </c:pt>
                <c:pt idx="841">
                  <c:v>2.2374000000000001</c:v>
                </c:pt>
                <c:pt idx="842">
                  <c:v>2.3570000000000002</c:v>
                </c:pt>
                <c:pt idx="843">
                  <c:v>2.4801000000000002</c:v>
                </c:pt>
                <c:pt idx="844">
                  <c:v>2.7008000000000001</c:v>
                </c:pt>
                <c:pt idx="845">
                  <c:v>2.6671999999999998</c:v>
                </c:pt>
                <c:pt idx="846">
                  <c:v>2.7254</c:v>
                </c:pt>
                <c:pt idx="847">
                  <c:v>3.0724</c:v>
                </c:pt>
                <c:pt idx="848">
                  <c:v>3.2347999999999999</c:v>
                </c:pt>
                <c:pt idx="849">
                  <c:v>3.1408999999999998</c:v>
                </c:pt>
                <c:pt idx="850">
                  <c:v>2.9758</c:v>
                </c:pt>
                <c:pt idx="851">
                  <c:v>2.7562000000000002</c:v>
                </c:pt>
                <c:pt idx="852">
                  <c:v>2.6745999999999999</c:v>
                </c:pt>
                <c:pt idx="853">
                  <c:v>2.9493</c:v>
                </c:pt>
                <c:pt idx="854">
                  <c:v>3.0015000000000001</c:v>
                </c:pt>
                <c:pt idx="855">
                  <c:v>2.8898000000000001</c:v>
                </c:pt>
                <c:pt idx="856">
                  <c:v>2.7305000000000001</c:v>
                </c:pt>
                <c:pt idx="857">
                  <c:v>2.7709999999999999</c:v>
                </c:pt>
                <c:pt idx="858">
                  <c:v>2.9333999999999998</c:v>
                </c:pt>
                <c:pt idx="859">
                  <c:v>2.7403</c:v>
                </c:pt>
                <c:pt idx="860">
                  <c:v>2.4392999999999998</c:v>
                </c:pt>
                <c:pt idx="861">
                  <c:v>2.4079999999999999</c:v>
                </c:pt>
                <c:pt idx="862">
                  <c:v>2.2986</c:v>
                </c:pt>
                <c:pt idx="863">
                  <c:v>2.246</c:v>
                </c:pt>
                <c:pt idx="864">
                  <c:v>2.3340999999999998</c:v>
                </c:pt>
                <c:pt idx="865">
                  <c:v>2.3752</c:v>
                </c:pt>
                <c:pt idx="866">
                  <c:v>2.4401000000000002</c:v>
                </c:pt>
                <c:pt idx="867">
                  <c:v>2.5886999999999998</c:v>
                </c:pt>
                <c:pt idx="868">
                  <c:v>2.625</c:v>
                </c:pt>
                <c:pt idx="869">
                  <c:v>2.5912000000000002</c:v>
                </c:pt>
                <c:pt idx="870">
                  <c:v>2.5627</c:v>
                </c:pt>
                <c:pt idx="871">
                  <c:v>2.8613</c:v>
                </c:pt>
                <c:pt idx="872">
                  <c:v>2.8759999999999999</c:v>
                </c:pt>
                <c:pt idx="873">
                  <c:v>2.7303000000000002</c:v>
                </c:pt>
                <c:pt idx="874">
                  <c:v>2.5891000000000002</c:v>
                </c:pt>
                <c:pt idx="875">
                  <c:v>2.5320999999999998</c:v>
                </c:pt>
                <c:pt idx="876">
                  <c:v>3.0577999999999999</c:v>
                </c:pt>
                <c:pt idx="877">
                  <c:v>3.625</c:v>
                </c:pt>
                <c:pt idx="878">
                  <c:v>3.0472000000000001</c:v>
                </c:pt>
                <c:pt idx="879">
                  <c:v>2.7490000000000001</c:v>
                </c:pt>
                <c:pt idx="880">
                  <c:v>2.5884999999999998</c:v>
                </c:pt>
                <c:pt idx="881">
                  <c:v>2.4523000000000001</c:v>
                </c:pt>
                <c:pt idx="882">
                  <c:v>2.4293</c:v>
                </c:pt>
                <c:pt idx="883">
                  <c:v>2.4689000000000001</c:v>
                </c:pt>
                <c:pt idx="884">
                  <c:v>2.4397000000000002</c:v>
                </c:pt>
                <c:pt idx="885">
                  <c:v>2.5165999999999999</c:v>
                </c:pt>
                <c:pt idx="886">
                  <c:v>2.5609000000000002</c:v>
                </c:pt>
                <c:pt idx="887">
                  <c:v>2.5762999999999998</c:v>
                </c:pt>
                <c:pt idx="888">
                  <c:v>2.5703999999999998</c:v>
                </c:pt>
                <c:pt idx="889">
                  <c:v>2.5051000000000001</c:v>
                </c:pt>
                <c:pt idx="890">
                  <c:v>2.5190000000000001</c:v>
                </c:pt>
                <c:pt idx="891">
                  <c:v>2.4097</c:v>
                </c:pt>
                <c:pt idx="892">
                  <c:v>2.3039000000000001</c:v>
                </c:pt>
                <c:pt idx="893">
                  <c:v>2.2204000000000002</c:v>
                </c:pt>
                <c:pt idx="894">
                  <c:v>2.0499000000000001</c:v>
                </c:pt>
                <c:pt idx="895">
                  <c:v>2.6345000000000001</c:v>
                </c:pt>
                <c:pt idx="896">
                  <c:v>2.7115999999999998</c:v>
                </c:pt>
                <c:pt idx="897">
                  <c:v>2.6703000000000001</c:v>
                </c:pt>
                <c:pt idx="898">
                  <c:v>2.7511999999999999</c:v>
                </c:pt>
                <c:pt idx="899">
                  <c:v>2.6602999999999999</c:v>
                </c:pt>
                <c:pt idx="900">
                  <c:v>2.2448999999999999</c:v>
                </c:pt>
                <c:pt idx="901">
                  <c:v>2.1339000000000001</c:v>
                </c:pt>
                <c:pt idx="902">
                  <c:v>2.1728999999999998</c:v>
                </c:pt>
                <c:pt idx="903">
                  <c:v>2.1395</c:v>
                </c:pt>
                <c:pt idx="904">
                  <c:v>2.1080000000000001</c:v>
                </c:pt>
                <c:pt idx="905">
                  <c:v>2.4144000000000001</c:v>
                </c:pt>
                <c:pt idx="906">
                  <c:v>2.4634</c:v>
                </c:pt>
                <c:pt idx="907">
                  <c:v>2.4297</c:v>
                </c:pt>
                <c:pt idx="908">
                  <c:v>2.4178000000000002</c:v>
                </c:pt>
                <c:pt idx="909">
                  <c:v>2.4485999999999999</c:v>
                </c:pt>
                <c:pt idx="910">
                  <c:v>2.7578999999999998</c:v>
                </c:pt>
                <c:pt idx="911">
                  <c:v>2.8782000000000001</c:v>
                </c:pt>
                <c:pt idx="912">
                  <c:v>2.9643999999999999</c:v>
                </c:pt>
                <c:pt idx="913">
                  <c:v>3.1103000000000001</c:v>
                </c:pt>
                <c:pt idx="914">
                  <c:v>3.0558999999999998</c:v>
                </c:pt>
                <c:pt idx="915">
                  <c:v>2.8618000000000001</c:v>
                </c:pt>
                <c:pt idx="916">
                  <c:v>2.7486000000000002</c:v>
                </c:pt>
                <c:pt idx="917">
                  <c:v>2.6217000000000001</c:v>
                </c:pt>
                <c:pt idx="918">
                  <c:v>2.8740999999999999</c:v>
                </c:pt>
                <c:pt idx="919">
                  <c:v>2.8578999999999999</c:v>
                </c:pt>
                <c:pt idx="920">
                  <c:v>2.8794</c:v>
                </c:pt>
                <c:pt idx="921">
                  <c:v>2.8654999999999999</c:v>
                </c:pt>
                <c:pt idx="922">
                  <c:v>2.7875000000000001</c:v>
                </c:pt>
                <c:pt idx="923">
                  <c:v>2.6749999999999998</c:v>
                </c:pt>
                <c:pt idx="924">
                  <c:v>2.6812</c:v>
                </c:pt>
                <c:pt idx="925">
                  <c:v>2.6962000000000002</c:v>
                </c:pt>
                <c:pt idx="926">
                  <c:v>2.6395</c:v>
                </c:pt>
                <c:pt idx="927">
                  <c:v>2.5537999999999998</c:v>
                </c:pt>
                <c:pt idx="928">
                  <c:v>2.5844999999999998</c:v>
                </c:pt>
                <c:pt idx="929">
                  <c:v>2.6469999999999998</c:v>
                </c:pt>
                <c:pt idx="930">
                  <c:v>2.7631999999999999</c:v>
                </c:pt>
                <c:pt idx="931">
                  <c:v>2.9363999999999999</c:v>
                </c:pt>
                <c:pt idx="932">
                  <c:v>2.9157000000000002</c:v>
                </c:pt>
                <c:pt idx="933">
                  <c:v>2.8633000000000002</c:v>
                </c:pt>
                <c:pt idx="934">
                  <c:v>2.8473999999999999</c:v>
                </c:pt>
                <c:pt idx="935">
                  <c:v>2.8371</c:v>
                </c:pt>
                <c:pt idx="936">
                  <c:v>2.8315000000000001</c:v>
                </c:pt>
                <c:pt idx="937">
                  <c:v>2.8014999999999999</c:v>
                </c:pt>
                <c:pt idx="938">
                  <c:v>2.7521</c:v>
                </c:pt>
                <c:pt idx="939">
                  <c:v>2.7162000000000002</c:v>
                </c:pt>
                <c:pt idx="940">
                  <c:v>2.9302999999999999</c:v>
                </c:pt>
                <c:pt idx="941">
                  <c:v>2.9319000000000002</c:v>
                </c:pt>
                <c:pt idx="942">
                  <c:v>2.8967999999999998</c:v>
                </c:pt>
                <c:pt idx="943">
                  <c:v>2.8469000000000002</c:v>
                </c:pt>
                <c:pt idx="944">
                  <c:v>2.8098000000000001</c:v>
                </c:pt>
                <c:pt idx="945">
                  <c:v>2.7681</c:v>
                </c:pt>
                <c:pt idx="946">
                  <c:v>2.7237</c:v>
                </c:pt>
                <c:pt idx="947">
                  <c:v>2.6936</c:v>
                </c:pt>
                <c:pt idx="948">
                  <c:v>2.7170000000000001</c:v>
                </c:pt>
                <c:pt idx="949">
                  <c:v>2.7309000000000001</c:v>
                </c:pt>
                <c:pt idx="950">
                  <c:v>2.7719999999999998</c:v>
                </c:pt>
                <c:pt idx="951">
                  <c:v>2.7736000000000001</c:v>
                </c:pt>
                <c:pt idx="952">
                  <c:v>2.7614000000000001</c:v>
                </c:pt>
                <c:pt idx="953">
                  <c:v>2.7372999999999998</c:v>
                </c:pt>
                <c:pt idx="954">
                  <c:v>2.7172000000000001</c:v>
                </c:pt>
                <c:pt idx="955">
                  <c:v>2.7235</c:v>
                </c:pt>
                <c:pt idx="956">
                  <c:v>2.8066</c:v>
                </c:pt>
                <c:pt idx="957">
                  <c:v>2.9072</c:v>
                </c:pt>
                <c:pt idx="958">
                  <c:v>3.0274000000000001</c:v>
                </c:pt>
                <c:pt idx="959">
                  <c:v>2.9007999999999998</c:v>
                </c:pt>
                <c:pt idx="960">
                  <c:v>2.7538</c:v>
                </c:pt>
                <c:pt idx="961">
                  <c:v>2.4937999999999998</c:v>
                </c:pt>
                <c:pt idx="962">
                  <c:v>2.4523000000000001</c:v>
                </c:pt>
                <c:pt idx="963">
                  <c:v>2.0167000000000002</c:v>
                </c:pt>
                <c:pt idx="964">
                  <c:v>2.7839999999999998</c:v>
                </c:pt>
                <c:pt idx="965">
                  <c:v>2.8698999999999999</c:v>
                </c:pt>
                <c:pt idx="966">
                  <c:v>2.7993000000000001</c:v>
                </c:pt>
                <c:pt idx="967">
                  <c:v>2.7490999999999999</c:v>
                </c:pt>
                <c:pt idx="968">
                  <c:v>2.6703000000000001</c:v>
                </c:pt>
                <c:pt idx="969">
                  <c:v>2.4344999999999999</c:v>
                </c:pt>
                <c:pt idx="970">
                  <c:v>2.5049000000000001</c:v>
                </c:pt>
                <c:pt idx="971">
                  <c:v>2.7145999999999999</c:v>
                </c:pt>
                <c:pt idx="972">
                  <c:v>2.8519000000000001</c:v>
                </c:pt>
                <c:pt idx="973">
                  <c:v>2.8624000000000001</c:v>
                </c:pt>
                <c:pt idx="974">
                  <c:v>2.7845</c:v>
                </c:pt>
                <c:pt idx="975">
                  <c:v>2.8007</c:v>
                </c:pt>
                <c:pt idx="976">
                  <c:v>2.9011</c:v>
                </c:pt>
                <c:pt idx="977">
                  <c:v>3.0356999999999998</c:v>
                </c:pt>
                <c:pt idx="978">
                  <c:v>2.9582999999999999</c:v>
                </c:pt>
                <c:pt idx="979">
                  <c:v>2.7690000000000001</c:v>
                </c:pt>
                <c:pt idx="980">
                  <c:v>2.9115000000000002</c:v>
                </c:pt>
                <c:pt idx="981">
                  <c:v>2.8765000000000001</c:v>
                </c:pt>
                <c:pt idx="982">
                  <c:v>2.8635999999999999</c:v>
                </c:pt>
                <c:pt idx="983">
                  <c:v>2.8267000000000002</c:v>
                </c:pt>
                <c:pt idx="984">
                  <c:v>2.8262999999999998</c:v>
                </c:pt>
                <c:pt idx="985">
                  <c:v>2.6631</c:v>
                </c:pt>
                <c:pt idx="986">
                  <c:v>2.5971000000000002</c:v>
                </c:pt>
                <c:pt idx="987">
                  <c:v>2.5211000000000001</c:v>
                </c:pt>
                <c:pt idx="988">
                  <c:v>2.4828999999999999</c:v>
                </c:pt>
                <c:pt idx="989">
                  <c:v>2.5245000000000002</c:v>
                </c:pt>
                <c:pt idx="990">
                  <c:v>2.5280999999999998</c:v>
                </c:pt>
                <c:pt idx="991">
                  <c:v>2.5836999999999999</c:v>
                </c:pt>
                <c:pt idx="992">
                  <c:v>2.7069999999999999</c:v>
                </c:pt>
                <c:pt idx="993">
                  <c:v>2.8477000000000001</c:v>
                </c:pt>
                <c:pt idx="994">
                  <c:v>2.8551000000000002</c:v>
                </c:pt>
                <c:pt idx="995">
                  <c:v>3.0211999999999999</c:v>
                </c:pt>
                <c:pt idx="996">
                  <c:v>2.9453</c:v>
                </c:pt>
                <c:pt idx="997">
                  <c:v>2.7437</c:v>
                </c:pt>
                <c:pt idx="998">
                  <c:v>2.5710999999999999</c:v>
                </c:pt>
                <c:pt idx="999">
                  <c:v>2.5146999999999999</c:v>
                </c:pt>
                <c:pt idx="1000">
                  <c:v>2.5028000000000001</c:v>
                </c:pt>
                <c:pt idx="1001">
                  <c:v>2.8170999999999999</c:v>
                </c:pt>
                <c:pt idx="1002">
                  <c:v>2.8069999999999999</c:v>
                </c:pt>
                <c:pt idx="1003">
                  <c:v>2.7713000000000001</c:v>
                </c:pt>
                <c:pt idx="1004">
                  <c:v>2.7597999999999998</c:v>
                </c:pt>
                <c:pt idx="1005">
                  <c:v>2.6894999999999998</c:v>
                </c:pt>
                <c:pt idx="1006">
                  <c:v>2.5792000000000002</c:v>
                </c:pt>
                <c:pt idx="1007">
                  <c:v>2.5114999999999998</c:v>
                </c:pt>
                <c:pt idx="1008">
                  <c:v>2.4502999999999999</c:v>
                </c:pt>
                <c:pt idx="1009">
                  <c:v>2.4577</c:v>
                </c:pt>
                <c:pt idx="1010">
                  <c:v>2.4382000000000001</c:v>
                </c:pt>
                <c:pt idx="1011">
                  <c:v>2.5150000000000001</c:v>
                </c:pt>
                <c:pt idx="1012">
                  <c:v>2.5179999999999998</c:v>
                </c:pt>
                <c:pt idx="1013">
                  <c:v>2.5251000000000001</c:v>
                </c:pt>
                <c:pt idx="1014">
                  <c:v>2.5341</c:v>
                </c:pt>
                <c:pt idx="1015">
                  <c:v>2.5323000000000002</c:v>
                </c:pt>
                <c:pt idx="1016">
                  <c:v>2.6139999999999999</c:v>
                </c:pt>
                <c:pt idx="1017">
                  <c:v>2.7138</c:v>
                </c:pt>
                <c:pt idx="1018">
                  <c:v>2.7231999999999998</c:v>
                </c:pt>
                <c:pt idx="1019">
                  <c:v>2.6291000000000002</c:v>
                </c:pt>
                <c:pt idx="1020">
                  <c:v>2.4184000000000001</c:v>
                </c:pt>
                <c:pt idx="1021">
                  <c:v>2.2888999999999999</c:v>
                </c:pt>
                <c:pt idx="1022">
                  <c:v>1.9887999999999999</c:v>
                </c:pt>
                <c:pt idx="1023">
                  <c:v>2.7481</c:v>
                </c:pt>
                <c:pt idx="1024">
                  <c:v>2.8031999999999999</c:v>
                </c:pt>
                <c:pt idx="1025">
                  <c:v>2.9239000000000002</c:v>
                </c:pt>
                <c:pt idx="1026">
                  <c:v>2.9788999999999999</c:v>
                </c:pt>
                <c:pt idx="1027">
                  <c:v>3.0731000000000002</c:v>
                </c:pt>
                <c:pt idx="1028">
                  <c:v>2.3933</c:v>
                </c:pt>
                <c:pt idx="1029">
                  <c:v>2.2612000000000001</c:v>
                </c:pt>
                <c:pt idx="1030">
                  <c:v>2.2084000000000001</c:v>
                </c:pt>
                <c:pt idx="1031">
                  <c:v>2.383</c:v>
                </c:pt>
                <c:pt idx="1032">
                  <c:v>2.4962</c:v>
                </c:pt>
                <c:pt idx="1033">
                  <c:v>2.573</c:v>
                </c:pt>
                <c:pt idx="1034">
                  <c:v>2.5790999999999999</c:v>
                </c:pt>
                <c:pt idx="1035">
                  <c:v>2.6425999999999998</c:v>
                </c:pt>
                <c:pt idx="1036">
                  <c:v>3.02</c:v>
                </c:pt>
                <c:pt idx="1037">
                  <c:v>3.5527000000000002</c:v>
                </c:pt>
                <c:pt idx="1038">
                  <c:v>3.0297000000000001</c:v>
                </c:pt>
                <c:pt idx="1039">
                  <c:v>2.8915000000000002</c:v>
                </c:pt>
                <c:pt idx="1040">
                  <c:v>2.6168</c:v>
                </c:pt>
                <c:pt idx="1041">
                  <c:v>2.6924999999999999</c:v>
                </c:pt>
                <c:pt idx="1042">
                  <c:v>2.6880000000000002</c:v>
                </c:pt>
                <c:pt idx="1043">
                  <c:v>2.6987999999999999</c:v>
                </c:pt>
                <c:pt idx="1044">
                  <c:v>2.5998000000000001</c:v>
                </c:pt>
                <c:pt idx="1045">
                  <c:v>2.7197</c:v>
                </c:pt>
                <c:pt idx="1046">
                  <c:v>2.7077</c:v>
                </c:pt>
                <c:pt idx="1047">
                  <c:v>2.4009</c:v>
                </c:pt>
                <c:pt idx="1048">
                  <c:v>2.2791000000000001</c:v>
                </c:pt>
                <c:pt idx="1049">
                  <c:v>2.2082000000000002</c:v>
                </c:pt>
                <c:pt idx="1050">
                  <c:v>2.2825000000000002</c:v>
                </c:pt>
                <c:pt idx="1051">
                  <c:v>2.3641999999999999</c:v>
                </c:pt>
                <c:pt idx="1052">
                  <c:v>2.3980999999999999</c:v>
                </c:pt>
                <c:pt idx="1053">
                  <c:v>2.3363999999999998</c:v>
                </c:pt>
                <c:pt idx="1054">
                  <c:v>2.2351000000000001</c:v>
                </c:pt>
                <c:pt idx="1055">
                  <c:v>2.2867999999999999</c:v>
                </c:pt>
                <c:pt idx="1056">
                  <c:v>2.3565</c:v>
                </c:pt>
                <c:pt idx="1057">
                  <c:v>2.323</c:v>
                </c:pt>
                <c:pt idx="1058">
                  <c:v>2.2902999999999998</c:v>
                </c:pt>
                <c:pt idx="1059">
                  <c:v>2.1654</c:v>
                </c:pt>
                <c:pt idx="1060">
                  <c:v>2.3361000000000001</c:v>
                </c:pt>
                <c:pt idx="1061">
                  <c:v>2.3374999999999999</c:v>
                </c:pt>
                <c:pt idx="1062">
                  <c:v>2.3281999999999998</c:v>
                </c:pt>
                <c:pt idx="1063">
                  <c:v>2.3439999999999999</c:v>
                </c:pt>
                <c:pt idx="1064">
                  <c:v>2.4687000000000001</c:v>
                </c:pt>
                <c:pt idx="1065">
                  <c:v>2.2902999999999998</c:v>
                </c:pt>
                <c:pt idx="1066">
                  <c:v>2.2427000000000001</c:v>
                </c:pt>
                <c:pt idx="1067">
                  <c:v>2.1684000000000001</c:v>
                </c:pt>
                <c:pt idx="1068">
                  <c:v>2.1272000000000002</c:v>
                </c:pt>
                <c:pt idx="1069">
                  <c:v>2.0571999999999999</c:v>
                </c:pt>
                <c:pt idx="1070">
                  <c:v>2.0747</c:v>
                </c:pt>
                <c:pt idx="1071">
                  <c:v>2.3134999999999999</c:v>
                </c:pt>
                <c:pt idx="1072">
                  <c:v>2.3386</c:v>
                </c:pt>
                <c:pt idx="1073">
                  <c:v>2.2111999999999998</c:v>
                </c:pt>
                <c:pt idx="1074">
                  <c:v>2.0912000000000002</c:v>
                </c:pt>
                <c:pt idx="1075">
                  <c:v>2.0482</c:v>
                </c:pt>
                <c:pt idx="1076">
                  <c:v>1.9427000000000001</c:v>
                </c:pt>
                <c:pt idx="1077">
                  <c:v>1.8422000000000001</c:v>
                </c:pt>
                <c:pt idx="1078">
                  <c:v>1.7642</c:v>
                </c:pt>
                <c:pt idx="1079">
                  <c:v>1.6524000000000001</c:v>
                </c:pt>
                <c:pt idx="1080">
                  <c:v>1.6186</c:v>
                </c:pt>
                <c:pt idx="1081">
                  <c:v>1.5032000000000001</c:v>
                </c:pt>
                <c:pt idx="1082">
                  <c:v>1.8116000000000001</c:v>
                </c:pt>
                <c:pt idx="1083">
                  <c:v>1.8693</c:v>
                </c:pt>
                <c:pt idx="1084">
                  <c:v>2.0270999999999999</c:v>
                </c:pt>
                <c:pt idx="1085">
                  <c:v>2.3275000000000001</c:v>
                </c:pt>
                <c:pt idx="1086">
                  <c:v>2.4952000000000001</c:v>
                </c:pt>
                <c:pt idx="1087">
                  <c:v>1.8792</c:v>
                </c:pt>
                <c:pt idx="1088">
                  <c:v>1.7067000000000001</c:v>
                </c:pt>
                <c:pt idx="1089">
                  <c:v>1.587</c:v>
                </c:pt>
                <c:pt idx="1090">
                  <c:v>1.4787999999999999</c:v>
                </c:pt>
                <c:pt idx="1091">
                  <c:v>1.4691000000000001</c:v>
                </c:pt>
                <c:pt idx="1092">
                  <c:v>1.5586</c:v>
                </c:pt>
                <c:pt idx="1093">
                  <c:v>1.6689000000000001</c:v>
                </c:pt>
                <c:pt idx="1094">
                  <c:v>1.7097</c:v>
                </c:pt>
                <c:pt idx="1095">
                  <c:v>1.5963000000000001</c:v>
                </c:pt>
                <c:pt idx="1096">
                  <c:v>1.4863999999999999</c:v>
                </c:pt>
                <c:pt idx="1097">
                  <c:v>1.4295</c:v>
                </c:pt>
                <c:pt idx="1098">
                  <c:v>1.4025000000000001</c:v>
                </c:pt>
                <c:pt idx="1099">
                  <c:v>1.4440999999999999</c:v>
                </c:pt>
                <c:pt idx="1100">
                  <c:v>1.4519</c:v>
                </c:pt>
                <c:pt idx="1101">
                  <c:v>1.4584999999999999</c:v>
                </c:pt>
                <c:pt idx="1102">
                  <c:v>1.4500999999999999</c:v>
                </c:pt>
                <c:pt idx="1103">
                  <c:v>1.5601</c:v>
                </c:pt>
                <c:pt idx="1104">
                  <c:v>1.3997999999999999</c:v>
                </c:pt>
                <c:pt idx="1105">
                  <c:v>1.5767</c:v>
                </c:pt>
                <c:pt idx="1106">
                  <c:v>1.5833999999999999</c:v>
                </c:pt>
                <c:pt idx="1107">
                  <c:v>1.7109000000000001</c:v>
                </c:pt>
                <c:pt idx="1108">
                  <c:v>1.9297</c:v>
                </c:pt>
                <c:pt idx="1109">
                  <c:v>1.5894999999999999</c:v>
                </c:pt>
                <c:pt idx="1110">
                  <c:v>1.571</c:v>
                </c:pt>
                <c:pt idx="1111">
                  <c:v>1.6103000000000001</c:v>
                </c:pt>
                <c:pt idx="1112">
                  <c:v>1.2569999999999999</c:v>
                </c:pt>
                <c:pt idx="1113">
                  <c:v>1.4842</c:v>
                </c:pt>
                <c:pt idx="1114">
                  <c:v>1.4115</c:v>
                </c:pt>
                <c:pt idx="1115">
                  <c:v>1.3654999999999999</c:v>
                </c:pt>
                <c:pt idx="1116">
                  <c:v>1.3529</c:v>
                </c:pt>
                <c:pt idx="1117">
                  <c:v>1.4092</c:v>
                </c:pt>
                <c:pt idx="1118">
                  <c:v>1.3913</c:v>
                </c:pt>
                <c:pt idx="1119">
                  <c:v>1.5296000000000001</c:v>
                </c:pt>
                <c:pt idx="1120">
                  <c:v>1.5571999999999999</c:v>
                </c:pt>
                <c:pt idx="1121">
                  <c:v>1.4988999999999999</c:v>
                </c:pt>
                <c:pt idx="1122">
                  <c:v>1.4472</c:v>
                </c:pt>
                <c:pt idx="1123">
                  <c:v>1.7498</c:v>
                </c:pt>
                <c:pt idx="1124">
                  <c:v>1.9472</c:v>
                </c:pt>
                <c:pt idx="1125">
                  <c:v>2.0767000000000002</c:v>
                </c:pt>
                <c:pt idx="1126">
                  <c:v>2.246</c:v>
                </c:pt>
                <c:pt idx="1127">
                  <c:v>2.2210999999999999</c:v>
                </c:pt>
                <c:pt idx="1128">
                  <c:v>1.6257999999999999</c:v>
                </c:pt>
                <c:pt idx="1129">
                  <c:v>1.5506</c:v>
                </c:pt>
                <c:pt idx="1130">
                  <c:v>1.9643999999999999</c:v>
                </c:pt>
                <c:pt idx="1131">
                  <c:v>1.8980999999999999</c:v>
                </c:pt>
                <c:pt idx="1132">
                  <c:v>1.8634999999999999</c:v>
                </c:pt>
                <c:pt idx="1133">
                  <c:v>1.88</c:v>
                </c:pt>
                <c:pt idx="1134">
                  <c:v>1.9323999999999999</c:v>
                </c:pt>
                <c:pt idx="1135">
                  <c:v>1.9938</c:v>
                </c:pt>
                <c:pt idx="1136">
                  <c:v>2.0001000000000002</c:v>
                </c:pt>
                <c:pt idx="1137">
                  <c:v>1.9265000000000001</c:v>
                </c:pt>
                <c:pt idx="1138">
                  <c:v>1.8593999999999999</c:v>
                </c:pt>
                <c:pt idx="1139">
                  <c:v>1.9447000000000001</c:v>
                </c:pt>
                <c:pt idx="1140">
                  <c:v>2.0489999999999999</c:v>
                </c:pt>
                <c:pt idx="1141">
                  <c:v>2.1389</c:v>
                </c:pt>
                <c:pt idx="1142">
                  <c:v>2.1716000000000002</c:v>
                </c:pt>
                <c:pt idx="1143">
                  <c:v>2.2494999999999998</c:v>
                </c:pt>
                <c:pt idx="1144">
                  <c:v>2.3123</c:v>
                </c:pt>
                <c:pt idx="1145">
                  <c:v>2.3866999999999998</c:v>
                </c:pt>
                <c:pt idx="1146">
                  <c:v>2.2408999999999999</c:v>
                </c:pt>
                <c:pt idx="1147">
                  <c:v>2.7978999999999998</c:v>
                </c:pt>
                <c:pt idx="1148">
                  <c:v>3.0518999999999998</c:v>
                </c:pt>
                <c:pt idx="1149">
                  <c:v>2.2721</c:v>
                </c:pt>
                <c:pt idx="1150">
                  <c:v>2.0632999999999999</c:v>
                </c:pt>
                <c:pt idx="1151">
                  <c:v>1.857</c:v>
                </c:pt>
                <c:pt idx="1152">
                  <c:v>1.8398000000000001</c:v>
                </c:pt>
                <c:pt idx="1153">
                  <c:v>2.1484999999999999</c:v>
                </c:pt>
                <c:pt idx="1154">
                  <c:v>2.2345999999999999</c:v>
                </c:pt>
                <c:pt idx="1155">
                  <c:v>2.2734999999999999</c:v>
                </c:pt>
                <c:pt idx="1156">
                  <c:v>2.3384999999999998</c:v>
                </c:pt>
                <c:pt idx="1157">
                  <c:v>2.3549000000000002</c:v>
                </c:pt>
                <c:pt idx="1158">
                  <c:v>2.2277</c:v>
                </c:pt>
                <c:pt idx="1159">
                  <c:v>2.2551000000000001</c:v>
                </c:pt>
                <c:pt idx="1160">
                  <c:v>2.3656000000000001</c:v>
                </c:pt>
                <c:pt idx="1161">
                  <c:v>2.4668999999999999</c:v>
                </c:pt>
                <c:pt idx="1162">
                  <c:v>2.2656999999999998</c:v>
                </c:pt>
                <c:pt idx="1163">
                  <c:v>2.1061999999999999</c:v>
                </c:pt>
                <c:pt idx="1164">
                  <c:v>2.0026000000000002</c:v>
                </c:pt>
                <c:pt idx="1165">
                  <c:v>2.2709000000000001</c:v>
                </c:pt>
                <c:pt idx="1166">
                  <c:v>2.0954000000000002</c:v>
                </c:pt>
                <c:pt idx="1167">
                  <c:v>2.4384000000000001</c:v>
                </c:pt>
                <c:pt idx="1168">
                  <c:v>2.4123999999999999</c:v>
                </c:pt>
                <c:pt idx="1169">
                  <c:v>2.3513000000000002</c:v>
                </c:pt>
                <c:pt idx="1170">
                  <c:v>2.3382999999999998</c:v>
                </c:pt>
                <c:pt idx="1171">
                  <c:v>2.3254000000000001</c:v>
                </c:pt>
                <c:pt idx="1172">
                  <c:v>2.1398000000000001</c:v>
                </c:pt>
                <c:pt idx="1173">
                  <c:v>2.1785000000000001</c:v>
                </c:pt>
                <c:pt idx="1174">
                  <c:v>2.1356000000000002</c:v>
                </c:pt>
                <c:pt idx="1175">
                  <c:v>2.1051000000000002</c:v>
                </c:pt>
                <c:pt idx="1176">
                  <c:v>2.2219000000000002</c:v>
                </c:pt>
                <c:pt idx="1177">
                  <c:v>2.2854000000000001</c:v>
                </c:pt>
                <c:pt idx="1178">
                  <c:v>2.3639000000000001</c:v>
                </c:pt>
                <c:pt idx="1179">
                  <c:v>2.3672</c:v>
                </c:pt>
                <c:pt idx="1180">
                  <c:v>2.3693</c:v>
                </c:pt>
                <c:pt idx="1181">
                  <c:v>2.3742999999999999</c:v>
                </c:pt>
                <c:pt idx="1182">
                  <c:v>2.3788999999999998</c:v>
                </c:pt>
                <c:pt idx="1183">
                  <c:v>2.3515999999999999</c:v>
                </c:pt>
                <c:pt idx="1184">
                  <c:v>2.3744999999999998</c:v>
                </c:pt>
                <c:pt idx="1185">
                  <c:v>2.4491000000000001</c:v>
                </c:pt>
                <c:pt idx="1186">
                  <c:v>2.5731999999999999</c:v>
                </c:pt>
                <c:pt idx="1187">
                  <c:v>2.5108000000000001</c:v>
                </c:pt>
                <c:pt idx="1188">
                  <c:v>2.5918000000000001</c:v>
                </c:pt>
                <c:pt idx="1189">
                  <c:v>2.4973999999999998</c:v>
                </c:pt>
                <c:pt idx="1190">
                  <c:v>2.4744999999999999</c:v>
                </c:pt>
                <c:pt idx="1191">
                  <c:v>2.4836999999999998</c:v>
                </c:pt>
                <c:pt idx="1192">
                  <c:v>2.5141</c:v>
                </c:pt>
                <c:pt idx="1193">
                  <c:v>2.4113000000000002</c:v>
                </c:pt>
                <c:pt idx="1194">
                  <c:v>2.3963000000000001</c:v>
                </c:pt>
                <c:pt idx="1195">
                  <c:v>2.3216000000000001</c:v>
                </c:pt>
                <c:pt idx="1196">
                  <c:v>2.3408000000000002</c:v>
                </c:pt>
                <c:pt idx="1197">
                  <c:v>2.3267000000000002</c:v>
                </c:pt>
                <c:pt idx="1198">
                  <c:v>2.3258999999999999</c:v>
                </c:pt>
                <c:pt idx="1199">
                  <c:v>2.2875999999999999</c:v>
                </c:pt>
                <c:pt idx="1200">
                  <c:v>2.2033</c:v>
                </c:pt>
                <c:pt idx="1201">
                  <c:v>2.1873999999999998</c:v>
                </c:pt>
                <c:pt idx="1202">
                  <c:v>2.2275999999999998</c:v>
                </c:pt>
                <c:pt idx="1203">
                  <c:v>2.2704</c:v>
                </c:pt>
                <c:pt idx="1204">
                  <c:v>2.2740999999999998</c:v>
                </c:pt>
                <c:pt idx="1205">
                  <c:v>2.3935</c:v>
                </c:pt>
                <c:pt idx="1206">
                  <c:v>2.6425999999999998</c:v>
                </c:pt>
                <c:pt idx="1207">
                  <c:v>2.8206000000000002</c:v>
                </c:pt>
                <c:pt idx="1208">
                  <c:v>2.9742999999999999</c:v>
                </c:pt>
                <c:pt idx="1209">
                  <c:v>2.3142</c:v>
                </c:pt>
                <c:pt idx="1210">
                  <c:v>2.1869000000000001</c:v>
                </c:pt>
                <c:pt idx="1211">
                  <c:v>1.968</c:v>
                </c:pt>
                <c:pt idx="1212">
                  <c:v>1.89</c:v>
                </c:pt>
                <c:pt idx="1213">
                  <c:v>2.7132000000000001</c:v>
                </c:pt>
                <c:pt idx="1214">
                  <c:v>3.0106999999999999</c:v>
                </c:pt>
                <c:pt idx="1215">
                  <c:v>2.5514000000000001</c:v>
                </c:pt>
                <c:pt idx="1216">
                  <c:v>2.2972999999999999</c:v>
                </c:pt>
                <c:pt idx="1217">
                  <c:v>2.0114999999999998</c:v>
                </c:pt>
                <c:pt idx="1218">
                  <c:v>2.2442000000000002</c:v>
                </c:pt>
                <c:pt idx="1219">
                  <c:v>2.2389000000000001</c:v>
                </c:pt>
                <c:pt idx="1220">
                  <c:v>2.3079000000000001</c:v>
                </c:pt>
                <c:pt idx="1221">
                  <c:v>2.3601999999999999</c:v>
                </c:pt>
                <c:pt idx="1222">
                  <c:v>2.3121</c:v>
                </c:pt>
                <c:pt idx="1223">
                  <c:v>2.4037999999999999</c:v>
                </c:pt>
                <c:pt idx="1224">
                  <c:v>2.5091999999999999</c:v>
                </c:pt>
                <c:pt idx="1225">
                  <c:v>2.4226999999999999</c:v>
                </c:pt>
                <c:pt idx="1226">
                  <c:v>2.3241999999999998</c:v>
                </c:pt>
                <c:pt idx="1227">
                  <c:v>2.3586999999999998</c:v>
                </c:pt>
                <c:pt idx="1228">
                  <c:v>2.9083999999999999</c:v>
                </c:pt>
                <c:pt idx="1229">
                  <c:v>3.2181000000000002</c:v>
                </c:pt>
                <c:pt idx="1230">
                  <c:v>3.2090000000000001</c:v>
                </c:pt>
                <c:pt idx="1231">
                  <c:v>3.1760000000000002</c:v>
                </c:pt>
                <c:pt idx="1232">
                  <c:v>3.3693</c:v>
                </c:pt>
                <c:pt idx="1233">
                  <c:v>2.7995999999999999</c:v>
                </c:pt>
                <c:pt idx="1234">
                  <c:v>2.3984000000000001</c:v>
                </c:pt>
                <c:pt idx="1235">
                  <c:v>2.2040000000000002</c:v>
                </c:pt>
                <c:pt idx="1236">
                  <c:v>2.1776</c:v>
                </c:pt>
                <c:pt idx="1237">
                  <c:v>2.4022000000000001</c:v>
                </c:pt>
                <c:pt idx="1238">
                  <c:v>2.5253000000000001</c:v>
                </c:pt>
                <c:pt idx="1239">
                  <c:v>2.6374</c:v>
                </c:pt>
                <c:pt idx="1240">
                  <c:v>2.7547000000000001</c:v>
                </c:pt>
                <c:pt idx="1241">
                  <c:v>3.1901000000000002</c:v>
                </c:pt>
                <c:pt idx="1242">
                  <c:v>3.3582000000000001</c:v>
                </c:pt>
                <c:pt idx="1243">
                  <c:v>2.7439</c:v>
                </c:pt>
                <c:pt idx="1244">
                  <c:v>2.4184999999999999</c:v>
                </c:pt>
                <c:pt idx="1245">
                  <c:v>2.3649</c:v>
                </c:pt>
                <c:pt idx="1246">
                  <c:v>2.4016999999999999</c:v>
                </c:pt>
                <c:pt idx="1247">
                  <c:v>2.3595999999999999</c:v>
                </c:pt>
                <c:pt idx="1248">
                  <c:v>2.3380000000000001</c:v>
                </c:pt>
                <c:pt idx="1249">
                  <c:v>3.0409000000000002</c:v>
                </c:pt>
                <c:pt idx="1250">
                  <c:v>3.1027</c:v>
                </c:pt>
                <c:pt idx="1251">
                  <c:v>2.7519999999999998</c:v>
                </c:pt>
                <c:pt idx="1252">
                  <c:v>2.5836999999999999</c:v>
                </c:pt>
                <c:pt idx="1253">
                  <c:v>2.4761000000000002</c:v>
                </c:pt>
                <c:pt idx="1254">
                  <c:v>2.13</c:v>
                </c:pt>
                <c:pt idx="1255">
                  <c:v>2.0720000000000001</c:v>
                </c:pt>
                <c:pt idx="1256">
                  <c:v>2.2808999999999999</c:v>
                </c:pt>
                <c:pt idx="1257">
                  <c:v>2.3256999999999999</c:v>
                </c:pt>
                <c:pt idx="1258">
                  <c:v>2.2997000000000001</c:v>
                </c:pt>
                <c:pt idx="1259">
                  <c:v>2.3071000000000002</c:v>
                </c:pt>
                <c:pt idx="1260">
                  <c:v>2.2378999999999998</c:v>
                </c:pt>
                <c:pt idx="1261">
                  <c:v>2.2159</c:v>
                </c:pt>
                <c:pt idx="1262">
                  <c:v>2.3391000000000002</c:v>
                </c:pt>
                <c:pt idx="1263">
                  <c:v>2.4319000000000002</c:v>
                </c:pt>
                <c:pt idx="1264">
                  <c:v>2.3511000000000002</c:v>
                </c:pt>
                <c:pt idx="1265">
                  <c:v>2.1206</c:v>
                </c:pt>
                <c:pt idx="1266">
                  <c:v>2.1383999999999999</c:v>
                </c:pt>
                <c:pt idx="1267">
                  <c:v>2.2906</c:v>
                </c:pt>
                <c:pt idx="1268">
                  <c:v>2.2450999999999999</c:v>
                </c:pt>
                <c:pt idx="1269">
                  <c:v>2.1903999999999999</c:v>
                </c:pt>
                <c:pt idx="1270">
                  <c:v>2.0478000000000001</c:v>
                </c:pt>
                <c:pt idx="1271">
                  <c:v>1.7735000000000001</c:v>
                </c:pt>
                <c:pt idx="1272">
                  <c:v>2.4668000000000001</c:v>
                </c:pt>
                <c:pt idx="1273">
                  <c:v>2.7515999999999998</c:v>
                </c:pt>
                <c:pt idx="1274">
                  <c:v>2.9542000000000002</c:v>
                </c:pt>
                <c:pt idx="1275">
                  <c:v>3.3605</c:v>
                </c:pt>
                <c:pt idx="1276">
                  <c:v>2.5943000000000001</c:v>
                </c:pt>
                <c:pt idx="1277">
                  <c:v>2.0960000000000001</c:v>
                </c:pt>
                <c:pt idx="1278">
                  <c:v>1.9370000000000001</c:v>
                </c:pt>
                <c:pt idx="1279">
                  <c:v>1.99</c:v>
                </c:pt>
                <c:pt idx="1280">
                  <c:v>1.9403999999999999</c:v>
                </c:pt>
                <c:pt idx="1281">
                  <c:v>1.9588000000000001</c:v>
                </c:pt>
              </c:numCache>
            </c:numRef>
          </c:val>
          <c:smooth val="0"/>
          <c:extLst xmlns:c16r2="http://schemas.microsoft.com/office/drawing/2015/06/chart">
            <c:ext xmlns:c16="http://schemas.microsoft.com/office/drawing/2014/chart" uri="{C3380CC4-5D6E-409C-BE32-E72D297353CC}">
              <c16:uniqueId val="{00000003-475A-421B-BA83-52C7779DADF1}"/>
            </c:ext>
          </c:extLst>
        </c:ser>
        <c:dLbls>
          <c:showLegendKey val="0"/>
          <c:showVal val="0"/>
          <c:showCatName val="0"/>
          <c:showSerName val="0"/>
          <c:showPercent val="0"/>
          <c:showBubbleSize val="0"/>
        </c:dLbls>
        <c:marker val="1"/>
        <c:smooth val="0"/>
        <c:axId val="383006208"/>
        <c:axId val="383004672"/>
      </c:lineChart>
      <c:dateAx>
        <c:axId val="382997248"/>
        <c:scaling>
          <c:orientation val="minMax"/>
          <c:max val="44227"/>
        </c:scaling>
        <c:delete val="0"/>
        <c:axPos val="b"/>
        <c:numFmt formatCode="yyyy\-mm;@" sourceLinked="0"/>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82998784"/>
        <c:crosses val="autoZero"/>
        <c:auto val="1"/>
        <c:lblOffset val="100"/>
        <c:baseTimeUnit val="days"/>
        <c:majorUnit val="3"/>
        <c:majorTimeUnit val="months"/>
      </c:dateAx>
      <c:valAx>
        <c:axId val="382998784"/>
        <c:scaling>
          <c:orientation val="minMax"/>
          <c:max val="5.5"/>
        </c:scaling>
        <c:delete val="0"/>
        <c:axPos val="l"/>
        <c:majorGridlines>
          <c:spPr>
            <a:ln w="9525" cap="flat" cmpd="sng" algn="ctr">
              <a:solidFill>
                <a:schemeClr val="tx1">
                  <a:lumMod val="15000"/>
                  <a:lumOff val="85000"/>
                </a:schemeClr>
              </a:solidFill>
              <a:round/>
            </a:ln>
            <a:effectLst/>
          </c:spPr>
        </c:majorGridlines>
        <c:numFmt formatCode="#,##0.0_);[Red]\(#,##0.0\)" sourceLinked="0"/>
        <c:majorTickMark val="out"/>
        <c:minorTickMark val="none"/>
        <c:tickLblPos val="nextTo"/>
        <c:spPr>
          <a:noFill/>
          <a:ln>
            <a:solidFill>
              <a:schemeClr val="bg1">
                <a:lumMod val="7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82997248"/>
        <c:crosses val="autoZero"/>
        <c:crossBetween val="between"/>
      </c:valAx>
      <c:valAx>
        <c:axId val="383004672"/>
        <c:scaling>
          <c:orientation val="minMax"/>
          <c:max val="12"/>
        </c:scaling>
        <c:delete val="0"/>
        <c:axPos val="r"/>
        <c:numFmt formatCode="#,##0.0_);[Red]\(#,##0.0\)" sourceLinked="0"/>
        <c:majorTickMark val="out"/>
        <c:minorTickMark val="none"/>
        <c:tickLblPos val="nextTo"/>
        <c:spPr>
          <a:noFill/>
          <a:ln>
            <a:solidFill>
              <a:schemeClr val="bg1">
                <a:lumMod val="7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83006208"/>
        <c:crosses val="max"/>
        <c:crossBetween val="between"/>
      </c:valAx>
      <c:dateAx>
        <c:axId val="383006208"/>
        <c:scaling>
          <c:orientation val="minMax"/>
        </c:scaling>
        <c:delete val="1"/>
        <c:axPos val="b"/>
        <c:numFmt formatCode="yyyy\-mm\-dd;@" sourceLinked="1"/>
        <c:majorTickMark val="out"/>
        <c:minorTickMark val="none"/>
        <c:tickLblPos val="nextTo"/>
        <c:crossAx val="383004672"/>
        <c:crosses val="autoZero"/>
        <c:auto val="1"/>
        <c:lblOffset val="100"/>
        <c:baseTimeUnit val="days"/>
      </c:dateAx>
      <c:spPr>
        <a:noFill/>
        <a:ln>
          <a:noFill/>
        </a:ln>
        <a:effectLst/>
      </c:spPr>
    </c:plotArea>
    <c:legend>
      <c:legendPos val="b"/>
      <c:layout>
        <c:manualLayout>
          <c:xMode val="edge"/>
          <c:yMode val="edge"/>
          <c:x val="0"/>
          <c:y val="0.88644828649087903"/>
          <c:w val="1"/>
          <c:h val="0.1094986970045114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zh-CN"/>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09951881014873E-2"/>
          <c:y val="0.11196595217264509"/>
          <c:w val="0.92723381452318465"/>
          <c:h val="0.81409120734908136"/>
        </c:manualLayout>
      </c:layout>
      <c:lineChart>
        <c:grouping val="standard"/>
        <c:varyColors val="0"/>
        <c:ser>
          <c:idx val="0"/>
          <c:order val="0"/>
          <c:tx>
            <c:strRef>
              <c:f>猪价!$I$1</c:f>
              <c:strCache>
                <c:ptCount val="1"/>
                <c:pt idx="0">
                  <c:v>2020</c:v>
                </c:pt>
              </c:strCache>
            </c:strRef>
          </c:tx>
          <c:spPr>
            <a:ln w="28575">
              <a:solidFill>
                <a:srgbClr val="F8CBAD"/>
              </a:solidFill>
              <a:prstDash val="solid"/>
            </a:ln>
          </c:spPr>
          <c:marker>
            <c:symbol val="none"/>
          </c:marker>
          <c:cat>
            <c:numRef>
              <c:f>猪价!$G$2:$G$366</c:f>
              <c:numCache>
                <c:formatCode>m/d/yyyy</c:formatCode>
                <c:ptCount val="365"/>
                <c:pt idx="0" formatCode="m&quot;月&quot;d&quot;日&quot;">
                  <c:v>44197</c:v>
                </c:pt>
                <c:pt idx="1">
                  <c:v>44198</c:v>
                </c:pt>
                <c:pt idx="2">
                  <c:v>44199</c:v>
                </c:pt>
                <c:pt idx="3">
                  <c:v>44200</c:v>
                </c:pt>
                <c:pt idx="4">
                  <c:v>44201</c:v>
                </c:pt>
                <c:pt idx="5">
                  <c:v>44202</c:v>
                </c:pt>
                <c:pt idx="6">
                  <c:v>44203</c:v>
                </c:pt>
                <c:pt idx="7">
                  <c:v>44204</c:v>
                </c:pt>
                <c:pt idx="8">
                  <c:v>44205</c:v>
                </c:pt>
                <c:pt idx="9">
                  <c:v>44206</c:v>
                </c:pt>
                <c:pt idx="10">
                  <c:v>44207</c:v>
                </c:pt>
                <c:pt idx="11">
                  <c:v>44208</c:v>
                </c:pt>
                <c:pt idx="12">
                  <c:v>44209</c:v>
                </c:pt>
                <c:pt idx="13">
                  <c:v>44210</c:v>
                </c:pt>
                <c:pt idx="14">
                  <c:v>44211</c:v>
                </c:pt>
                <c:pt idx="15">
                  <c:v>44212</c:v>
                </c:pt>
                <c:pt idx="16">
                  <c:v>44213</c:v>
                </c:pt>
                <c:pt idx="17">
                  <c:v>44214</c:v>
                </c:pt>
                <c:pt idx="18">
                  <c:v>44215</c:v>
                </c:pt>
                <c:pt idx="19">
                  <c:v>44216</c:v>
                </c:pt>
                <c:pt idx="20">
                  <c:v>44217</c:v>
                </c:pt>
                <c:pt idx="21">
                  <c:v>44218</c:v>
                </c:pt>
                <c:pt idx="22">
                  <c:v>44219</c:v>
                </c:pt>
                <c:pt idx="23">
                  <c:v>44220</c:v>
                </c:pt>
                <c:pt idx="24">
                  <c:v>44221</c:v>
                </c:pt>
                <c:pt idx="25">
                  <c:v>44222</c:v>
                </c:pt>
                <c:pt idx="26">
                  <c:v>44223</c:v>
                </c:pt>
                <c:pt idx="27">
                  <c:v>44224</c:v>
                </c:pt>
                <c:pt idx="28">
                  <c:v>44225</c:v>
                </c:pt>
                <c:pt idx="29">
                  <c:v>44226</c:v>
                </c:pt>
                <c:pt idx="30">
                  <c:v>44227</c:v>
                </c:pt>
                <c:pt idx="31">
                  <c:v>44228</c:v>
                </c:pt>
                <c:pt idx="32">
                  <c:v>44229</c:v>
                </c:pt>
                <c:pt idx="33">
                  <c:v>44230</c:v>
                </c:pt>
                <c:pt idx="34">
                  <c:v>44231</c:v>
                </c:pt>
                <c:pt idx="35">
                  <c:v>44232</c:v>
                </c:pt>
                <c:pt idx="36">
                  <c:v>44233</c:v>
                </c:pt>
                <c:pt idx="37">
                  <c:v>44234</c:v>
                </c:pt>
                <c:pt idx="38">
                  <c:v>44235</c:v>
                </c:pt>
                <c:pt idx="39">
                  <c:v>44236</c:v>
                </c:pt>
                <c:pt idx="40">
                  <c:v>44237</c:v>
                </c:pt>
                <c:pt idx="41">
                  <c:v>44238</c:v>
                </c:pt>
                <c:pt idx="42">
                  <c:v>44239</c:v>
                </c:pt>
                <c:pt idx="43">
                  <c:v>44240</c:v>
                </c:pt>
                <c:pt idx="44">
                  <c:v>44241</c:v>
                </c:pt>
                <c:pt idx="45">
                  <c:v>44242</c:v>
                </c:pt>
                <c:pt idx="46">
                  <c:v>44243</c:v>
                </c:pt>
                <c:pt idx="47">
                  <c:v>44244</c:v>
                </c:pt>
                <c:pt idx="48">
                  <c:v>44245</c:v>
                </c:pt>
                <c:pt idx="49">
                  <c:v>44246</c:v>
                </c:pt>
                <c:pt idx="50">
                  <c:v>44247</c:v>
                </c:pt>
                <c:pt idx="51">
                  <c:v>44248</c:v>
                </c:pt>
                <c:pt idx="52">
                  <c:v>44249</c:v>
                </c:pt>
                <c:pt idx="53">
                  <c:v>44250</c:v>
                </c:pt>
                <c:pt idx="54">
                  <c:v>44251</c:v>
                </c:pt>
                <c:pt idx="55">
                  <c:v>44252</c:v>
                </c:pt>
                <c:pt idx="56">
                  <c:v>44253</c:v>
                </c:pt>
                <c:pt idx="57">
                  <c:v>44254</c:v>
                </c:pt>
                <c:pt idx="58">
                  <c:v>44255</c:v>
                </c:pt>
                <c:pt idx="59">
                  <c:v>44256</c:v>
                </c:pt>
                <c:pt idx="60">
                  <c:v>44257</c:v>
                </c:pt>
                <c:pt idx="61">
                  <c:v>44258</c:v>
                </c:pt>
                <c:pt idx="62">
                  <c:v>44259</c:v>
                </c:pt>
                <c:pt idx="63">
                  <c:v>44260</c:v>
                </c:pt>
                <c:pt idx="64">
                  <c:v>44261</c:v>
                </c:pt>
                <c:pt idx="65">
                  <c:v>44262</c:v>
                </c:pt>
                <c:pt idx="66">
                  <c:v>44263</c:v>
                </c:pt>
                <c:pt idx="67">
                  <c:v>44264</c:v>
                </c:pt>
                <c:pt idx="68">
                  <c:v>44265</c:v>
                </c:pt>
                <c:pt idx="69">
                  <c:v>44266</c:v>
                </c:pt>
                <c:pt idx="70">
                  <c:v>44267</c:v>
                </c:pt>
                <c:pt idx="71">
                  <c:v>44268</c:v>
                </c:pt>
                <c:pt idx="72">
                  <c:v>44269</c:v>
                </c:pt>
                <c:pt idx="73">
                  <c:v>44270</c:v>
                </c:pt>
                <c:pt idx="74">
                  <c:v>44271</c:v>
                </c:pt>
                <c:pt idx="75">
                  <c:v>44272</c:v>
                </c:pt>
                <c:pt idx="76">
                  <c:v>44273</c:v>
                </c:pt>
                <c:pt idx="77">
                  <c:v>44274</c:v>
                </c:pt>
                <c:pt idx="78">
                  <c:v>44275</c:v>
                </c:pt>
                <c:pt idx="79">
                  <c:v>44276</c:v>
                </c:pt>
                <c:pt idx="80">
                  <c:v>44277</c:v>
                </c:pt>
                <c:pt idx="81">
                  <c:v>44278</c:v>
                </c:pt>
                <c:pt idx="82">
                  <c:v>44279</c:v>
                </c:pt>
                <c:pt idx="83">
                  <c:v>44280</c:v>
                </c:pt>
                <c:pt idx="84">
                  <c:v>44281</c:v>
                </c:pt>
                <c:pt idx="85">
                  <c:v>44282</c:v>
                </c:pt>
                <c:pt idx="86">
                  <c:v>44283</c:v>
                </c:pt>
                <c:pt idx="87">
                  <c:v>44284</c:v>
                </c:pt>
                <c:pt idx="88">
                  <c:v>44285</c:v>
                </c:pt>
                <c:pt idx="89">
                  <c:v>44286</c:v>
                </c:pt>
                <c:pt idx="90">
                  <c:v>44287</c:v>
                </c:pt>
                <c:pt idx="91">
                  <c:v>44288</c:v>
                </c:pt>
                <c:pt idx="92">
                  <c:v>44289</c:v>
                </c:pt>
                <c:pt idx="93">
                  <c:v>44290</c:v>
                </c:pt>
                <c:pt idx="94">
                  <c:v>44291</c:v>
                </c:pt>
                <c:pt idx="95">
                  <c:v>44292</c:v>
                </c:pt>
                <c:pt idx="96">
                  <c:v>44293</c:v>
                </c:pt>
                <c:pt idx="97">
                  <c:v>44294</c:v>
                </c:pt>
                <c:pt idx="98">
                  <c:v>44295</c:v>
                </c:pt>
                <c:pt idx="99">
                  <c:v>44296</c:v>
                </c:pt>
                <c:pt idx="100">
                  <c:v>44297</c:v>
                </c:pt>
                <c:pt idx="101">
                  <c:v>44298</c:v>
                </c:pt>
                <c:pt idx="102">
                  <c:v>44299</c:v>
                </c:pt>
                <c:pt idx="103">
                  <c:v>44300</c:v>
                </c:pt>
                <c:pt idx="104">
                  <c:v>44301</c:v>
                </c:pt>
                <c:pt idx="105">
                  <c:v>44302</c:v>
                </c:pt>
                <c:pt idx="106">
                  <c:v>44303</c:v>
                </c:pt>
                <c:pt idx="107">
                  <c:v>44304</c:v>
                </c:pt>
                <c:pt idx="108">
                  <c:v>44305</c:v>
                </c:pt>
                <c:pt idx="109">
                  <c:v>44306</c:v>
                </c:pt>
                <c:pt idx="110">
                  <c:v>44307</c:v>
                </c:pt>
                <c:pt idx="111">
                  <c:v>44308</c:v>
                </c:pt>
                <c:pt idx="112">
                  <c:v>44309</c:v>
                </c:pt>
                <c:pt idx="113">
                  <c:v>44310</c:v>
                </c:pt>
                <c:pt idx="114">
                  <c:v>44311</c:v>
                </c:pt>
                <c:pt idx="115">
                  <c:v>44312</c:v>
                </c:pt>
                <c:pt idx="116">
                  <c:v>44313</c:v>
                </c:pt>
                <c:pt idx="117">
                  <c:v>44314</c:v>
                </c:pt>
                <c:pt idx="118">
                  <c:v>44315</c:v>
                </c:pt>
                <c:pt idx="119">
                  <c:v>44316</c:v>
                </c:pt>
                <c:pt idx="120">
                  <c:v>44317</c:v>
                </c:pt>
                <c:pt idx="121">
                  <c:v>44318</c:v>
                </c:pt>
                <c:pt idx="122">
                  <c:v>44319</c:v>
                </c:pt>
                <c:pt idx="123">
                  <c:v>44320</c:v>
                </c:pt>
                <c:pt idx="124">
                  <c:v>44321</c:v>
                </c:pt>
                <c:pt idx="125">
                  <c:v>44322</c:v>
                </c:pt>
                <c:pt idx="126">
                  <c:v>44323</c:v>
                </c:pt>
                <c:pt idx="127">
                  <c:v>44324</c:v>
                </c:pt>
                <c:pt idx="128">
                  <c:v>44325</c:v>
                </c:pt>
                <c:pt idx="129">
                  <c:v>44326</c:v>
                </c:pt>
                <c:pt idx="130">
                  <c:v>44327</c:v>
                </c:pt>
                <c:pt idx="131">
                  <c:v>44328</c:v>
                </c:pt>
                <c:pt idx="132">
                  <c:v>44329</c:v>
                </c:pt>
                <c:pt idx="133">
                  <c:v>44330</c:v>
                </c:pt>
                <c:pt idx="134">
                  <c:v>44331</c:v>
                </c:pt>
                <c:pt idx="135">
                  <c:v>44332</c:v>
                </c:pt>
                <c:pt idx="136">
                  <c:v>44333</c:v>
                </c:pt>
                <c:pt idx="137">
                  <c:v>44334</c:v>
                </c:pt>
                <c:pt idx="138">
                  <c:v>44335</c:v>
                </c:pt>
                <c:pt idx="139">
                  <c:v>44336</c:v>
                </c:pt>
                <c:pt idx="140">
                  <c:v>44337</c:v>
                </c:pt>
                <c:pt idx="141">
                  <c:v>44338</c:v>
                </c:pt>
                <c:pt idx="142">
                  <c:v>44339</c:v>
                </c:pt>
                <c:pt idx="143">
                  <c:v>44340</c:v>
                </c:pt>
                <c:pt idx="144">
                  <c:v>44341</c:v>
                </c:pt>
                <c:pt idx="145">
                  <c:v>44342</c:v>
                </c:pt>
                <c:pt idx="146">
                  <c:v>44343</c:v>
                </c:pt>
                <c:pt idx="147">
                  <c:v>44344</c:v>
                </c:pt>
                <c:pt idx="148">
                  <c:v>44345</c:v>
                </c:pt>
                <c:pt idx="149">
                  <c:v>44346</c:v>
                </c:pt>
                <c:pt idx="150">
                  <c:v>44347</c:v>
                </c:pt>
                <c:pt idx="151">
                  <c:v>44348</c:v>
                </c:pt>
                <c:pt idx="152">
                  <c:v>44349</c:v>
                </c:pt>
                <c:pt idx="153">
                  <c:v>44350</c:v>
                </c:pt>
                <c:pt idx="154">
                  <c:v>44351</c:v>
                </c:pt>
                <c:pt idx="155">
                  <c:v>44352</c:v>
                </c:pt>
                <c:pt idx="156">
                  <c:v>44353</c:v>
                </c:pt>
                <c:pt idx="157">
                  <c:v>44354</c:v>
                </c:pt>
                <c:pt idx="158">
                  <c:v>44355</c:v>
                </c:pt>
                <c:pt idx="159">
                  <c:v>44356</c:v>
                </c:pt>
                <c:pt idx="160">
                  <c:v>44357</c:v>
                </c:pt>
                <c:pt idx="161">
                  <c:v>44358</c:v>
                </c:pt>
                <c:pt idx="162">
                  <c:v>44359</c:v>
                </c:pt>
                <c:pt idx="163">
                  <c:v>44360</c:v>
                </c:pt>
                <c:pt idx="164">
                  <c:v>44361</c:v>
                </c:pt>
                <c:pt idx="165">
                  <c:v>44362</c:v>
                </c:pt>
                <c:pt idx="166">
                  <c:v>44363</c:v>
                </c:pt>
                <c:pt idx="167">
                  <c:v>44364</c:v>
                </c:pt>
                <c:pt idx="168">
                  <c:v>44365</c:v>
                </c:pt>
                <c:pt idx="169">
                  <c:v>44366</c:v>
                </c:pt>
                <c:pt idx="170">
                  <c:v>44367</c:v>
                </c:pt>
                <c:pt idx="171">
                  <c:v>44368</c:v>
                </c:pt>
                <c:pt idx="172">
                  <c:v>44369</c:v>
                </c:pt>
                <c:pt idx="173">
                  <c:v>44370</c:v>
                </c:pt>
                <c:pt idx="174">
                  <c:v>44371</c:v>
                </c:pt>
                <c:pt idx="175">
                  <c:v>44372</c:v>
                </c:pt>
                <c:pt idx="176">
                  <c:v>44373</c:v>
                </c:pt>
                <c:pt idx="177">
                  <c:v>44374</c:v>
                </c:pt>
                <c:pt idx="178">
                  <c:v>44375</c:v>
                </c:pt>
                <c:pt idx="179">
                  <c:v>44376</c:v>
                </c:pt>
                <c:pt idx="180">
                  <c:v>44377</c:v>
                </c:pt>
                <c:pt idx="181">
                  <c:v>44378</c:v>
                </c:pt>
                <c:pt idx="182">
                  <c:v>44379</c:v>
                </c:pt>
                <c:pt idx="183">
                  <c:v>44380</c:v>
                </c:pt>
                <c:pt idx="184">
                  <c:v>44381</c:v>
                </c:pt>
                <c:pt idx="185">
                  <c:v>44382</c:v>
                </c:pt>
                <c:pt idx="186">
                  <c:v>44383</c:v>
                </c:pt>
                <c:pt idx="187">
                  <c:v>44384</c:v>
                </c:pt>
                <c:pt idx="188">
                  <c:v>44385</c:v>
                </c:pt>
                <c:pt idx="189">
                  <c:v>44386</c:v>
                </c:pt>
                <c:pt idx="190">
                  <c:v>44387</c:v>
                </c:pt>
                <c:pt idx="191">
                  <c:v>44388</c:v>
                </c:pt>
                <c:pt idx="192">
                  <c:v>44389</c:v>
                </c:pt>
                <c:pt idx="193">
                  <c:v>44390</c:v>
                </c:pt>
                <c:pt idx="194">
                  <c:v>44391</c:v>
                </c:pt>
                <c:pt idx="195">
                  <c:v>44392</c:v>
                </c:pt>
                <c:pt idx="196">
                  <c:v>44393</c:v>
                </c:pt>
                <c:pt idx="197">
                  <c:v>44394</c:v>
                </c:pt>
                <c:pt idx="198">
                  <c:v>44395</c:v>
                </c:pt>
                <c:pt idx="199">
                  <c:v>44396</c:v>
                </c:pt>
                <c:pt idx="200">
                  <c:v>44397</c:v>
                </c:pt>
                <c:pt idx="201">
                  <c:v>44398</c:v>
                </c:pt>
                <c:pt idx="202">
                  <c:v>44399</c:v>
                </c:pt>
                <c:pt idx="203">
                  <c:v>44400</c:v>
                </c:pt>
                <c:pt idx="204">
                  <c:v>44401</c:v>
                </c:pt>
                <c:pt idx="205">
                  <c:v>44402</c:v>
                </c:pt>
                <c:pt idx="206">
                  <c:v>44403</c:v>
                </c:pt>
                <c:pt idx="207">
                  <c:v>44404</c:v>
                </c:pt>
                <c:pt idx="208">
                  <c:v>44405</c:v>
                </c:pt>
                <c:pt idx="209">
                  <c:v>44406</c:v>
                </c:pt>
                <c:pt idx="210">
                  <c:v>44407</c:v>
                </c:pt>
                <c:pt idx="211">
                  <c:v>44408</c:v>
                </c:pt>
                <c:pt idx="212">
                  <c:v>44409</c:v>
                </c:pt>
                <c:pt idx="213">
                  <c:v>44410</c:v>
                </c:pt>
                <c:pt idx="214">
                  <c:v>44411</c:v>
                </c:pt>
                <c:pt idx="215">
                  <c:v>44412</c:v>
                </c:pt>
                <c:pt idx="216">
                  <c:v>44413</c:v>
                </c:pt>
                <c:pt idx="217">
                  <c:v>44414</c:v>
                </c:pt>
                <c:pt idx="218">
                  <c:v>44415</c:v>
                </c:pt>
                <c:pt idx="219">
                  <c:v>44416</c:v>
                </c:pt>
                <c:pt idx="220">
                  <c:v>44417</c:v>
                </c:pt>
                <c:pt idx="221">
                  <c:v>44418</c:v>
                </c:pt>
                <c:pt idx="222">
                  <c:v>44419</c:v>
                </c:pt>
                <c:pt idx="223">
                  <c:v>44420</c:v>
                </c:pt>
                <c:pt idx="224">
                  <c:v>44421</c:v>
                </c:pt>
                <c:pt idx="225">
                  <c:v>44422</c:v>
                </c:pt>
                <c:pt idx="226">
                  <c:v>44423</c:v>
                </c:pt>
                <c:pt idx="227">
                  <c:v>44424</c:v>
                </c:pt>
                <c:pt idx="228">
                  <c:v>44425</c:v>
                </c:pt>
                <c:pt idx="229">
                  <c:v>44426</c:v>
                </c:pt>
                <c:pt idx="230">
                  <c:v>44427</c:v>
                </c:pt>
                <c:pt idx="231">
                  <c:v>44428</c:v>
                </c:pt>
                <c:pt idx="232">
                  <c:v>44429</c:v>
                </c:pt>
                <c:pt idx="233">
                  <c:v>44430</c:v>
                </c:pt>
                <c:pt idx="234">
                  <c:v>44431</c:v>
                </c:pt>
                <c:pt idx="235">
                  <c:v>44432</c:v>
                </c:pt>
                <c:pt idx="236">
                  <c:v>44433</c:v>
                </c:pt>
                <c:pt idx="237">
                  <c:v>44434</c:v>
                </c:pt>
                <c:pt idx="238">
                  <c:v>44435</c:v>
                </c:pt>
                <c:pt idx="239">
                  <c:v>44436</c:v>
                </c:pt>
                <c:pt idx="240">
                  <c:v>44437</c:v>
                </c:pt>
                <c:pt idx="241">
                  <c:v>44438</c:v>
                </c:pt>
                <c:pt idx="242">
                  <c:v>44439</c:v>
                </c:pt>
                <c:pt idx="243">
                  <c:v>44440</c:v>
                </c:pt>
                <c:pt idx="244">
                  <c:v>44441</c:v>
                </c:pt>
                <c:pt idx="245">
                  <c:v>44442</c:v>
                </c:pt>
                <c:pt idx="246">
                  <c:v>44443</c:v>
                </c:pt>
                <c:pt idx="247">
                  <c:v>44444</c:v>
                </c:pt>
                <c:pt idx="248">
                  <c:v>44445</c:v>
                </c:pt>
                <c:pt idx="249">
                  <c:v>44446</c:v>
                </c:pt>
                <c:pt idx="250">
                  <c:v>44447</c:v>
                </c:pt>
                <c:pt idx="251">
                  <c:v>44448</c:v>
                </c:pt>
                <c:pt idx="252">
                  <c:v>44449</c:v>
                </c:pt>
                <c:pt idx="253">
                  <c:v>44450</c:v>
                </c:pt>
                <c:pt idx="254">
                  <c:v>44451</c:v>
                </c:pt>
                <c:pt idx="255">
                  <c:v>44452</c:v>
                </c:pt>
                <c:pt idx="256">
                  <c:v>44453</c:v>
                </c:pt>
                <c:pt idx="257">
                  <c:v>44454</c:v>
                </c:pt>
                <c:pt idx="258">
                  <c:v>44455</c:v>
                </c:pt>
                <c:pt idx="259">
                  <c:v>44456</c:v>
                </c:pt>
                <c:pt idx="260">
                  <c:v>44457</c:v>
                </c:pt>
                <c:pt idx="261">
                  <c:v>44458</c:v>
                </c:pt>
                <c:pt idx="262">
                  <c:v>44459</c:v>
                </c:pt>
                <c:pt idx="263">
                  <c:v>44460</c:v>
                </c:pt>
                <c:pt idx="264">
                  <c:v>44461</c:v>
                </c:pt>
                <c:pt idx="265">
                  <c:v>44462</c:v>
                </c:pt>
                <c:pt idx="266">
                  <c:v>44463</c:v>
                </c:pt>
                <c:pt idx="267">
                  <c:v>44464</c:v>
                </c:pt>
                <c:pt idx="268">
                  <c:v>44465</c:v>
                </c:pt>
                <c:pt idx="269">
                  <c:v>44466</c:v>
                </c:pt>
                <c:pt idx="270">
                  <c:v>44467</c:v>
                </c:pt>
                <c:pt idx="271">
                  <c:v>44468</c:v>
                </c:pt>
                <c:pt idx="272">
                  <c:v>44469</c:v>
                </c:pt>
                <c:pt idx="273">
                  <c:v>44470</c:v>
                </c:pt>
                <c:pt idx="274">
                  <c:v>44471</c:v>
                </c:pt>
                <c:pt idx="275">
                  <c:v>44472</c:v>
                </c:pt>
                <c:pt idx="276">
                  <c:v>44473</c:v>
                </c:pt>
                <c:pt idx="277">
                  <c:v>44474</c:v>
                </c:pt>
                <c:pt idx="278">
                  <c:v>44475</c:v>
                </c:pt>
                <c:pt idx="279">
                  <c:v>44476</c:v>
                </c:pt>
                <c:pt idx="280">
                  <c:v>44477</c:v>
                </c:pt>
                <c:pt idx="281">
                  <c:v>44478</c:v>
                </c:pt>
                <c:pt idx="282">
                  <c:v>44479</c:v>
                </c:pt>
                <c:pt idx="283">
                  <c:v>44480</c:v>
                </c:pt>
                <c:pt idx="284">
                  <c:v>44481</c:v>
                </c:pt>
                <c:pt idx="285">
                  <c:v>44482</c:v>
                </c:pt>
                <c:pt idx="286">
                  <c:v>44483</c:v>
                </c:pt>
                <c:pt idx="287">
                  <c:v>44484</c:v>
                </c:pt>
                <c:pt idx="288">
                  <c:v>44485</c:v>
                </c:pt>
                <c:pt idx="289">
                  <c:v>44486</c:v>
                </c:pt>
                <c:pt idx="290">
                  <c:v>44487</c:v>
                </c:pt>
                <c:pt idx="291">
                  <c:v>44488</c:v>
                </c:pt>
                <c:pt idx="292">
                  <c:v>44489</c:v>
                </c:pt>
                <c:pt idx="293">
                  <c:v>44490</c:v>
                </c:pt>
                <c:pt idx="294">
                  <c:v>44491</c:v>
                </c:pt>
                <c:pt idx="295">
                  <c:v>44492</c:v>
                </c:pt>
                <c:pt idx="296">
                  <c:v>44493</c:v>
                </c:pt>
                <c:pt idx="297">
                  <c:v>44494</c:v>
                </c:pt>
                <c:pt idx="298">
                  <c:v>44495</c:v>
                </c:pt>
                <c:pt idx="299">
                  <c:v>44496</c:v>
                </c:pt>
                <c:pt idx="300">
                  <c:v>44497</c:v>
                </c:pt>
                <c:pt idx="301">
                  <c:v>44498</c:v>
                </c:pt>
                <c:pt idx="302">
                  <c:v>44499</c:v>
                </c:pt>
                <c:pt idx="303">
                  <c:v>44500</c:v>
                </c:pt>
                <c:pt idx="304">
                  <c:v>44501</c:v>
                </c:pt>
                <c:pt idx="305">
                  <c:v>44502</c:v>
                </c:pt>
                <c:pt idx="306">
                  <c:v>44503</c:v>
                </c:pt>
                <c:pt idx="307">
                  <c:v>44504</c:v>
                </c:pt>
                <c:pt idx="308">
                  <c:v>44505</c:v>
                </c:pt>
                <c:pt idx="309">
                  <c:v>44506</c:v>
                </c:pt>
                <c:pt idx="310">
                  <c:v>44507</c:v>
                </c:pt>
                <c:pt idx="311">
                  <c:v>44508</c:v>
                </c:pt>
                <c:pt idx="312">
                  <c:v>44509</c:v>
                </c:pt>
                <c:pt idx="313">
                  <c:v>44510</c:v>
                </c:pt>
                <c:pt idx="314">
                  <c:v>44511</c:v>
                </c:pt>
                <c:pt idx="315">
                  <c:v>44512</c:v>
                </c:pt>
                <c:pt idx="316">
                  <c:v>44513</c:v>
                </c:pt>
                <c:pt idx="317">
                  <c:v>44514</c:v>
                </c:pt>
                <c:pt idx="318">
                  <c:v>44515</c:v>
                </c:pt>
                <c:pt idx="319">
                  <c:v>44516</c:v>
                </c:pt>
                <c:pt idx="320">
                  <c:v>44517</c:v>
                </c:pt>
                <c:pt idx="321">
                  <c:v>44518</c:v>
                </c:pt>
                <c:pt idx="322">
                  <c:v>44519</c:v>
                </c:pt>
                <c:pt idx="323">
                  <c:v>44520</c:v>
                </c:pt>
                <c:pt idx="324">
                  <c:v>44521</c:v>
                </c:pt>
                <c:pt idx="325">
                  <c:v>44522</c:v>
                </c:pt>
                <c:pt idx="326">
                  <c:v>44523</c:v>
                </c:pt>
                <c:pt idx="327">
                  <c:v>44524</c:v>
                </c:pt>
                <c:pt idx="328">
                  <c:v>44525</c:v>
                </c:pt>
                <c:pt idx="329">
                  <c:v>44526</c:v>
                </c:pt>
                <c:pt idx="330">
                  <c:v>44527</c:v>
                </c:pt>
                <c:pt idx="331">
                  <c:v>44528</c:v>
                </c:pt>
                <c:pt idx="332">
                  <c:v>44529</c:v>
                </c:pt>
                <c:pt idx="333">
                  <c:v>44530</c:v>
                </c:pt>
                <c:pt idx="334">
                  <c:v>44531</c:v>
                </c:pt>
                <c:pt idx="335">
                  <c:v>44532</c:v>
                </c:pt>
                <c:pt idx="336">
                  <c:v>44533</c:v>
                </c:pt>
                <c:pt idx="337">
                  <c:v>44534</c:v>
                </c:pt>
                <c:pt idx="338">
                  <c:v>44535</c:v>
                </c:pt>
                <c:pt idx="339">
                  <c:v>44536</c:v>
                </c:pt>
                <c:pt idx="340">
                  <c:v>44537</c:v>
                </c:pt>
                <c:pt idx="341">
                  <c:v>44538</c:v>
                </c:pt>
                <c:pt idx="342">
                  <c:v>44539</c:v>
                </c:pt>
                <c:pt idx="343">
                  <c:v>44540</c:v>
                </c:pt>
                <c:pt idx="344">
                  <c:v>44541</c:v>
                </c:pt>
                <c:pt idx="345">
                  <c:v>44542</c:v>
                </c:pt>
                <c:pt idx="346">
                  <c:v>44543</c:v>
                </c:pt>
                <c:pt idx="347">
                  <c:v>44544</c:v>
                </c:pt>
                <c:pt idx="348">
                  <c:v>44545</c:v>
                </c:pt>
                <c:pt idx="349">
                  <c:v>44546</c:v>
                </c:pt>
                <c:pt idx="350">
                  <c:v>44547</c:v>
                </c:pt>
                <c:pt idx="351">
                  <c:v>44548</c:v>
                </c:pt>
                <c:pt idx="352">
                  <c:v>44549</c:v>
                </c:pt>
                <c:pt idx="353">
                  <c:v>44550</c:v>
                </c:pt>
                <c:pt idx="354">
                  <c:v>44551</c:v>
                </c:pt>
                <c:pt idx="355">
                  <c:v>44552</c:v>
                </c:pt>
                <c:pt idx="356">
                  <c:v>44553</c:v>
                </c:pt>
                <c:pt idx="357">
                  <c:v>44554</c:v>
                </c:pt>
                <c:pt idx="358">
                  <c:v>44555</c:v>
                </c:pt>
                <c:pt idx="359">
                  <c:v>44556</c:v>
                </c:pt>
                <c:pt idx="360">
                  <c:v>44557</c:v>
                </c:pt>
                <c:pt idx="361">
                  <c:v>44558</c:v>
                </c:pt>
                <c:pt idx="362">
                  <c:v>44559</c:v>
                </c:pt>
                <c:pt idx="363">
                  <c:v>44560</c:v>
                </c:pt>
                <c:pt idx="364">
                  <c:v>44561</c:v>
                </c:pt>
              </c:numCache>
            </c:numRef>
          </c:cat>
          <c:val>
            <c:numRef>
              <c:f>猪价!$I$2:$I$366</c:f>
              <c:numCache>
                <c:formatCode>General</c:formatCode>
                <c:ptCount val="365"/>
                <c:pt idx="0">
                  <c:v>#N/A</c:v>
                </c:pt>
                <c:pt idx="1">
                  <c:v>#N/A</c:v>
                </c:pt>
                <c:pt idx="2">
                  <c:v>#N/A</c:v>
                </c:pt>
                <c:pt idx="3">
                  <c:v>44.65</c:v>
                </c:pt>
                <c:pt idx="4">
                  <c:v>#N/A</c:v>
                </c:pt>
                <c:pt idx="5">
                  <c:v>#N/A</c:v>
                </c:pt>
                <c:pt idx="6">
                  <c:v>#N/A</c:v>
                </c:pt>
                <c:pt idx="7">
                  <c:v>#N/A</c:v>
                </c:pt>
                <c:pt idx="8">
                  <c:v>#N/A</c:v>
                </c:pt>
                <c:pt idx="9">
                  <c:v>#N/A</c:v>
                </c:pt>
                <c:pt idx="10">
                  <c:v>46.02</c:v>
                </c:pt>
                <c:pt idx="11">
                  <c:v>#N/A</c:v>
                </c:pt>
                <c:pt idx="12">
                  <c:v>#N/A</c:v>
                </c:pt>
                <c:pt idx="13">
                  <c:v>#N/A</c:v>
                </c:pt>
                <c:pt idx="14">
                  <c:v>#N/A</c:v>
                </c:pt>
                <c:pt idx="15">
                  <c:v>#N/A</c:v>
                </c:pt>
                <c:pt idx="16">
                  <c:v>#N/A</c:v>
                </c:pt>
                <c:pt idx="17">
                  <c:v>46.92</c:v>
                </c:pt>
                <c:pt idx="18">
                  <c:v>#N/A</c:v>
                </c:pt>
                <c:pt idx="19">
                  <c:v>#N/A</c:v>
                </c:pt>
                <c:pt idx="20">
                  <c:v>#N/A</c:v>
                </c:pt>
                <c:pt idx="21">
                  <c:v>#N/A</c:v>
                </c:pt>
                <c:pt idx="22">
                  <c:v>#N/A</c:v>
                </c:pt>
                <c:pt idx="23">
                  <c:v>#N/A</c:v>
                </c:pt>
                <c:pt idx="24">
                  <c:v>47.21</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#N/A</c:v>
                </c:pt>
                <c:pt idx="39">
                  <c:v>#N/A</c:v>
                </c:pt>
                <c:pt idx="40">
                  <c:v>#N/A</c:v>
                </c:pt>
                <c:pt idx="41">
                  <c:v>#N/A</c:v>
                </c:pt>
                <c:pt idx="42">
                  <c:v>#N/A</c:v>
                </c:pt>
                <c:pt idx="43">
                  <c:v>#N/A</c:v>
                </c:pt>
                <c:pt idx="44">
                  <c:v>#N/A</c:v>
                </c:pt>
                <c:pt idx="45">
                  <c:v>50.09</c:v>
                </c:pt>
                <c:pt idx="46">
                  <c:v>#N/A</c:v>
                </c:pt>
                <c:pt idx="47">
                  <c:v>#N/A</c:v>
                </c:pt>
                <c:pt idx="48">
                  <c:v>#N/A</c:v>
                </c:pt>
                <c:pt idx="49">
                  <c:v>#N/A</c:v>
                </c:pt>
                <c:pt idx="50">
                  <c:v>#N/A</c:v>
                </c:pt>
                <c:pt idx="51">
                  <c:v>#N/A</c:v>
                </c:pt>
                <c:pt idx="52">
                  <c:v>50.21</c:v>
                </c:pt>
                <c:pt idx="53">
                  <c:v>#N/A</c:v>
                </c:pt>
                <c:pt idx="54">
                  <c:v>#N/A</c:v>
                </c:pt>
                <c:pt idx="55">
                  <c:v>#N/A</c:v>
                </c:pt>
                <c:pt idx="56">
                  <c:v>#N/A</c:v>
                </c:pt>
                <c:pt idx="57">
                  <c:v>#N/A</c:v>
                </c:pt>
                <c:pt idx="58">
                  <c:v>#N/A</c:v>
                </c:pt>
                <c:pt idx="59">
                  <c:v>48.92</c:v>
                </c:pt>
                <c:pt idx="60">
                  <c:v>#N/A</c:v>
                </c:pt>
                <c:pt idx="61">
                  <c:v>#N/A</c:v>
                </c:pt>
                <c:pt idx="62">
                  <c:v>#N/A</c:v>
                </c:pt>
                <c:pt idx="63">
                  <c:v>#N/A</c:v>
                </c:pt>
                <c:pt idx="64">
                  <c:v>#N/A</c:v>
                </c:pt>
                <c:pt idx="65">
                  <c:v>#N/A</c:v>
                </c:pt>
                <c:pt idx="66">
                  <c:v>48.49</c:v>
                </c:pt>
                <c:pt idx="67">
                  <c:v>#N/A</c:v>
                </c:pt>
                <c:pt idx="68">
                  <c:v>#N/A</c:v>
                </c:pt>
                <c:pt idx="69">
                  <c:v>#N/A</c:v>
                </c:pt>
                <c:pt idx="70">
                  <c:v>#N/A</c:v>
                </c:pt>
                <c:pt idx="71">
                  <c:v>#N/A</c:v>
                </c:pt>
                <c:pt idx="72">
                  <c:v>#N/A</c:v>
                </c:pt>
                <c:pt idx="73">
                  <c:v>48.1</c:v>
                </c:pt>
                <c:pt idx="74">
                  <c:v>#N/A</c:v>
                </c:pt>
                <c:pt idx="75">
                  <c:v>#N/A</c:v>
                </c:pt>
                <c:pt idx="76">
                  <c:v>#N/A</c:v>
                </c:pt>
                <c:pt idx="77">
                  <c:v>#N/A</c:v>
                </c:pt>
                <c:pt idx="78">
                  <c:v>#N/A</c:v>
                </c:pt>
                <c:pt idx="79">
                  <c:v>#N/A</c:v>
                </c:pt>
                <c:pt idx="80">
                  <c:v>47.47</c:v>
                </c:pt>
                <c:pt idx="81">
                  <c:v>#N/A</c:v>
                </c:pt>
                <c:pt idx="82">
                  <c:v>#N/A</c:v>
                </c:pt>
                <c:pt idx="83">
                  <c:v>#N/A</c:v>
                </c:pt>
                <c:pt idx="84">
                  <c:v>#N/A</c:v>
                </c:pt>
                <c:pt idx="85">
                  <c:v>#N/A</c:v>
                </c:pt>
                <c:pt idx="86">
                  <c:v>#N/A</c:v>
                </c:pt>
                <c:pt idx="87">
                  <c:v>46.89</c:v>
                </c:pt>
                <c:pt idx="88">
                  <c:v>#N/A</c:v>
                </c:pt>
                <c:pt idx="89">
                  <c:v>#N/A</c:v>
                </c:pt>
                <c:pt idx="90">
                  <c:v>#N/A</c:v>
                </c:pt>
                <c:pt idx="91">
                  <c:v>#N/A</c:v>
                </c:pt>
                <c:pt idx="92">
                  <c:v>#N/A</c:v>
                </c:pt>
                <c:pt idx="93">
                  <c:v>#N/A</c:v>
                </c:pt>
                <c:pt idx="94">
                  <c:v>46.28</c:v>
                </c:pt>
                <c:pt idx="95">
                  <c:v>#N/A</c:v>
                </c:pt>
                <c:pt idx="96">
                  <c:v>#N/A</c:v>
                </c:pt>
                <c:pt idx="97">
                  <c:v>#N/A</c:v>
                </c:pt>
                <c:pt idx="98">
                  <c:v>#N/A</c:v>
                </c:pt>
                <c:pt idx="99">
                  <c:v>#N/A</c:v>
                </c:pt>
                <c:pt idx="100">
                  <c:v>#N/A</c:v>
                </c:pt>
                <c:pt idx="101">
                  <c:v>44.72</c:v>
                </c:pt>
                <c:pt idx="102">
                  <c:v>#N/A</c:v>
                </c:pt>
                <c:pt idx="103">
                  <c:v>#N/A</c:v>
                </c:pt>
                <c:pt idx="104">
                  <c:v>#N/A</c:v>
                </c:pt>
                <c:pt idx="105">
                  <c:v>#N/A</c:v>
                </c:pt>
                <c:pt idx="106">
                  <c:v>#N/A</c:v>
                </c:pt>
                <c:pt idx="107">
                  <c:v>#N/A</c:v>
                </c:pt>
                <c:pt idx="108">
                  <c:v>44.7</c:v>
                </c:pt>
                <c:pt idx="109">
                  <c:v>#N/A</c:v>
                </c:pt>
                <c:pt idx="110">
                  <c:v>#N/A</c:v>
                </c:pt>
                <c:pt idx="111">
                  <c:v>#N/A</c:v>
                </c:pt>
                <c:pt idx="112">
                  <c:v>#N/A</c:v>
                </c:pt>
                <c:pt idx="113">
                  <c:v>#N/A</c:v>
                </c:pt>
                <c:pt idx="114">
                  <c:v>#N/A</c:v>
                </c:pt>
                <c:pt idx="115">
                  <c:v>44.15</c:v>
                </c:pt>
                <c:pt idx="116">
                  <c:v>#N/A</c:v>
                </c:pt>
                <c:pt idx="117">
                  <c:v>#N/A</c:v>
                </c:pt>
                <c:pt idx="118">
                  <c:v>#N/A</c:v>
                </c:pt>
                <c:pt idx="119">
                  <c:v>#N/A</c:v>
                </c:pt>
                <c:pt idx="120">
                  <c:v>#N/A</c:v>
                </c:pt>
                <c:pt idx="121">
                  <c:v>#N/A</c:v>
                </c:pt>
                <c:pt idx="122">
                  <c:v>43.53</c:v>
                </c:pt>
                <c:pt idx="123">
                  <c:v>#N/A</c:v>
                </c:pt>
                <c:pt idx="124">
                  <c:v>#N/A</c:v>
                </c:pt>
                <c:pt idx="125">
                  <c:v>#N/A</c:v>
                </c:pt>
                <c:pt idx="126">
                  <c:v>#N/A</c:v>
                </c:pt>
                <c:pt idx="127">
                  <c:v>#N/A</c:v>
                </c:pt>
                <c:pt idx="128">
                  <c:v>#N/A</c:v>
                </c:pt>
                <c:pt idx="129">
                  <c:v>42.28</c:v>
                </c:pt>
                <c:pt idx="130">
                  <c:v>#N/A</c:v>
                </c:pt>
                <c:pt idx="131">
                  <c:v>#N/A</c:v>
                </c:pt>
                <c:pt idx="132">
                  <c:v>#N/A</c:v>
                </c:pt>
                <c:pt idx="133">
                  <c:v>#N/A</c:v>
                </c:pt>
                <c:pt idx="134">
                  <c:v>#N/A</c:v>
                </c:pt>
                <c:pt idx="135">
                  <c:v>#N/A</c:v>
                </c:pt>
                <c:pt idx="136">
                  <c:v>39.53</c:v>
                </c:pt>
                <c:pt idx="137">
                  <c:v>#N/A</c:v>
                </c:pt>
                <c:pt idx="138">
                  <c:v>#N/A</c:v>
                </c:pt>
                <c:pt idx="139">
                  <c:v>#N/A</c:v>
                </c:pt>
                <c:pt idx="140">
                  <c:v>#N/A</c:v>
                </c:pt>
                <c:pt idx="141">
                  <c:v>#N/A</c:v>
                </c:pt>
                <c:pt idx="142">
                  <c:v>#N/A</c:v>
                </c:pt>
                <c:pt idx="143">
                  <c:v>38.770000000000003</c:v>
                </c:pt>
                <c:pt idx="144">
                  <c:v>#N/A</c:v>
                </c:pt>
                <c:pt idx="145">
                  <c:v>#N/A</c:v>
                </c:pt>
                <c:pt idx="146">
                  <c:v>#N/A</c:v>
                </c:pt>
                <c:pt idx="147">
                  <c:v>#N/A</c:v>
                </c:pt>
                <c:pt idx="148">
                  <c:v>#N/A</c:v>
                </c:pt>
                <c:pt idx="149">
                  <c:v>#N/A</c:v>
                </c:pt>
                <c:pt idx="150">
                  <c:v>38.65</c:v>
                </c:pt>
                <c:pt idx="151">
                  <c:v>#N/A</c:v>
                </c:pt>
                <c:pt idx="152">
                  <c:v>#N/A</c:v>
                </c:pt>
                <c:pt idx="153">
                  <c:v>#N/A</c:v>
                </c:pt>
                <c:pt idx="154">
                  <c:v>#N/A</c:v>
                </c:pt>
                <c:pt idx="155">
                  <c:v>#N/A</c:v>
                </c:pt>
                <c:pt idx="156">
                  <c:v>#N/A</c:v>
                </c:pt>
                <c:pt idx="157">
                  <c:v>39.81</c:v>
                </c:pt>
                <c:pt idx="158">
                  <c:v>#N/A</c:v>
                </c:pt>
                <c:pt idx="159">
                  <c:v>#N/A</c:v>
                </c:pt>
                <c:pt idx="160">
                  <c:v>#N/A</c:v>
                </c:pt>
                <c:pt idx="161">
                  <c:v>#N/A</c:v>
                </c:pt>
                <c:pt idx="162">
                  <c:v>#N/A</c:v>
                </c:pt>
                <c:pt idx="163">
                  <c:v>#N/A</c:v>
                </c:pt>
                <c:pt idx="164">
                  <c:v>40.6</c:v>
                </c:pt>
                <c:pt idx="165">
                  <c:v>#N/A</c:v>
                </c:pt>
                <c:pt idx="166">
                  <c:v>#N/A</c:v>
                </c:pt>
                <c:pt idx="167">
                  <c:v>#N/A</c:v>
                </c:pt>
                <c:pt idx="168">
                  <c:v>#N/A</c:v>
                </c:pt>
                <c:pt idx="169">
                  <c:v>#N/A</c:v>
                </c:pt>
                <c:pt idx="170">
                  <c:v>#N/A</c:v>
                </c:pt>
                <c:pt idx="171">
                  <c:v>43.25</c:v>
                </c:pt>
                <c:pt idx="172">
                  <c:v>#N/A</c:v>
                </c:pt>
                <c:pt idx="173">
                  <c:v>#N/A</c:v>
                </c:pt>
                <c:pt idx="174">
                  <c:v>#N/A</c:v>
                </c:pt>
                <c:pt idx="175">
                  <c:v>#N/A</c:v>
                </c:pt>
                <c:pt idx="176">
                  <c:v>#N/A</c:v>
                </c:pt>
                <c:pt idx="177">
                  <c:v>#N/A</c:v>
                </c:pt>
                <c:pt idx="178">
                  <c:v>44.67</c:v>
                </c:pt>
                <c:pt idx="179">
                  <c:v>#N/A</c:v>
                </c:pt>
                <c:pt idx="180">
                  <c:v>#N/A</c:v>
                </c:pt>
                <c:pt idx="181">
                  <c:v>#N/A</c:v>
                </c:pt>
                <c:pt idx="182">
                  <c:v>#N/A</c:v>
                </c:pt>
                <c:pt idx="183">
                  <c:v>#N/A</c:v>
                </c:pt>
                <c:pt idx="184">
                  <c:v>#N/A</c:v>
                </c:pt>
                <c:pt idx="185">
                  <c:v>46.05</c:v>
                </c:pt>
                <c:pt idx="186">
                  <c:v>#N/A</c:v>
                </c:pt>
                <c:pt idx="187">
                  <c:v>#N/A</c:v>
                </c:pt>
                <c:pt idx="188">
                  <c:v>#N/A</c:v>
                </c:pt>
                <c:pt idx="189">
                  <c:v>#N/A</c:v>
                </c:pt>
                <c:pt idx="190">
                  <c:v>#N/A</c:v>
                </c:pt>
                <c:pt idx="191">
                  <c:v>#N/A</c:v>
                </c:pt>
                <c:pt idx="192">
                  <c:v>48.02</c:v>
                </c:pt>
                <c:pt idx="193">
                  <c:v>#N/A</c:v>
                </c:pt>
                <c:pt idx="194">
                  <c:v>#N/A</c:v>
                </c:pt>
                <c:pt idx="195">
                  <c:v>#N/A</c:v>
                </c:pt>
                <c:pt idx="196">
                  <c:v>#N/A</c:v>
                </c:pt>
                <c:pt idx="197">
                  <c:v>#N/A</c:v>
                </c:pt>
                <c:pt idx="198">
                  <c:v>#N/A</c:v>
                </c:pt>
                <c:pt idx="199">
                  <c:v>48.53</c:v>
                </c:pt>
                <c:pt idx="200">
                  <c:v>#N/A</c:v>
                </c:pt>
                <c:pt idx="201">
                  <c:v>#N/A</c:v>
                </c:pt>
                <c:pt idx="202">
                  <c:v>#N/A</c:v>
                </c:pt>
                <c:pt idx="203">
                  <c:v>#N/A</c:v>
                </c:pt>
                <c:pt idx="204">
                  <c:v>#N/A</c:v>
                </c:pt>
                <c:pt idx="205">
                  <c:v>#N/A</c:v>
                </c:pt>
                <c:pt idx="206">
                  <c:v>48.67</c:v>
                </c:pt>
                <c:pt idx="207">
                  <c:v>#N/A</c:v>
                </c:pt>
                <c:pt idx="208">
                  <c:v>#N/A</c:v>
                </c:pt>
                <c:pt idx="209">
                  <c:v>#N/A</c:v>
                </c:pt>
                <c:pt idx="210">
                  <c:v>#N/A</c:v>
                </c:pt>
                <c:pt idx="211">
                  <c:v>#N/A</c:v>
                </c:pt>
                <c:pt idx="212">
                  <c:v>#N/A</c:v>
                </c:pt>
                <c:pt idx="213">
                  <c:v>48.34</c:v>
                </c:pt>
                <c:pt idx="214">
                  <c:v>#N/A</c:v>
                </c:pt>
                <c:pt idx="215">
                  <c:v>#N/A</c:v>
                </c:pt>
                <c:pt idx="216">
                  <c:v>#N/A</c:v>
                </c:pt>
                <c:pt idx="217">
                  <c:v>#N/A</c:v>
                </c:pt>
                <c:pt idx="218">
                  <c:v>#N/A</c:v>
                </c:pt>
                <c:pt idx="219">
                  <c:v>#N/A</c:v>
                </c:pt>
                <c:pt idx="220">
                  <c:v>48.47</c:v>
                </c:pt>
                <c:pt idx="221">
                  <c:v>#N/A</c:v>
                </c:pt>
                <c:pt idx="222">
                  <c:v>#N/A</c:v>
                </c:pt>
                <c:pt idx="223">
                  <c:v>#N/A</c:v>
                </c:pt>
                <c:pt idx="224">
                  <c:v>#N/A</c:v>
                </c:pt>
                <c:pt idx="225">
                  <c:v>#N/A</c:v>
                </c:pt>
                <c:pt idx="226">
                  <c:v>#N/A</c:v>
                </c:pt>
                <c:pt idx="227">
                  <c:v>48.25</c:v>
                </c:pt>
                <c:pt idx="228">
                  <c:v>#N/A</c:v>
                </c:pt>
                <c:pt idx="229">
                  <c:v>#N/A</c:v>
                </c:pt>
                <c:pt idx="230">
                  <c:v>#N/A</c:v>
                </c:pt>
                <c:pt idx="231">
                  <c:v>#N/A</c:v>
                </c:pt>
                <c:pt idx="232">
                  <c:v>#N/A</c:v>
                </c:pt>
                <c:pt idx="233">
                  <c:v>#N/A</c:v>
                </c:pt>
                <c:pt idx="234">
                  <c:v>48.4</c:v>
                </c:pt>
                <c:pt idx="235">
                  <c:v>#N/A</c:v>
                </c:pt>
                <c:pt idx="236">
                  <c:v>#N/A</c:v>
                </c:pt>
                <c:pt idx="237">
                  <c:v>#N/A</c:v>
                </c:pt>
                <c:pt idx="238">
                  <c:v>#N/A</c:v>
                </c:pt>
                <c:pt idx="239">
                  <c:v>#N/A</c:v>
                </c:pt>
                <c:pt idx="240">
                  <c:v>#N/A</c:v>
                </c:pt>
                <c:pt idx="241">
                  <c:v>48.41</c:v>
                </c:pt>
                <c:pt idx="242">
                  <c:v>#N/A</c:v>
                </c:pt>
                <c:pt idx="243">
                  <c:v>#N/A</c:v>
                </c:pt>
                <c:pt idx="244">
                  <c:v>#N/A</c:v>
                </c:pt>
                <c:pt idx="245">
                  <c:v>#N/A</c:v>
                </c:pt>
                <c:pt idx="246">
                  <c:v>#N/A</c:v>
                </c:pt>
                <c:pt idx="247">
                  <c:v>#N/A</c:v>
                </c:pt>
                <c:pt idx="248">
                  <c:v>47.95</c:v>
                </c:pt>
                <c:pt idx="249">
                  <c:v>#N/A</c:v>
                </c:pt>
                <c:pt idx="250">
                  <c:v>#N/A</c:v>
                </c:pt>
                <c:pt idx="251">
                  <c:v>#N/A</c:v>
                </c:pt>
                <c:pt idx="252">
                  <c:v>#N/A</c:v>
                </c:pt>
                <c:pt idx="253">
                  <c:v>#N/A</c:v>
                </c:pt>
                <c:pt idx="254">
                  <c:v>#N/A</c:v>
                </c:pt>
                <c:pt idx="255">
                  <c:v>47.85</c:v>
                </c:pt>
                <c:pt idx="256">
                  <c:v>#N/A</c:v>
                </c:pt>
                <c:pt idx="257">
                  <c:v>#N/A</c:v>
                </c:pt>
                <c:pt idx="258">
                  <c:v>#N/A</c:v>
                </c:pt>
                <c:pt idx="259">
                  <c:v>#N/A</c:v>
                </c:pt>
                <c:pt idx="260">
                  <c:v>#N/A</c:v>
                </c:pt>
                <c:pt idx="261">
                  <c:v>#N/A</c:v>
                </c:pt>
                <c:pt idx="262">
                  <c:v>47.28</c:v>
                </c:pt>
                <c:pt idx="263">
                  <c:v>#N/A</c:v>
                </c:pt>
                <c:pt idx="264">
                  <c:v>#N/A</c:v>
                </c:pt>
                <c:pt idx="265">
                  <c:v>#N/A</c:v>
                </c:pt>
                <c:pt idx="266">
                  <c:v>#N/A</c:v>
                </c:pt>
                <c:pt idx="267">
                  <c:v>#N/A</c:v>
                </c:pt>
                <c:pt idx="268">
                  <c:v>#N/A</c:v>
                </c:pt>
                <c:pt idx="269">
                  <c:v>46.57</c:v>
                </c:pt>
                <c:pt idx="270">
                  <c:v>#N/A</c:v>
                </c:pt>
                <c:pt idx="271">
                  <c:v>#N/A</c:v>
                </c:pt>
                <c:pt idx="272">
                  <c:v>#N/A</c:v>
                </c:pt>
                <c:pt idx="273">
                  <c:v>#N/A</c:v>
                </c:pt>
                <c:pt idx="274">
                  <c:v>#N/A</c:v>
                </c:pt>
                <c:pt idx="275">
                  <c:v>#N/A</c:v>
                </c:pt>
                <c:pt idx="276">
                  <c:v>45.41</c:v>
                </c:pt>
                <c:pt idx="277">
                  <c:v>#N/A</c:v>
                </c:pt>
                <c:pt idx="278">
                  <c:v>#N/A</c:v>
                </c:pt>
                <c:pt idx="279">
                  <c:v>#N/A</c:v>
                </c:pt>
                <c:pt idx="280">
                  <c:v>#N/A</c:v>
                </c:pt>
                <c:pt idx="281">
                  <c:v>#N/A</c:v>
                </c:pt>
                <c:pt idx="282">
                  <c:v>#N/A</c:v>
                </c:pt>
                <c:pt idx="283">
                  <c:v>43.96</c:v>
                </c:pt>
                <c:pt idx="284">
                  <c:v>#N/A</c:v>
                </c:pt>
                <c:pt idx="285">
                  <c:v>#N/A</c:v>
                </c:pt>
                <c:pt idx="286">
                  <c:v>#N/A</c:v>
                </c:pt>
                <c:pt idx="287">
                  <c:v>#N/A</c:v>
                </c:pt>
                <c:pt idx="288">
                  <c:v>#N/A</c:v>
                </c:pt>
                <c:pt idx="289">
                  <c:v>#N/A</c:v>
                </c:pt>
                <c:pt idx="290">
                  <c:v>42.41</c:v>
                </c:pt>
                <c:pt idx="291">
                  <c:v>#N/A</c:v>
                </c:pt>
                <c:pt idx="292">
                  <c:v>#N/A</c:v>
                </c:pt>
                <c:pt idx="293">
                  <c:v>#N/A</c:v>
                </c:pt>
                <c:pt idx="294">
                  <c:v>#N/A</c:v>
                </c:pt>
                <c:pt idx="295">
                  <c:v>#N/A</c:v>
                </c:pt>
                <c:pt idx="296">
                  <c:v>#N/A</c:v>
                </c:pt>
                <c:pt idx="297">
                  <c:v>40.44</c:v>
                </c:pt>
                <c:pt idx="298">
                  <c:v>#N/A</c:v>
                </c:pt>
                <c:pt idx="299">
                  <c:v>#N/A</c:v>
                </c:pt>
                <c:pt idx="300">
                  <c:v>#N/A</c:v>
                </c:pt>
                <c:pt idx="301">
                  <c:v>#N/A</c:v>
                </c:pt>
                <c:pt idx="302">
                  <c:v>#N/A</c:v>
                </c:pt>
                <c:pt idx="303">
                  <c:v>#N/A</c:v>
                </c:pt>
                <c:pt idx="304">
                  <c:v>38.85</c:v>
                </c:pt>
                <c:pt idx="305">
                  <c:v>#N/A</c:v>
                </c:pt>
                <c:pt idx="306">
                  <c:v>#N/A</c:v>
                </c:pt>
                <c:pt idx="307">
                  <c:v>#N/A</c:v>
                </c:pt>
                <c:pt idx="308">
                  <c:v>#N/A</c:v>
                </c:pt>
                <c:pt idx="309">
                  <c:v>#N/A</c:v>
                </c:pt>
                <c:pt idx="310">
                  <c:v>#N/A</c:v>
                </c:pt>
                <c:pt idx="311">
                  <c:v>39.369999999999997</c:v>
                </c:pt>
                <c:pt idx="312">
                  <c:v>#N/A</c:v>
                </c:pt>
                <c:pt idx="313">
                  <c:v>#N/A</c:v>
                </c:pt>
                <c:pt idx="314">
                  <c:v>#N/A</c:v>
                </c:pt>
                <c:pt idx="315">
                  <c:v>#N/A</c:v>
                </c:pt>
                <c:pt idx="316">
                  <c:v>#N/A</c:v>
                </c:pt>
                <c:pt idx="317">
                  <c:v>#N/A</c:v>
                </c:pt>
                <c:pt idx="318">
                  <c:v>39.26</c:v>
                </c:pt>
                <c:pt idx="319">
                  <c:v>#N/A</c:v>
                </c:pt>
                <c:pt idx="320">
                  <c:v>#N/A</c:v>
                </c:pt>
                <c:pt idx="321">
                  <c:v>#N/A</c:v>
                </c:pt>
                <c:pt idx="322">
                  <c:v>#N/A</c:v>
                </c:pt>
                <c:pt idx="323">
                  <c:v>#N/A</c:v>
                </c:pt>
                <c:pt idx="324">
                  <c:v>#N/A</c:v>
                </c:pt>
                <c:pt idx="325">
                  <c:v>39.36</c:v>
                </c:pt>
                <c:pt idx="326">
                  <c:v>#N/A</c:v>
                </c:pt>
                <c:pt idx="327">
                  <c:v>#N/A</c:v>
                </c:pt>
                <c:pt idx="328">
                  <c:v>#N/A</c:v>
                </c:pt>
                <c:pt idx="329">
                  <c:v>#N/A</c:v>
                </c:pt>
                <c:pt idx="330">
                  <c:v>#N/A</c:v>
                </c:pt>
                <c:pt idx="331">
                  <c:v>#N/A</c:v>
                </c:pt>
                <c:pt idx="332">
                  <c:v>39.1</c:v>
                </c:pt>
                <c:pt idx="333">
                  <c:v>#N/A</c:v>
                </c:pt>
                <c:pt idx="334">
                  <c:v>#N/A</c:v>
                </c:pt>
                <c:pt idx="335">
                  <c:v>#N/A</c:v>
                </c:pt>
                <c:pt idx="336">
                  <c:v>#N/A</c:v>
                </c:pt>
                <c:pt idx="337">
                  <c:v>#N/A</c:v>
                </c:pt>
                <c:pt idx="338">
                  <c:v>#N/A</c:v>
                </c:pt>
                <c:pt idx="339">
                  <c:v>41.79</c:v>
                </c:pt>
                <c:pt idx="340">
                  <c:v>#N/A</c:v>
                </c:pt>
                <c:pt idx="341">
                  <c:v>#N/A</c:v>
                </c:pt>
                <c:pt idx="342">
                  <c:v>#N/A</c:v>
                </c:pt>
                <c:pt idx="343">
                  <c:v>#N/A</c:v>
                </c:pt>
                <c:pt idx="344">
                  <c:v>#N/A</c:v>
                </c:pt>
                <c:pt idx="345">
                  <c:v>#N/A</c:v>
                </c:pt>
                <c:pt idx="346">
                  <c:v>42.84</c:v>
                </c:pt>
                <c:pt idx="347">
                  <c:v>#N/A</c:v>
                </c:pt>
                <c:pt idx="348">
                  <c:v>#N/A</c:v>
                </c:pt>
                <c:pt idx="349">
                  <c:v>#N/A</c:v>
                </c:pt>
                <c:pt idx="350">
                  <c:v>#N/A</c:v>
                </c:pt>
                <c:pt idx="351">
                  <c:v>#N/A</c:v>
                </c:pt>
                <c:pt idx="352">
                  <c:v>#N/A</c:v>
                </c:pt>
                <c:pt idx="353">
                  <c:v>43.83</c:v>
                </c:pt>
                <c:pt idx="354">
                  <c:v>#N/A</c:v>
                </c:pt>
                <c:pt idx="355">
                  <c:v>#N/A</c:v>
                </c:pt>
                <c:pt idx="356">
                  <c:v>#N/A</c:v>
                </c:pt>
                <c:pt idx="357">
                  <c:v>#N/A</c:v>
                </c:pt>
                <c:pt idx="358">
                  <c:v>#N/A</c:v>
                </c:pt>
                <c:pt idx="359">
                  <c:v>#N/A</c:v>
                </c:pt>
                <c:pt idx="360">
                  <c:v>44.12</c:v>
                </c:pt>
                <c:pt idx="361">
                  <c:v>#N/A</c:v>
                </c:pt>
                <c:pt idx="362">
                  <c:v>#N/A</c:v>
                </c:pt>
                <c:pt idx="363">
                  <c:v>#N/A</c:v>
                </c:pt>
                <c:pt idx="364">
                  <c:v>#N/A</c:v>
                </c:pt>
              </c:numCache>
            </c:numRef>
          </c:val>
          <c:smooth val="1"/>
          <c:extLst xmlns:c16r2="http://schemas.microsoft.com/office/drawing/2015/06/chart">
            <c:ext xmlns:c16="http://schemas.microsoft.com/office/drawing/2014/chart" uri="{C3380CC4-5D6E-409C-BE32-E72D297353CC}">
              <c16:uniqueId val="{00000000-1B69-41E2-9965-8575E7F426CB}"/>
            </c:ext>
          </c:extLst>
        </c:ser>
        <c:ser>
          <c:idx val="2"/>
          <c:order val="1"/>
          <c:tx>
            <c:strRef>
              <c:f>猪价!$J$1</c:f>
              <c:strCache>
                <c:ptCount val="1"/>
                <c:pt idx="0">
                  <c:v>2021</c:v>
                </c:pt>
              </c:strCache>
            </c:strRef>
          </c:tx>
          <c:spPr>
            <a:ln w="28575">
              <a:solidFill>
                <a:srgbClr val="BF5711"/>
              </a:solidFill>
              <a:prstDash val="solid"/>
            </a:ln>
          </c:spPr>
          <c:marker>
            <c:symbol val="none"/>
          </c:marker>
          <c:cat>
            <c:numRef>
              <c:f>猪价!$G$2:$G$366</c:f>
              <c:numCache>
                <c:formatCode>m/d/yyyy</c:formatCode>
                <c:ptCount val="365"/>
                <c:pt idx="0" formatCode="m&quot;月&quot;d&quot;日&quot;">
                  <c:v>44197</c:v>
                </c:pt>
                <c:pt idx="1">
                  <c:v>44198</c:v>
                </c:pt>
                <c:pt idx="2">
                  <c:v>44199</c:v>
                </c:pt>
                <c:pt idx="3">
                  <c:v>44200</c:v>
                </c:pt>
                <c:pt idx="4">
                  <c:v>44201</c:v>
                </c:pt>
                <c:pt idx="5">
                  <c:v>44202</c:v>
                </c:pt>
                <c:pt idx="6">
                  <c:v>44203</c:v>
                </c:pt>
                <c:pt idx="7">
                  <c:v>44204</c:v>
                </c:pt>
                <c:pt idx="8">
                  <c:v>44205</c:v>
                </c:pt>
                <c:pt idx="9">
                  <c:v>44206</c:v>
                </c:pt>
                <c:pt idx="10">
                  <c:v>44207</c:v>
                </c:pt>
                <c:pt idx="11">
                  <c:v>44208</c:v>
                </c:pt>
                <c:pt idx="12">
                  <c:v>44209</c:v>
                </c:pt>
                <c:pt idx="13">
                  <c:v>44210</c:v>
                </c:pt>
                <c:pt idx="14">
                  <c:v>44211</c:v>
                </c:pt>
                <c:pt idx="15">
                  <c:v>44212</c:v>
                </c:pt>
                <c:pt idx="16">
                  <c:v>44213</c:v>
                </c:pt>
                <c:pt idx="17">
                  <c:v>44214</c:v>
                </c:pt>
                <c:pt idx="18">
                  <c:v>44215</c:v>
                </c:pt>
                <c:pt idx="19">
                  <c:v>44216</c:v>
                </c:pt>
                <c:pt idx="20">
                  <c:v>44217</c:v>
                </c:pt>
                <c:pt idx="21">
                  <c:v>44218</c:v>
                </c:pt>
                <c:pt idx="22">
                  <c:v>44219</c:v>
                </c:pt>
                <c:pt idx="23">
                  <c:v>44220</c:v>
                </c:pt>
                <c:pt idx="24">
                  <c:v>44221</c:v>
                </c:pt>
                <c:pt idx="25">
                  <c:v>44222</c:v>
                </c:pt>
                <c:pt idx="26">
                  <c:v>44223</c:v>
                </c:pt>
                <c:pt idx="27">
                  <c:v>44224</c:v>
                </c:pt>
                <c:pt idx="28">
                  <c:v>44225</c:v>
                </c:pt>
                <c:pt idx="29">
                  <c:v>44226</c:v>
                </c:pt>
                <c:pt idx="30">
                  <c:v>44227</c:v>
                </c:pt>
                <c:pt idx="31">
                  <c:v>44228</c:v>
                </c:pt>
                <c:pt idx="32">
                  <c:v>44229</c:v>
                </c:pt>
                <c:pt idx="33">
                  <c:v>44230</c:v>
                </c:pt>
                <c:pt idx="34">
                  <c:v>44231</c:v>
                </c:pt>
                <c:pt idx="35">
                  <c:v>44232</c:v>
                </c:pt>
                <c:pt idx="36">
                  <c:v>44233</c:v>
                </c:pt>
                <c:pt idx="37">
                  <c:v>44234</c:v>
                </c:pt>
                <c:pt idx="38">
                  <c:v>44235</c:v>
                </c:pt>
                <c:pt idx="39">
                  <c:v>44236</c:v>
                </c:pt>
                <c:pt idx="40">
                  <c:v>44237</c:v>
                </c:pt>
                <c:pt idx="41">
                  <c:v>44238</c:v>
                </c:pt>
                <c:pt idx="42">
                  <c:v>44239</c:v>
                </c:pt>
                <c:pt idx="43">
                  <c:v>44240</c:v>
                </c:pt>
                <c:pt idx="44">
                  <c:v>44241</c:v>
                </c:pt>
                <c:pt idx="45">
                  <c:v>44242</c:v>
                </c:pt>
                <c:pt idx="46">
                  <c:v>44243</c:v>
                </c:pt>
                <c:pt idx="47">
                  <c:v>44244</c:v>
                </c:pt>
                <c:pt idx="48">
                  <c:v>44245</c:v>
                </c:pt>
                <c:pt idx="49">
                  <c:v>44246</c:v>
                </c:pt>
                <c:pt idx="50">
                  <c:v>44247</c:v>
                </c:pt>
                <c:pt idx="51">
                  <c:v>44248</c:v>
                </c:pt>
                <c:pt idx="52">
                  <c:v>44249</c:v>
                </c:pt>
                <c:pt idx="53">
                  <c:v>44250</c:v>
                </c:pt>
                <c:pt idx="54">
                  <c:v>44251</c:v>
                </c:pt>
                <c:pt idx="55">
                  <c:v>44252</c:v>
                </c:pt>
                <c:pt idx="56">
                  <c:v>44253</c:v>
                </c:pt>
                <c:pt idx="57">
                  <c:v>44254</c:v>
                </c:pt>
                <c:pt idx="58">
                  <c:v>44255</c:v>
                </c:pt>
                <c:pt idx="59">
                  <c:v>44256</c:v>
                </c:pt>
                <c:pt idx="60">
                  <c:v>44257</c:v>
                </c:pt>
                <c:pt idx="61">
                  <c:v>44258</c:v>
                </c:pt>
                <c:pt idx="62">
                  <c:v>44259</c:v>
                </c:pt>
                <c:pt idx="63">
                  <c:v>44260</c:v>
                </c:pt>
                <c:pt idx="64">
                  <c:v>44261</c:v>
                </c:pt>
                <c:pt idx="65">
                  <c:v>44262</c:v>
                </c:pt>
                <c:pt idx="66">
                  <c:v>44263</c:v>
                </c:pt>
                <c:pt idx="67">
                  <c:v>44264</c:v>
                </c:pt>
                <c:pt idx="68">
                  <c:v>44265</c:v>
                </c:pt>
                <c:pt idx="69">
                  <c:v>44266</c:v>
                </c:pt>
                <c:pt idx="70">
                  <c:v>44267</c:v>
                </c:pt>
                <c:pt idx="71">
                  <c:v>44268</c:v>
                </c:pt>
                <c:pt idx="72">
                  <c:v>44269</c:v>
                </c:pt>
                <c:pt idx="73">
                  <c:v>44270</c:v>
                </c:pt>
                <c:pt idx="74">
                  <c:v>44271</c:v>
                </c:pt>
                <c:pt idx="75">
                  <c:v>44272</c:v>
                </c:pt>
                <c:pt idx="76">
                  <c:v>44273</c:v>
                </c:pt>
                <c:pt idx="77">
                  <c:v>44274</c:v>
                </c:pt>
                <c:pt idx="78">
                  <c:v>44275</c:v>
                </c:pt>
                <c:pt idx="79">
                  <c:v>44276</c:v>
                </c:pt>
                <c:pt idx="80">
                  <c:v>44277</c:v>
                </c:pt>
                <c:pt idx="81">
                  <c:v>44278</c:v>
                </c:pt>
                <c:pt idx="82">
                  <c:v>44279</c:v>
                </c:pt>
                <c:pt idx="83">
                  <c:v>44280</c:v>
                </c:pt>
                <c:pt idx="84">
                  <c:v>44281</c:v>
                </c:pt>
                <c:pt idx="85">
                  <c:v>44282</c:v>
                </c:pt>
                <c:pt idx="86">
                  <c:v>44283</c:v>
                </c:pt>
                <c:pt idx="87">
                  <c:v>44284</c:v>
                </c:pt>
                <c:pt idx="88">
                  <c:v>44285</c:v>
                </c:pt>
                <c:pt idx="89">
                  <c:v>44286</c:v>
                </c:pt>
                <c:pt idx="90">
                  <c:v>44287</c:v>
                </c:pt>
                <c:pt idx="91">
                  <c:v>44288</c:v>
                </c:pt>
                <c:pt idx="92">
                  <c:v>44289</c:v>
                </c:pt>
                <c:pt idx="93">
                  <c:v>44290</c:v>
                </c:pt>
                <c:pt idx="94">
                  <c:v>44291</c:v>
                </c:pt>
                <c:pt idx="95">
                  <c:v>44292</c:v>
                </c:pt>
                <c:pt idx="96">
                  <c:v>44293</c:v>
                </c:pt>
                <c:pt idx="97">
                  <c:v>44294</c:v>
                </c:pt>
                <c:pt idx="98">
                  <c:v>44295</c:v>
                </c:pt>
                <c:pt idx="99">
                  <c:v>44296</c:v>
                </c:pt>
                <c:pt idx="100">
                  <c:v>44297</c:v>
                </c:pt>
                <c:pt idx="101">
                  <c:v>44298</c:v>
                </c:pt>
                <c:pt idx="102">
                  <c:v>44299</c:v>
                </c:pt>
                <c:pt idx="103">
                  <c:v>44300</c:v>
                </c:pt>
                <c:pt idx="104">
                  <c:v>44301</c:v>
                </c:pt>
                <c:pt idx="105">
                  <c:v>44302</c:v>
                </c:pt>
                <c:pt idx="106">
                  <c:v>44303</c:v>
                </c:pt>
                <c:pt idx="107">
                  <c:v>44304</c:v>
                </c:pt>
                <c:pt idx="108">
                  <c:v>44305</c:v>
                </c:pt>
                <c:pt idx="109">
                  <c:v>44306</c:v>
                </c:pt>
                <c:pt idx="110">
                  <c:v>44307</c:v>
                </c:pt>
                <c:pt idx="111">
                  <c:v>44308</c:v>
                </c:pt>
                <c:pt idx="112">
                  <c:v>44309</c:v>
                </c:pt>
                <c:pt idx="113">
                  <c:v>44310</c:v>
                </c:pt>
                <c:pt idx="114">
                  <c:v>44311</c:v>
                </c:pt>
                <c:pt idx="115">
                  <c:v>44312</c:v>
                </c:pt>
                <c:pt idx="116">
                  <c:v>44313</c:v>
                </c:pt>
                <c:pt idx="117">
                  <c:v>44314</c:v>
                </c:pt>
                <c:pt idx="118">
                  <c:v>44315</c:v>
                </c:pt>
                <c:pt idx="119">
                  <c:v>44316</c:v>
                </c:pt>
                <c:pt idx="120">
                  <c:v>44317</c:v>
                </c:pt>
                <c:pt idx="121">
                  <c:v>44318</c:v>
                </c:pt>
                <c:pt idx="122">
                  <c:v>44319</c:v>
                </c:pt>
                <c:pt idx="123">
                  <c:v>44320</c:v>
                </c:pt>
                <c:pt idx="124">
                  <c:v>44321</c:v>
                </c:pt>
                <c:pt idx="125">
                  <c:v>44322</c:v>
                </c:pt>
                <c:pt idx="126">
                  <c:v>44323</c:v>
                </c:pt>
                <c:pt idx="127">
                  <c:v>44324</c:v>
                </c:pt>
                <c:pt idx="128">
                  <c:v>44325</c:v>
                </c:pt>
                <c:pt idx="129">
                  <c:v>44326</c:v>
                </c:pt>
                <c:pt idx="130">
                  <c:v>44327</c:v>
                </c:pt>
                <c:pt idx="131">
                  <c:v>44328</c:v>
                </c:pt>
                <c:pt idx="132">
                  <c:v>44329</c:v>
                </c:pt>
                <c:pt idx="133">
                  <c:v>44330</c:v>
                </c:pt>
                <c:pt idx="134">
                  <c:v>44331</c:v>
                </c:pt>
                <c:pt idx="135">
                  <c:v>44332</c:v>
                </c:pt>
                <c:pt idx="136">
                  <c:v>44333</c:v>
                </c:pt>
                <c:pt idx="137">
                  <c:v>44334</c:v>
                </c:pt>
                <c:pt idx="138">
                  <c:v>44335</c:v>
                </c:pt>
                <c:pt idx="139">
                  <c:v>44336</c:v>
                </c:pt>
                <c:pt idx="140">
                  <c:v>44337</c:v>
                </c:pt>
                <c:pt idx="141">
                  <c:v>44338</c:v>
                </c:pt>
                <c:pt idx="142">
                  <c:v>44339</c:v>
                </c:pt>
                <c:pt idx="143">
                  <c:v>44340</c:v>
                </c:pt>
                <c:pt idx="144">
                  <c:v>44341</c:v>
                </c:pt>
                <c:pt idx="145">
                  <c:v>44342</c:v>
                </c:pt>
                <c:pt idx="146">
                  <c:v>44343</c:v>
                </c:pt>
                <c:pt idx="147">
                  <c:v>44344</c:v>
                </c:pt>
                <c:pt idx="148">
                  <c:v>44345</c:v>
                </c:pt>
                <c:pt idx="149">
                  <c:v>44346</c:v>
                </c:pt>
                <c:pt idx="150">
                  <c:v>44347</c:v>
                </c:pt>
                <c:pt idx="151">
                  <c:v>44348</c:v>
                </c:pt>
                <c:pt idx="152">
                  <c:v>44349</c:v>
                </c:pt>
                <c:pt idx="153">
                  <c:v>44350</c:v>
                </c:pt>
                <c:pt idx="154">
                  <c:v>44351</c:v>
                </c:pt>
                <c:pt idx="155">
                  <c:v>44352</c:v>
                </c:pt>
                <c:pt idx="156">
                  <c:v>44353</c:v>
                </c:pt>
                <c:pt idx="157">
                  <c:v>44354</c:v>
                </c:pt>
                <c:pt idx="158">
                  <c:v>44355</c:v>
                </c:pt>
                <c:pt idx="159">
                  <c:v>44356</c:v>
                </c:pt>
                <c:pt idx="160">
                  <c:v>44357</c:v>
                </c:pt>
                <c:pt idx="161">
                  <c:v>44358</c:v>
                </c:pt>
                <c:pt idx="162">
                  <c:v>44359</c:v>
                </c:pt>
                <c:pt idx="163">
                  <c:v>44360</c:v>
                </c:pt>
                <c:pt idx="164">
                  <c:v>44361</c:v>
                </c:pt>
                <c:pt idx="165">
                  <c:v>44362</c:v>
                </c:pt>
                <c:pt idx="166">
                  <c:v>44363</c:v>
                </c:pt>
                <c:pt idx="167">
                  <c:v>44364</c:v>
                </c:pt>
                <c:pt idx="168">
                  <c:v>44365</c:v>
                </c:pt>
                <c:pt idx="169">
                  <c:v>44366</c:v>
                </c:pt>
                <c:pt idx="170">
                  <c:v>44367</c:v>
                </c:pt>
                <c:pt idx="171">
                  <c:v>44368</c:v>
                </c:pt>
                <c:pt idx="172">
                  <c:v>44369</c:v>
                </c:pt>
                <c:pt idx="173">
                  <c:v>44370</c:v>
                </c:pt>
                <c:pt idx="174">
                  <c:v>44371</c:v>
                </c:pt>
                <c:pt idx="175">
                  <c:v>44372</c:v>
                </c:pt>
                <c:pt idx="176">
                  <c:v>44373</c:v>
                </c:pt>
                <c:pt idx="177">
                  <c:v>44374</c:v>
                </c:pt>
                <c:pt idx="178">
                  <c:v>44375</c:v>
                </c:pt>
                <c:pt idx="179">
                  <c:v>44376</c:v>
                </c:pt>
                <c:pt idx="180">
                  <c:v>44377</c:v>
                </c:pt>
                <c:pt idx="181">
                  <c:v>44378</c:v>
                </c:pt>
                <c:pt idx="182">
                  <c:v>44379</c:v>
                </c:pt>
                <c:pt idx="183">
                  <c:v>44380</c:v>
                </c:pt>
                <c:pt idx="184">
                  <c:v>44381</c:v>
                </c:pt>
                <c:pt idx="185">
                  <c:v>44382</c:v>
                </c:pt>
                <c:pt idx="186">
                  <c:v>44383</c:v>
                </c:pt>
                <c:pt idx="187">
                  <c:v>44384</c:v>
                </c:pt>
                <c:pt idx="188">
                  <c:v>44385</c:v>
                </c:pt>
                <c:pt idx="189">
                  <c:v>44386</c:v>
                </c:pt>
                <c:pt idx="190">
                  <c:v>44387</c:v>
                </c:pt>
                <c:pt idx="191">
                  <c:v>44388</c:v>
                </c:pt>
                <c:pt idx="192">
                  <c:v>44389</c:v>
                </c:pt>
                <c:pt idx="193">
                  <c:v>44390</c:v>
                </c:pt>
                <c:pt idx="194">
                  <c:v>44391</c:v>
                </c:pt>
                <c:pt idx="195">
                  <c:v>44392</c:v>
                </c:pt>
                <c:pt idx="196">
                  <c:v>44393</c:v>
                </c:pt>
                <c:pt idx="197">
                  <c:v>44394</c:v>
                </c:pt>
                <c:pt idx="198">
                  <c:v>44395</c:v>
                </c:pt>
                <c:pt idx="199">
                  <c:v>44396</c:v>
                </c:pt>
                <c:pt idx="200">
                  <c:v>44397</c:v>
                </c:pt>
                <c:pt idx="201">
                  <c:v>44398</c:v>
                </c:pt>
                <c:pt idx="202">
                  <c:v>44399</c:v>
                </c:pt>
                <c:pt idx="203">
                  <c:v>44400</c:v>
                </c:pt>
                <c:pt idx="204">
                  <c:v>44401</c:v>
                </c:pt>
                <c:pt idx="205">
                  <c:v>44402</c:v>
                </c:pt>
                <c:pt idx="206">
                  <c:v>44403</c:v>
                </c:pt>
                <c:pt idx="207">
                  <c:v>44404</c:v>
                </c:pt>
                <c:pt idx="208">
                  <c:v>44405</c:v>
                </c:pt>
                <c:pt idx="209">
                  <c:v>44406</c:v>
                </c:pt>
                <c:pt idx="210">
                  <c:v>44407</c:v>
                </c:pt>
                <c:pt idx="211">
                  <c:v>44408</c:v>
                </c:pt>
                <c:pt idx="212">
                  <c:v>44409</c:v>
                </c:pt>
                <c:pt idx="213">
                  <c:v>44410</c:v>
                </c:pt>
                <c:pt idx="214">
                  <c:v>44411</c:v>
                </c:pt>
                <c:pt idx="215">
                  <c:v>44412</c:v>
                </c:pt>
                <c:pt idx="216">
                  <c:v>44413</c:v>
                </c:pt>
                <c:pt idx="217">
                  <c:v>44414</c:v>
                </c:pt>
                <c:pt idx="218">
                  <c:v>44415</c:v>
                </c:pt>
                <c:pt idx="219">
                  <c:v>44416</c:v>
                </c:pt>
                <c:pt idx="220">
                  <c:v>44417</c:v>
                </c:pt>
                <c:pt idx="221">
                  <c:v>44418</c:v>
                </c:pt>
                <c:pt idx="222">
                  <c:v>44419</c:v>
                </c:pt>
                <c:pt idx="223">
                  <c:v>44420</c:v>
                </c:pt>
                <c:pt idx="224">
                  <c:v>44421</c:v>
                </c:pt>
                <c:pt idx="225">
                  <c:v>44422</c:v>
                </c:pt>
                <c:pt idx="226">
                  <c:v>44423</c:v>
                </c:pt>
                <c:pt idx="227">
                  <c:v>44424</c:v>
                </c:pt>
                <c:pt idx="228">
                  <c:v>44425</c:v>
                </c:pt>
                <c:pt idx="229">
                  <c:v>44426</c:v>
                </c:pt>
                <c:pt idx="230">
                  <c:v>44427</c:v>
                </c:pt>
                <c:pt idx="231">
                  <c:v>44428</c:v>
                </c:pt>
                <c:pt idx="232">
                  <c:v>44429</c:v>
                </c:pt>
                <c:pt idx="233">
                  <c:v>44430</c:v>
                </c:pt>
                <c:pt idx="234">
                  <c:v>44431</c:v>
                </c:pt>
                <c:pt idx="235">
                  <c:v>44432</c:v>
                </c:pt>
                <c:pt idx="236">
                  <c:v>44433</c:v>
                </c:pt>
                <c:pt idx="237">
                  <c:v>44434</c:v>
                </c:pt>
                <c:pt idx="238">
                  <c:v>44435</c:v>
                </c:pt>
                <c:pt idx="239">
                  <c:v>44436</c:v>
                </c:pt>
                <c:pt idx="240">
                  <c:v>44437</c:v>
                </c:pt>
                <c:pt idx="241">
                  <c:v>44438</c:v>
                </c:pt>
                <c:pt idx="242">
                  <c:v>44439</c:v>
                </c:pt>
                <c:pt idx="243">
                  <c:v>44440</c:v>
                </c:pt>
                <c:pt idx="244">
                  <c:v>44441</c:v>
                </c:pt>
                <c:pt idx="245">
                  <c:v>44442</c:v>
                </c:pt>
                <c:pt idx="246">
                  <c:v>44443</c:v>
                </c:pt>
                <c:pt idx="247">
                  <c:v>44444</c:v>
                </c:pt>
                <c:pt idx="248">
                  <c:v>44445</c:v>
                </c:pt>
                <c:pt idx="249">
                  <c:v>44446</c:v>
                </c:pt>
                <c:pt idx="250">
                  <c:v>44447</c:v>
                </c:pt>
                <c:pt idx="251">
                  <c:v>44448</c:v>
                </c:pt>
                <c:pt idx="252">
                  <c:v>44449</c:v>
                </c:pt>
                <c:pt idx="253">
                  <c:v>44450</c:v>
                </c:pt>
                <c:pt idx="254">
                  <c:v>44451</c:v>
                </c:pt>
                <c:pt idx="255">
                  <c:v>44452</c:v>
                </c:pt>
                <c:pt idx="256">
                  <c:v>44453</c:v>
                </c:pt>
                <c:pt idx="257">
                  <c:v>44454</c:v>
                </c:pt>
                <c:pt idx="258">
                  <c:v>44455</c:v>
                </c:pt>
                <c:pt idx="259">
                  <c:v>44456</c:v>
                </c:pt>
                <c:pt idx="260">
                  <c:v>44457</c:v>
                </c:pt>
                <c:pt idx="261">
                  <c:v>44458</c:v>
                </c:pt>
                <c:pt idx="262">
                  <c:v>44459</c:v>
                </c:pt>
                <c:pt idx="263">
                  <c:v>44460</c:v>
                </c:pt>
                <c:pt idx="264">
                  <c:v>44461</c:v>
                </c:pt>
                <c:pt idx="265">
                  <c:v>44462</c:v>
                </c:pt>
                <c:pt idx="266">
                  <c:v>44463</c:v>
                </c:pt>
                <c:pt idx="267">
                  <c:v>44464</c:v>
                </c:pt>
                <c:pt idx="268">
                  <c:v>44465</c:v>
                </c:pt>
                <c:pt idx="269">
                  <c:v>44466</c:v>
                </c:pt>
                <c:pt idx="270">
                  <c:v>44467</c:v>
                </c:pt>
                <c:pt idx="271">
                  <c:v>44468</c:v>
                </c:pt>
                <c:pt idx="272">
                  <c:v>44469</c:v>
                </c:pt>
                <c:pt idx="273">
                  <c:v>44470</c:v>
                </c:pt>
                <c:pt idx="274">
                  <c:v>44471</c:v>
                </c:pt>
                <c:pt idx="275">
                  <c:v>44472</c:v>
                </c:pt>
                <c:pt idx="276">
                  <c:v>44473</c:v>
                </c:pt>
                <c:pt idx="277">
                  <c:v>44474</c:v>
                </c:pt>
                <c:pt idx="278">
                  <c:v>44475</c:v>
                </c:pt>
                <c:pt idx="279">
                  <c:v>44476</c:v>
                </c:pt>
                <c:pt idx="280">
                  <c:v>44477</c:v>
                </c:pt>
                <c:pt idx="281">
                  <c:v>44478</c:v>
                </c:pt>
                <c:pt idx="282">
                  <c:v>44479</c:v>
                </c:pt>
                <c:pt idx="283">
                  <c:v>44480</c:v>
                </c:pt>
                <c:pt idx="284">
                  <c:v>44481</c:v>
                </c:pt>
                <c:pt idx="285">
                  <c:v>44482</c:v>
                </c:pt>
                <c:pt idx="286">
                  <c:v>44483</c:v>
                </c:pt>
                <c:pt idx="287">
                  <c:v>44484</c:v>
                </c:pt>
                <c:pt idx="288">
                  <c:v>44485</c:v>
                </c:pt>
                <c:pt idx="289">
                  <c:v>44486</c:v>
                </c:pt>
                <c:pt idx="290">
                  <c:v>44487</c:v>
                </c:pt>
                <c:pt idx="291">
                  <c:v>44488</c:v>
                </c:pt>
                <c:pt idx="292">
                  <c:v>44489</c:v>
                </c:pt>
                <c:pt idx="293">
                  <c:v>44490</c:v>
                </c:pt>
                <c:pt idx="294">
                  <c:v>44491</c:v>
                </c:pt>
                <c:pt idx="295">
                  <c:v>44492</c:v>
                </c:pt>
                <c:pt idx="296">
                  <c:v>44493</c:v>
                </c:pt>
                <c:pt idx="297">
                  <c:v>44494</c:v>
                </c:pt>
                <c:pt idx="298">
                  <c:v>44495</c:v>
                </c:pt>
                <c:pt idx="299">
                  <c:v>44496</c:v>
                </c:pt>
                <c:pt idx="300">
                  <c:v>44497</c:v>
                </c:pt>
                <c:pt idx="301">
                  <c:v>44498</c:v>
                </c:pt>
                <c:pt idx="302">
                  <c:v>44499</c:v>
                </c:pt>
                <c:pt idx="303">
                  <c:v>44500</c:v>
                </c:pt>
                <c:pt idx="304">
                  <c:v>44501</c:v>
                </c:pt>
                <c:pt idx="305">
                  <c:v>44502</c:v>
                </c:pt>
                <c:pt idx="306">
                  <c:v>44503</c:v>
                </c:pt>
                <c:pt idx="307">
                  <c:v>44504</c:v>
                </c:pt>
                <c:pt idx="308">
                  <c:v>44505</c:v>
                </c:pt>
                <c:pt idx="309">
                  <c:v>44506</c:v>
                </c:pt>
                <c:pt idx="310">
                  <c:v>44507</c:v>
                </c:pt>
                <c:pt idx="311">
                  <c:v>44508</c:v>
                </c:pt>
                <c:pt idx="312">
                  <c:v>44509</c:v>
                </c:pt>
                <c:pt idx="313">
                  <c:v>44510</c:v>
                </c:pt>
                <c:pt idx="314">
                  <c:v>44511</c:v>
                </c:pt>
                <c:pt idx="315">
                  <c:v>44512</c:v>
                </c:pt>
                <c:pt idx="316">
                  <c:v>44513</c:v>
                </c:pt>
                <c:pt idx="317">
                  <c:v>44514</c:v>
                </c:pt>
                <c:pt idx="318">
                  <c:v>44515</c:v>
                </c:pt>
                <c:pt idx="319">
                  <c:v>44516</c:v>
                </c:pt>
                <c:pt idx="320">
                  <c:v>44517</c:v>
                </c:pt>
                <c:pt idx="321">
                  <c:v>44518</c:v>
                </c:pt>
                <c:pt idx="322">
                  <c:v>44519</c:v>
                </c:pt>
                <c:pt idx="323">
                  <c:v>44520</c:v>
                </c:pt>
                <c:pt idx="324">
                  <c:v>44521</c:v>
                </c:pt>
                <c:pt idx="325">
                  <c:v>44522</c:v>
                </c:pt>
                <c:pt idx="326">
                  <c:v>44523</c:v>
                </c:pt>
                <c:pt idx="327">
                  <c:v>44524</c:v>
                </c:pt>
                <c:pt idx="328">
                  <c:v>44525</c:v>
                </c:pt>
                <c:pt idx="329">
                  <c:v>44526</c:v>
                </c:pt>
                <c:pt idx="330">
                  <c:v>44527</c:v>
                </c:pt>
                <c:pt idx="331">
                  <c:v>44528</c:v>
                </c:pt>
                <c:pt idx="332">
                  <c:v>44529</c:v>
                </c:pt>
                <c:pt idx="333">
                  <c:v>44530</c:v>
                </c:pt>
                <c:pt idx="334">
                  <c:v>44531</c:v>
                </c:pt>
                <c:pt idx="335">
                  <c:v>44532</c:v>
                </c:pt>
                <c:pt idx="336">
                  <c:v>44533</c:v>
                </c:pt>
                <c:pt idx="337">
                  <c:v>44534</c:v>
                </c:pt>
                <c:pt idx="338">
                  <c:v>44535</c:v>
                </c:pt>
                <c:pt idx="339">
                  <c:v>44536</c:v>
                </c:pt>
                <c:pt idx="340">
                  <c:v>44537</c:v>
                </c:pt>
                <c:pt idx="341">
                  <c:v>44538</c:v>
                </c:pt>
                <c:pt idx="342">
                  <c:v>44539</c:v>
                </c:pt>
                <c:pt idx="343">
                  <c:v>44540</c:v>
                </c:pt>
                <c:pt idx="344">
                  <c:v>44541</c:v>
                </c:pt>
                <c:pt idx="345">
                  <c:v>44542</c:v>
                </c:pt>
                <c:pt idx="346">
                  <c:v>44543</c:v>
                </c:pt>
                <c:pt idx="347">
                  <c:v>44544</c:v>
                </c:pt>
                <c:pt idx="348">
                  <c:v>44545</c:v>
                </c:pt>
                <c:pt idx="349">
                  <c:v>44546</c:v>
                </c:pt>
                <c:pt idx="350">
                  <c:v>44547</c:v>
                </c:pt>
                <c:pt idx="351">
                  <c:v>44548</c:v>
                </c:pt>
                <c:pt idx="352">
                  <c:v>44549</c:v>
                </c:pt>
                <c:pt idx="353">
                  <c:v>44550</c:v>
                </c:pt>
                <c:pt idx="354">
                  <c:v>44551</c:v>
                </c:pt>
                <c:pt idx="355">
                  <c:v>44552</c:v>
                </c:pt>
                <c:pt idx="356">
                  <c:v>44553</c:v>
                </c:pt>
                <c:pt idx="357">
                  <c:v>44554</c:v>
                </c:pt>
                <c:pt idx="358">
                  <c:v>44555</c:v>
                </c:pt>
                <c:pt idx="359">
                  <c:v>44556</c:v>
                </c:pt>
                <c:pt idx="360">
                  <c:v>44557</c:v>
                </c:pt>
                <c:pt idx="361">
                  <c:v>44558</c:v>
                </c:pt>
                <c:pt idx="362">
                  <c:v>44559</c:v>
                </c:pt>
                <c:pt idx="363">
                  <c:v>44560</c:v>
                </c:pt>
                <c:pt idx="364">
                  <c:v>44561</c:v>
                </c:pt>
              </c:numCache>
            </c:numRef>
          </c:cat>
          <c:val>
            <c:numRef>
              <c:f>猪价!$J$2:$J$366</c:f>
              <c:numCache>
                <c:formatCode>General</c:formatCode>
                <c:ptCount val="365"/>
                <c:pt idx="0">
                  <c:v>#N/A</c:v>
                </c:pt>
                <c:pt idx="1">
                  <c:v>45.4</c:v>
                </c:pt>
                <c:pt idx="2">
                  <c:v>#N/A</c:v>
                </c:pt>
                <c:pt idx="3">
                  <c:v>#N/A</c:v>
                </c:pt>
                <c:pt idx="4">
                  <c:v>#N/A</c:v>
                </c:pt>
                <c:pt idx="5">
                  <c:v>#N/A</c:v>
                </c:pt>
                <c:pt idx="6">
                  <c:v>#N/A</c:v>
                </c:pt>
                <c:pt idx="7">
                  <c:v>#N/A</c:v>
                </c:pt>
                <c:pt idx="8">
                  <c:v>46.26</c:v>
                </c:pt>
                <c:pt idx="9">
                  <c:v>#N/A</c:v>
                </c:pt>
                <c:pt idx="10">
                  <c:v>#N/A</c:v>
                </c:pt>
                <c:pt idx="11">
                  <c:v>#N/A</c:v>
                </c:pt>
                <c:pt idx="12">
                  <c:v>#N/A</c:v>
                </c:pt>
                <c:pt idx="13">
                  <c:v>#N/A</c:v>
                </c:pt>
                <c:pt idx="14">
                  <c:v>#N/A</c:v>
                </c:pt>
                <c:pt idx="15">
                  <c:v>#N/A</c:v>
                </c:pt>
                <c:pt idx="16">
                  <c:v>#N/A</c:v>
                </c:pt>
                <c:pt idx="17">
                  <c:v>#N/A</c:v>
                </c:pt>
                <c:pt idx="18">
                  <c:v>#N/A</c:v>
                </c:pt>
                <c:pt idx="19">
                  <c:v>#N/A</c:v>
                </c:pt>
                <c:pt idx="20">
                  <c:v>#N/A</c:v>
                </c:pt>
                <c:pt idx="21">
                  <c:v>#N/A</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#N/A</c:v>
                </c:pt>
                <c:pt idx="39">
                  <c:v>#N/A</c:v>
                </c:pt>
                <c:pt idx="40">
                  <c:v>#N/A</c:v>
                </c:pt>
                <c:pt idx="41">
                  <c:v>#N/A</c:v>
                </c:pt>
                <c:pt idx="42">
                  <c:v>#N/A</c:v>
                </c:pt>
                <c:pt idx="43">
                  <c:v>#N/A</c:v>
                </c:pt>
                <c:pt idx="44">
                  <c:v>#N/A</c:v>
                </c:pt>
                <c:pt idx="45">
                  <c:v>#N/A</c:v>
                </c:pt>
                <c:pt idx="46">
                  <c:v>#N/A</c:v>
                </c:pt>
                <c:pt idx="47">
                  <c:v>#N/A</c:v>
                </c:pt>
                <c:pt idx="48">
                  <c:v>#N/A</c:v>
                </c:pt>
                <c:pt idx="49">
                  <c:v>#N/A</c:v>
                </c:pt>
                <c:pt idx="50">
                  <c:v>#N/A</c:v>
                </c:pt>
                <c:pt idx="51">
                  <c:v>#N/A</c:v>
                </c:pt>
                <c:pt idx="52">
                  <c:v>#N/A</c:v>
                </c:pt>
                <c:pt idx="53">
                  <c:v>#N/A</c:v>
                </c:pt>
                <c:pt idx="54">
                  <c:v>#N/A</c:v>
                </c:pt>
                <c:pt idx="55">
                  <c:v>#N/A</c:v>
                </c:pt>
                <c:pt idx="56">
                  <c:v>#N/A</c:v>
                </c:pt>
                <c:pt idx="57">
                  <c:v>#N/A</c:v>
                </c:pt>
                <c:pt idx="58">
                  <c:v>#N/A</c:v>
                </c:pt>
                <c:pt idx="59">
                  <c:v>#N/A</c:v>
                </c:pt>
                <c:pt idx="60">
                  <c:v>#N/A</c:v>
                </c:pt>
                <c:pt idx="61">
                  <c:v>#N/A</c:v>
                </c:pt>
                <c:pt idx="62">
                  <c:v>#N/A</c:v>
                </c:pt>
                <c:pt idx="63">
                  <c:v>#N/A</c:v>
                </c:pt>
                <c:pt idx="64">
                  <c:v>#N/A</c:v>
                </c:pt>
                <c:pt idx="65">
                  <c:v>#N/A</c:v>
                </c:pt>
                <c:pt idx="66">
                  <c:v>#N/A</c:v>
                </c:pt>
                <c:pt idx="67">
                  <c:v>#N/A</c:v>
                </c:pt>
                <c:pt idx="68">
                  <c:v>#N/A</c:v>
                </c:pt>
                <c:pt idx="69">
                  <c:v>#N/A</c:v>
                </c:pt>
                <c:pt idx="70">
                  <c:v>#N/A</c:v>
                </c:pt>
                <c:pt idx="71">
                  <c:v>#N/A</c:v>
                </c:pt>
                <c:pt idx="72">
                  <c:v>#N/A</c:v>
                </c:pt>
                <c:pt idx="73">
                  <c:v>#N/A</c:v>
                </c:pt>
                <c:pt idx="74">
                  <c:v>#N/A</c:v>
                </c:pt>
                <c:pt idx="75">
                  <c:v>#N/A</c:v>
                </c:pt>
                <c:pt idx="76">
                  <c:v>#N/A</c:v>
                </c:pt>
                <c:pt idx="77">
                  <c:v>#N/A</c:v>
                </c:pt>
                <c:pt idx="78">
                  <c:v>#N/A</c:v>
                </c:pt>
                <c:pt idx="79">
                  <c:v>#N/A</c:v>
                </c:pt>
                <c:pt idx="80">
                  <c:v>#N/A</c:v>
                </c:pt>
                <c:pt idx="81">
                  <c:v>#N/A</c:v>
                </c:pt>
                <c:pt idx="82">
                  <c:v>#N/A</c:v>
                </c:pt>
                <c:pt idx="83">
                  <c:v>#N/A</c:v>
                </c:pt>
                <c:pt idx="84">
                  <c:v>#N/A</c:v>
                </c:pt>
                <c:pt idx="85">
                  <c:v>#N/A</c:v>
                </c:pt>
                <c:pt idx="86">
                  <c:v>#N/A</c:v>
                </c:pt>
                <c:pt idx="87">
                  <c:v>#N/A</c:v>
                </c:pt>
                <c:pt idx="88">
                  <c:v>#N/A</c:v>
                </c:pt>
                <c:pt idx="89">
                  <c:v>#N/A</c:v>
                </c:pt>
                <c:pt idx="90">
                  <c:v>#N/A</c:v>
                </c:pt>
                <c:pt idx="91">
                  <c:v>#N/A</c:v>
                </c:pt>
                <c:pt idx="92">
                  <c:v>#N/A</c:v>
                </c:pt>
                <c:pt idx="93">
                  <c:v>#N/A</c:v>
                </c:pt>
                <c:pt idx="94">
                  <c:v>#N/A</c:v>
                </c:pt>
                <c:pt idx="95">
                  <c:v>#N/A</c:v>
                </c:pt>
                <c:pt idx="96">
                  <c:v>#N/A</c:v>
                </c:pt>
                <c:pt idx="97">
                  <c:v>#N/A</c:v>
                </c:pt>
                <c:pt idx="98">
                  <c:v>#N/A</c:v>
                </c:pt>
                <c:pt idx="99">
                  <c:v>#N/A</c:v>
                </c:pt>
                <c:pt idx="100">
                  <c:v>#N/A</c:v>
                </c:pt>
                <c:pt idx="101">
                  <c:v>#N/A</c:v>
                </c:pt>
                <c:pt idx="102">
                  <c:v>#N/A</c:v>
                </c:pt>
                <c:pt idx="103">
                  <c:v>#N/A</c:v>
                </c:pt>
                <c:pt idx="104">
                  <c:v>#N/A</c:v>
                </c:pt>
                <c:pt idx="105">
                  <c:v>#N/A</c:v>
                </c:pt>
                <c:pt idx="106">
                  <c:v>#N/A</c:v>
                </c:pt>
                <c:pt idx="107">
                  <c:v>#N/A</c:v>
                </c:pt>
                <c:pt idx="108">
                  <c:v>#N/A</c:v>
                </c:pt>
                <c:pt idx="109">
                  <c:v>#N/A</c:v>
                </c:pt>
                <c:pt idx="110">
                  <c:v>#N/A</c:v>
                </c:pt>
                <c:pt idx="111">
                  <c:v>#N/A</c:v>
                </c:pt>
                <c:pt idx="112">
                  <c:v>#N/A</c:v>
                </c:pt>
                <c:pt idx="113">
                  <c:v>#N/A</c:v>
                </c:pt>
                <c:pt idx="114">
                  <c:v>#N/A</c:v>
                </c:pt>
                <c:pt idx="115">
                  <c:v>#N/A</c:v>
                </c:pt>
                <c:pt idx="116">
                  <c:v>#N/A</c:v>
                </c:pt>
                <c:pt idx="117">
                  <c:v>#N/A</c:v>
                </c:pt>
                <c:pt idx="118">
                  <c:v>#N/A</c:v>
                </c:pt>
                <c:pt idx="119">
                  <c:v>#N/A</c:v>
                </c:pt>
                <c:pt idx="120">
                  <c:v>#N/A</c:v>
                </c:pt>
                <c:pt idx="121">
                  <c:v>#N/A</c:v>
                </c:pt>
                <c:pt idx="122">
                  <c:v>#N/A</c:v>
                </c:pt>
                <c:pt idx="123">
                  <c:v>#N/A</c:v>
                </c:pt>
                <c:pt idx="124">
                  <c:v>#N/A</c:v>
                </c:pt>
                <c:pt idx="125">
                  <c:v>#N/A</c:v>
                </c:pt>
                <c:pt idx="126">
                  <c:v>#N/A</c:v>
                </c:pt>
                <c:pt idx="127">
                  <c:v>#N/A</c:v>
                </c:pt>
                <c:pt idx="128">
                  <c:v>#N/A</c:v>
                </c:pt>
                <c:pt idx="129">
                  <c:v>#N/A</c:v>
                </c:pt>
                <c:pt idx="130">
                  <c:v>#N/A</c:v>
                </c:pt>
                <c:pt idx="131">
                  <c:v>#N/A</c:v>
                </c:pt>
                <c:pt idx="132">
                  <c:v>#N/A</c:v>
                </c:pt>
                <c:pt idx="133">
                  <c:v>#N/A</c:v>
                </c:pt>
                <c:pt idx="134">
                  <c:v>#N/A</c:v>
                </c:pt>
                <c:pt idx="135">
                  <c:v>#N/A</c:v>
                </c:pt>
                <c:pt idx="136">
                  <c:v>#N/A</c:v>
                </c:pt>
                <c:pt idx="137">
                  <c:v>#N/A</c:v>
                </c:pt>
                <c:pt idx="138">
                  <c:v>#N/A</c:v>
                </c:pt>
                <c:pt idx="139">
                  <c:v>#N/A</c:v>
                </c:pt>
                <c:pt idx="140">
                  <c:v>#N/A</c:v>
                </c:pt>
                <c:pt idx="141">
                  <c:v>#N/A</c:v>
                </c:pt>
                <c:pt idx="142">
                  <c:v>#N/A</c:v>
                </c:pt>
                <c:pt idx="143">
                  <c:v>#N/A</c:v>
                </c:pt>
                <c:pt idx="144">
                  <c:v>#N/A</c:v>
                </c:pt>
                <c:pt idx="145">
                  <c:v>#N/A</c:v>
                </c:pt>
                <c:pt idx="146">
                  <c:v>#N/A</c:v>
                </c:pt>
                <c:pt idx="147">
                  <c:v>#N/A</c:v>
                </c:pt>
                <c:pt idx="148">
                  <c:v>#N/A</c:v>
                </c:pt>
                <c:pt idx="149">
                  <c:v>#N/A</c:v>
                </c:pt>
                <c:pt idx="150">
                  <c:v>#N/A</c:v>
                </c:pt>
                <c:pt idx="151">
                  <c:v>#N/A</c:v>
                </c:pt>
                <c:pt idx="152">
                  <c:v>#N/A</c:v>
                </c:pt>
                <c:pt idx="153">
                  <c:v>#N/A</c:v>
                </c:pt>
                <c:pt idx="154">
                  <c:v>#N/A</c:v>
                </c:pt>
                <c:pt idx="155">
                  <c:v>#N/A</c:v>
                </c:pt>
                <c:pt idx="156">
                  <c:v>#N/A</c:v>
                </c:pt>
                <c:pt idx="157">
                  <c:v>#N/A</c:v>
                </c:pt>
                <c:pt idx="158">
                  <c:v>#N/A</c:v>
                </c:pt>
                <c:pt idx="159">
                  <c:v>#N/A</c:v>
                </c:pt>
                <c:pt idx="160">
                  <c:v>#N/A</c:v>
                </c:pt>
                <c:pt idx="161">
                  <c:v>#N/A</c:v>
                </c:pt>
                <c:pt idx="162">
                  <c:v>#N/A</c:v>
                </c:pt>
                <c:pt idx="163">
                  <c:v>#N/A</c:v>
                </c:pt>
                <c:pt idx="164">
                  <c:v>#N/A</c:v>
                </c:pt>
                <c:pt idx="165">
                  <c:v>#N/A</c:v>
                </c:pt>
                <c:pt idx="166">
                  <c:v>#N/A</c:v>
                </c:pt>
                <c:pt idx="167">
                  <c:v>#N/A</c:v>
                </c:pt>
                <c:pt idx="168">
                  <c:v>#N/A</c:v>
                </c:pt>
                <c:pt idx="169">
                  <c:v>#N/A</c:v>
                </c:pt>
                <c:pt idx="170">
                  <c:v>#N/A</c:v>
                </c:pt>
                <c:pt idx="171">
                  <c:v>#N/A</c:v>
                </c:pt>
                <c:pt idx="172">
                  <c:v>#N/A</c:v>
                </c:pt>
                <c:pt idx="173">
                  <c:v>#N/A</c:v>
                </c:pt>
                <c:pt idx="174">
                  <c:v>#N/A</c:v>
                </c:pt>
                <c:pt idx="175">
                  <c:v>#N/A</c:v>
                </c:pt>
                <c:pt idx="176">
                  <c:v>#N/A</c:v>
                </c:pt>
                <c:pt idx="177">
                  <c:v>#N/A</c:v>
                </c:pt>
                <c:pt idx="178">
                  <c:v>#N/A</c:v>
                </c:pt>
                <c:pt idx="179">
                  <c:v>#N/A</c:v>
                </c:pt>
                <c:pt idx="180">
                  <c:v>#N/A</c:v>
                </c:pt>
                <c:pt idx="181">
                  <c:v>#N/A</c:v>
                </c:pt>
                <c:pt idx="182">
                  <c:v>#N/A</c:v>
                </c:pt>
                <c:pt idx="183">
                  <c:v>#N/A</c:v>
                </c:pt>
                <c:pt idx="184">
                  <c:v>#N/A</c:v>
                </c:pt>
                <c:pt idx="185">
                  <c:v>#N/A</c:v>
                </c:pt>
                <c:pt idx="186">
                  <c:v>#N/A</c:v>
                </c:pt>
                <c:pt idx="187">
                  <c:v>#N/A</c:v>
                </c:pt>
                <c:pt idx="188">
                  <c:v>#N/A</c:v>
                </c:pt>
                <c:pt idx="189">
                  <c:v>#N/A</c:v>
                </c:pt>
                <c:pt idx="190">
                  <c:v>#N/A</c:v>
                </c:pt>
                <c:pt idx="191">
                  <c:v>#N/A</c:v>
                </c:pt>
                <c:pt idx="192">
                  <c:v>#N/A</c:v>
                </c:pt>
                <c:pt idx="193">
                  <c:v>#N/A</c:v>
                </c:pt>
                <c:pt idx="194">
                  <c:v>#N/A</c:v>
                </c:pt>
                <c:pt idx="195">
                  <c:v>#N/A</c:v>
                </c:pt>
                <c:pt idx="196">
                  <c:v>#N/A</c:v>
                </c:pt>
                <c:pt idx="197">
                  <c:v>#N/A</c:v>
                </c:pt>
                <c:pt idx="198">
                  <c:v>#N/A</c:v>
                </c:pt>
                <c:pt idx="199">
                  <c:v>#N/A</c:v>
                </c:pt>
                <c:pt idx="200">
                  <c:v>#N/A</c:v>
                </c:pt>
                <c:pt idx="201">
                  <c:v>#N/A</c:v>
                </c:pt>
                <c:pt idx="202">
                  <c:v>#N/A</c:v>
                </c:pt>
                <c:pt idx="203">
                  <c:v>#N/A</c:v>
                </c:pt>
                <c:pt idx="204">
                  <c:v>#N/A</c:v>
                </c:pt>
                <c:pt idx="205">
                  <c:v>#N/A</c:v>
                </c:pt>
                <c:pt idx="206">
                  <c:v>#N/A</c:v>
                </c:pt>
                <c:pt idx="207">
                  <c:v>#N/A</c:v>
                </c:pt>
                <c:pt idx="208">
                  <c:v>#N/A</c:v>
                </c:pt>
                <c:pt idx="209">
                  <c:v>#N/A</c:v>
                </c:pt>
                <c:pt idx="210">
                  <c:v>#N/A</c:v>
                </c:pt>
                <c:pt idx="211">
                  <c:v>#N/A</c:v>
                </c:pt>
                <c:pt idx="212">
                  <c:v>#N/A</c:v>
                </c:pt>
                <c:pt idx="213">
                  <c:v>#N/A</c:v>
                </c:pt>
                <c:pt idx="214">
                  <c:v>#N/A</c:v>
                </c:pt>
                <c:pt idx="215">
                  <c:v>#N/A</c:v>
                </c:pt>
                <c:pt idx="216">
                  <c:v>#N/A</c:v>
                </c:pt>
                <c:pt idx="217">
                  <c:v>#N/A</c:v>
                </c:pt>
                <c:pt idx="218">
                  <c:v>#N/A</c:v>
                </c:pt>
                <c:pt idx="219">
                  <c:v>#N/A</c:v>
                </c:pt>
                <c:pt idx="220">
                  <c:v>#N/A</c:v>
                </c:pt>
                <c:pt idx="221">
                  <c:v>#N/A</c:v>
                </c:pt>
                <c:pt idx="222">
                  <c:v>#N/A</c:v>
                </c:pt>
                <c:pt idx="223">
                  <c:v>#N/A</c:v>
                </c:pt>
                <c:pt idx="224">
                  <c:v>#N/A</c:v>
                </c:pt>
                <c:pt idx="225">
                  <c:v>#N/A</c:v>
                </c:pt>
                <c:pt idx="226">
                  <c:v>#N/A</c:v>
                </c:pt>
                <c:pt idx="227">
                  <c:v>#N/A</c:v>
                </c:pt>
                <c:pt idx="228">
                  <c:v>#N/A</c:v>
                </c:pt>
                <c:pt idx="229">
                  <c:v>#N/A</c:v>
                </c:pt>
                <c:pt idx="230">
                  <c:v>#N/A</c:v>
                </c:pt>
                <c:pt idx="231">
                  <c:v>#N/A</c:v>
                </c:pt>
                <c:pt idx="232">
                  <c:v>#N/A</c:v>
                </c:pt>
                <c:pt idx="233">
                  <c:v>#N/A</c:v>
                </c:pt>
                <c:pt idx="234">
                  <c:v>#N/A</c:v>
                </c:pt>
                <c:pt idx="235">
                  <c:v>#N/A</c:v>
                </c:pt>
                <c:pt idx="236">
                  <c:v>#N/A</c:v>
                </c:pt>
                <c:pt idx="237">
                  <c:v>#N/A</c:v>
                </c:pt>
                <c:pt idx="238">
                  <c:v>#N/A</c:v>
                </c:pt>
                <c:pt idx="239">
                  <c:v>#N/A</c:v>
                </c:pt>
                <c:pt idx="240">
                  <c:v>#N/A</c:v>
                </c:pt>
                <c:pt idx="241">
                  <c:v>#N/A</c:v>
                </c:pt>
                <c:pt idx="242">
                  <c:v>#N/A</c:v>
                </c:pt>
                <c:pt idx="243">
                  <c:v>#N/A</c:v>
                </c:pt>
                <c:pt idx="244">
                  <c:v>#N/A</c:v>
                </c:pt>
                <c:pt idx="245">
                  <c:v>#N/A</c:v>
                </c:pt>
                <c:pt idx="246">
                  <c:v>#N/A</c:v>
                </c:pt>
                <c:pt idx="247">
                  <c:v>#N/A</c:v>
                </c:pt>
                <c:pt idx="248">
                  <c:v>#N/A</c:v>
                </c:pt>
                <c:pt idx="249">
                  <c:v>#N/A</c:v>
                </c:pt>
                <c:pt idx="250">
                  <c:v>#N/A</c:v>
                </c:pt>
                <c:pt idx="251">
                  <c:v>#N/A</c:v>
                </c:pt>
                <c:pt idx="252">
                  <c:v>#N/A</c:v>
                </c:pt>
                <c:pt idx="253">
                  <c:v>#N/A</c:v>
                </c:pt>
                <c:pt idx="254">
                  <c:v>#N/A</c:v>
                </c:pt>
                <c:pt idx="255">
                  <c:v>#N/A</c:v>
                </c:pt>
                <c:pt idx="256">
                  <c:v>#N/A</c:v>
                </c:pt>
                <c:pt idx="257">
                  <c:v>#N/A</c:v>
                </c:pt>
                <c:pt idx="258">
                  <c:v>#N/A</c:v>
                </c:pt>
                <c:pt idx="259">
                  <c:v>#N/A</c:v>
                </c:pt>
                <c:pt idx="260">
                  <c:v>#N/A</c:v>
                </c:pt>
                <c:pt idx="261">
                  <c:v>#N/A</c:v>
                </c:pt>
                <c:pt idx="262">
                  <c:v>#N/A</c:v>
                </c:pt>
                <c:pt idx="263">
                  <c:v>#N/A</c:v>
                </c:pt>
                <c:pt idx="264">
                  <c:v>#N/A</c:v>
                </c:pt>
                <c:pt idx="265">
                  <c:v>#N/A</c:v>
                </c:pt>
                <c:pt idx="266">
                  <c:v>#N/A</c:v>
                </c:pt>
                <c:pt idx="267">
                  <c:v>#N/A</c:v>
                </c:pt>
                <c:pt idx="268">
                  <c:v>#N/A</c:v>
                </c:pt>
                <c:pt idx="269">
                  <c:v>#N/A</c:v>
                </c:pt>
                <c:pt idx="270">
                  <c:v>#N/A</c:v>
                </c:pt>
                <c:pt idx="271">
                  <c:v>#N/A</c:v>
                </c:pt>
                <c:pt idx="272">
                  <c:v>#N/A</c:v>
                </c:pt>
                <c:pt idx="273">
                  <c:v>#N/A</c:v>
                </c:pt>
                <c:pt idx="274">
                  <c:v>#N/A</c:v>
                </c:pt>
                <c:pt idx="275">
                  <c:v>#N/A</c:v>
                </c:pt>
                <c:pt idx="276">
                  <c:v>#N/A</c:v>
                </c:pt>
                <c:pt idx="277">
                  <c:v>#N/A</c:v>
                </c:pt>
                <c:pt idx="278">
                  <c:v>#N/A</c:v>
                </c:pt>
                <c:pt idx="279">
                  <c:v>#N/A</c:v>
                </c:pt>
                <c:pt idx="280">
                  <c:v>#N/A</c:v>
                </c:pt>
                <c:pt idx="281">
                  <c:v>#N/A</c:v>
                </c:pt>
                <c:pt idx="282">
                  <c:v>#N/A</c:v>
                </c:pt>
                <c:pt idx="283">
                  <c:v>#N/A</c:v>
                </c:pt>
                <c:pt idx="284">
                  <c:v>#N/A</c:v>
                </c:pt>
                <c:pt idx="285">
                  <c:v>#N/A</c:v>
                </c:pt>
                <c:pt idx="286">
                  <c:v>#N/A</c:v>
                </c:pt>
                <c:pt idx="287">
                  <c:v>#N/A</c:v>
                </c:pt>
                <c:pt idx="288">
                  <c:v>#N/A</c:v>
                </c:pt>
                <c:pt idx="289">
                  <c:v>#N/A</c:v>
                </c:pt>
                <c:pt idx="290">
                  <c:v>#N/A</c:v>
                </c:pt>
                <c:pt idx="291">
                  <c:v>#N/A</c:v>
                </c:pt>
                <c:pt idx="292">
                  <c:v>#N/A</c:v>
                </c:pt>
                <c:pt idx="293">
                  <c:v>#N/A</c:v>
                </c:pt>
                <c:pt idx="294">
                  <c:v>#N/A</c:v>
                </c:pt>
                <c:pt idx="295">
                  <c:v>#N/A</c:v>
                </c:pt>
                <c:pt idx="296">
                  <c:v>#N/A</c:v>
                </c:pt>
                <c:pt idx="297">
                  <c:v>#N/A</c:v>
                </c:pt>
                <c:pt idx="298">
                  <c:v>#N/A</c:v>
                </c:pt>
                <c:pt idx="299">
                  <c:v>#N/A</c:v>
                </c:pt>
                <c:pt idx="300">
                  <c:v>#N/A</c:v>
                </c:pt>
                <c:pt idx="301">
                  <c:v>#N/A</c:v>
                </c:pt>
                <c:pt idx="302">
                  <c:v>#N/A</c:v>
                </c:pt>
                <c:pt idx="303">
                  <c:v>#N/A</c:v>
                </c:pt>
                <c:pt idx="304">
                  <c:v>#N/A</c:v>
                </c:pt>
                <c:pt idx="305">
                  <c:v>#N/A</c:v>
                </c:pt>
                <c:pt idx="306">
                  <c:v>#N/A</c:v>
                </c:pt>
                <c:pt idx="307">
                  <c:v>#N/A</c:v>
                </c:pt>
                <c:pt idx="308">
                  <c:v>#N/A</c:v>
                </c:pt>
                <c:pt idx="309">
                  <c:v>#N/A</c:v>
                </c:pt>
                <c:pt idx="310">
                  <c:v>#N/A</c:v>
                </c:pt>
                <c:pt idx="311">
                  <c:v>#N/A</c:v>
                </c:pt>
                <c:pt idx="312">
                  <c:v>#N/A</c:v>
                </c:pt>
                <c:pt idx="313">
                  <c:v>#N/A</c:v>
                </c:pt>
                <c:pt idx="314">
                  <c:v>#N/A</c:v>
                </c:pt>
                <c:pt idx="315">
                  <c:v>#N/A</c:v>
                </c:pt>
                <c:pt idx="316">
                  <c:v>#N/A</c:v>
                </c:pt>
                <c:pt idx="317">
                  <c:v>#N/A</c:v>
                </c:pt>
                <c:pt idx="318">
                  <c:v>#N/A</c:v>
                </c:pt>
                <c:pt idx="319">
                  <c:v>#N/A</c:v>
                </c:pt>
                <c:pt idx="320">
                  <c:v>#N/A</c:v>
                </c:pt>
                <c:pt idx="321">
                  <c:v>#N/A</c:v>
                </c:pt>
                <c:pt idx="322">
                  <c:v>#N/A</c:v>
                </c:pt>
                <c:pt idx="323">
                  <c:v>#N/A</c:v>
                </c:pt>
                <c:pt idx="324">
                  <c:v>#N/A</c:v>
                </c:pt>
                <c:pt idx="325">
                  <c:v>#N/A</c:v>
                </c:pt>
                <c:pt idx="326">
                  <c:v>#N/A</c:v>
                </c:pt>
                <c:pt idx="327">
                  <c:v>#N/A</c:v>
                </c:pt>
                <c:pt idx="328">
                  <c:v>#N/A</c:v>
                </c:pt>
                <c:pt idx="329">
                  <c:v>#N/A</c:v>
                </c:pt>
                <c:pt idx="330">
                  <c:v>#N/A</c:v>
                </c:pt>
                <c:pt idx="331">
                  <c:v>#N/A</c:v>
                </c:pt>
                <c:pt idx="332">
                  <c:v>#N/A</c:v>
                </c:pt>
                <c:pt idx="333">
                  <c:v>#N/A</c:v>
                </c:pt>
                <c:pt idx="334">
                  <c:v>#N/A</c:v>
                </c:pt>
                <c:pt idx="335">
                  <c:v>#N/A</c:v>
                </c:pt>
                <c:pt idx="336">
                  <c:v>#N/A</c:v>
                </c:pt>
                <c:pt idx="337">
                  <c:v>#N/A</c:v>
                </c:pt>
                <c:pt idx="338">
                  <c:v>#N/A</c:v>
                </c:pt>
                <c:pt idx="339">
                  <c:v>#N/A</c:v>
                </c:pt>
                <c:pt idx="340">
                  <c:v>#N/A</c:v>
                </c:pt>
                <c:pt idx="341">
                  <c:v>#N/A</c:v>
                </c:pt>
                <c:pt idx="342">
                  <c:v>#N/A</c:v>
                </c:pt>
                <c:pt idx="343">
                  <c:v>#N/A</c:v>
                </c:pt>
                <c:pt idx="344">
                  <c:v>#N/A</c:v>
                </c:pt>
                <c:pt idx="345">
                  <c:v>#N/A</c:v>
                </c:pt>
                <c:pt idx="346">
                  <c:v>#N/A</c:v>
                </c:pt>
                <c:pt idx="347">
                  <c:v>#N/A</c:v>
                </c:pt>
                <c:pt idx="348">
                  <c:v>#N/A</c:v>
                </c:pt>
                <c:pt idx="349">
                  <c:v>#N/A</c:v>
                </c:pt>
                <c:pt idx="350">
                  <c:v>#N/A</c:v>
                </c:pt>
                <c:pt idx="351">
                  <c:v>#N/A</c:v>
                </c:pt>
                <c:pt idx="352">
                  <c:v>#N/A</c:v>
                </c:pt>
                <c:pt idx="353">
                  <c:v>#N/A</c:v>
                </c:pt>
                <c:pt idx="354">
                  <c:v>#N/A</c:v>
                </c:pt>
                <c:pt idx="355">
                  <c:v>#N/A</c:v>
                </c:pt>
                <c:pt idx="356">
                  <c:v>#N/A</c:v>
                </c:pt>
                <c:pt idx="357">
                  <c:v>#N/A</c:v>
                </c:pt>
                <c:pt idx="358">
                  <c:v>#N/A</c:v>
                </c:pt>
                <c:pt idx="359">
                  <c:v>#N/A</c:v>
                </c:pt>
                <c:pt idx="360">
                  <c:v>#N/A</c:v>
                </c:pt>
                <c:pt idx="361">
                  <c:v>#N/A</c:v>
                </c:pt>
                <c:pt idx="362">
                  <c:v>#N/A</c:v>
                </c:pt>
                <c:pt idx="363">
                  <c:v>#N/A</c:v>
                </c:pt>
                <c:pt idx="364">
                  <c:v>#N/A</c:v>
                </c:pt>
              </c:numCache>
            </c:numRef>
          </c:val>
          <c:smooth val="1"/>
          <c:extLst xmlns:c16r2="http://schemas.microsoft.com/office/drawing/2015/06/chart">
            <c:ext xmlns:c16="http://schemas.microsoft.com/office/drawing/2014/chart" uri="{C3380CC4-5D6E-409C-BE32-E72D297353CC}">
              <c16:uniqueId val="{00000001-1B69-41E2-9965-8575E7F426CB}"/>
            </c:ext>
          </c:extLst>
        </c:ser>
        <c:dLbls>
          <c:showLegendKey val="0"/>
          <c:showVal val="0"/>
          <c:showCatName val="0"/>
          <c:showSerName val="0"/>
          <c:showPercent val="0"/>
          <c:showBubbleSize val="0"/>
        </c:dLbls>
        <c:marker val="1"/>
        <c:smooth val="0"/>
        <c:axId val="403943808"/>
        <c:axId val="403945344"/>
      </c:lineChart>
      <c:dateAx>
        <c:axId val="403943808"/>
        <c:scaling>
          <c:orientation val="minMax"/>
        </c:scaling>
        <c:delete val="0"/>
        <c:axPos val="b"/>
        <c:numFmt formatCode="m"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403945344"/>
        <c:crosses val="autoZero"/>
        <c:auto val="0"/>
        <c:lblOffset val="0"/>
        <c:baseTimeUnit val="days"/>
        <c:majorUnit val="1"/>
        <c:majorTimeUnit val="months"/>
      </c:dateAx>
      <c:valAx>
        <c:axId val="403945344"/>
        <c:scaling>
          <c:orientation val="minMax"/>
          <c:min val="14"/>
        </c:scaling>
        <c:delete val="0"/>
        <c:axPos val="l"/>
        <c:numFmt formatCode="#,##0_);[Red]\(#,##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403943808"/>
        <c:crosses val="autoZero"/>
        <c:crossBetween val="between"/>
      </c:valAx>
    </c:plotArea>
    <c:legend>
      <c:legendPos val="r"/>
      <c:layout>
        <c:manualLayout>
          <c:xMode val="edge"/>
          <c:yMode val="edge"/>
          <c:x val="0.15225"/>
          <c:y val="2.3337707786526686E-3"/>
          <c:w val="0.690571084864392"/>
          <c:h val="5.8071230679498403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09951881014873E-2"/>
          <c:y val="9.8077063283756191E-2"/>
          <c:w val="0.86467847769028872"/>
          <c:h val="0.82798009623797031"/>
        </c:manualLayout>
      </c:layout>
      <c:barChart>
        <c:barDir val="col"/>
        <c:grouping val="stacked"/>
        <c:varyColors val="0"/>
        <c:ser>
          <c:idx val="0"/>
          <c:order val="0"/>
          <c:tx>
            <c:strRef>
              <c:f>央行!$B$4</c:f>
              <c:strCache>
                <c:ptCount val="1"/>
                <c:pt idx="0">
                  <c:v>货币投放</c:v>
                </c:pt>
              </c:strCache>
            </c:strRef>
          </c:tx>
          <c:spPr>
            <a:solidFill>
              <a:srgbClr val="F8CBAD"/>
            </a:solidFill>
            <a:ln w="22225">
              <a:noFill/>
            </a:ln>
          </c:spPr>
          <c:invertIfNegative val="0"/>
          <c:cat>
            <c:numRef>
              <c:f>央行!$A$5:$A$27</c:f>
              <c:numCache>
                <c:formatCode>yyyy\-mm\-dd;@</c:formatCode>
                <c:ptCount val="23"/>
                <c:pt idx="0">
                  <c:v>44050</c:v>
                </c:pt>
                <c:pt idx="1">
                  <c:v>44057</c:v>
                </c:pt>
                <c:pt idx="2">
                  <c:v>44064</c:v>
                </c:pt>
                <c:pt idx="3">
                  <c:v>44071</c:v>
                </c:pt>
                <c:pt idx="4">
                  <c:v>44078</c:v>
                </c:pt>
                <c:pt idx="5">
                  <c:v>44085</c:v>
                </c:pt>
                <c:pt idx="6">
                  <c:v>44092</c:v>
                </c:pt>
                <c:pt idx="7">
                  <c:v>44099</c:v>
                </c:pt>
                <c:pt idx="8">
                  <c:v>44106</c:v>
                </c:pt>
                <c:pt idx="9">
                  <c:v>44113</c:v>
                </c:pt>
                <c:pt idx="10">
                  <c:v>44120</c:v>
                </c:pt>
                <c:pt idx="11">
                  <c:v>44127</c:v>
                </c:pt>
                <c:pt idx="12">
                  <c:v>44134</c:v>
                </c:pt>
                <c:pt idx="13">
                  <c:v>44141</c:v>
                </c:pt>
                <c:pt idx="14">
                  <c:v>44148</c:v>
                </c:pt>
                <c:pt idx="15">
                  <c:v>44155</c:v>
                </c:pt>
                <c:pt idx="16">
                  <c:v>44162</c:v>
                </c:pt>
                <c:pt idx="17">
                  <c:v>44169</c:v>
                </c:pt>
                <c:pt idx="18">
                  <c:v>44176</c:v>
                </c:pt>
                <c:pt idx="19">
                  <c:v>44183</c:v>
                </c:pt>
                <c:pt idx="20">
                  <c:v>44190</c:v>
                </c:pt>
                <c:pt idx="21">
                  <c:v>44197</c:v>
                </c:pt>
                <c:pt idx="22">
                  <c:v>44204</c:v>
                </c:pt>
              </c:numCache>
            </c:numRef>
          </c:cat>
          <c:val>
            <c:numRef>
              <c:f>央行!$B$5:$B$27</c:f>
              <c:numCache>
                <c:formatCode>###,###,###,###,##0.00</c:formatCode>
                <c:ptCount val="23"/>
                <c:pt idx="0">
                  <c:v>100</c:v>
                </c:pt>
                <c:pt idx="1">
                  <c:v>5000</c:v>
                </c:pt>
                <c:pt idx="2">
                  <c:v>6600</c:v>
                </c:pt>
                <c:pt idx="3">
                  <c:v>8150</c:v>
                </c:pt>
                <c:pt idx="4">
                  <c:v>2800</c:v>
                </c:pt>
                <c:pt idx="5">
                  <c:v>6200</c:v>
                </c:pt>
                <c:pt idx="6">
                  <c:v>4800</c:v>
                </c:pt>
                <c:pt idx="7">
                  <c:v>9000</c:v>
                </c:pt>
                <c:pt idx="8">
                  <c:v>2150</c:v>
                </c:pt>
                <c:pt idx="9">
                  <c:v>0</c:v>
                </c:pt>
                <c:pt idx="10">
                  <c:v>1000</c:v>
                </c:pt>
                <c:pt idx="11">
                  <c:v>3200</c:v>
                </c:pt>
                <c:pt idx="12">
                  <c:v>5150</c:v>
                </c:pt>
                <c:pt idx="13">
                  <c:v>3200</c:v>
                </c:pt>
                <c:pt idx="14">
                  <c:v>5500</c:v>
                </c:pt>
                <c:pt idx="15">
                  <c:v>3000</c:v>
                </c:pt>
                <c:pt idx="16">
                  <c:v>4350</c:v>
                </c:pt>
                <c:pt idx="17">
                  <c:v>2000</c:v>
                </c:pt>
                <c:pt idx="18">
                  <c:v>1500</c:v>
                </c:pt>
                <c:pt idx="19">
                  <c:v>600</c:v>
                </c:pt>
                <c:pt idx="20">
                  <c:v>4300</c:v>
                </c:pt>
                <c:pt idx="21">
                  <c:v>1750</c:v>
                </c:pt>
                <c:pt idx="22">
                  <c:v>550</c:v>
                </c:pt>
              </c:numCache>
            </c:numRef>
          </c:val>
          <c:extLst xmlns:c16r2="http://schemas.microsoft.com/office/drawing/2015/06/chart">
            <c:ext xmlns:c16="http://schemas.microsoft.com/office/drawing/2014/chart" uri="{C3380CC4-5D6E-409C-BE32-E72D297353CC}">
              <c16:uniqueId val="{00000000-EB57-4469-BDD5-40CE8CE88BD6}"/>
            </c:ext>
          </c:extLst>
        </c:ser>
        <c:ser>
          <c:idx val="2"/>
          <c:order val="1"/>
          <c:tx>
            <c:strRef>
              <c:f>央行!$C$4</c:f>
              <c:strCache>
                <c:ptCount val="1"/>
                <c:pt idx="0">
                  <c:v>货币回笼</c:v>
                </c:pt>
              </c:strCache>
            </c:strRef>
          </c:tx>
          <c:spPr>
            <a:solidFill>
              <a:srgbClr val="E7E6E6">
                <a:lumMod val="90000"/>
              </a:srgbClr>
            </a:solidFill>
            <a:ln w="22225">
              <a:noFill/>
              <a:prstDash val="sysDash"/>
            </a:ln>
          </c:spPr>
          <c:invertIfNegative val="0"/>
          <c:cat>
            <c:numRef>
              <c:f>央行!$A$5:$A$27</c:f>
              <c:numCache>
                <c:formatCode>yyyy\-mm\-dd;@</c:formatCode>
                <c:ptCount val="23"/>
                <c:pt idx="0">
                  <c:v>44050</c:v>
                </c:pt>
                <c:pt idx="1">
                  <c:v>44057</c:v>
                </c:pt>
                <c:pt idx="2">
                  <c:v>44064</c:v>
                </c:pt>
                <c:pt idx="3">
                  <c:v>44071</c:v>
                </c:pt>
                <c:pt idx="4">
                  <c:v>44078</c:v>
                </c:pt>
                <c:pt idx="5">
                  <c:v>44085</c:v>
                </c:pt>
                <c:pt idx="6">
                  <c:v>44092</c:v>
                </c:pt>
                <c:pt idx="7">
                  <c:v>44099</c:v>
                </c:pt>
                <c:pt idx="8">
                  <c:v>44106</c:v>
                </c:pt>
                <c:pt idx="9">
                  <c:v>44113</c:v>
                </c:pt>
                <c:pt idx="10">
                  <c:v>44120</c:v>
                </c:pt>
                <c:pt idx="11">
                  <c:v>44127</c:v>
                </c:pt>
                <c:pt idx="12">
                  <c:v>44134</c:v>
                </c:pt>
                <c:pt idx="13">
                  <c:v>44141</c:v>
                </c:pt>
                <c:pt idx="14">
                  <c:v>44148</c:v>
                </c:pt>
                <c:pt idx="15">
                  <c:v>44155</c:v>
                </c:pt>
                <c:pt idx="16">
                  <c:v>44162</c:v>
                </c:pt>
                <c:pt idx="17">
                  <c:v>44169</c:v>
                </c:pt>
                <c:pt idx="18">
                  <c:v>44176</c:v>
                </c:pt>
                <c:pt idx="19">
                  <c:v>44183</c:v>
                </c:pt>
                <c:pt idx="20">
                  <c:v>44190</c:v>
                </c:pt>
                <c:pt idx="21">
                  <c:v>44197</c:v>
                </c:pt>
                <c:pt idx="22">
                  <c:v>44204</c:v>
                </c:pt>
              </c:numCache>
            </c:numRef>
          </c:cat>
          <c:val>
            <c:numRef>
              <c:f>央行!$C$5:$C$27</c:f>
              <c:numCache>
                <c:formatCode>###,###,###,###,##0.00</c:formatCode>
                <c:ptCount val="23"/>
                <c:pt idx="0">
                  <c:v>-2800</c:v>
                </c:pt>
                <c:pt idx="1">
                  <c:v>-100</c:v>
                </c:pt>
                <c:pt idx="2">
                  <c:v>-5000</c:v>
                </c:pt>
                <c:pt idx="3">
                  <c:v>-6150</c:v>
                </c:pt>
                <c:pt idx="4">
                  <c:v>-7500</c:v>
                </c:pt>
                <c:pt idx="5">
                  <c:v>-3900</c:v>
                </c:pt>
                <c:pt idx="6">
                  <c:v>-6200</c:v>
                </c:pt>
                <c:pt idx="7">
                  <c:v>-4200</c:v>
                </c:pt>
                <c:pt idx="8">
                  <c:v>-4650</c:v>
                </c:pt>
                <c:pt idx="9">
                  <c:v>-5000</c:v>
                </c:pt>
                <c:pt idx="10">
                  <c:v>-2100</c:v>
                </c:pt>
                <c:pt idx="11">
                  <c:v>-1000</c:v>
                </c:pt>
                <c:pt idx="12">
                  <c:v>-3250</c:v>
                </c:pt>
                <c:pt idx="13">
                  <c:v>-5100</c:v>
                </c:pt>
                <c:pt idx="14">
                  <c:v>-3200</c:v>
                </c:pt>
                <c:pt idx="15">
                  <c:v>-5500</c:v>
                </c:pt>
                <c:pt idx="16">
                  <c:v>-3050</c:v>
                </c:pt>
                <c:pt idx="17">
                  <c:v>-4300</c:v>
                </c:pt>
                <c:pt idx="18">
                  <c:v>-2000</c:v>
                </c:pt>
                <c:pt idx="19">
                  <c:v>-1500</c:v>
                </c:pt>
                <c:pt idx="20">
                  <c:v>-650</c:v>
                </c:pt>
                <c:pt idx="21">
                  <c:v>-800</c:v>
                </c:pt>
                <c:pt idx="22">
                  <c:v>-5200</c:v>
                </c:pt>
              </c:numCache>
            </c:numRef>
          </c:val>
          <c:extLst xmlns:c16r2="http://schemas.microsoft.com/office/drawing/2015/06/chart">
            <c:ext xmlns:c16="http://schemas.microsoft.com/office/drawing/2014/chart" uri="{C3380CC4-5D6E-409C-BE32-E72D297353CC}">
              <c16:uniqueId val="{00000001-EB57-4469-BDD5-40CE8CE88BD6}"/>
            </c:ext>
          </c:extLst>
        </c:ser>
        <c:dLbls>
          <c:showLegendKey val="0"/>
          <c:showVal val="0"/>
          <c:showCatName val="0"/>
          <c:showSerName val="0"/>
          <c:showPercent val="0"/>
          <c:showBubbleSize val="0"/>
        </c:dLbls>
        <c:gapWidth val="150"/>
        <c:overlap val="100"/>
        <c:axId val="170891520"/>
        <c:axId val="170910080"/>
      </c:barChart>
      <c:lineChart>
        <c:grouping val="standard"/>
        <c:varyColors val="0"/>
        <c:ser>
          <c:idx val="1"/>
          <c:order val="2"/>
          <c:tx>
            <c:strRef>
              <c:f>央行!$D$4</c:f>
              <c:strCache>
                <c:ptCount val="1"/>
                <c:pt idx="0">
                  <c:v>货币净投放</c:v>
                </c:pt>
              </c:strCache>
            </c:strRef>
          </c:tx>
          <c:spPr>
            <a:ln w="22225">
              <a:solidFill>
                <a:srgbClr val="BF5711"/>
              </a:solidFill>
              <a:prstDash val="sysDash"/>
            </a:ln>
          </c:spPr>
          <c:marker>
            <c:symbol val="diamond"/>
            <c:size val="7"/>
            <c:spPr>
              <a:solidFill>
                <a:sysClr val="window" lastClr="FFFFFF"/>
              </a:solidFill>
              <a:ln w="15875">
                <a:solidFill>
                  <a:srgbClr val="BF5711"/>
                </a:solidFill>
              </a:ln>
            </c:spPr>
          </c:marker>
          <c:cat>
            <c:numRef>
              <c:f>央行!$A$5:$A$27</c:f>
              <c:numCache>
                <c:formatCode>yyyy\-mm\-dd;@</c:formatCode>
                <c:ptCount val="23"/>
                <c:pt idx="0">
                  <c:v>44050</c:v>
                </c:pt>
                <c:pt idx="1">
                  <c:v>44057</c:v>
                </c:pt>
                <c:pt idx="2">
                  <c:v>44064</c:v>
                </c:pt>
                <c:pt idx="3">
                  <c:v>44071</c:v>
                </c:pt>
                <c:pt idx="4">
                  <c:v>44078</c:v>
                </c:pt>
                <c:pt idx="5">
                  <c:v>44085</c:v>
                </c:pt>
                <c:pt idx="6">
                  <c:v>44092</c:v>
                </c:pt>
                <c:pt idx="7">
                  <c:v>44099</c:v>
                </c:pt>
                <c:pt idx="8">
                  <c:v>44106</c:v>
                </c:pt>
                <c:pt idx="9">
                  <c:v>44113</c:v>
                </c:pt>
                <c:pt idx="10">
                  <c:v>44120</c:v>
                </c:pt>
                <c:pt idx="11">
                  <c:v>44127</c:v>
                </c:pt>
                <c:pt idx="12">
                  <c:v>44134</c:v>
                </c:pt>
                <c:pt idx="13">
                  <c:v>44141</c:v>
                </c:pt>
                <c:pt idx="14">
                  <c:v>44148</c:v>
                </c:pt>
                <c:pt idx="15">
                  <c:v>44155</c:v>
                </c:pt>
                <c:pt idx="16">
                  <c:v>44162</c:v>
                </c:pt>
                <c:pt idx="17">
                  <c:v>44169</c:v>
                </c:pt>
                <c:pt idx="18">
                  <c:v>44176</c:v>
                </c:pt>
                <c:pt idx="19">
                  <c:v>44183</c:v>
                </c:pt>
                <c:pt idx="20">
                  <c:v>44190</c:v>
                </c:pt>
                <c:pt idx="21">
                  <c:v>44197</c:v>
                </c:pt>
                <c:pt idx="22">
                  <c:v>44204</c:v>
                </c:pt>
              </c:numCache>
            </c:numRef>
          </c:cat>
          <c:val>
            <c:numRef>
              <c:f>央行!$D$5:$D$27</c:f>
              <c:numCache>
                <c:formatCode>###,###,###,###,##0.00</c:formatCode>
                <c:ptCount val="23"/>
                <c:pt idx="0">
                  <c:v>-2700</c:v>
                </c:pt>
                <c:pt idx="1">
                  <c:v>4900</c:v>
                </c:pt>
                <c:pt idx="2">
                  <c:v>1600</c:v>
                </c:pt>
                <c:pt idx="3">
                  <c:v>2000</c:v>
                </c:pt>
                <c:pt idx="4">
                  <c:v>-4700</c:v>
                </c:pt>
                <c:pt idx="5">
                  <c:v>2300</c:v>
                </c:pt>
                <c:pt idx="6">
                  <c:v>-1400</c:v>
                </c:pt>
                <c:pt idx="7">
                  <c:v>4800</c:v>
                </c:pt>
                <c:pt idx="8">
                  <c:v>-2500</c:v>
                </c:pt>
                <c:pt idx="9">
                  <c:v>-5000</c:v>
                </c:pt>
                <c:pt idx="10">
                  <c:v>-1100</c:v>
                </c:pt>
                <c:pt idx="11">
                  <c:v>2200</c:v>
                </c:pt>
                <c:pt idx="12">
                  <c:v>1900</c:v>
                </c:pt>
                <c:pt idx="13">
                  <c:v>-1900</c:v>
                </c:pt>
                <c:pt idx="14">
                  <c:v>2300</c:v>
                </c:pt>
                <c:pt idx="15">
                  <c:v>-2500</c:v>
                </c:pt>
                <c:pt idx="16">
                  <c:v>1300</c:v>
                </c:pt>
                <c:pt idx="17">
                  <c:v>-2300</c:v>
                </c:pt>
                <c:pt idx="18">
                  <c:v>-500</c:v>
                </c:pt>
                <c:pt idx="19">
                  <c:v>-900</c:v>
                </c:pt>
                <c:pt idx="20">
                  <c:v>3650</c:v>
                </c:pt>
                <c:pt idx="21">
                  <c:v>950</c:v>
                </c:pt>
                <c:pt idx="22">
                  <c:v>-4650</c:v>
                </c:pt>
              </c:numCache>
            </c:numRef>
          </c:val>
          <c:smooth val="0"/>
          <c:extLst xmlns:c16r2="http://schemas.microsoft.com/office/drawing/2015/06/chart">
            <c:ext xmlns:c16="http://schemas.microsoft.com/office/drawing/2014/chart" uri="{C3380CC4-5D6E-409C-BE32-E72D297353CC}">
              <c16:uniqueId val="{00000002-EB57-4469-BDD5-40CE8CE88BD6}"/>
            </c:ext>
          </c:extLst>
        </c:ser>
        <c:dLbls>
          <c:showLegendKey val="0"/>
          <c:showVal val="0"/>
          <c:showCatName val="0"/>
          <c:showSerName val="0"/>
          <c:showPercent val="0"/>
          <c:showBubbleSize val="0"/>
        </c:dLbls>
        <c:marker val="1"/>
        <c:smooth val="0"/>
        <c:axId val="170891520"/>
        <c:axId val="170910080"/>
      </c:lineChart>
      <c:catAx>
        <c:axId val="170891520"/>
        <c:scaling>
          <c:orientation val="minMax"/>
        </c:scaling>
        <c:delete val="0"/>
        <c:axPos val="b"/>
        <c:numFmt formatCode="mm\-dd"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170910080"/>
        <c:crosses val="autoZero"/>
        <c:auto val="0"/>
        <c:lblAlgn val="ctr"/>
        <c:lblOffset val="0"/>
        <c:tickMarkSkip val="2"/>
        <c:noMultiLvlLbl val="0"/>
      </c:catAx>
      <c:valAx>
        <c:axId val="170910080"/>
        <c:scaling>
          <c:orientation val="minMax"/>
        </c:scaling>
        <c:delete val="0"/>
        <c:axPos val="l"/>
        <c:numFmt formatCode="#,##0_);[Red]\(#,##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170891520"/>
        <c:crosses val="autoZero"/>
        <c:crossBetween val="between"/>
      </c:valAx>
    </c:plotArea>
    <c:legend>
      <c:legendPos val="r"/>
      <c:layout>
        <c:manualLayout>
          <c:xMode val="edge"/>
          <c:yMode val="edge"/>
          <c:x val="0.15225"/>
          <c:y val="2.3337707786526686E-3"/>
          <c:w val="0.81834886264216977"/>
          <c:h val="7.6589749198016921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643285214348206E-2"/>
          <c:y val="0.11196595217264509"/>
          <c:w val="0.88738956868002661"/>
          <c:h val="0.81409120734908136"/>
        </c:manualLayout>
      </c:layout>
      <c:lineChart>
        <c:grouping val="standard"/>
        <c:varyColors val="0"/>
        <c:ser>
          <c:idx val="0"/>
          <c:order val="0"/>
          <c:tx>
            <c:strRef>
              <c:f>资金!$B$2</c:f>
              <c:strCache>
                <c:ptCount val="1"/>
                <c:pt idx="0">
                  <c:v>银行间质押式回购加权利率:1天</c:v>
                </c:pt>
              </c:strCache>
            </c:strRef>
          </c:tx>
          <c:spPr>
            <a:ln w="25400">
              <a:solidFill>
                <a:srgbClr val="ED7D31">
                  <a:lumMod val="75000"/>
                </a:srgbClr>
              </a:solidFill>
            </a:ln>
          </c:spPr>
          <c:marker>
            <c:symbol val="none"/>
          </c:marker>
          <c:cat>
            <c:numRef>
              <c:f>资金!$A$3:$A$61</c:f>
              <c:numCache>
                <c:formatCode>yyyy\-mm\-dd;@</c:formatCode>
                <c:ptCount val="59"/>
                <c:pt idx="0">
                  <c:v>44204</c:v>
                </c:pt>
                <c:pt idx="1">
                  <c:v>44203</c:v>
                </c:pt>
                <c:pt idx="2">
                  <c:v>44202</c:v>
                </c:pt>
                <c:pt idx="3">
                  <c:v>44201</c:v>
                </c:pt>
                <c:pt idx="4">
                  <c:v>44200</c:v>
                </c:pt>
                <c:pt idx="5">
                  <c:v>44196</c:v>
                </c:pt>
                <c:pt idx="6">
                  <c:v>44195</c:v>
                </c:pt>
                <c:pt idx="7">
                  <c:v>44194</c:v>
                </c:pt>
                <c:pt idx="8">
                  <c:v>44193</c:v>
                </c:pt>
                <c:pt idx="9">
                  <c:v>44190</c:v>
                </c:pt>
                <c:pt idx="10">
                  <c:v>44189</c:v>
                </c:pt>
                <c:pt idx="11">
                  <c:v>44188</c:v>
                </c:pt>
                <c:pt idx="12">
                  <c:v>44187</c:v>
                </c:pt>
                <c:pt idx="13">
                  <c:v>44186</c:v>
                </c:pt>
                <c:pt idx="14">
                  <c:v>44183</c:v>
                </c:pt>
                <c:pt idx="15">
                  <c:v>44182</c:v>
                </c:pt>
                <c:pt idx="16">
                  <c:v>44181</c:v>
                </c:pt>
                <c:pt idx="17">
                  <c:v>44180</c:v>
                </c:pt>
                <c:pt idx="18">
                  <c:v>44179</c:v>
                </c:pt>
                <c:pt idx="19">
                  <c:v>44176</c:v>
                </c:pt>
                <c:pt idx="20">
                  <c:v>44175</c:v>
                </c:pt>
                <c:pt idx="21">
                  <c:v>44174</c:v>
                </c:pt>
                <c:pt idx="22">
                  <c:v>44173</c:v>
                </c:pt>
                <c:pt idx="23">
                  <c:v>44172</c:v>
                </c:pt>
                <c:pt idx="24">
                  <c:v>44169</c:v>
                </c:pt>
                <c:pt idx="25">
                  <c:v>44168</c:v>
                </c:pt>
                <c:pt idx="26">
                  <c:v>44167</c:v>
                </c:pt>
                <c:pt idx="27">
                  <c:v>44166</c:v>
                </c:pt>
                <c:pt idx="28">
                  <c:v>44165</c:v>
                </c:pt>
                <c:pt idx="29">
                  <c:v>44162</c:v>
                </c:pt>
                <c:pt idx="30">
                  <c:v>44161</c:v>
                </c:pt>
                <c:pt idx="31">
                  <c:v>44160</c:v>
                </c:pt>
                <c:pt idx="32">
                  <c:v>44159</c:v>
                </c:pt>
                <c:pt idx="33">
                  <c:v>44158</c:v>
                </c:pt>
                <c:pt idx="34">
                  <c:v>44155</c:v>
                </c:pt>
                <c:pt idx="35">
                  <c:v>44154</c:v>
                </c:pt>
                <c:pt idx="36">
                  <c:v>44153</c:v>
                </c:pt>
                <c:pt idx="37">
                  <c:v>44152</c:v>
                </c:pt>
                <c:pt idx="38">
                  <c:v>44151</c:v>
                </c:pt>
                <c:pt idx="39">
                  <c:v>44148</c:v>
                </c:pt>
                <c:pt idx="40">
                  <c:v>44147</c:v>
                </c:pt>
                <c:pt idx="41">
                  <c:v>44146</c:v>
                </c:pt>
                <c:pt idx="42">
                  <c:v>44145</c:v>
                </c:pt>
                <c:pt idx="43">
                  <c:v>44144</c:v>
                </c:pt>
                <c:pt idx="44">
                  <c:v>44141</c:v>
                </c:pt>
                <c:pt idx="45">
                  <c:v>44140</c:v>
                </c:pt>
                <c:pt idx="46">
                  <c:v>44139</c:v>
                </c:pt>
                <c:pt idx="47">
                  <c:v>44138</c:v>
                </c:pt>
                <c:pt idx="48">
                  <c:v>44137</c:v>
                </c:pt>
                <c:pt idx="49">
                  <c:v>44134</c:v>
                </c:pt>
                <c:pt idx="50">
                  <c:v>44133</c:v>
                </c:pt>
                <c:pt idx="51">
                  <c:v>44132</c:v>
                </c:pt>
                <c:pt idx="52">
                  <c:v>44131</c:v>
                </c:pt>
                <c:pt idx="53">
                  <c:v>44130</c:v>
                </c:pt>
                <c:pt idx="54">
                  <c:v>44127</c:v>
                </c:pt>
                <c:pt idx="55">
                  <c:v>44126</c:v>
                </c:pt>
                <c:pt idx="56">
                  <c:v>44125</c:v>
                </c:pt>
                <c:pt idx="57">
                  <c:v>44124</c:v>
                </c:pt>
                <c:pt idx="58">
                  <c:v>44123</c:v>
                </c:pt>
              </c:numCache>
            </c:numRef>
          </c:cat>
          <c:val>
            <c:numRef>
              <c:f>资金!$B$3:$B$61</c:f>
              <c:numCache>
                <c:formatCode>###,###,###,###,##0.0000</c:formatCode>
                <c:ptCount val="59"/>
                <c:pt idx="0">
                  <c:v>1.0166999999999999</c:v>
                </c:pt>
                <c:pt idx="1">
                  <c:v>0.99309999999999998</c:v>
                </c:pt>
                <c:pt idx="2">
                  <c:v>0.69089999999999996</c:v>
                </c:pt>
                <c:pt idx="3">
                  <c:v>0.80669999999999997</c:v>
                </c:pt>
                <c:pt idx="4">
                  <c:v>0.96089999999999998</c:v>
                </c:pt>
                <c:pt idx="5">
                  <c:v>1.4548000000000001</c:v>
                </c:pt>
                <c:pt idx="6">
                  <c:v>0.7712</c:v>
                </c:pt>
                <c:pt idx="7">
                  <c:v>0.71660000000000001</c:v>
                </c:pt>
                <c:pt idx="8">
                  <c:v>0.74880000000000002</c:v>
                </c:pt>
                <c:pt idx="9">
                  <c:v>0.86060000000000003</c:v>
                </c:pt>
                <c:pt idx="10">
                  <c:v>0.69410000000000005</c:v>
                </c:pt>
                <c:pt idx="11">
                  <c:v>0.68979999999999997</c:v>
                </c:pt>
                <c:pt idx="12">
                  <c:v>1.0650999999999999</c:v>
                </c:pt>
                <c:pt idx="13">
                  <c:v>1.5268999999999999</c:v>
                </c:pt>
                <c:pt idx="14">
                  <c:v>1.7833000000000001</c:v>
                </c:pt>
                <c:pt idx="15">
                  <c:v>1.4323999999999999</c:v>
                </c:pt>
                <c:pt idx="16">
                  <c:v>1.0374000000000001</c:v>
                </c:pt>
                <c:pt idx="17">
                  <c:v>1.4353</c:v>
                </c:pt>
                <c:pt idx="18">
                  <c:v>1.7574000000000001</c:v>
                </c:pt>
                <c:pt idx="19">
                  <c:v>1.5121</c:v>
                </c:pt>
                <c:pt idx="20">
                  <c:v>1.0599000000000001</c:v>
                </c:pt>
                <c:pt idx="21">
                  <c:v>1.1145</c:v>
                </c:pt>
                <c:pt idx="22">
                  <c:v>1.3402000000000001</c:v>
                </c:pt>
                <c:pt idx="23">
                  <c:v>1.4177</c:v>
                </c:pt>
                <c:pt idx="24">
                  <c:v>1.147</c:v>
                </c:pt>
                <c:pt idx="25">
                  <c:v>0.97250000000000003</c:v>
                </c:pt>
                <c:pt idx="26">
                  <c:v>0.81740000000000002</c:v>
                </c:pt>
                <c:pt idx="27">
                  <c:v>0.84609999999999996</c:v>
                </c:pt>
                <c:pt idx="28">
                  <c:v>1.2567999999999999</c:v>
                </c:pt>
                <c:pt idx="29">
                  <c:v>0.89139999999999997</c:v>
                </c:pt>
                <c:pt idx="30">
                  <c:v>1.3314999999999999</c:v>
                </c:pt>
                <c:pt idx="31">
                  <c:v>1.6241000000000001</c:v>
                </c:pt>
                <c:pt idx="32">
                  <c:v>1.8728</c:v>
                </c:pt>
                <c:pt idx="33">
                  <c:v>1.895</c:v>
                </c:pt>
                <c:pt idx="34">
                  <c:v>1.982</c:v>
                </c:pt>
                <c:pt idx="35">
                  <c:v>1.9603999999999999</c:v>
                </c:pt>
                <c:pt idx="36">
                  <c:v>1.7726</c:v>
                </c:pt>
                <c:pt idx="37">
                  <c:v>1.8414999999999999</c:v>
                </c:pt>
                <c:pt idx="38">
                  <c:v>2.2904</c:v>
                </c:pt>
                <c:pt idx="39">
                  <c:v>2.7808999999999999</c:v>
                </c:pt>
                <c:pt idx="40">
                  <c:v>2.8058000000000001</c:v>
                </c:pt>
                <c:pt idx="41">
                  <c:v>2.4857</c:v>
                </c:pt>
                <c:pt idx="42">
                  <c:v>2.4521999999999999</c:v>
                </c:pt>
                <c:pt idx="43">
                  <c:v>2.2858000000000001</c:v>
                </c:pt>
                <c:pt idx="44">
                  <c:v>1.8764000000000001</c:v>
                </c:pt>
                <c:pt idx="45">
                  <c:v>1.4429000000000001</c:v>
                </c:pt>
                <c:pt idx="46">
                  <c:v>1.4752000000000001</c:v>
                </c:pt>
                <c:pt idx="47">
                  <c:v>1.8856999999999999</c:v>
                </c:pt>
                <c:pt idx="48">
                  <c:v>2.4079999999999999</c:v>
                </c:pt>
                <c:pt idx="49">
                  <c:v>2.9178999999999999</c:v>
                </c:pt>
                <c:pt idx="50">
                  <c:v>2.2277999999999998</c:v>
                </c:pt>
                <c:pt idx="51">
                  <c:v>2.6492</c:v>
                </c:pt>
                <c:pt idx="52">
                  <c:v>2.6776</c:v>
                </c:pt>
                <c:pt idx="53">
                  <c:v>2.3357999999999999</c:v>
                </c:pt>
                <c:pt idx="54">
                  <c:v>2.2181999999999999</c:v>
                </c:pt>
                <c:pt idx="55">
                  <c:v>1.9681</c:v>
                </c:pt>
                <c:pt idx="56">
                  <c:v>2.0144000000000002</c:v>
                </c:pt>
                <c:pt idx="57">
                  <c:v>2.2193000000000001</c:v>
                </c:pt>
                <c:pt idx="58">
                  <c:v>2.2770000000000001</c:v>
                </c:pt>
              </c:numCache>
            </c:numRef>
          </c:val>
          <c:smooth val="1"/>
          <c:extLst xmlns:c16r2="http://schemas.microsoft.com/office/drawing/2015/06/chart">
            <c:ext xmlns:c16="http://schemas.microsoft.com/office/drawing/2014/chart" uri="{C3380CC4-5D6E-409C-BE32-E72D297353CC}">
              <c16:uniqueId val="{00000000-FB26-4560-BF82-E44BC96AA276}"/>
            </c:ext>
          </c:extLst>
        </c:ser>
        <c:ser>
          <c:idx val="2"/>
          <c:order val="1"/>
          <c:tx>
            <c:strRef>
              <c:f>资金!$C$2</c:f>
              <c:strCache>
                <c:ptCount val="1"/>
                <c:pt idx="0">
                  <c:v>银行间质押式回购加权利率:7天</c:v>
                </c:pt>
              </c:strCache>
            </c:strRef>
          </c:tx>
          <c:spPr>
            <a:ln w="25400">
              <a:solidFill>
                <a:srgbClr val="ED7D31"/>
              </a:solidFill>
              <a:prstDash val="sysDash"/>
            </a:ln>
          </c:spPr>
          <c:marker>
            <c:symbol val="none"/>
          </c:marker>
          <c:cat>
            <c:numRef>
              <c:f>资金!$A$3:$A$61</c:f>
              <c:numCache>
                <c:formatCode>yyyy\-mm\-dd;@</c:formatCode>
                <c:ptCount val="59"/>
                <c:pt idx="0">
                  <c:v>44204</c:v>
                </c:pt>
                <c:pt idx="1">
                  <c:v>44203</c:v>
                </c:pt>
                <c:pt idx="2">
                  <c:v>44202</c:v>
                </c:pt>
                <c:pt idx="3">
                  <c:v>44201</c:v>
                </c:pt>
                <c:pt idx="4">
                  <c:v>44200</c:v>
                </c:pt>
                <c:pt idx="5">
                  <c:v>44196</c:v>
                </c:pt>
                <c:pt idx="6">
                  <c:v>44195</c:v>
                </c:pt>
                <c:pt idx="7">
                  <c:v>44194</c:v>
                </c:pt>
                <c:pt idx="8">
                  <c:v>44193</c:v>
                </c:pt>
                <c:pt idx="9">
                  <c:v>44190</c:v>
                </c:pt>
                <c:pt idx="10">
                  <c:v>44189</c:v>
                </c:pt>
                <c:pt idx="11">
                  <c:v>44188</c:v>
                </c:pt>
                <c:pt idx="12">
                  <c:v>44187</c:v>
                </c:pt>
                <c:pt idx="13">
                  <c:v>44186</c:v>
                </c:pt>
                <c:pt idx="14">
                  <c:v>44183</c:v>
                </c:pt>
                <c:pt idx="15">
                  <c:v>44182</c:v>
                </c:pt>
                <c:pt idx="16">
                  <c:v>44181</c:v>
                </c:pt>
                <c:pt idx="17">
                  <c:v>44180</c:v>
                </c:pt>
                <c:pt idx="18">
                  <c:v>44179</c:v>
                </c:pt>
                <c:pt idx="19">
                  <c:v>44176</c:v>
                </c:pt>
                <c:pt idx="20">
                  <c:v>44175</c:v>
                </c:pt>
                <c:pt idx="21">
                  <c:v>44174</c:v>
                </c:pt>
                <c:pt idx="22">
                  <c:v>44173</c:v>
                </c:pt>
                <c:pt idx="23">
                  <c:v>44172</c:v>
                </c:pt>
                <c:pt idx="24">
                  <c:v>44169</c:v>
                </c:pt>
                <c:pt idx="25">
                  <c:v>44168</c:v>
                </c:pt>
                <c:pt idx="26">
                  <c:v>44167</c:v>
                </c:pt>
                <c:pt idx="27">
                  <c:v>44166</c:v>
                </c:pt>
                <c:pt idx="28">
                  <c:v>44165</c:v>
                </c:pt>
                <c:pt idx="29">
                  <c:v>44162</c:v>
                </c:pt>
                <c:pt idx="30">
                  <c:v>44161</c:v>
                </c:pt>
                <c:pt idx="31">
                  <c:v>44160</c:v>
                </c:pt>
                <c:pt idx="32">
                  <c:v>44159</c:v>
                </c:pt>
                <c:pt idx="33">
                  <c:v>44158</c:v>
                </c:pt>
                <c:pt idx="34">
                  <c:v>44155</c:v>
                </c:pt>
                <c:pt idx="35">
                  <c:v>44154</c:v>
                </c:pt>
                <c:pt idx="36">
                  <c:v>44153</c:v>
                </c:pt>
                <c:pt idx="37">
                  <c:v>44152</c:v>
                </c:pt>
                <c:pt idx="38">
                  <c:v>44151</c:v>
                </c:pt>
                <c:pt idx="39">
                  <c:v>44148</c:v>
                </c:pt>
                <c:pt idx="40">
                  <c:v>44147</c:v>
                </c:pt>
                <c:pt idx="41">
                  <c:v>44146</c:v>
                </c:pt>
                <c:pt idx="42">
                  <c:v>44145</c:v>
                </c:pt>
                <c:pt idx="43">
                  <c:v>44144</c:v>
                </c:pt>
                <c:pt idx="44">
                  <c:v>44141</c:v>
                </c:pt>
                <c:pt idx="45">
                  <c:v>44140</c:v>
                </c:pt>
                <c:pt idx="46">
                  <c:v>44139</c:v>
                </c:pt>
                <c:pt idx="47">
                  <c:v>44138</c:v>
                </c:pt>
                <c:pt idx="48">
                  <c:v>44137</c:v>
                </c:pt>
                <c:pt idx="49">
                  <c:v>44134</c:v>
                </c:pt>
                <c:pt idx="50">
                  <c:v>44133</c:v>
                </c:pt>
                <c:pt idx="51">
                  <c:v>44132</c:v>
                </c:pt>
                <c:pt idx="52">
                  <c:v>44131</c:v>
                </c:pt>
                <c:pt idx="53">
                  <c:v>44130</c:v>
                </c:pt>
                <c:pt idx="54">
                  <c:v>44127</c:v>
                </c:pt>
                <c:pt idx="55">
                  <c:v>44126</c:v>
                </c:pt>
                <c:pt idx="56">
                  <c:v>44125</c:v>
                </c:pt>
                <c:pt idx="57">
                  <c:v>44124</c:v>
                </c:pt>
                <c:pt idx="58">
                  <c:v>44123</c:v>
                </c:pt>
              </c:numCache>
            </c:numRef>
          </c:cat>
          <c:val>
            <c:numRef>
              <c:f>资金!$C$3:$C$61</c:f>
              <c:numCache>
                <c:formatCode>###,###,###,###,##0.0000</c:formatCode>
                <c:ptCount val="59"/>
                <c:pt idx="0">
                  <c:v>1.9588000000000001</c:v>
                </c:pt>
                <c:pt idx="1">
                  <c:v>1.9403999999999999</c:v>
                </c:pt>
                <c:pt idx="2">
                  <c:v>1.99</c:v>
                </c:pt>
                <c:pt idx="3">
                  <c:v>1.9370000000000001</c:v>
                </c:pt>
                <c:pt idx="4">
                  <c:v>2.0960000000000001</c:v>
                </c:pt>
                <c:pt idx="5">
                  <c:v>2.5943000000000001</c:v>
                </c:pt>
                <c:pt idx="6">
                  <c:v>3.3605</c:v>
                </c:pt>
                <c:pt idx="7">
                  <c:v>2.9542000000000002</c:v>
                </c:pt>
                <c:pt idx="8">
                  <c:v>2.7515999999999998</c:v>
                </c:pt>
                <c:pt idx="9">
                  <c:v>2.4668000000000001</c:v>
                </c:pt>
                <c:pt idx="10">
                  <c:v>1.7735000000000001</c:v>
                </c:pt>
                <c:pt idx="11">
                  <c:v>2.0478000000000001</c:v>
                </c:pt>
                <c:pt idx="12">
                  <c:v>2.1903999999999999</c:v>
                </c:pt>
                <c:pt idx="13">
                  <c:v>2.2450999999999999</c:v>
                </c:pt>
                <c:pt idx="14">
                  <c:v>2.2906</c:v>
                </c:pt>
                <c:pt idx="15">
                  <c:v>2.1383999999999999</c:v>
                </c:pt>
                <c:pt idx="16">
                  <c:v>2.1206</c:v>
                </c:pt>
                <c:pt idx="17">
                  <c:v>2.3511000000000002</c:v>
                </c:pt>
                <c:pt idx="18">
                  <c:v>2.4319000000000002</c:v>
                </c:pt>
                <c:pt idx="19">
                  <c:v>2.3391000000000002</c:v>
                </c:pt>
                <c:pt idx="20">
                  <c:v>2.2159</c:v>
                </c:pt>
                <c:pt idx="21">
                  <c:v>2.2378999999999998</c:v>
                </c:pt>
                <c:pt idx="22">
                  <c:v>2.3071000000000002</c:v>
                </c:pt>
                <c:pt idx="23">
                  <c:v>2.2997000000000001</c:v>
                </c:pt>
                <c:pt idx="24">
                  <c:v>2.3256999999999999</c:v>
                </c:pt>
                <c:pt idx="25">
                  <c:v>2.2808999999999999</c:v>
                </c:pt>
                <c:pt idx="26">
                  <c:v>2.0720000000000001</c:v>
                </c:pt>
                <c:pt idx="27">
                  <c:v>2.13</c:v>
                </c:pt>
                <c:pt idx="28">
                  <c:v>2.4761000000000002</c:v>
                </c:pt>
                <c:pt idx="29">
                  <c:v>2.5836999999999999</c:v>
                </c:pt>
                <c:pt idx="30">
                  <c:v>2.7519999999999998</c:v>
                </c:pt>
                <c:pt idx="31">
                  <c:v>3.1027</c:v>
                </c:pt>
                <c:pt idx="32">
                  <c:v>3.0409000000000002</c:v>
                </c:pt>
                <c:pt idx="33">
                  <c:v>2.3380000000000001</c:v>
                </c:pt>
                <c:pt idx="34">
                  <c:v>2.3595999999999999</c:v>
                </c:pt>
                <c:pt idx="35">
                  <c:v>2.4016999999999999</c:v>
                </c:pt>
                <c:pt idx="36">
                  <c:v>2.3649</c:v>
                </c:pt>
                <c:pt idx="37">
                  <c:v>2.4184999999999999</c:v>
                </c:pt>
                <c:pt idx="38">
                  <c:v>2.7439</c:v>
                </c:pt>
                <c:pt idx="39">
                  <c:v>3.3582000000000001</c:v>
                </c:pt>
                <c:pt idx="40">
                  <c:v>3.1901000000000002</c:v>
                </c:pt>
                <c:pt idx="41">
                  <c:v>2.7547000000000001</c:v>
                </c:pt>
                <c:pt idx="42">
                  <c:v>2.6374</c:v>
                </c:pt>
                <c:pt idx="43">
                  <c:v>2.5253000000000001</c:v>
                </c:pt>
                <c:pt idx="44">
                  <c:v>2.4022000000000001</c:v>
                </c:pt>
                <c:pt idx="45">
                  <c:v>2.1776</c:v>
                </c:pt>
                <c:pt idx="46">
                  <c:v>2.2040000000000002</c:v>
                </c:pt>
                <c:pt idx="47">
                  <c:v>2.3984000000000001</c:v>
                </c:pt>
                <c:pt idx="48">
                  <c:v>2.7995999999999999</c:v>
                </c:pt>
                <c:pt idx="49">
                  <c:v>3.3693</c:v>
                </c:pt>
                <c:pt idx="50">
                  <c:v>3.1760000000000002</c:v>
                </c:pt>
                <c:pt idx="51">
                  <c:v>3.2090000000000001</c:v>
                </c:pt>
                <c:pt idx="52">
                  <c:v>3.2181000000000002</c:v>
                </c:pt>
                <c:pt idx="53">
                  <c:v>2.9083999999999999</c:v>
                </c:pt>
                <c:pt idx="54">
                  <c:v>2.3586999999999998</c:v>
                </c:pt>
                <c:pt idx="55">
                  <c:v>2.3241999999999998</c:v>
                </c:pt>
                <c:pt idx="56">
                  <c:v>2.4226999999999999</c:v>
                </c:pt>
                <c:pt idx="57">
                  <c:v>2.5091999999999999</c:v>
                </c:pt>
                <c:pt idx="58">
                  <c:v>2.4037999999999999</c:v>
                </c:pt>
              </c:numCache>
            </c:numRef>
          </c:val>
          <c:smooth val="1"/>
          <c:extLst xmlns:c16r2="http://schemas.microsoft.com/office/drawing/2015/06/chart">
            <c:ext xmlns:c16="http://schemas.microsoft.com/office/drawing/2014/chart" uri="{C3380CC4-5D6E-409C-BE32-E72D297353CC}">
              <c16:uniqueId val="{00000004-FB26-4560-BF82-E44BC96AA276}"/>
            </c:ext>
          </c:extLst>
        </c:ser>
        <c:dLbls>
          <c:showLegendKey val="0"/>
          <c:showVal val="0"/>
          <c:showCatName val="0"/>
          <c:showSerName val="0"/>
          <c:showPercent val="0"/>
          <c:showBubbleSize val="0"/>
        </c:dLbls>
        <c:marker val="1"/>
        <c:smooth val="0"/>
        <c:axId val="171007360"/>
        <c:axId val="383054976"/>
      </c:lineChart>
      <c:dateAx>
        <c:axId val="171007360"/>
        <c:scaling>
          <c:orientation val="minMax"/>
        </c:scaling>
        <c:delete val="0"/>
        <c:axPos val="b"/>
        <c:numFmt formatCode="mm\-dd"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383054976"/>
        <c:crosses val="autoZero"/>
        <c:auto val="0"/>
        <c:lblOffset val="0"/>
        <c:baseTimeUnit val="days"/>
        <c:majorUnit val="14"/>
        <c:majorTimeUnit val="days"/>
        <c:minorUnit val="7"/>
        <c:minorTimeUnit val="days"/>
      </c:dateAx>
      <c:valAx>
        <c:axId val="383054976"/>
        <c:scaling>
          <c:orientation val="minMax"/>
        </c:scaling>
        <c:delete val="0"/>
        <c:axPos val="l"/>
        <c:numFmt formatCode="#,##0.0_);[Red]\(#,##0.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171007360"/>
        <c:crosses val="autoZero"/>
        <c:crossBetween val="between"/>
      </c:valAx>
    </c:plotArea>
    <c:legend>
      <c:legendPos val="r"/>
      <c:layout>
        <c:manualLayout>
          <c:xMode val="edge"/>
          <c:yMode val="edge"/>
          <c:x val="0.15502777777777776"/>
          <c:y val="2.3337707786526686E-3"/>
          <c:w val="0.690571084864392"/>
          <c:h val="0.12288604549431321"/>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932852143482062E-2"/>
          <c:y val="0.11196595217264509"/>
          <c:w val="0.88363429571303587"/>
          <c:h val="0.81409120734908136"/>
        </c:manualLayout>
      </c:layout>
      <c:barChart>
        <c:barDir val="col"/>
        <c:grouping val="clustered"/>
        <c:varyColors val="0"/>
        <c:ser>
          <c:idx val="0"/>
          <c:order val="0"/>
          <c:tx>
            <c:strRef>
              <c:f>国债!$J$3</c:f>
              <c:strCache>
                <c:ptCount val="1"/>
                <c:pt idx="0">
                  <c:v>变化(左)</c:v>
                </c:pt>
              </c:strCache>
            </c:strRef>
          </c:tx>
          <c:spPr>
            <a:solidFill>
              <a:srgbClr val="E7E6E6">
                <a:lumMod val="90000"/>
              </a:srgbClr>
            </a:solidFill>
            <a:ln w="22225">
              <a:noFill/>
            </a:ln>
          </c:spPr>
          <c:invertIfNegative val="0"/>
          <c:dLbls>
            <c:spPr>
              <a:noFill/>
              <a:ln>
                <a:noFill/>
              </a:ln>
              <a:effectLst/>
            </c:sp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国债!$K$2:$Q$2</c:f>
              <c:strCache>
                <c:ptCount val="7"/>
                <c:pt idx="0">
                  <c:v>1M</c:v>
                </c:pt>
                <c:pt idx="1">
                  <c:v>3M</c:v>
                </c:pt>
                <c:pt idx="2">
                  <c:v>1Y</c:v>
                </c:pt>
                <c:pt idx="3">
                  <c:v>3Y</c:v>
                </c:pt>
                <c:pt idx="4">
                  <c:v>5Y</c:v>
                </c:pt>
                <c:pt idx="5">
                  <c:v>7Y</c:v>
                </c:pt>
                <c:pt idx="6">
                  <c:v>10Y</c:v>
                </c:pt>
              </c:strCache>
            </c:strRef>
          </c:cat>
          <c:val>
            <c:numRef>
              <c:f>国债!$K$3:$Q$3</c:f>
              <c:numCache>
                <c:formatCode>0.0_ ;[Red]\-0.0\ </c:formatCode>
                <c:ptCount val="7"/>
                <c:pt idx="0">
                  <c:v>-19.630000000000013</c:v>
                </c:pt>
                <c:pt idx="1">
                  <c:v>-38.54</c:v>
                </c:pt>
                <c:pt idx="2">
                  <c:v>-11.71000000000002</c:v>
                </c:pt>
                <c:pt idx="3">
                  <c:v>-4.0599999999999969</c:v>
                </c:pt>
                <c:pt idx="4">
                  <c:v>-0.41000000000002146</c:v>
                </c:pt>
                <c:pt idx="5">
                  <c:v>-1.7400000000000304</c:v>
                </c:pt>
                <c:pt idx="6">
                  <c:v>0.26999999999999247</c:v>
                </c:pt>
              </c:numCache>
            </c:numRef>
          </c:val>
          <c:extLst xmlns:c16r2="http://schemas.microsoft.com/office/drawing/2015/06/chart">
            <c:ext xmlns:c16="http://schemas.microsoft.com/office/drawing/2014/chart" uri="{C3380CC4-5D6E-409C-BE32-E72D297353CC}">
              <c16:uniqueId val="{00000000-FB26-4560-BF82-E44BC96AA276}"/>
            </c:ext>
          </c:extLst>
        </c:ser>
        <c:dLbls>
          <c:showLegendKey val="0"/>
          <c:showVal val="0"/>
          <c:showCatName val="0"/>
          <c:showSerName val="0"/>
          <c:showPercent val="0"/>
          <c:showBubbleSize val="0"/>
        </c:dLbls>
        <c:gapWidth val="150"/>
        <c:axId val="383180800"/>
        <c:axId val="383182720"/>
      </c:barChart>
      <c:lineChart>
        <c:grouping val="standard"/>
        <c:varyColors val="0"/>
        <c:ser>
          <c:idx val="2"/>
          <c:order val="1"/>
          <c:tx>
            <c:strRef>
              <c:f>国债!$J$4</c:f>
              <c:strCache>
                <c:ptCount val="1"/>
                <c:pt idx="0">
                  <c:v>本周</c:v>
                </c:pt>
              </c:strCache>
            </c:strRef>
          </c:tx>
          <c:spPr>
            <a:ln w="22225">
              <a:solidFill>
                <a:srgbClr val="BF5711"/>
              </a:solidFill>
              <a:prstDash val="solid"/>
            </a:ln>
          </c:spPr>
          <c:marker>
            <c:symbol val="diamond"/>
            <c:size val="7"/>
            <c:spPr>
              <a:solidFill>
                <a:sysClr val="window" lastClr="FFFFFF"/>
              </a:solidFill>
              <a:ln w="15875">
                <a:solidFill>
                  <a:srgbClr val="BF5711"/>
                </a:solidFill>
                <a:prstDash val="solid"/>
              </a:ln>
            </c:spPr>
          </c:marker>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F10F-4D2D-834C-E6E69D663A7D}"/>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F10F-4D2D-834C-E6E69D663A7D}"/>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F10F-4D2D-834C-E6E69D663A7D}"/>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F10F-4D2D-834C-E6E69D663A7D}"/>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F10F-4D2D-834C-E6E69D663A7D}"/>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F10F-4D2D-834C-E6E69D663A7D}"/>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国债!$K$2:$Q$2</c:f>
              <c:strCache>
                <c:ptCount val="7"/>
                <c:pt idx="0">
                  <c:v>1M</c:v>
                </c:pt>
                <c:pt idx="1">
                  <c:v>3M</c:v>
                </c:pt>
                <c:pt idx="2">
                  <c:v>1Y</c:v>
                </c:pt>
                <c:pt idx="3">
                  <c:v>3Y</c:v>
                </c:pt>
                <c:pt idx="4">
                  <c:v>5Y</c:v>
                </c:pt>
                <c:pt idx="5">
                  <c:v>7Y</c:v>
                </c:pt>
                <c:pt idx="6">
                  <c:v>10Y</c:v>
                </c:pt>
              </c:strCache>
            </c:strRef>
          </c:cat>
          <c:val>
            <c:numRef>
              <c:f>国债!$K$4:$Q$4</c:f>
              <c:numCache>
                <c:formatCode>###,###,###,###,##0.00</c:formatCode>
                <c:ptCount val="7"/>
                <c:pt idx="0">
                  <c:v>1.5448</c:v>
                </c:pt>
                <c:pt idx="1">
                  <c:v>1.897</c:v>
                </c:pt>
                <c:pt idx="2">
                  <c:v>2.3567999999999998</c:v>
                </c:pt>
                <c:pt idx="3">
                  <c:v>2.7768000000000002</c:v>
                </c:pt>
                <c:pt idx="4">
                  <c:v>2.9470999999999998</c:v>
                </c:pt>
                <c:pt idx="5">
                  <c:v>3.1524999999999999</c:v>
                </c:pt>
                <c:pt idx="6">
                  <c:v>3.1456</c:v>
                </c:pt>
              </c:numCache>
            </c:numRef>
          </c:val>
          <c:smooth val="0"/>
          <c:extLst xmlns:c16r2="http://schemas.microsoft.com/office/drawing/2015/06/chart">
            <c:ext xmlns:c16="http://schemas.microsoft.com/office/drawing/2014/chart" uri="{C3380CC4-5D6E-409C-BE32-E72D297353CC}">
              <c16:uniqueId val="{00000004-FB26-4560-BF82-E44BC96AA276}"/>
            </c:ext>
          </c:extLst>
        </c:ser>
        <c:ser>
          <c:idx val="1"/>
          <c:order val="2"/>
          <c:tx>
            <c:strRef>
              <c:f>国债!$J$5</c:f>
              <c:strCache>
                <c:ptCount val="1"/>
                <c:pt idx="0">
                  <c:v>上周</c:v>
                </c:pt>
              </c:strCache>
            </c:strRef>
          </c:tx>
          <c:spPr>
            <a:ln w="22225">
              <a:solidFill>
                <a:srgbClr val="ED7D31"/>
              </a:solidFill>
              <a:prstDash val="sysDash"/>
            </a:ln>
          </c:spPr>
          <c:marker>
            <c:symbol val="diamond"/>
            <c:size val="7"/>
            <c:spPr>
              <a:solidFill>
                <a:sysClr val="window" lastClr="FFFFFF"/>
              </a:solidFill>
              <a:ln w="15875">
                <a:solidFill>
                  <a:srgbClr val="ED7D31"/>
                </a:solidFill>
              </a:ln>
            </c:spPr>
          </c:marker>
          <c:cat>
            <c:strRef>
              <c:f>国债!$K$2:$Q$2</c:f>
              <c:strCache>
                <c:ptCount val="7"/>
                <c:pt idx="0">
                  <c:v>1M</c:v>
                </c:pt>
                <c:pt idx="1">
                  <c:v>3M</c:v>
                </c:pt>
                <c:pt idx="2">
                  <c:v>1Y</c:v>
                </c:pt>
                <c:pt idx="3">
                  <c:v>3Y</c:v>
                </c:pt>
                <c:pt idx="4">
                  <c:v>5Y</c:v>
                </c:pt>
                <c:pt idx="5">
                  <c:v>7Y</c:v>
                </c:pt>
                <c:pt idx="6">
                  <c:v>10Y</c:v>
                </c:pt>
              </c:strCache>
            </c:strRef>
          </c:cat>
          <c:val>
            <c:numRef>
              <c:f>国债!$K$5:$Q$5</c:f>
              <c:numCache>
                <c:formatCode>###,###,###,###,##0.00</c:formatCode>
                <c:ptCount val="7"/>
                <c:pt idx="0">
                  <c:v>1.7411000000000001</c:v>
                </c:pt>
                <c:pt idx="1">
                  <c:v>2.2824</c:v>
                </c:pt>
                <c:pt idx="2">
                  <c:v>2.4739</c:v>
                </c:pt>
                <c:pt idx="3">
                  <c:v>2.8174000000000001</c:v>
                </c:pt>
                <c:pt idx="4">
                  <c:v>2.9512</c:v>
                </c:pt>
                <c:pt idx="5">
                  <c:v>3.1699000000000002</c:v>
                </c:pt>
                <c:pt idx="6">
                  <c:v>3.1429</c:v>
                </c:pt>
              </c:numCache>
            </c:numRef>
          </c:val>
          <c:smooth val="0"/>
          <c:extLst xmlns:c16r2="http://schemas.microsoft.com/office/drawing/2015/06/chart">
            <c:ext xmlns:c16="http://schemas.microsoft.com/office/drawing/2014/chart" uri="{C3380CC4-5D6E-409C-BE32-E72D297353CC}">
              <c16:uniqueId val="{00000006-6B3B-44ED-B0DA-E22873EBDCAA}"/>
            </c:ext>
          </c:extLst>
        </c:ser>
        <c:dLbls>
          <c:showLegendKey val="0"/>
          <c:showVal val="0"/>
          <c:showCatName val="0"/>
          <c:showSerName val="0"/>
          <c:showPercent val="0"/>
          <c:showBubbleSize val="0"/>
        </c:dLbls>
        <c:marker val="1"/>
        <c:smooth val="0"/>
        <c:axId val="383276160"/>
        <c:axId val="383184256"/>
      </c:lineChart>
      <c:dateAx>
        <c:axId val="383180800"/>
        <c:scaling>
          <c:orientation val="minMax"/>
        </c:scaling>
        <c:delete val="0"/>
        <c:axPos val="b"/>
        <c:numFmt formatCode="yy\-mm;@"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383182720"/>
        <c:crosses val="autoZero"/>
        <c:auto val="0"/>
        <c:lblOffset val="0"/>
        <c:baseTimeUnit val="days"/>
      </c:dateAx>
      <c:valAx>
        <c:axId val="383182720"/>
        <c:scaling>
          <c:orientation val="minMax"/>
          <c:max val="10"/>
        </c:scaling>
        <c:delete val="0"/>
        <c:axPos val="l"/>
        <c:numFmt formatCode="#,##0_);[Red]\(#,##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383180800"/>
        <c:crosses val="autoZero"/>
        <c:crossBetween val="between"/>
      </c:valAx>
      <c:valAx>
        <c:axId val="383184256"/>
        <c:scaling>
          <c:orientation val="minMax"/>
        </c:scaling>
        <c:delete val="0"/>
        <c:axPos val="r"/>
        <c:numFmt formatCode="#,##0.0_);[Red]\(#,##0.0\)" sourceLinked="0"/>
        <c:majorTickMark val="out"/>
        <c:minorTickMark val="none"/>
        <c:tickLblPos val="nextTo"/>
        <c:spPr>
          <a:ln w="3175">
            <a:solidFill>
              <a:sysClr val="windowText" lastClr="000000"/>
            </a:solidFill>
          </a:ln>
        </c:spPr>
        <c:crossAx val="383276160"/>
        <c:crosses val="max"/>
        <c:crossBetween val="between"/>
      </c:valAx>
      <c:dateAx>
        <c:axId val="383276160"/>
        <c:scaling>
          <c:orientation val="minMax"/>
        </c:scaling>
        <c:delete val="1"/>
        <c:axPos val="b"/>
        <c:numFmt formatCode="General" sourceLinked="1"/>
        <c:majorTickMark val="out"/>
        <c:minorTickMark val="none"/>
        <c:tickLblPos val="nextTo"/>
        <c:crossAx val="383184256"/>
        <c:crosses val="autoZero"/>
        <c:auto val="0"/>
        <c:lblOffset val="100"/>
        <c:baseTimeUnit val="years"/>
      </c:dateAx>
    </c:plotArea>
    <c:legend>
      <c:legendPos val="r"/>
      <c:layout>
        <c:manualLayout>
          <c:xMode val="edge"/>
          <c:yMode val="edge"/>
          <c:x val="0.10566952474154788"/>
          <c:y val="2.3336461180694383E-3"/>
          <c:w val="0.690571084864392"/>
          <c:h val="7.6589749198016921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932852143482062E-2"/>
          <c:y val="0.11196595217264509"/>
          <c:w val="0.86463429571303585"/>
          <c:h val="0.81409120734908136"/>
        </c:manualLayout>
      </c:layout>
      <c:barChart>
        <c:barDir val="col"/>
        <c:grouping val="clustered"/>
        <c:varyColors val="0"/>
        <c:ser>
          <c:idx val="0"/>
          <c:order val="0"/>
          <c:tx>
            <c:strRef>
              <c:f>国开!$J$3</c:f>
              <c:strCache>
                <c:ptCount val="1"/>
                <c:pt idx="0">
                  <c:v>变化(左)</c:v>
                </c:pt>
              </c:strCache>
            </c:strRef>
          </c:tx>
          <c:spPr>
            <a:solidFill>
              <a:srgbClr val="E7E6E6">
                <a:lumMod val="90000"/>
              </a:srgbClr>
            </a:solidFill>
            <a:ln w="22225">
              <a:noFill/>
            </a:ln>
          </c:spPr>
          <c:invertIfNegative val="0"/>
          <c:dLbls>
            <c:spPr>
              <a:noFill/>
              <a:ln>
                <a:noFill/>
              </a:ln>
              <a:effectLst/>
            </c:sp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国开!$K$2:$Q$2</c:f>
              <c:strCache>
                <c:ptCount val="7"/>
                <c:pt idx="0">
                  <c:v>1M</c:v>
                </c:pt>
                <c:pt idx="1">
                  <c:v>3M</c:v>
                </c:pt>
                <c:pt idx="2">
                  <c:v>1Y</c:v>
                </c:pt>
                <c:pt idx="3">
                  <c:v>3Y</c:v>
                </c:pt>
                <c:pt idx="4">
                  <c:v>5Y</c:v>
                </c:pt>
                <c:pt idx="5">
                  <c:v>7Y</c:v>
                </c:pt>
                <c:pt idx="6">
                  <c:v>10Y</c:v>
                </c:pt>
              </c:strCache>
            </c:strRef>
          </c:cat>
          <c:val>
            <c:numRef>
              <c:f>国开!$K$3:$Q$3</c:f>
              <c:numCache>
                <c:formatCode>0.0_ ;[Red]\-0.0\ </c:formatCode>
                <c:ptCount val="7"/>
                <c:pt idx="0">
                  <c:v>-19.629999999999992</c:v>
                </c:pt>
                <c:pt idx="1">
                  <c:v>-11.280000000000001</c:v>
                </c:pt>
                <c:pt idx="2">
                  <c:v>-8.7499999999999911</c:v>
                </c:pt>
                <c:pt idx="3">
                  <c:v>1.2399999999999967</c:v>
                </c:pt>
                <c:pt idx="4">
                  <c:v>0.78000000000000291</c:v>
                </c:pt>
                <c:pt idx="5">
                  <c:v>-0.70000000000001172</c:v>
                </c:pt>
                <c:pt idx="6">
                  <c:v>0.28000000000001357</c:v>
                </c:pt>
              </c:numCache>
            </c:numRef>
          </c:val>
          <c:extLst xmlns:c16r2="http://schemas.microsoft.com/office/drawing/2015/06/chart">
            <c:ext xmlns:c16="http://schemas.microsoft.com/office/drawing/2014/chart" uri="{C3380CC4-5D6E-409C-BE32-E72D297353CC}">
              <c16:uniqueId val="{00000000-0319-4AA3-8886-0F871A1F4B20}"/>
            </c:ext>
          </c:extLst>
        </c:ser>
        <c:dLbls>
          <c:showLegendKey val="0"/>
          <c:showVal val="0"/>
          <c:showCatName val="0"/>
          <c:showSerName val="0"/>
          <c:showPercent val="0"/>
          <c:showBubbleSize val="0"/>
        </c:dLbls>
        <c:gapWidth val="150"/>
        <c:axId val="383545728"/>
        <c:axId val="383547648"/>
      </c:barChart>
      <c:lineChart>
        <c:grouping val="standard"/>
        <c:varyColors val="0"/>
        <c:ser>
          <c:idx val="2"/>
          <c:order val="1"/>
          <c:tx>
            <c:strRef>
              <c:f>国开!$J$4</c:f>
              <c:strCache>
                <c:ptCount val="1"/>
                <c:pt idx="0">
                  <c:v>本周</c:v>
                </c:pt>
              </c:strCache>
            </c:strRef>
          </c:tx>
          <c:spPr>
            <a:ln w="22225">
              <a:solidFill>
                <a:srgbClr val="BF5711"/>
              </a:solidFill>
              <a:prstDash val="solid"/>
            </a:ln>
          </c:spPr>
          <c:marker>
            <c:symbol val="diamond"/>
            <c:size val="7"/>
            <c:spPr>
              <a:solidFill>
                <a:sysClr val="window" lastClr="FFFFFF"/>
              </a:solidFill>
              <a:ln w="15875">
                <a:solidFill>
                  <a:srgbClr val="BF5711"/>
                </a:solidFill>
                <a:prstDash val="solid"/>
              </a:ln>
            </c:spPr>
          </c:marker>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319-4AA3-8886-0F871A1F4B20}"/>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319-4AA3-8886-0F871A1F4B20}"/>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319-4AA3-8886-0F871A1F4B20}"/>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319-4AA3-8886-0F871A1F4B20}"/>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319-4AA3-8886-0F871A1F4B20}"/>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0319-4AA3-8886-0F871A1F4B20}"/>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国开!$K$2:$Q$2</c:f>
              <c:strCache>
                <c:ptCount val="7"/>
                <c:pt idx="0">
                  <c:v>1M</c:v>
                </c:pt>
                <c:pt idx="1">
                  <c:v>3M</c:v>
                </c:pt>
                <c:pt idx="2">
                  <c:v>1Y</c:v>
                </c:pt>
                <c:pt idx="3">
                  <c:v>3Y</c:v>
                </c:pt>
                <c:pt idx="4">
                  <c:v>5Y</c:v>
                </c:pt>
                <c:pt idx="5">
                  <c:v>7Y</c:v>
                </c:pt>
                <c:pt idx="6">
                  <c:v>10Y</c:v>
                </c:pt>
              </c:strCache>
            </c:strRef>
          </c:cat>
          <c:val>
            <c:numRef>
              <c:f>国开!$K$4:$Q$4</c:f>
              <c:numCache>
                <c:formatCode>###,###,###,###,##0.00</c:formatCode>
                <c:ptCount val="7"/>
                <c:pt idx="0">
                  <c:v>1.5764</c:v>
                </c:pt>
                <c:pt idx="1">
                  <c:v>2.1863999999999999</c:v>
                </c:pt>
                <c:pt idx="2">
                  <c:v>2.4702000000000002</c:v>
                </c:pt>
                <c:pt idx="3">
                  <c:v>2.9941</c:v>
                </c:pt>
                <c:pt idx="4">
                  <c:v>3.2709000000000001</c:v>
                </c:pt>
                <c:pt idx="5">
                  <c:v>3.4272</c:v>
                </c:pt>
                <c:pt idx="6">
                  <c:v>3.5366</c:v>
                </c:pt>
              </c:numCache>
            </c:numRef>
          </c:val>
          <c:smooth val="0"/>
          <c:extLst xmlns:c16r2="http://schemas.microsoft.com/office/drawing/2015/06/chart">
            <c:ext xmlns:c16="http://schemas.microsoft.com/office/drawing/2014/chart" uri="{C3380CC4-5D6E-409C-BE32-E72D297353CC}">
              <c16:uniqueId val="{00000007-0319-4AA3-8886-0F871A1F4B20}"/>
            </c:ext>
          </c:extLst>
        </c:ser>
        <c:ser>
          <c:idx val="1"/>
          <c:order val="2"/>
          <c:tx>
            <c:strRef>
              <c:f>国开!$J$5</c:f>
              <c:strCache>
                <c:ptCount val="1"/>
                <c:pt idx="0">
                  <c:v>上周</c:v>
                </c:pt>
              </c:strCache>
            </c:strRef>
          </c:tx>
          <c:spPr>
            <a:ln w="22225">
              <a:solidFill>
                <a:srgbClr val="ED7D31"/>
              </a:solidFill>
              <a:prstDash val="sysDash"/>
            </a:ln>
          </c:spPr>
          <c:marker>
            <c:symbol val="diamond"/>
            <c:size val="7"/>
            <c:spPr>
              <a:solidFill>
                <a:sysClr val="window" lastClr="FFFFFF"/>
              </a:solidFill>
              <a:ln w="15875">
                <a:solidFill>
                  <a:srgbClr val="ED7D31"/>
                </a:solidFill>
              </a:ln>
            </c:spPr>
          </c:marker>
          <c:cat>
            <c:strRef>
              <c:f>国开!$K$2:$Q$2</c:f>
              <c:strCache>
                <c:ptCount val="7"/>
                <c:pt idx="0">
                  <c:v>1M</c:v>
                </c:pt>
                <c:pt idx="1">
                  <c:v>3M</c:v>
                </c:pt>
                <c:pt idx="2">
                  <c:v>1Y</c:v>
                </c:pt>
                <c:pt idx="3">
                  <c:v>3Y</c:v>
                </c:pt>
                <c:pt idx="4">
                  <c:v>5Y</c:v>
                </c:pt>
                <c:pt idx="5">
                  <c:v>7Y</c:v>
                </c:pt>
                <c:pt idx="6">
                  <c:v>10Y</c:v>
                </c:pt>
              </c:strCache>
            </c:strRef>
          </c:cat>
          <c:val>
            <c:numRef>
              <c:f>国开!$K$5:$Q$5</c:f>
              <c:numCache>
                <c:formatCode>###,###,###,###,##0.00</c:formatCode>
                <c:ptCount val="7"/>
                <c:pt idx="0">
                  <c:v>1.7726999999999999</c:v>
                </c:pt>
                <c:pt idx="1">
                  <c:v>2.2991999999999999</c:v>
                </c:pt>
                <c:pt idx="2">
                  <c:v>2.5577000000000001</c:v>
                </c:pt>
                <c:pt idx="3">
                  <c:v>2.9817</c:v>
                </c:pt>
                <c:pt idx="4">
                  <c:v>3.2631000000000001</c:v>
                </c:pt>
                <c:pt idx="5">
                  <c:v>3.4342000000000001</c:v>
                </c:pt>
                <c:pt idx="6">
                  <c:v>3.5337999999999998</c:v>
                </c:pt>
              </c:numCache>
            </c:numRef>
          </c:val>
          <c:smooth val="0"/>
          <c:extLst xmlns:c16r2="http://schemas.microsoft.com/office/drawing/2015/06/chart">
            <c:ext xmlns:c16="http://schemas.microsoft.com/office/drawing/2014/chart" uri="{C3380CC4-5D6E-409C-BE32-E72D297353CC}">
              <c16:uniqueId val="{00000008-0319-4AA3-8886-0F871A1F4B20}"/>
            </c:ext>
          </c:extLst>
        </c:ser>
        <c:dLbls>
          <c:showLegendKey val="0"/>
          <c:showVal val="0"/>
          <c:showCatName val="0"/>
          <c:showSerName val="0"/>
          <c:showPercent val="0"/>
          <c:showBubbleSize val="0"/>
        </c:dLbls>
        <c:marker val="1"/>
        <c:smooth val="0"/>
        <c:axId val="383563264"/>
        <c:axId val="383561728"/>
      </c:lineChart>
      <c:dateAx>
        <c:axId val="383545728"/>
        <c:scaling>
          <c:orientation val="minMax"/>
        </c:scaling>
        <c:delete val="0"/>
        <c:axPos val="b"/>
        <c:numFmt formatCode="yy\-mm;@"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383547648"/>
        <c:crosses val="autoZero"/>
        <c:auto val="0"/>
        <c:lblOffset val="0"/>
        <c:baseTimeUnit val="days"/>
      </c:dateAx>
      <c:valAx>
        <c:axId val="383547648"/>
        <c:scaling>
          <c:orientation val="minMax"/>
          <c:max val="10"/>
        </c:scaling>
        <c:delete val="0"/>
        <c:axPos val="l"/>
        <c:numFmt formatCode="#,##0_);[Red]\(#,##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383545728"/>
        <c:crosses val="autoZero"/>
        <c:crossBetween val="between"/>
      </c:valAx>
      <c:valAx>
        <c:axId val="383561728"/>
        <c:scaling>
          <c:orientation val="minMax"/>
        </c:scaling>
        <c:delete val="0"/>
        <c:axPos val="r"/>
        <c:numFmt formatCode="#,##0.0_);[Red]\(#,##0.0\)" sourceLinked="0"/>
        <c:majorTickMark val="out"/>
        <c:minorTickMark val="none"/>
        <c:tickLblPos val="nextTo"/>
        <c:spPr>
          <a:ln w="3175">
            <a:solidFill>
              <a:sysClr val="windowText" lastClr="000000"/>
            </a:solidFill>
          </a:ln>
        </c:spPr>
        <c:crossAx val="383563264"/>
        <c:crosses val="max"/>
        <c:crossBetween val="between"/>
      </c:valAx>
      <c:dateAx>
        <c:axId val="383563264"/>
        <c:scaling>
          <c:orientation val="minMax"/>
        </c:scaling>
        <c:delete val="1"/>
        <c:axPos val="b"/>
        <c:numFmt formatCode="General" sourceLinked="1"/>
        <c:majorTickMark val="out"/>
        <c:minorTickMark val="none"/>
        <c:tickLblPos val="nextTo"/>
        <c:crossAx val="383561728"/>
        <c:crosses val="autoZero"/>
        <c:auto val="0"/>
        <c:lblOffset val="100"/>
        <c:baseTimeUnit val="years"/>
      </c:dateAx>
    </c:plotArea>
    <c:legend>
      <c:legendPos val="r"/>
      <c:layout>
        <c:manualLayout>
          <c:xMode val="edge"/>
          <c:yMode val="edge"/>
          <c:x val="0.10565955303871639"/>
          <c:y val="2.3335771974518612E-3"/>
          <c:w val="0.690571084864392"/>
          <c:h val="7.6589749198016921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09951881014873E-2"/>
          <c:y val="0.10270669291338583"/>
          <c:w val="0.91250459317585297"/>
          <c:h val="0.81409120734908136"/>
        </c:manualLayout>
      </c:layout>
      <c:lineChart>
        <c:grouping val="standard"/>
        <c:varyColors val="0"/>
        <c:ser>
          <c:idx val="0"/>
          <c:order val="0"/>
          <c:tx>
            <c:strRef>
              <c:f>转债!$H$4</c:f>
              <c:strCache>
                <c:ptCount val="1"/>
                <c:pt idx="0">
                  <c:v>中证转债</c:v>
                </c:pt>
              </c:strCache>
            </c:strRef>
          </c:tx>
          <c:spPr>
            <a:ln w="25400">
              <a:solidFill>
                <a:srgbClr val="ED7D31">
                  <a:lumMod val="75000"/>
                </a:srgbClr>
              </a:solidFill>
            </a:ln>
          </c:spPr>
          <c:marker>
            <c:symbol val="none"/>
          </c:marker>
          <c:cat>
            <c:numRef>
              <c:f>转债!$G$5:$G$28</c:f>
              <c:numCache>
                <c:formatCode>yyyy\-mm\-dd</c:formatCode>
                <c:ptCount val="24"/>
                <c:pt idx="0">
                  <c:v>44204</c:v>
                </c:pt>
                <c:pt idx="1">
                  <c:v>44196</c:v>
                </c:pt>
                <c:pt idx="2">
                  <c:v>44190</c:v>
                </c:pt>
                <c:pt idx="3">
                  <c:v>44183</c:v>
                </c:pt>
                <c:pt idx="4">
                  <c:v>44176</c:v>
                </c:pt>
                <c:pt idx="5">
                  <c:v>44169</c:v>
                </c:pt>
                <c:pt idx="6">
                  <c:v>44162</c:v>
                </c:pt>
                <c:pt idx="7">
                  <c:v>44155</c:v>
                </c:pt>
                <c:pt idx="8">
                  <c:v>44148</c:v>
                </c:pt>
                <c:pt idx="9">
                  <c:v>44141</c:v>
                </c:pt>
                <c:pt idx="10">
                  <c:v>44134</c:v>
                </c:pt>
                <c:pt idx="11">
                  <c:v>44127</c:v>
                </c:pt>
                <c:pt idx="12">
                  <c:v>44120</c:v>
                </c:pt>
                <c:pt idx="13">
                  <c:v>44113</c:v>
                </c:pt>
                <c:pt idx="14">
                  <c:v>44104</c:v>
                </c:pt>
                <c:pt idx="15">
                  <c:v>44099</c:v>
                </c:pt>
                <c:pt idx="16">
                  <c:v>44092</c:v>
                </c:pt>
                <c:pt idx="17">
                  <c:v>44085</c:v>
                </c:pt>
                <c:pt idx="18">
                  <c:v>44078</c:v>
                </c:pt>
                <c:pt idx="19">
                  <c:v>44071</c:v>
                </c:pt>
                <c:pt idx="20">
                  <c:v>44064</c:v>
                </c:pt>
                <c:pt idx="21">
                  <c:v>44057</c:v>
                </c:pt>
                <c:pt idx="22">
                  <c:v>44050</c:v>
                </c:pt>
                <c:pt idx="23">
                  <c:v>44043</c:v>
                </c:pt>
              </c:numCache>
            </c:numRef>
          </c:cat>
          <c:val>
            <c:numRef>
              <c:f>转债!$H$5:$H$28</c:f>
              <c:numCache>
                <c:formatCode>General</c:formatCode>
                <c:ptCount val="24"/>
                <c:pt idx="0">
                  <c:v>1.3310356542113988</c:v>
                </c:pt>
                <c:pt idx="1">
                  <c:v>-0.22336540277156924</c:v>
                </c:pt>
                <c:pt idx="2">
                  <c:v>-1.3994404622160284</c:v>
                </c:pt>
                <c:pt idx="3">
                  <c:v>-1.5728229458713439</c:v>
                </c:pt>
                <c:pt idx="4">
                  <c:v>-1.7291110002787713</c:v>
                </c:pt>
                <c:pt idx="5">
                  <c:v>-3.3538674182076456E-2</c:v>
                </c:pt>
                <c:pt idx="6">
                  <c:v>-0.19936276519054719</c:v>
                </c:pt>
                <c:pt idx="7">
                  <c:v>-0.84247632448640752</c:v>
                </c:pt>
                <c:pt idx="8">
                  <c:v>-0.81292002922578321</c:v>
                </c:pt>
                <c:pt idx="9">
                  <c:v>-0.46003249296108217</c:v>
                </c:pt>
                <c:pt idx="10">
                  <c:v>-0.88923541304719578</c:v>
                </c:pt>
                <c:pt idx="11">
                  <c:v>-0.61588709115936169</c:v>
                </c:pt>
                <c:pt idx="12">
                  <c:v>-0.16614918316530947</c:v>
                </c:pt>
                <c:pt idx="13">
                  <c:v>-1.7325786499518769</c:v>
                </c:pt>
                <c:pt idx="14">
                  <c:v>-2.6857217628338925</c:v>
                </c:pt>
                <c:pt idx="15">
                  <c:v>-3.6274053771868209</c:v>
                </c:pt>
                <c:pt idx="16">
                  <c:v>-1.5566225200548067</c:v>
                </c:pt>
                <c:pt idx="17">
                  <c:v>-1.6740078796920521</c:v>
                </c:pt>
                <c:pt idx="18">
                  <c:v>0.94179197840520423</c:v>
                </c:pt>
                <c:pt idx="19">
                  <c:v>0.67930715275890119</c:v>
                </c:pt>
                <c:pt idx="20">
                  <c:v>0.78539555994550092</c:v>
                </c:pt>
                <c:pt idx="21">
                  <c:v>0.67546022890279112</c:v>
                </c:pt>
                <c:pt idx="22">
                  <c:v>1.1014122274203952</c:v>
                </c:pt>
                <c:pt idx="23">
                  <c:v>0</c:v>
                </c:pt>
              </c:numCache>
            </c:numRef>
          </c:val>
          <c:smooth val="1"/>
          <c:extLst xmlns:c16r2="http://schemas.microsoft.com/office/drawing/2015/06/chart">
            <c:ext xmlns:c16="http://schemas.microsoft.com/office/drawing/2014/chart" uri="{C3380CC4-5D6E-409C-BE32-E72D297353CC}">
              <c16:uniqueId val="{00000000-FB26-4560-BF82-E44BC96AA276}"/>
            </c:ext>
          </c:extLst>
        </c:ser>
        <c:ser>
          <c:idx val="2"/>
          <c:order val="1"/>
          <c:tx>
            <c:strRef>
              <c:f>转债!$I$4</c:f>
              <c:strCache>
                <c:ptCount val="1"/>
                <c:pt idx="0">
                  <c:v>中债总净价</c:v>
                </c:pt>
              </c:strCache>
            </c:strRef>
          </c:tx>
          <c:spPr>
            <a:ln w="25400">
              <a:solidFill>
                <a:srgbClr val="ED7D31"/>
              </a:solidFill>
              <a:prstDash val="sysDash"/>
            </a:ln>
          </c:spPr>
          <c:marker>
            <c:symbol val="none"/>
          </c:marker>
          <c:cat>
            <c:numRef>
              <c:f>转债!$G$5:$G$28</c:f>
              <c:numCache>
                <c:formatCode>yyyy\-mm\-dd</c:formatCode>
                <c:ptCount val="24"/>
                <c:pt idx="0">
                  <c:v>44204</c:v>
                </c:pt>
                <c:pt idx="1">
                  <c:v>44196</c:v>
                </c:pt>
                <c:pt idx="2">
                  <c:v>44190</c:v>
                </c:pt>
                <c:pt idx="3">
                  <c:v>44183</c:v>
                </c:pt>
                <c:pt idx="4">
                  <c:v>44176</c:v>
                </c:pt>
                <c:pt idx="5">
                  <c:v>44169</c:v>
                </c:pt>
                <c:pt idx="6">
                  <c:v>44162</c:v>
                </c:pt>
                <c:pt idx="7">
                  <c:v>44155</c:v>
                </c:pt>
                <c:pt idx="8">
                  <c:v>44148</c:v>
                </c:pt>
                <c:pt idx="9">
                  <c:v>44141</c:v>
                </c:pt>
                <c:pt idx="10">
                  <c:v>44134</c:v>
                </c:pt>
                <c:pt idx="11">
                  <c:v>44127</c:v>
                </c:pt>
                <c:pt idx="12">
                  <c:v>44120</c:v>
                </c:pt>
                <c:pt idx="13">
                  <c:v>44113</c:v>
                </c:pt>
                <c:pt idx="14">
                  <c:v>44104</c:v>
                </c:pt>
                <c:pt idx="15">
                  <c:v>44099</c:v>
                </c:pt>
                <c:pt idx="16">
                  <c:v>44092</c:v>
                </c:pt>
                <c:pt idx="17">
                  <c:v>44085</c:v>
                </c:pt>
                <c:pt idx="18">
                  <c:v>44078</c:v>
                </c:pt>
                <c:pt idx="19">
                  <c:v>44071</c:v>
                </c:pt>
                <c:pt idx="20">
                  <c:v>44064</c:v>
                </c:pt>
                <c:pt idx="21">
                  <c:v>44057</c:v>
                </c:pt>
                <c:pt idx="22">
                  <c:v>44050</c:v>
                </c:pt>
                <c:pt idx="23">
                  <c:v>44043</c:v>
                </c:pt>
              </c:numCache>
            </c:numRef>
          </c:cat>
          <c:val>
            <c:numRef>
              <c:f>转债!$I$5:$I$28</c:f>
              <c:numCache>
                <c:formatCode>General</c:formatCode>
                <c:ptCount val="24"/>
                <c:pt idx="0">
                  <c:v>-0.26169391798621655</c:v>
                </c:pt>
                <c:pt idx="1">
                  <c:v>-0.28649220969706457</c:v>
                </c:pt>
                <c:pt idx="2">
                  <c:v>-0.56147394952150709</c:v>
                </c:pt>
                <c:pt idx="3">
                  <c:v>-0.87970458717615552</c:v>
                </c:pt>
                <c:pt idx="4">
                  <c:v>-1.0086895583957478</c:v>
                </c:pt>
                <c:pt idx="5">
                  <c:v>-1.0518538204180472</c:v>
                </c:pt>
                <c:pt idx="6">
                  <c:v>-1.2251879549703748</c:v>
                </c:pt>
                <c:pt idx="7">
                  <c:v>-1.4092708371243101</c:v>
                </c:pt>
                <c:pt idx="8">
                  <c:v>-1.1433451287437557</c:v>
                </c:pt>
                <c:pt idx="9">
                  <c:v>-0.92515401601140912</c:v>
                </c:pt>
                <c:pt idx="10">
                  <c:v>-0.9463976037910049</c:v>
                </c:pt>
                <c:pt idx="11">
                  <c:v>-1.054562166270423</c:v>
                </c:pt>
                <c:pt idx="12">
                  <c:v>-1.2998367375265829</c:v>
                </c:pt>
                <c:pt idx="13">
                  <c:v>-1.2248494117388153</c:v>
                </c:pt>
                <c:pt idx="14">
                  <c:v>-1.0217234728103208</c:v>
                </c:pt>
                <c:pt idx="15">
                  <c:v>-0.91956805269086672</c:v>
                </c:pt>
                <c:pt idx="16">
                  <c:v>-0.92244567015902224</c:v>
                </c:pt>
                <c:pt idx="17">
                  <c:v>-0.94140409112568602</c:v>
                </c:pt>
                <c:pt idx="18">
                  <c:v>-0.96831827803369741</c:v>
                </c:pt>
                <c:pt idx="19">
                  <c:v>-0.72152026223559762</c:v>
                </c:pt>
                <c:pt idx="20">
                  <c:v>-0.23173284199425881</c:v>
                </c:pt>
                <c:pt idx="21">
                  <c:v>-4.2317903943378532E-3</c:v>
                </c:pt>
                <c:pt idx="22">
                  <c:v>-0.21192806294872968</c:v>
                </c:pt>
                <c:pt idx="23">
                  <c:v>0</c:v>
                </c:pt>
              </c:numCache>
            </c:numRef>
          </c:val>
          <c:smooth val="1"/>
          <c:extLst xmlns:c16r2="http://schemas.microsoft.com/office/drawing/2015/06/chart">
            <c:ext xmlns:c16="http://schemas.microsoft.com/office/drawing/2014/chart" uri="{C3380CC4-5D6E-409C-BE32-E72D297353CC}">
              <c16:uniqueId val="{00000004-FB26-4560-BF82-E44BC96AA276}"/>
            </c:ext>
          </c:extLst>
        </c:ser>
        <c:ser>
          <c:idx val="1"/>
          <c:order val="2"/>
          <c:tx>
            <c:strRef>
              <c:f>转债!$J$4</c:f>
              <c:strCache>
                <c:ptCount val="1"/>
                <c:pt idx="0">
                  <c:v>沪深300</c:v>
                </c:pt>
              </c:strCache>
            </c:strRef>
          </c:tx>
          <c:spPr>
            <a:ln w="25400">
              <a:solidFill>
                <a:sysClr val="windowText" lastClr="000000">
                  <a:lumMod val="50000"/>
                  <a:lumOff val="50000"/>
                </a:sysClr>
              </a:solidFill>
              <a:prstDash val="sysDash"/>
            </a:ln>
          </c:spPr>
          <c:marker>
            <c:symbol val="none"/>
          </c:marker>
          <c:cat>
            <c:numRef>
              <c:f>转债!$G$5:$G$28</c:f>
              <c:numCache>
                <c:formatCode>yyyy\-mm\-dd</c:formatCode>
                <c:ptCount val="24"/>
                <c:pt idx="0">
                  <c:v>44204</c:v>
                </c:pt>
                <c:pt idx="1">
                  <c:v>44196</c:v>
                </c:pt>
                <c:pt idx="2">
                  <c:v>44190</c:v>
                </c:pt>
                <c:pt idx="3">
                  <c:v>44183</c:v>
                </c:pt>
                <c:pt idx="4">
                  <c:v>44176</c:v>
                </c:pt>
                <c:pt idx="5">
                  <c:v>44169</c:v>
                </c:pt>
                <c:pt idx="6">
                  <c:v>44162</c:v>
                </c:pt>
                <c:pt idx="7">
                  <c:v>44155</c:v>
                </c:pt>
                <c:pt idx="8">
                  <c:v>44148</c:v>
                </c:pt>
                <c:pt idx="9">
                  <c:v>44141</c:v>
                </c:pt>
                <c:pt idx="10">
                  <c:v>44134</c:v>
                </c:pt>
                <c:pt idx="11">
                  <c:v>44127</c:v>
                </c:pt>
                <c:pt idx="12">
                  <c:v>44120</c:v>
                </c:pt>
                <c:pt idx="13">
                  <c:v>44113</c:v>
                </c:pt>
                <c:pt idx="14">
                  <c:v>44104</c:v>
                </c:pt>
                <c:pt idx="15">
                  <c:v>44099</c:v>
                </c:pt>
                <c:pt idx="16">
                  <c:v>44092</c:v>
                </c:pt>
                <c:pt idx="17">
                  <c:v>44085</c:v>
                </c:pt>
                <c:pt idx="18">
                  <c:v>44078</c:v>
                </c:pt>
                <c:pt idx="19">
                  <c:v>44071</c:v>
                </c:pt>
                <c:pt idx="20">
                  <c:v>44064</c:v>
                </c:pt>
                <c:pt idx="21">
                  <c:v>44057</c:v>
                </c:pt>
                <c:pt idx="22">
                  <c:v>44050</c:v>
                </c:pt>
                <c:pt idx="23">
                  <c:v>44043</c:v>
                </c:pt>
              </c:numCache>
            </c:numRef>
          </c:cat>
          <c:val>
            <c:numRef>
              <c:f>转债!$J$5:$J$28</c:f>
              <c:numCache>
                <c:formatCode>General</c:formatCode>
                <c:ptCount val="24"/>
                <c:pt idx="0">
                  <c:v>17.047423303310616</c:v>
                </c:pt>
                <c:pt idx="1">
                  <c:v>10.995467946619986</c:v>
                </c:pt>
                <c:pt idx="2">
                  <c:v>7.3900763745413434</c:v>
                </c:pt>
                <c:pt idx="3">
                  <c:v>6.4945388609807697</c:v>
                </c:pt>
                <c:pt idx="4">
                  <c:v>4.1444320611797369</c:v>
                </c:pt>
                <c:pt idx="5">
                  <c:v>7.8991789260774548</c:v>
                </c:pt>
                <c:pt idx="6">
                  <c:v>6.0855375608444673</c:v>
                </c:pt>
                <c:pt idx="7">
                  <c:v>5.2873175135103034</c:v>
                </c:pt>
                <c:pt idx="8">
                  <c:v>3.4462940961049737</c:v>
                </c:pt>
                <c:pt idx="9">
                  <c:v>4.0611229768090507</c:v>
                </c:pt>
                <c:pt idx="10">
                  <c:v>6.1256053242031427E-3</c:v>
                </c:pt>
                <c:pt idx="11">
                  <c:v>0.49929008153317689</c:v>
                </c:pt>
                <c:pt idx="12">
                  <c:v>2.0581224525543673</c:v>
                </c:pt>
                <c:pt idx="13">
                  <c:v>-0.29616321986352112</c:v>
                </c:pt>
                <c:pt idx="14">
                  <c:v>-2.2928613567210432</c:v>
                </c:pt>
                <c:pt idx="15">
                  <c:v>-2.6629045737611601</c:v>
                </c:pt>
                <c:pt idx="16">
                  <c:v>0.8954650968077793</c:v>
                </c:pt>
                <c:pt idx="17">
                  <c:v>-1.4432999615637487</c:v>
                </c:pt>
                <c:pt idx="18">
                  <c:v>1.6011088453187217</c:v>
                </c:pt>
                <c:pt idx="19">
                  <c:v>3.1782221866102134</c:v>
                </c:pt>
                <c:pt idx="20">
                  <c:v>0.50685124248617264</c:v>
                </c:pt>
                <c:pt idx="21">
                  <c:v>0.2041002280233295</c:v>
                </c:pt>
                <c:pt idx="22">
                  <c:v>0.27433169880202168</c:v>
                </c:pt>
                <c:pt idx="23">
                  <c:v>0</c:v>
                </c:pt>
              </c:numCache>
            </c:numRef>
          </c:val>
          <c:smooth val="1"/>
          <c:extLst xmlns:c16r2="http://schemas.microsoft.com/office/drawing/2015/06/chart">
            <c:ext xmlns:c16="http://schemas.microsoft.com/office/drawing/2014/chart" uri="{C3380CC4-5D6E-409C-BE32-E72D297353CC}">
              <c16:uniqueId val="{00000006-6B3B-44ED-B0DA-E22873EBDCAA}"/>
            </c:ext>
          </c:extLst>
        </c:ser>
        <c:dLbls>
          <c:showLegendKey val="0"/>
          <c:showVal val="0"/>
          <c:showCatName val="0"/>
          <c:showSerName val="0"/>
          <c:showPercent val="0"/>
          <c:showBubbleSize val="0"/>
        </c:dLbls>
        <c:marker val="1"/>
        <c:smooth val="0"/>
        <c:axId val="386026496"/>
        <c:axId val="386028288"/>
      </c:lineChart>
      <c:dateAx>
        <c:axId val="386026496"/>
        <c:scaling>
          <c:orientation val="minMax"/>
        </c:scaling>
        <c:delete val="0"/>
        <c:axPos val="b"/>
        <c:numFmt formatCode="mm\-dd" sourceLinked="0"/>
        <c:majorTickMark val="out"/>
        <c:minorTickMark val="out"/>
        <c:tickLblPos val="low"/>
        <c:spPr>
          <a:ln w="3175">
            <a:solidFill>
              <a:sysClr val="windowText" lastClr="000000"/>
            </a:solidFill>
            <a:prstDash val="solid"/>
          </a:ln>
        </c:spPr>
        <c:txPr>
          <a:bodyPr rot="0" vert="horz"/>
          <a:lstStyle/>
          <a:p>
            <a:pPr>
              <a:defRPr sz="500"/>
            </a:pPr>
            <a:endParaRPr lang="zh-CN"/>
          </a:p>
        </c:txPr>
        <c:crossAx val="386028288"/>
        <c:crosses val="autoZero"/>
        <c:auto val="0"/>
        <c:lblOffset val="0"/>
        <c:baseTimeUnit val="days"/>
        <c:majorUnit val="14"/>
        <c:majorTimeUnit val="days"/>
      </c:dateAx>
      <c:valAx>
        <c:axId val="386028288"/>
        <c:scaling>
          <c:orientation val="minMax"/>
        </c:scaling>
        <c:delete val="0"/>
        <c:axPos val="l"/>
        <c:numFmt formatCode="#,##0_);[Red]\(#,##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386026496"/>
        <c:crosses val="autoZero"/>
        <c:crossBetween val="between"/>
      </c:valAx>
    </c:plotArea>
    <c:legend>
      <c:legendPos val="r"/>
      <c:layout>
        <c:manualLayout>
          <c:xMode val="edge"/>
          <c:yMode val="edge"/>
          <c:x val="9.9472222222222226E-2"/>
          <c:y val="2.3337707786526686E-3"/>
          <c:w val="0.86834886264216971"/>
          <c:h val="8.1219378827646557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09951881014873E-2"/>
          <c:y val="0.11196595217264509"/>
          <c:w val="0.92723381452318465"/>
          <c:h val="0.81409120734908136"/>
        </c:manualLayout>
      </c:layout>
      <c:lineChart>
        <c:grouping val="standard"/>
        <c:varyColors val="0"/>
        <c:ser>
          <c:idx val="0"/>
          <c:order val="0"/>
          <c:tx>
            <c:strRef>
              <c:f>南华!$H$1</c:f>
              <c:strCache>
                <c:ptCount val="1"/>
                <c:pt idx="0">
                  <c:v>2019</c:v>
                </c:pt>
              </c:strCache>
            </c:strRef>
          </c:tx>
          <c:spPr>
            <a:ln w="28575">
              <a:solidFill>
                <a:srgbClr val="E7E6E6">
                  <a:lumMod val="75000"/>
                </a:srgbClr>
              </a:solidFill>
              <a:prstDash val="solid"/>
            </a:ln>
          </c:spPr>
          <c:marker>
            <c:symbol val="none"/>
          </c:marker>
          <c:cat>
            <c:numRef>
              <c:f>南华!$G$2:$G$366</c:f>
              <c:numCache>
                <c:formatCode>m/d/yyyy</c:formatCode>
                <c:ptCount val="365"/>
                <c:pt idx="0" formatCode="m&quot;月&quot;d&quot;日&quot;">
                  <c:v>44197</c:v>
                </c:pt>
                <c:pt idx="1">
                  <c:v>44198</c:v>
                </c:pt>
                <c:pt idx="2">
                  <c:v>44199</c:v>
                </c:pt>
                <c:pt idx="3">
                  <c:v>44200</c:v>
                </c:pt>
                <c:pt idx="4">
                  <c:v>44201</c:v>
                </c:pt>
                <c:pt idx="5">
                  <c:v>44202</c:v>
                </c:pt>
                <c:pt idx="6">
                  <c:v>44203</c:v>
                </c:pt>
                <c:pt idx="7">
                  <c:v>44204</c:v>
                </c:pt>
                <c:pt idx="8">
                  <c:v>44205</c:v>
                </c:pt>
                <c:pt idx="9">
                  <c:v>44206</c:v>
                </c:pt>
                <c:pt idx="10">
                  <c:v>44207</c:v>
                </c:pt>
                <c:pt idx="11">
                  <c:v>44208</c:v>
                </c:pt>
                <c:pt idx="12">
                  <c:v>44209</c:v>
                </c:pt>
                <c:pt idx="13">
                  <c:v>44210</c:v>
                </c:pt>
                <c:pt idx="14">
                  <c:v>44211</c:v>
                </c:pt>
                <c:pt idx="15">
                  <c:v>44212</c:v>
                </c:pt>
                <c:pt idx="16">
                  <c:v>44213</c:v>
                </c:pt>
                <c:pt idx="17">
                  <c:v>44214</c:v>
                </c:pt>
                <c:pt idx="18">
                  <c:v>44215</c:v>
                </c:pt>
                <c:pt idx="19">
                  <c:v>44216</c:v>
                </c:pt>
                <c:pt idx="20">
                  <c:v>44217</c:v>
                </c:pt>
                <c:pt idx="21">
                  <c:v>44218</c:v>
                </c:pt>
                <c:pt idx="22">
                  <c:v>44219</c:v>
                </c:pt>
                <c:pt idx="23">
                  <c:v>44220</c:v>
                </c:pt>
                <c:pt idx="24">
                  <c:v>44221</c:v>
                </c:pt>
                <c:pt idx="25">
                  <c:v>44222</c:v>
                </c:pt>
                <c:pt idx="26">
                  <c:v>44223</c:v>
                </c:pt>
                <c:pt idx="27">
                  <c:v>44224</c:v>
                </c:pt>
                <c:pt idx="28">
                  <c:v>44225</c:v>
                </c:pt>
                <c:pt idx="29">
                  <c:v>44226</c:v>
                </c:pt>
                <c:pt idx="30">
                  <c:v>44227</c:v>
                </c:pt>
                <c:pt idx="31">
                  <c:v>44228</c:v>
                </c:pt>
                <c:pt idx="32">
                  <c:v>44229</c:v>
                </c:pt>
                <c:pt idx="33">
                  <c:v>44230</c:v>
                </c:pt>
                <c:pt idx="34">
                  <c:v>44231</c:v>
                </c:pt>
                <c:pt idx="35">
                  <c:v>44232</c:v>
                </c:pt>
                <c:pt idx="36">
                  <c:v>44233</c:v>
                </c:pt>
                <c:pt idx="37">
                  <c:v>44234</c:v>
                </c:pt>
                <c:pt idx="38">
                  <c:v>44235</c:v>
                </c:pt>
                <c:pt idx="39">
                  <c:v>44236</c:v>
                </c:pt>
                <c:pt idx="40">
                  <c:v>44237</c:v>
                </c:pt>
                <c:pt idx="41">
                  <c:v>44238</c:v>
                </c:pt>
                <c:pt idx="42">
                  <c:v>44239</c:v>
                </c:pt>
                <c:pt idx="43">
                  <c:v>44240</c:v>
                </c:pt>
                <c:pt idx="44">
                  <c:v>44241</c:v>
                </c:pt>
                <c:pt idx="45">
                  <c:v>44242</c:v>
                </c:pt>
                <c:pt idx="46">
                  <c:v>44243</c:v>
                </c:pt>
                <c:pt idx="47">
                  <c:v>44244</c:v>
                </c:pt>
                <c:pt idx="48">
                  <c:v>44245</c:v>
                </c:pt>
                <c:pt idx="49">
                  <c:v>44246</c:v>
                </c:pt>
                <c:pt idx="50">
                  <c:v>44247</c:v>
                </c:pt>
                <c:pt idx="51">
                  <c:v>44248</c:v>
                </c:pt>
                <c:pt idx="52">
                  <c:v>44249</c:v>
                </c:pt>
                <c:pt idx="53">
                  <c:v>44250</c:v>
                </c:pt>
                <c:pt idx="54">
                  <c:v>44251</c:v>
                </c:pt>
                <c:pt idx="55">
                  <c:v>44252</c:v>
                </c:pt>
                <c:pt idx="56">
                  <c:v>44253</c:v>
                </c:pt>
                <c:pt idx="57">
                  <c:v>44254</c:v>
                </c:pt>
                <c:pt idx="58">
                  <c:v>44255</c:v>
                </c:pt>
                <c:pt idx="59">
                  <c:v>44256</c:v>
                </c:pt>
                <c:pt idx="60">
                  <c:v>44257</c:v>
                </c:pt>
                <c:pt idx="61">
                  <c:v>44258</c:v>
                </c:pt>
                <c:pt idx="62">
                  <c:v>44259</c:v>
                </c:pt>
                <c:pt idx="63">
                  <c:v>44260</c:v>
                </c:pt>
                <c:pt idx="64">
                  <c:v>44261</c:v>
                </c:pt>
                <c:pt idx="65">
                  <c:v>44262</c:v>
                </c:pt>
                <c:pt idx="66">
                  <c:v>44263</c:v>
                </c:pt>
                <c:pt idx="67">
                  <c:v>44264</c:v>
                </c:pt>
                <c:pt idx="68">
                  <c:v>44265</c:v>
                </c:pt>
                <c:pt idx="69">
                  <c:v>44266</c:v>
                </c:pt>
                <c:pt idx="70">
                  <c:v>44267</c:v>
                </c:pt>
                <c:pt idx="71">
                  <c:v>44268</c:v>
                </c:pt>
                <c:pt idx="72">
                  <c:v>44269</c:v>
                </c:pt>
                <c:pt idx="73">
                  <c:v>44270</c:v>
                </c:pt>
                <c:pt idx="74">
                  <c:v>44271</c:v>
                </c:pt>
                <c:pt idx="75">
                  <c:v>44272</c:v>
                </c:pt>
                <c:pt idx="76">
                  <c:v>44273</c:v>
                </c:pt>
                <c:pt idx="77">
                  <c:v>44274</c:v>
                </c:pt>
                <c:pt idx="78">
                  <c:v>44275</c:v>
                </c:pt>
                <c:pt idx="79">
                  <c:v>44276</c:v>
                </c:pt>
                <c:pt idx="80">
                  <c:v>44277</c:v>
                </c:pt>
                <c:pt idx="81">
                  <c:v>44278</c:v>
                </c:pt>
                <c:pt idx="82">
                  <c:v>44279</c:v>
                </c:pt>
                <c:pt idx="83">
                  <c:v>44280</c:v>
                </c:pt>
                <c:pt idx="84">
                  <c:v>44281</c:v>
                </c:pt>
                <c:pt idx="85">
                  <c:v>44282</c:v>
                </c:pt>
                <c:pt idx="86">
                  <c:v>44283</c:v>
                </c:pt>
                <c:pt idx="87">
                  <c:v>44284</c:v>
                </c:pt>
                <c:pt idx="88">
                  <c:v>44285</c:v>
                </c:pt>
                <c:pt idx="89">
                  <c:v>44286</c:v>
                </c:pt>
                <c:pt idx="90">
                  <c:v>44287</c:v>
                </c:pt>
                <c:pt idx="91">
                  <c:v>44288</c:v>
                </c:pt>
                <c:pt idx="92">
                  <c:v>44289</c:v>
                </c:pt>
                <c:pt idx="93">
                  <c:v>44290</c:v>
                </c:pt>
                <c:pt idx="94">
                  <c:v>44291</c:v>
                </c:pt>
                <c:pt idx="95">
                  <c:v>44292</c:v>
                </c:pt>
                <c:pt idx="96">
                  <c:v>44293</c:v>
                </c:pt>
                <c:pt idx="97">
                  <c:v>44294</c:v>
                </c:pt>
                <c:pt idx="98">
                  <c:v>44295</c:v>
                </c:pt>
                <c:pt idx="99">
                  <c:v>44296</c:v>
                </c:pt>
                <c:pt idx="100">
                  <c:v>44297</c:v>
                </c:pt>
                <c:pt idx="101">
                  <c:v>44298</c:v>
                </c:pt>
                <c:pt idx="102">
                  <c:v>44299</c:v>
                </c:pt>
                <c:pt idx="103">
                  <c:v>44300</c:v>
                </c:pt>
                <c:pt idx="104">
                  <c:v>44301</c:v>
                </c:pt>
                <c:pt idx="105">
                  <c:v>44302</c:v>
                </c:pt>
                <c:pt idx="106">
                  <c:v>44303</c:v>
                </c:pt>
                <c:pt idx="107">
                  <c:v>44304</c:v>
                </c:pt>
                <c:pt idx="108">
                  <c:v>44305</c:v>
                </c:pt>
                <c:pt idx="109">
                  <c:v>44306</c:v>
                </c:pt>
                <c:pt idx="110">
                  <c:v>44307</c:v>
                </c:pt>
                <c:pt idx="111">
                  <c:v>44308</c:v>
                </c:pt>
                <c:pt idx="112">
                  <c:v>44309</c:v>
                </c:pt>
                <c:pt idx="113">
                  <c:v>44310</c:v>
                </c:pt>
                <c:pt idx="114">
                  <c:v>44311</c:v>
                </c:pt>
                <c:pt idx="115">
                  <c:v>44312</c:v>
                </c:pt>
                <c:pt idx="116">
                  <c:v>44313</c:v>
                </c:pt>
                <c:pt idx="117">
                  <c:v>44314</c:v>
                </c:pt>
                <c:pt idx="118">
                  <c:v>44315</c:v>
                </c:pt>
                <c:pt idx="119">
                  <c:v>44316</c:v>
                </c:pt>
                <c:pt idx="120">
                  <c:v>44317</c:v>
                </c:pt>
                <c:pt idx="121">
                  <c:v>44318</c:v>
                </c:pt>
                <c:pt idx="122">
                  <c:v>44319</c:v>
                </c:pt>
                <c:pt idx="123">
                  <c:v>44320</c:v>
                </c:pt>
                <c:pt idx="124">
                  <c:v>44321</c:v>
                </c:pt>
                <c:pt idx="125">
                  <c:v>44322</c:v>
                </c:pt>
                <c:pt idx="126">
                  <c:v>44323</c:v>
                </c:pt>
                <c:pt idx="127">
                  <c:v>44324</c:v>
                </c:pt>
                <c:pt idx="128">
                  <c:v>44325</c:v>
                </c:pt>
                <c:pt idx="129">
                  <c:v>44326</c:v>
                </c:pt>
                <c:pt idx="130">
                  <c:v>44327</c:v>
                </c:pt>
                <c:pt idx="131">
                  <c:v>44328</c:v>
                </c:pt>
                <c:pt idx="132">
                  <c:v>44329</c:v>
                </c:pt>
                <c:pt idx="133">
                  <c:v>44330</c:v>
                </c:pt>
                <c:pt idx="134">
                  <c:v>44331</c:v>
                </c:pt>
                <c:pt idx="135">
                  <c:v>44332</c:v>
                </c:pt>
                <c:pt idx="136">
                  <c:v>44333</c:v>
                </c:pt>
                <c:pt idx="137">
                  <c:v>44334</c:v>
                </c:pt>
                <c:pt idx="138">
                  <c:v>44335</c:v>
                </c:pt>
                <c:pt idx="139">
                  <c:v>44336</c:v>
                </c:pt>
                <c:pt idx="140">
                  <c:v>44337</c:v>
                </c:pt>
                <c:pt idx="141">
                  <c:v>44338</c:v>
                </c:pt>
                <c:pt idx="142">
                  <c:v>44339</c:v>
                </c:pt>
                <c:pt idx="143">
                  <c:v>44340</c:v>
                </c:pt>
                <c:pt idx="144">
                  <c:v>44341</c:v>
                </c:pt>
                <c:pt idx="145">
                  <c:v>44342</c:v>
                </c:pt>
                <c:pt idx="146">
                  <c:v>44343</c:v>
                </c:pt>
                <c:pt idx="147">
                  <c:v>44344</c:v>
                </c:pt>
                <c:pt idx="148">
                  <c:v>44345</c:v>
                </c:pt>
                <c:pt idx="149">
                  <c:v>44346</c:v>
                </c:pt>
                <c:pt idx="150">
                  <c:v>44347</c:v>
                </c:pt>
                <c:pt idx="151">
                  <c:v>44348</c:v>
                </c:pt>
                <c:pt idx="152">
                  <c:v>44349</c:v>
                </c:pt>
                <c:pt idx="153">
                  <c:v>44350</c:v>
                </c:pt>
                <c:pt idx="154">
                  <c:v>44351</c:v>
                </c:pt>
                <c:pt idx="155">
                  <c:v>44352</c:v>
                </c:pt>
                <c:pt idx="156">
                  <c:v>44353</c:v>
                </c:pt>
                <c:pt idx="157">
                  <c:v>44354</c:v>
                </c:pt>
                <c:pt idx="158">
                  <c:v>44355</c:v>
                </c:pt>
                <c:pt idx="159">
                  <c:v>44356</c:v>
                </c:pt>
                <c:pt idx="160">
                  <c:v>44357</c:v>
                </c:pt>
                <c:pt idx="161">
                  <c:v>44358</c:v>
                </c:pt>
                <c:pt idx="162">
                  <c:v>44359</c:v>
                </c:pt>
                <c:pt idx="163">
                  <c:v>44360</c:v>
                </c:pt>
                <c:pt idx="164">
                  <c:v>44361</c:v>
                </c:pt>
                <c:pt idx="165">
                  <c:v>44362</c:v>
                </c:pt>
                <c:pt idx="166">
                  <c:v>44363</c:v>
                </c:pt>
                <c:pt idx="167">
                  <c:v>44364</c:v>
                </c:pt>
                <c:pt idx="168">
                  <c:v>44365</c:v>
                </c:pt>
                <c:pt idx="169">
                  <c:v>44366</c:v>
                </c:pt>
                <c:pt idx="170">
                  <c:v>44367</c:v>
                </c:pt>
                <c:pt idx="171">
                  <c:v>44368</c:v>
                </c:pt>
                <c:pt idx="172">
                  <c:v>44369</c:v>
                </c:pt>
                <c:pt idx="173">
                  <c:v>44370</c:v>
                </c:pt>
                <c:pt idx="174">
                  <c:v>44371</c:v>
                </c:pt>
                <c:pt idx="175">
                  <c:v>44372</c:v>
                </c:pt>
                <c:pt idx="176">
                  <c:v>44373</c:v>
                </c:pt>
                <c:pt idx="177">
                  <c:v>44374</c:v>
                </c:pt>
                <c:pt idx="178">
                  <c:v>44375</c:v>
                </c:pt>
                <c:pt idx="179">
                  <c:v>44376</c:v>
                </c:pt>
                <c:pt idx="180">
                  <c:v>44377</c:v>
                </c:pt>
                <c:pt idx="181">
                  <c:v>44378</c:v>
                </c:pt>
                <c:pt idx="182">
                  <c:v>44379</c:v>
                </c:pt>
                <c:pt idx="183">
                  <c:v>44380</c:v>
                </c:pt>
                <c:pt idx="184">
                  <c:v>44381</c:v>
                </c:pt>
                <c:pt idx="185">
                  <c:v>44382</c:v>
                </c:pt>
                <c:pt idx="186">
                  <c:v>44383</c:v>
                </c:pt>
                <c:pt idx="187">
                  <c:v>44384</c:v>
                </c:pt>
                <c:pt idx="188">
                  <c:v>44385</c:v>
                </c:pt>
                <c:pt idx="189">
                  <c:v>44386</c:v>
                </c:pt>
                <c:pt idx="190">
                  <c:v>44387</c:v>
                </c:pt>
                <c:pt idx="191">
                  <c:v>44388</c:v>
                </c:pt>
                <c:pt idx="192">
                  <c:v>44389</c:v>
                </c:pt>
                <c:pt idx="193">
                  <c:v>44390</c:v>
                </c:pt>
                <c:pt idx="194">
                  <c:v>44391</c:v>
                </c:pt>
                <c:pt idx="195">
                  <c:v>44392</c:v>
                </c:pt>
                <c:pt idx="196">
                  <c:v>44393</c:v>
                </c:pt>
                <c:pt idx="197">
                  <c:v>44394</c:v>
                </c:pt>
                <c:pt idx="198">
                  <c:v>44395</c:v>
                </c:pt>
                <c:pt idx="199">
                  <c:v>44396</c:v>
                </c:pt>
                <c:pt idx="200">
                  <c:v>44397</c:v>
                </c:pt>
                <c:pt idx="201">
                  <c:v>44398</c:v>
                </c:pt>
                <c:pt idx="202">
                  <c:v>44399</c:v>
                </c:pt>
                <c:pt idx="203">
                  <c:v>44400</c:v>
                </c:pt>
                <c:pt idx="204">
                  <c:v>44401</c:v>
                </c:pt>
                <c:pt idx="205">
                  <c:v>44402</c:v>
                </c:pt>
                <c:pt idx="206">
                  <c:v>44403</c:v>
                </c:pt>
                <c:pt idx="207">
                  <c:v>44404</c:v>
                </c:pt>
                <c:pt idx="208">
                  <c:v>44405</c:v>
                </c:pt>
                <c:pt idx="209">
                  <c:v>44406</c:v>
                </c:pt>
                <c:pt idx="210">
                  <c:v>44407</c:v>
                </c:pt>
                <c:pt idx="211">
                  <c:v>44408</c:v>
                </c:pt>
                <c:pt idx="212">
                  <c:v>44409</c:v>
                </c:pt>
                <c:pt idx="213">
                  <c:v>44410</c:v>
                </c:pt>
                <c:pt idx="214">
                  <c:v>44411</c:v>
                </c:pt>
                <c:pt idx="215">
                  <c:v>44412</c:v>
                </c:pt>
                <c:pt idx="216">
                  <c:v>44413</c:v>
                </c:pt>
                <c:pt idx="217">
                  <c:v>44414</c:v>
                </c:pt>
                <c:pt idx="218">
                  <c:v>44415</c:v>
                </c:pt>
                <c:pt idx="219">
                  <c:v>44416</c:v>
                </c:pt>
                <c:pt idx="220">
                  <c:v>44417</c:v>
                </c:pt>
                <c:pt idx="221">
                  <c:v>44418</c:v>
                </c:pt>
                <c:pt idx="222">
                  <c:v>44419</c:v>
                </c:pt>
                <c:pt idx="223">
                  <c:v>44420</c:v>
                </c:pt>
                <c:pt idx="224">
                  <c:v>44421</c:v>
                </c:pt>
                <c:pt idx="225">
                  <c:v>44422</c:v>
                </c:pt>
                <c:pt idx="226">
                  <c:v>44423</c:v>
                </c:pt>
                <c:pt idx="227">
                  <c:v>44424</c:v>
                </c:pt>
                <c:pt idx="228">
                  <c:v>44425</c:v>
                </c:pt>
                <c:pt idx="229">
                  <c:v>44426</c:v>
                </c:pt>
                <c:pt idx="230">
                  <c:v>44427</c:v>
                </c:pt>
                <c:pt idx="231">
                  <c:v>44428</c:v>
                </c:pt>
                <c:pt idx="232">
                  <c:v>44429</c:v>
                </c:pt>
                <c:pt idx="233">
                  <c:v>44430</c:v>
                </c:pt>
                <c:pt idx="234">
                  <c:v>44431</c:v>
                </c:pt>
                <c:pt idx="235">
                  <c:v>44432</c:v>
                </c:pt>
                <c:pt idx="236">
                  <c:v>44433</c:v>
                </c:pt>
                <c:pt idx="237">
                  <c:v>44434</c:v>
                </c:pt>
                <c:pt idx="238">
                  <c:v>44435</c:v>
                </c:pt>
                <c:pt idx="239">
                  <c:v>44436</c:v>
                </c:pt>
                <c:pt idx="240">
                  <c:v>44437</c:v>
                </c:pt>
                <c:pt idx="241">
                  <c:v>44438</c:v>
                </c:pt>
                <c:pt idx="242">
                  <c:v>44439</c:v>
                </c:pt>
                <c:pt idx="243">
                  <c:v>44440</c:v>
                </c:pt>
                <c:pt idx="244">
                  <c:v>44441</c:v>
                </c:pt>
                <c:pt idx="245">
                  <c:v>44442</c:v>
                </c:pt>
                <c:pt idx="246">
                  <c:v>44443</c:v>
                </c:pt>
                <c:pt idx="247">
                  <c:v>44444</c:v>
                </c:pt>
                <c:pt idx="248">
                  <c:v>44445</c:v>
                </c:pt>
                <c:pt idx="249">
                  <c:v>44446</c:v>
                </c:pt>
                <c:pt idx="250">
                  <c:v>44447</c:v>
                </c:pt>
                <c:pt idx="251">
                  <c:v>44448</c:v>
                </c:pt>
                <c:pt idx="252">
                  <c:v>44449</c:v>
                </c:pt>
                <c:pt idx="253">
                  <c:v>44450</c:v>
                </c:pt>
                <c:pt idx="254">
                  <c:v>44451</c:v>
                </c:pt>
                <c:pt idx="255">
                  <c:v>44452</c:v>
                </c:pt>
                <c:pt idx="256">
                  <c:v>44453</c:v>
                </c:pt>
                <c:pt idx="257">
                  <c:v>44454</c:v>
                </c:pt>
                <c:pt idx="258">
                  <c:v>44455</c:v>
                </c:pt>
                <c:pt idx="259">
                  <c:v>44456</c:v>
                </c:pt>
                <c:pt idx="260">
                  <c:v>44457</c:v>
                </c:pt>
                <c:pt idx="261">
                  <c:v>44458</c:v>
                </c:pt>
                <c:pt idx="262">
                  <c:v>44459</c:v>
                </c:pt>
                <c:pt idx="263">
                  <c:v>44460</c:v>
                </c:pt>
                <c:pt idx="264">
                  <c:v>44461</c:v>
                </c:pt>
                <c:pt idx="265">
                  <c:v>44462</c:v>
                </c:pt>
                <c:pt idx="266">
                  <c:v>44463</c:v>
                </c:pt>
                <c:pt idx="267">
                  <c:v>44464</c:v>
                </c:pt>
                <c:pt idx="268">
                  <c:v>44465</c:v>
                </c:pt>
                <c:pt idx="269">
                  <c:v>44466</c:v>
                </c:pt>
                <c:pt idx="270">
                  <c:v>44467</c:v>
                </c:pt>
                <c:pt idx="271">
                  <c:v>44468</c:v>
                </c:pt>
                <c:pt idx="272">
                  <c:v>44469</c:v>
                </c:pt>
                <c:pt idx="273">
                  <c:v>44470</c:v>
                </c:pt>
                <c:pt idx="274">
                  <c:v>44471</c:v>
                </c:pt>
                <c:pt idx="275">
                  <c:v>44472</c:v>
                </c:pt>
                <c:pt idx="276">
                  <c:v>44473</c:v>
                </c:pt>
                <c:pt idx="277">
                  <c:v>44474</c:v>
                </c:pt>
                <c:pt idx="278">
                  <c:v>44475</c:v>
                </c:pt>
                <c:pt idx="279">
                  <c:v>44476</c:v>
                </c:pt>
                <c:pt idx="280">
                  <c:v>44477</c:v>
                </c:pt>
                <c:pt idx="281">
                  <c:v>44478</c:v>
                </c:pt>
                <c:pt idx="282">
                  <c:v>44479</c:v>
                </c:pt>
                <c:pt idx="283">
                  <c:v>44480</c:v>
                </c:pt>
                <c:pt idx="284">
                  <c:v>44481</c:v>
                </c:pt>
                <c:pt idx="285">
                  <c:v>44482</c:v>
                </c:pt>
                <c:pt idx="286">
                  <c:v>44483</c:v>
                </c:pt>
                <c:pt idx="287">
                  <c:v>44484</c:v>
                </c:pt>
                <c:pt idx="288">
                  <c:v>44485</c:v>
                </c:pt>
                <c:pt idx="289">
                  <c:v>44486</c:v>
                </c:pt>
                <c:pt idx="290">
                  <c:v>44487</c:v>
                </c:pt>
                <c:pt idx="291">
                  <c:v>44488</c:v>
                </c:pt>
                <c:pt idx="292">
                  <c:v>44489</c:v>
                </c:pt>
                <c:pt idx="293">
                  <c:v>44490</c:v>
                </c:pt>
                <c:pt idx="294">
                  <c:v>44491</c:v>
                </c:pt>
                <c:pt idx="295">
                  <c:v>44492</c:v>
                </c:pt>
                <c:pt idx="296">
                  <c:v>44493</c:v>
                </c:pt>
                <c:pt idx="297">
                  <c:v>44494</c:v>
                </c:pt>
                <c:pt idx="298">
                  <c:v>44495</c:v>
                </c:pt>
                <c:pt idx="299">
                  <c:v>44496</c:v>
                </c:pt>
                <c:pt idx="300">
                  <c:v>44497</c:v>
                </c:pt>
                <c:pt idx="301">
                  <c:v>44498</c:v>
                </c:pt>
                <c:pt idx="302">
                  <c:v>44499</c:v>
                </c:pt>
                <c:pt idx="303">
                  <c:v>44500</c:v>
                </c:pt>
                <c:pt idx="304">
                  <c:v>44501</c:v>
                </c:pt>
                <c:pt idx="305">
                  <c:v>44502</c:v>
                </c:pt>
                <c:pt idx="306">
                  <c:v>44503</c:v>
                </c:pt>
                <c:pt idx="307">
                  <c:v>44504</c:v>
                </c:pt>
                <c:pt idx="308">
                  <c:v>44505</c:v>
                </c:pt>
                <c:pt idx="309">
                  <c:v>44506</c:v>
                </c:pt>
                <c:pt idx="310">
                  <c:v>44507</c:v>
                </c:pt>
                <c:pt idx="311">
                  <c:v>44508</c:v>
                </c:pt>
                <c:pt idx="312">
                  <c:v>44509</c:v>
                </c:pt>
                <c:pt idx="313">
                  <c:v>44510</c:v>
                </c:pt>
                <c:pt idx="314">
                  <c:v>44511</c:v>
                </c:pt>
                <c:pt idx="315">
                  <c:v>44512</c:v>
                </c:pt>
                <c:pt idx="316">
                  <c:v>44513</c:v>
                </c:pt>
                <c:pt idx="317">
                  <c:v>44514</c:v>
                </c:pt>
                <c:pt idx="318">
                  <c:v>44515</c:v>
                </c:pt>
                <c:pt idx="319">
                  <c:v>44516</c:v>
                </c:pt>
                <c:pt idx="320">
                  <c:v>44517</c:v>
                </c:pt>
                <c:pt idx="321">
                  <c:v>44518</c:v>
                </c:pt>
                <c:pt idx="322">
                  <c:v>44519</c:v>
                </c:pt>
                <c:pt idx="323">
                  <c:v>44520</c:v>
                </c:pt>
                <c:pt idx="324">
                  <c:v>44521</c:v>
                </c:pt>
                <c:pt idx="325">
                  <c:v>44522</c:v>
                </c:pt>
                <c:pt idx="326">
                  <c:v>44523</c:v>
                </c:pt>
                <c:pt idx="327">
                  <c:v>44524</c:v>
                </c:pt>
                <c:pt idx="328">
                  <c:v>44525</c:v>
                </c:pt>
                <c:pt idx="329">
                  <c:v>44526</c:v>
                </c:pt>
                <c:pt idx="330">
                  <c:v>44527</c:v>
                </c:pt>
                <c:pt idx="331">
                  <c:v>44528</c:v>
                </c:pt>
                <c:pt idx="332">
                  <c:v>44529</c:v>
                </c:pt>
                <c:pt idx="333">
                  <c:v>44530</c:v>
                </c:pt>
                <c:pt idx="334">
                  <c:v>44531</c:v>
                </c:pt>
                <c:pt idx="335">
                  <c:v>44532</c:v>
                </c:pt>
                <c:pt idx="336">
                  <c:v>44533</c:v>
                </c:pt>
                <c:pt idx="337">
                  <c:v>44534</c:v>
                </c:pt>
                <c:pt idx="338">
                  <c:v>44535</c:v>
                </c:pt>
                <c:pt idx="339">
                  <c:v>44536</c:v>
                </c:pt>
                <c:pt idx="340">
                  <c:v>44537</c:v>
                </c:pt>
                <c:pt idx="341">
                  <c:v>44538</c:v>
                </c:pt>
                <c:pt idx="342">
                  <c:v>44539</c:v>
                </c:pt>
                <c:pt idx="343">
                  <c:v>44540</c:v>
                </c:pt>
                <c:pt idx="344">
                  <c:v>44541</c:v>
                </c:pt>
                <c:pt idx="345">
                  <c:v>44542</c:v>
                </c:pt>
                <c:pt idx="346">
                  <c:v>44543</c:v>
                </c:pt>
                <c:pt idx="347">
                  <c:v>44544</c:v>
                </c:pt>
                <c:pt idx="348">
                  <c:v>44545</c:v>
                </c:pt>
                <c:pt idx="349">
                  <c:v>44546</c:v>
                </c:pt>
                <c:pt idx="350">
                  <c:v>44547</c:v>
                </c:pt>
                <c:pt idx="351">
                  <c:v>44548</c:v>
                </c:pt>
                <c:pt idx="352">
                  <c:v>44549</c:v>
                </c:pt>
                <c:pt idx="353">
                  <c:v>44550</c:v>
                </c:pt>
                <c:pt idx="354">
                  <c:v>44551</c:v>
                </c:pt>
                <c:pt idx="355">
                  <c:v>44552</c:v>
                </c:pt>
                <c:pt idx="356">
                  <c:v>44553</c:v>
                </c:pt>
                <c:pt idx="357">
                  <c:v>44554</c:v>
                </c:pt>
                <c:pt idx="358">
                  <c:v>44555</c:v>
                </c:pt>
                <c:pt idx="359">
                  <c:v>44556</c:v>
                </c:pt>
                <c:pt idx="360">
                  <c:v>44557</c:v>
                </c:pt>
                <c:pt idx="361">
                  <c:v>44558</c:v>
                </c:pt>
                <c:pt idx="362">
                  <c:v>44559</c:v>
                </c:pt>
                <c:pt idx="363">
                  <c:v>44560</c:v>
                </c:pt>
                <c:pt idx="364">
                  <c:v>44561</c:v>
                </c:pt>
              </c:numCache>
            </c:numRef>
          </c:cat>
          <c:val>
            <c:numRef>
              <c:f>南华!$H$2:$H$366</c:f>
              <c:numCache>
                <c:formatCode>General</c:formatCode>
                <c:ptCount val="365"/>
                <c:pt idx="0">
                  <c:v>#N/A</c:v>
                </c:pt>
                <c:pt idx="1">
                  <c:v>#N/A</c:v>
                </c:pt>
                <c:pt idx="2">
                  <c:v>#N/A</c:v>
                </c:pt>
                <c:pt idx="3">
                  <c:v>#N/A</c:v>
                </c:pt>
                <c:pt idx="4">
                  <c:v>2048.88</c:v>
                </c:pt>
                <c:pt idx="5">
                  <c:v>#N/A</c:v>
                </c:pt>
                <c:pt idx="6">
                  <c:v>#N/A</c:v>
                </c:pt>
                <c:pt idx="7">
                  <c:v>#N/A</c:v>
                </c:pt>
                <c:pt idx="8">
                  <c:v>#N/A</c:v>
                </c:pt>
                <c:pt idx="9">
                  <c:v>#N/A</c:v>
                </c:pt>
                <c:pt idx="10">
                  <c:v>#N/A</c:v>
                </c:pt>
                <c:pt idx="11">
                  <c:v>2079.09</c:v>
                </c:pt>
                <c:pt idx="12">
                  <c:v>#N/A</c:v>
                </c:pt>
                <c:pt idx="13">
                  <c:v>#N/A</c:v>
                </c:pt>
                <c:pt idx="14">
                  <c:v>#N/A</c:v>
                </c:pt>
                <c:pt idx="15">
                  <c:v>#N/A</c:v>
                </c:pt>
                <c:pt idx="16">
                  <c:v>#N/A</c:v>
                </c:pt>
                <c:pt idx="17">
                  <c:v>#N/A</c:v>
                </c:pt>
                <c:pt idx="18">
                  <c:v>2122.16</c:v>
                </c:pt>
                <c:pt idx="19">
                  <c:v>#N/A</c:v>
                </c:pt>
                <c:pt idx="20">
                  <c:v>#N/A</c:v>
                </c:pt>
                <c:pt idx="21">
                  <c:v>#N/A</c:v>
                </c:pt>
                <c:pt idx="22">
                  <c:v>#N/A</c:v>
                </c:pt>
                <c:pt idx="23">
                  <c:v>#N/A</c:v>
                </c:pt>
                <c:pt idx="24">
                  <c:v>#N/A</c:v>
                </c:pt>
                <c:pt idx="25">
                  <c:v>2127.4299999999998</c:v>
                </c:pt>
                <c:pt idx="26">
                  <c:v>#N/A</c:v>
                </c:pt>
                <c:pt idx="27">
                  <c:v>#N/A</c:v>
                </c:pt>
                <c:pt idx="28">
                  <c:v>#N/A</c:v>
                </c:pt>
                <c:pt idx="29">
                  <c:v>#N/A</c:v>
                </c:pt>
                <c:pt idx="30">
                  <c:v>#N/A</c:v>
                </c:pt>
                <c:pt idx="31">
                  <c:v>#N/A</c:v>
                </c:pt>
                <c:pt idx="32">
                  <c:v>2191.3200000000002</c:v>
                </c:pt>
                <c:pt idx="33">
                  <c:v>#N/A</c:v>
                </c:pt>
                <c:pt idx="34">
                  <c:v>#N/A</c:v>
                </c:pt>
                <c:pt idx="35">
                  <c:v>#N/A</c:v>
                </c:pt>
                <c:pt idx="36">
                  <c:v>#N/A</c:v>
                </c:pt>
                <c:pt idx="37">
                  <c:v>#N/A</c:v>
                </c:pt>
                <c:pt idx="38">
                  <c:v>#N/A</c:v>
                </c:pt>
                <c:pt idx="39">
                  <c:v>#N/A</c:v>
                </c:pt>
                <c:pt idx="40">
                  <c:v>#N/A</c:v>
                </c:pt>
                <c:pt idx="41">
                  <c:v>#N/A</c:v>
                </c:pt>
                <c:pt idx="42">
                  <c:v>#N/A</c:v>
                </c:pt>
                <c:pt idx="43">
                  <c:v>#N/A</c:v>
                </c:pt>
                <c:pt idx="44">
                  <c:v>#N/A</c:v>
                </c:pt>
                <c:pt idx="45">
                  <c:v>#N/A</c:v>
                </c:pt>
                <c:pt idx="46">
                  <c:v>2169.5</c:v>
                </c:pt>
                <c:pt idx="47">
                  <c:v>#N/A</c:v>
                </c:pt>
                <c:pt idx="48">
                  <c:v>#N/A</c:v>
                </c:pt>
                <c:pt idx="49">
                  <c:v>#N/A</c:v>
                </c:pt>
                <c:pt idx="50">
                  <c:v>#N/A</c:v>
                </c:pt>
                <c:pt idx="51">
                  <c:v>#N/A</c:v>
                </c:pt>
                <c:pt idx="52">
                  <c:v>#N/A</c:v>
                </c:pt>
                <c:pt idx="53">
                  <c:v>2236.9299999999998</c:v>
                </c:pt>
                <c:pt idx="54">
                  <c:v>#N/A</c:v>
                </c:pt>
                <c:pt idx="55">
                  <c:v>#N/A</c:v>
                </c:pt>
                <c:pt idx="56">
                  <c:v>#N/A</c:v>
                </c:pt>
                <c:pt idx="57">
                  <c:v>#N/A</c:v>
                </c:pt>
                <c:pt idx="58">
                  <c:v>#N/A</c:v>
                </c:pt>
                <c:pt idx="59">
                  <c:v>#N/A</c:v>
                </c:pt>
                <c:pt idx="60">
                  <c:v>2261.9499999999998</c:v>
                </c:pt>
                <c:pt idx="61">
                  <c:v>#N/A</c:v>
                </c:pt>
                <c:pt idx="62">
                  <c:v>#N/A</c:v>
                </c:pt>
                <c:pt idx="63">
                  <c:v>#N/A</c:v>
                </c:pt>
                <c:pt idx="64">
                  <c:v>#N/A</c:v>
                </c:pt>
                <c:pt idx="65">
                  <c:v>#N/A</c:v>
                </c:pt>
                <c:pt idx="66">
                  <c:v>#N/A</c:v>
                </c:pt>
                <c:pt idx="67">
                  <c:v>2198.5300000000002</c:v>
                </c:pt>
                <c:pt idx="68">
                  <c:v>#N/A</c:v>
                </c:pt>
                <c:pt idx="69">
                  <c:v>#N/A</c:v>
                </c:pt>
                <c:pt idx="70">
                  <c:v>#N/A</c:v>
                </c:pt>
                <c:pt idx="71">
                  <c:v>#N/A</c:v>
                </c:pt>
                <c:pt idx="72">
                  <c:v>#N/A</c:v>
                </c:pt>
                <c:pt idx="73">
                  <c:v>#N/A</c:v>
                </c:pt>
                <c:pt idx="74">
                  <c:v>2200.92</c:v>
                </c:pt>
                <c:pt idx="75">
                  <c:v>#N/A</c:v>
                </c:pt>
                <c:pt idx="76">
                  <c:v>#N/A</c:v>
                </c:pt>
                <c:pt idx="77">
                  <c:v>#N/A</c:v>
                </c:pt>
                <c:pt idx="78">
                  <c:v>#N/A</c:v>
                </c:pt>
                <c:pt idx="79">
                  <c:v>#N/A</c:v>
                </c:pt>
                <c:pt idx="80">
                  <c:v>#N/A</c:v>
                </c:pt>
                <c:pt idx="81">
                  <c:v>2200.04</c:v>
                </c:pt>
                <c:pt idx="82">
                  <c:v>#N/A</c:v>
                </c:pt>
                <c:pt idx="83">
                  <c:v>#N/A</c:v>
                </c:pt>
                <c:pt idx="84">
                  <c:v>#N/A</c:v>
                </c:pt>
                <c:pt idx="85">
                  <c:v>#N/A</c:v>
                </c:pt>
                <c:pt idx="86">
                  <c:v>#N/A</c:v>
                </c:pt>
                <c:pt idx="87">
                  <c:v>#N/A</c:v>
                </c:pt>
                <c:pt idx="88">
                  <c:v>2191.34</c:v>
                </c:pt>
                <c:pt idx="89">
                  <c:v>#N/A</c:v>
                </c:pt>
                <c:pt idx="90">
                  <c:v>#N/A</c:v>
                </c:pt>
                <c:pt idx="91">
                  <c:v>#N/A</c:v>
                </c:pt>
                <c:pt idx="92">
                  <c:v>#N/A</c:v>
                </c:pt>
                <c:pt idx="93">
                  <c:v>#N/A</c:v>
                </c:pt>
                <c:pt idx="94">
                  <c:v>#N/A</c:v>
                </c:pt>
                <c:pt idx="95">
                  <c:v>2252.59</c:v>
                </c:pt>
                <c:pt idx="96">
                  <c:v>#N/A</c:v>
                </c:pt>
                <c:pt idx="97">
                  <c:v>#N/A</c:v>
                </c:pt>
                <c:pt idx="98">
                  <c:v>#N/A</c:v>
                </c:pt>
                <c:pt idx="99">
                  <c:v>#N/A</c:v>
                </c:pt>
                <c:pt idx="100">
                  <c:v>#N/A</c:v>
                </c:pt>
                <c:pt idx="101">
                  <c:v>#N/A</c:v>
                </c:pt>
                <c:pt idx="102">
                  <c:v>2286.11</c:v>
                </c:pt>
                <c:pt idx="103">
                  <c:v>#N/A</c:v>
                </c:pt>
                <c:pt idx="104">
                  <c:v>#N/A</c:v>
                </c:pt>
                <c:pt idx="105">
                  <c:v>#N/A</c:v>
                </c:pt>
                <c:pt idx="106">
                  <c:v>#N/A</c:v>
                </c:pt>
                <c:pt idx="107">
                  <c:v>#N/A</c:v>
                </c:pt>
                <c:pt idx="108">
                  <c:v>#N/A</c:v>
                </c:pt>
                <c:pt idx="109">
                  <c:v>2253.19</c:v>
                </c:pt>
                <c:pt idx="110">
                  <c:v>#N/A</c:v>
                </c:pt>
                <c:pt idx="111">
                  <c:v>#N/A</c:v>
                </c:pt>
                <c:pt idx="112">
                  <c:v>#N/A</c:v>
                </c:pt>
                <c:pt idx="113">
                  <c:v>#N/A</c:v>
                </c:pt>
                <c:pt idx="114">
                  <c:v>#N/A</c:v>
                </c:pt>
                <c:pt idx="115">
                  <c:v>#N/A</c:v>
                </c:pt>
                <c:pt idx="116">
                  <c:v>2250.8000000000002</c:v>
                </c:pt>
                <c:pt idx="117">
                  <c:v>#N/A</c:v>
                </c:pt>
                <c:pt idx="118">
                  <c:v>#N/A</c:v>
                </c:pt>
                <c:pt idx="119">
                  <c:v>#N/A</c:v>
                </c:pt>
                <c:pt idx="120">
                  <c:v>#N/A</c:v>
                </c:pt>
                <c:pt idx="121">
                  <c:v>#N/A</c:v>
                </c:pt>
                <c:pt idx="122">
                  <c:v>#N/A</c:v>
                </c:pt>
                <c:pt idx="123">
                  <c:v>2274.46</c:v>
                </c:pt>
                <c:pt idx="124">
                  <c:v>#N/A</c:v>
                </c:pt>
                <c:pt idx="125">
                  <c:v>#N/A</c:v>
                </c:pt>
                <c:pt idx="126">
                  <c:v>#N/A</c:v>
                </c:pt>
                <c:pt idx="127">
                  <c:v>#N/A</c:v>
                </c:pt>
                <c:pt idx="128">
                  <c:v>#N/A</c:v>
                </c:pt>
                <c:pt idx="129">
                  <c:v>#N/A</c:v>
                </c:pt>
                <c:pt idx="130">
                  <c:v>2270.42</c:v>
                </c:pt>
                <c:pt idx="131">
                  <c:v>#N/A</c:v>
                </c:pt>
                <c:pt idx="132">
                  <c:v>#N/A</c:v>
                </c:pt>
                <c:pt idx="133">
                  <c:v>#N/A</c:v>
                </c:pt>
                <c:pt idx="134">
                  <c:v>#N/A</c:v>
                </c:pt>
                <c:pt idx="135">
                  <c:v>#N/A</c:v>
                </c:pt>
                <c:pt idx="136">
                  <c:v>#N/A</c:v>
                </c:pt>
                <c:pt idx="137">
                  <c:v>2307.73</c:v>
                </c:pt>
                <c:pt idx="138">
                  <c:v>#N/A</c:v>
                </c:pt>
                <c:pt idx="139">
                  <c:v>#N/A</c:v>
                </c:pt>
                <c:pt idx="140">
                  <c:v>#N/A</c:v>
                </c:pt>
                <c:pt idx="141">
                  <c:v>#N/A</c:v>
                </c:pt>
                <c:pt idx="142">
                  <c:v>#N/A</c:v>
                </c:pt>
                <c:pt idx="143">
                  <c:v>#N/A</c:v>
                </c:pt>
                <c:pt idx="144">
                  <c:v>2309.7600000000002</c:v>
                </c:pt>
                <c:pt idx="145">
                  <c:v>#N/A</c:v>
                </c:pt>
                <c:pt idx="146">
                  <c:v>#N/A</c:v>
                </c:pt>
                <c:pt idx="147">
                  <c:v>#N/A</c:v>
                </c:pt>
                <c:pt idx="148">
                  <c:v>#N/A</c:v>
                </c:pt>
                <c:pt idx="149">
                  <c:v>#N/A</c:v>
                </c:pt>
                <c:pt idx="150">
                  <c:v>#N/A</c:v>
                </c:pt>
                <c:pt idx="151">
                  <c:v>2263.06</c:v>
                </c:pt>
                <c:pt idx="152">
                  <c:v>#N/A</c:v>
                </c:pt>
                <c:pt idx="153">
                  <c:v>#N/A</c:v>
                </c:pt>
                <c:pt idx="154">
                  <c:v>#N/A</c:v>
                </c:pt>
                <c:pt idx="155">
                  <c:v>#N/A</c:v>
                </c:pt>
                <c:pt idx="156">
                  <c:v>#N/A</c:v>
                </c:pt>
                <c:pt idx="157">
                  <c:v>#N/A</c:v>
                </c:pt>
                <c:pt idx="158">
                  <c:v>2223.44</c:v>
                </c:pt>
                <c:pt idx="159">
                  <c:v>#N/A</c:v>
                </c:pt>
                <c:pt idx="160">
                  <c:v>#N/A</c:v>
                </c:pt>
                <c:pt idx="161">
                  <c:v>#N/A</c:v>
                </c:pt>
                <c:pt idx="162">
                  <c:v>#N/A</c:v>
                </c:pt>
                <c:pt idx="163">
                  <c:v>#N/A</c:v>
                </c:pt>
                <c:pt idx="164">
                  <c:v>#N/A</c:v>
                </c:pt>
                <c:pt idx="165">
                  <c:v>2253.75</c:v>
                </c:pt>
                <c:pt idx="166">
                  <c:v>#N/A</c:v>
                </c:pt>
                <c:pt idx="167">
                  <c:v>#N/A</c:v>
                </c:pt>
                <c:pt idx="168">
                  <c:v>#N/A</c:v>
                </c:pt>
                <c:pt idx="169">
                  <c:v>#N/A</c:v>
                </c:pt>
                <c:pt idx="170">
                  <c:v>#N/A</c:v>
                </c:pt>
                <c:pt idx="171">
                  <c:v>#N/A</c:v>
                </c:pt>
                <c:pt idx="172">
                  <c:v>2290.59</c:v>
                </c:pt>
                <c:pt idx="173">
                  <c:v>#N/A</c:v>
                </c:pt>
                <c:pt idx="174">
                  <c:v>#N/A</c:v>
                </c:pt>
                <c:pt idx="175">
                  <c:v>#N/A</c:v>
                </c:pt>
                <c:pt idx="176">
                  <c:v>#N/A</c:v>
                </c:pt>
                <c:pt idx="177">
                  <c:v>#N/A</c:v>
                </c:pt>
                <c:pt idx="178">
                  <c:v>#N/A</c:v>
                </c:pt>
                <c:pt idx="179">
                  <c:v>2329.38</c:v>
                </c:pt>
                <c:pt idx="180">
                  <c:v>#N/A</c:v>
                </c:pt>
                <c:pt idx="181">
                  <c:v>#N/A</c:v>
                </c:pt>
                <c:pt idx="182">
                  <c:v>#N/A</c:v>
                </c:pt>
                <c:pt idx="183">
                  <c:v>#N/A</c:v>
                </c:pt>
                <c:pt idx="184">
                  <c:v>#N/A</c:v>
                </c:pt>
                <c:pt idx="185">
                  <c:v>#N/A</c:v>
                </c:pt>
                <c:pt idx="186">
                  <c:v>2313.8000000000002</c:v>
                </c:pt>
                <c:pt idx="187">
                  <c:v>#N/A</c:v>
                </c:pt>
                <c:pt idx="188">
                  <c:v>#N/A</c:v>
                </c:pt>
                <c:pt idx="189">
                  <c:v>#N/A</c:v>
                </c:pt>
                <c:pt idx="190">
                  <c:v>#N/A</c:v>
                </c:pt>
                <c:pt idx="191">
                  <c:v>#N/A</c:v>
                </c:pt>
                <c:pt idx="192">
                  <c:v>#N/A</c:v>
                </c:pt>
                <c:pt idx="193">
                  <c:v>2337.94</c:v>
                </c:pt>
                <c:pt idx="194">
                  <c:v>#N/A</c:v>
                </c:pt>
                <c:pt idx="195">
                  <c:v>#N/A</c:v>
                </c:pt>
                <c:pt idx="196">
                  <c:v>#N/A</c:v>
                </c:pt>
                <c:pt idx="197">
                  <c:v>#N/A</c:v>
                </c:pt>
                <c:pt idx="198">
                  <c:v>#N/A</c:v>
                </c:pt>
                <c:pt idx="199">
                  <c:v>#N/A</c:v>
                </c:pt>
                <c:pt idx="200">
                  <c:v>2369.3000000000002</c:v>
                </c:pt>
                <c:pt idx="201">
                  <c:v>#N/A</c:v>
                </c:pt>
                <c:pt idx="202">
                  <c:v>#N/A</c:v>
                </c:pt>
                <c:pt idx="203">
                  <c:v>#N/A</c:v>
                </c:pt>
                <c:pt idx="204">
                  <c:v>#N/A</c:v>
                </c:pt>
                <c:pt idx="205">
                  <c:v>#N/A</c:v>
                </c:pt>
                <c:pt idx="206">
                  <c:v>#N/A</c:v>
                </c:pt>
                <c:pt idx="207">
                  <c:v>2333.4299999999998</c:v>
                </c:pt>
                <c:pt idx="208">
                  <c:v>#N/A</c:v>
                </c:pt>
                <c:pt idx="209">
                  <c:v>#N/A</c:v>
                </c:pt>
                <c:pt idx="210">
                  <c:v>#N/A</c:v>
                </c:pt>
                <c:pt idx="211">
                  <c:v>#N/A</c:v>
                </c:pt>
                <c:pt idx="212">
                  <c:v>#N/A</c:v>
                </c:pt>
                <c:pt idx="213">
                  <c:v>#N/A</c:v>
                </c:pt>
                <c:pt idx="214">
                  <c:v>2287.13</c:v>
                </c:pt>
                <c:pt idx="215">
                  <c:v>#N/A</c:v>
                </c:pt>
                <c:pt idx="216">
                  <c:v>#N/A</c:v>
                </c:pt>
                <c:pt idx="217">
                  <c:v>#N/A</c:v>
                </c:pt>
                <c:pt idx="218">
                  <c:v>#N/A</c:v>
                </c:pt>
                <c:pt idx="219">
                  <c:v>#N/A</c:v>
                </c:pt>
                <c:pt idx="220">
                  <c:v>#N/A</c:v>
                </c:pt>
                <c:pt idx="221">
                  <c:v>2219.92</c:v>
                </c:pt>
                <c:pt idx="222">
                  <c:v>#N/A</c:v>
                </c:pt>
                <c:pt idx="223">
                  <c:v>#N/A</c:v>
                </c:pt>
                <c:pt idx="224">
                  <c:v>#N/A</c:v>
                </c:pt>
                <c:pt idx="225">
                  <c:v>#N/A</c:v>
                </c:pt>
                <c:pt idx="226">
                  <c:v>#N/A</c:v>
                </c:pt>
                <c:pt idx="227">
                  <c:v>#N/A</c:v>
                </c:pt>
                <c:pt idx="228">
                  <c:v>2231.1999999999998</c:v>
                </c:pt>
                <c:pt idx="229">
                  <c:v>#N/A</c:v>
                </c:pt>
                <c:pt idx="230">
                  <c:v>#N/A</c:v>
                </c:pt>
                <c:pt idx="231">
                  <c:v>#N/A</c:v>
                </c:pt>
                <c:pt idx="232">
                  <c:v>#N/A</c:v>
                </c:pt>
                <c:pt idx="233">
                  <c:v>#N/A</c:v>
                </c:pt>
                <c:pt idx="234">
                  <c:v>#N/A</c:v>
                </c:pt>
                <c:pt idx="235">
                  <c:v>2222.88</c:v>
                </c:pt>
                <c:pt idx="236">
                  <c:v>#N/A</c:v>
                </c:pt>
                <c:pt idx="237">
                  <c:v>#N/A</c:v>
                </c:pt>
                <c:pt idx="238">
                  <c:v>#N/A</c:v>
                </c:pt>
                <c:pt idx="239">
                  <c:v>#N/A</c:v>
                </c:pt>
                <c:pt idx="240">
                  <c:v>#N/A</c:v>
                </c:pt>
                <c:pt idx="241">
                  <c:v>#N/A</c:v>
                </c:pt>
                <c:pt idx="242">
                  <c:v>2225.21</c:v>
                </c:pt>
                <c:pt idx="243">
                  <c:v>#N/A</c:v>
                </c:pt>
                <c:pt idx="244">
                  <c:v>#N/A</c:v>
                </c:pt>
                <c:pt idx="245">
                  <c:v>#N/A</c:v>
                </c:pt>
                <c:pt idx="246">
                  <c:v>#N/A</c:v>
                </c:pt>
                <c:pt idx="247">
                  <c:v>#N/A</c:v>
                </c:pt>
                <c:pt idx="248">
                  <c:v>#N/A</c:v>
                </c:pt>
                <c:pt idx="249">
                  <c:v>2262.46</c:v>
                </c:pt>
                <c:pt idx="250">
                  <c:v>#N/A</c:v>
                </c:pt>
                <c:pt idx="251">
                  <c:v>#N/A</c:v>
                </c:pt>
                <c:pt idx="252">
                  <c:v>#N/A</c:v>
                </c:pt>
                <c:pt idx="253">
                  <c:v>#N/A</c:v>
                </c:pt>
                <c:pt idx="254">
                  <c:v>#N/A</c:v>
                </c:pt>
                <c:pt idx="255">
                  <c:v>#N/A</c:v>
                </c:pt>
                <c:pt idx="256">
                  <c:v>2325.7800000000002</c:v>
                </c:pt>
                <c:pt idx="257">
                  <c:v>#N/A</c:v>
                </c:pt>
                <c:pt idx="258">
                  <c:v>#N/A</c:v>
                </c:pt>
                <c:pt idx="259">
                  <c:v>#N/A</c:v>
                </c:pt>
                <c:pt idx="260">
                  <c:v>#N/A</c:v>
                </c:pt>
                <c:pt idx="261">
                  <c:v>#N/A</c:v>
                </c:pt>
                <c:pt idx="262">
                  <c:v>#N/A</c:v>
                </c:pt>
                <c:pt idx="263">
                  <c:v>2288.17</c:v>
                </c:pt>
                <c:pt idx="264">
                  <c:v>#N/A</c:v>
                </c:pt>
                <c:pt idx="265">
                  <c:v>#N/A</c:v>
                </c:pt>
                <c:pt idx="266">
                  <c:v>#N/A</c:v>
                </c:pt>
                <c:pt idx="267">
                  <c:v>#N/A</c:v>
                </c:pt>
                <c:pt idx="268">
                  <c:v>#N/A</c:v>
                </c:pt>
                <c:pt idx="269">
                  <c:v>#N/A</c:v>
                </c:pt>
                <c:pt idx="270">
                  <c:v>2262.38</c:v>
                </c:pt>
                <c:pt idx="271">
                  <c:v>#N/A</c:v>
                </c:pt>
                <c:pt idx="272">
                  <c:v>#N/A</c:v>
                </c:pt>
                <c:pt idx="273">
                  <c:v>#N/A</c:v>
                </c:pt>
                <c:pt idx="274">
                  <c:v>#N/A</c:v>
                </c:pt>
                <c:pt idx="275">
                  <c:v>#N/A</c:v>
                </c:pt>
                <c:pt idx="276">
                  <c:v>#N/A</c:v>
                </c:pt>
                <c:pt idx="277">
                  <c:v>2275.5</c:v>
                </c:pt>
                <c:pt idx="278">
                  <c:v>#N/A</c:v>
                </c:pt>
                <c:pt idx="279">
                  <c:v>#N/A</c:v>
                </c:pt>
                <c:pt idx="280">
                  <c:v>#N/A</c:v>
                </c:pt>
                <c:pt idx="281">
                  <c:v>#N/A</c:v>
                </c:pt>
                <c:pt idx="282">
                  <c:v>#N/A</c:v>
                </c:pt>
                <c:pt idx="283">
                  <c:v>#N/A</c:v>
                </c:pt>
                <c:pt idx="284">
                  <c:v>2258.92</c:v>
                </c:pt>
                <c:pt idx="285">
                  <c:v>#N/A</c:v>
                </c:pt>
                <c:pt idx="286">
                  <c:v>#N/A</c:v>
                </c:pt>
                <c:pt idx="287">
                  <c:v>#N/A</c:v>
                </c:pt>
                <c:pt idx="288">
                  <c:v>#N/A</c:v>
                </c:pt>
                <c:pt idx="289">
                  <c:v>#N/A</c:v>
                </c:pt>
                <c:pt idx="290">
                  <c:v>#N/A</c:v>
                </c:pt>
                <c:pt idx="291">
                  <c:v>2216.44</c:v>
                </c:pt>
                <c:pt idx="292">
                  <c:v>#N/A</c:v>
                </c:pt>
                <c:pt idx="293">
                  <c:v>#N/A</c:v>
                </c:pt>
                <c:pt idx="294">
                  <c:v>#N/A</c:v>
                </c:pt>
                <c:pt idx="295">
                  <c:v>#N/A</c:v>
                </c:pt>
                <c:pt idx="296">
                  <c:v>#N/A</c:v>
                </c:pt>
                <c:pt idx="297">
                  <c:v>#N/A</c:v>
                </c:pt>
                <c:pt idx="298">
                  <c:v>2236.38</c:v>
                </c:pt>
                <c:pt idx="299">
                  <c:v>#N/A</c:v>
                </c:pt>
                <c:pt idx="300">
                  <c:v>#N/A</c:v>
                </c:pt>
                <c:pt idx="301">
                  <c:v>#N/A</c:v>
                </c:pt>
                <c:pt idx="302">
                  <c:v>#N/A</c:v>
                </c:pt>
                <c:pt idx="303">
                  <c:v>#N/A</c:v>
                </c:pt>
                <c:pt idx="304">
                  <c:v>#N/A</c:v>
                </c:pt>
                <c:pt idx="305">
                  <c:v>2224.27</c:v>
                </c:pt>
                <c:pt idx="306">
                  <c:v>#N/A</c:v>
                </c:pt>
                <c:pt idx="307">
                  <c:v>#N/A</c:v>
                </c:pt>
                <c:pt idx="308">
                  <c:v>#N/A</c:v>
                </c:pt>
                <c:pt idx="309">
                  <c:v>#N/A</c:v>
                </c:pt>
                <c:pt idx="310">
                  <c:v>#N/A</c:v>
                </c:pt>
                <c:pt idx="311">
                  <c:v>#N/A</c:v>
                </c:pt>
                <c:pt idx="312">
                  <c:v>2214.73</c:v>
                </c:pt>
                <c:pt idx="313">
                  <c:v>#N/A</c:v>
                </c:pt>
                <c:pt idx="314">
                  <c:v>#N/A</c:v>
                </c:pt>
                <c:pt idx="315">
                  <c:v>#N/A</c:v>
                </c:pt>
                <c:pt idx="316">
                  <c:v>#N/A</c:v>
                </c:pt>
                <c:pt idx="317">
                  <c:v>#N/A</c:v>
                </c:pt>
                <c:pt idx="318">
                  <c:v>#N/A</c:v>
                </c:pt>
                <c:pt idx="319">
                  <c:v>2215.8000000000002</c:v>
                </c:pt>
                <c:pt idx="320">
                  <c:v>#N/A</c:v>
                </c:pt>
                <c:pt idx="321">
                  <c:v>#N/A</c:v>
                </c:pt>
                <c:pt idx="322">
                  <c:v>#N/A</c:v>
                </c:pt>
                <c:pt idx="323">
                  <c:v>#N/A</c:v>
                </c:pt>
                <c:pt idx="324">
                  <c:v>#N/A</c:v>
                </c:pt>
                <c:pt idx="325">
                  <c:v>#N/A</c:v>
                </c:pt>
                <c:pt idx="326">
                  <c:v>2253.58</c:v>
                </c:pt>
                <c:pt idx="327">
                  <c:v>#N/A</c:v>
                </c:pt>
                <c:pt idx="328">
                  <c:v>#N/A</c:v>
                </c:pt>
                <c:pt idx="329">
                  <c:v>#N/A</c:v>
                </c:pt>
                <c:pt idx="330">
                  <c:v>#N/A</c:v>
                </c:pt>
                <c:pt idx="331">
                  <c:v>#N/A</c:v>
                </c:pt>
                <c:pt idx="332">
                  <c:v>#N/A</c:v>
                </c:pt>
                <c:pt idx="333">
                  <c:v>2251.36</c:v>
                </c:pt>
                <c:pt idx="334">
                  <c:v>#N/A</c:v>
                </c:pt>
                <c:pt idx="335">
                  <c:v>#N/A</c:v>
                </c:pt>
                <c:pt idx="336">
                  <c:v>#N/A</c:v>
                </c:pt>
                <c:pt idx="337">
                  <c:v>#N/A</c:v>
                </c:pt>
                <c:pt idx="338">
                  <c:v>#N/A</c:v>
                </c:pt>
                <c:pt idx="339">
                  <c:v>#N/A</c:v>
                </c:pt>
                <c:pt idx="340">
                  <c:v>2270.7399999999998</c:v>
                </c:pt>
                <c:pt idx="341">
                  <c:v>#N/A</c:v>
                </c:pt>
                <c:pt idx="342">
                  <c:v>#N/A</c:v>
                </c:pt>
                <c:pt idx="343">
                  <c:v>#N/A</c:v>
                </c:pt>
                <c:pt idx="344">
                  <c:v>#N/A</c:v>
                </c:pt>
                <c:pt idx="345">
                  <c:v>#N/A</c:v>
                </c:pt>
                <c:pt idx="346">
                  <c:v>#N/A</c:v>
                </c:pt>
                <c:pt idx="347">
                  <c:v>2322.27</c:v>
                </c:pt>
                <c:pt idx="348">
                  <c:v>#N/A</c:v>
                </c:pt>
                <c:pt idx="349">
                  <c:v>#N/A</c:v>
                </c:pt>
                <c:pt idx="350">
                  <c:v>#N/A</c:v>
                </c:pt>
                <c:pt idx="351">
                  <c:v>#N/A</c:v>
                </c:pt>
                <c:pt idx="352">
                  <c:v>#N/A</c:v>
                </c:pt>
                <c:pt idx="353">
                  <c:v>#N/A</c:v>
                </c:pt>
                <c:pt idx="354">
                  <c:v>2328.02</c:v>
                </c:pt>
                <c:pt idx="355">
                  <c:v>#N/A</c:v>
                </c:pt>
                <c:pt idx="356">
                  <c:v>#N/A</c:v>
                </c:pt>
                <c:pt idx="357">
                  <c:v>#N/A</c:v>
                </c:pt>
                <c:pt idx="358">
                  <c:v>#N/A</c:v>
                </c:pt>
                <c:pt idx="359">
                  <c:v>#N/A</c:v>
                </c:pt>
                <c:pt idx="360">
                  <c:v>#N/A</c:v>
                </c:pt>
                <c:pt idx="361">
                  <c:v>2340.98</c:v>
                </c:pt>
                <c:pt idx="362">
                  <c:v>#N/A</c:v>
                </c:pt>
                <c:pt idx="363">
                  <c:v>#N/A</c:v>
                </c:pt>
                <c:pt idx="364">
                  <c:v>#N/A</c:v>
                </c:pt>
              </c:numCache>
            </c:numRef>
          </c:val>
          <c:smooth val="1"/>
          <c:extLst xmlns:c16r2="http://schemas.microsoft.com/office/drawing/2015/06/chart">
            <c:ext xmlns:c16="http://schemas.microsoft.com/office/drawing/2014/chart" uri="{C3380CC4-5D6E-409C-BE32-E72D297353CC}">
              <c16:uniqueId val="{00000000-263E-4541-8F4F-0EB9B7B9BD50}"/>
            </c:ext>
          </c:extLst>
        </c:ser>
        <c:ser>
          <c:idx val="2"/>
          <c:order val="1"/>
          <c:tx>
            <c:strRef>
              <c:f>南华!$I$1</c:f>
              <c:strCache>
                <c:ptCount val="1"/>
                <c:pt idx="0">
                  <c:v>2020</c:v>
                </c:pt>
              </c:strCache>
            </c:strRef>
          </c:tx>
          <c:spPr>
            <a:ln w="28575">
              <a:solidFill>
                <a:srgbClr val="F8CBAD"/>
              </a:solidFill>
              <a:prstDash val="solid"/>
            </a:ln>
          </c:spPr>
          <c:marker>
            <c:symbol val="none"/>
          </c:marker>
          <c:cat>
            <c:numRef>
              <c:f>南华!$G$2:$G$366</c:f>
              <c:numCache>
                <c:formatCode>m/d/yyyy</c:formatCode>
                <c:ptCount val="365"/>
                <c:pt idx="0" formatCode="m&quot;月&quot;d&quot;日&quot;">
                  <c:v>44197</c:v>
                </c:pt>
                <c:pt idx="1">
                  <c:v>44198</c:v>
                </c:pt>
                <c:pt idx="2">
                  <c:v>44199</c:v>
                </c:pt>
                <c:pt idx="3">
                  <c:v>44200</c:v>
                </c:pt>
                <c:pt idx="4">
                  <c:v>44201</c:v>
                </c:pt>
                <c:pt idx="5">
                  <c:v>44202</c:v>
                </c:pt>
                <c:pt idx="6">
                  <c:v>44203</c:v>
                </c:pt>
                <c:pt idx="7">
                  <c:v>44204</c:v>
                </c:pt>
                <c:pt idx="8">
                  <c:v>44205</c:v>
                </c:pt>
                <c:pt idx="9">
                  <c:v>44206</c:v>
                </c:pt>
                <c:pt idx="10">
                  <c:v>44207</c:v>
                </c:pt>
                <c:pt idx="11">
                  <c:v>44208</c:v>
                </c:pt>
                <c:pt idx="12">
                  <c:v>44209</c:v>
                </c:pt>
                <c:pt idx="13">
                  <c:v>44210</c:v>
                </c:pt>
                <c:pt idx="14">
                  <c:v>44211</c:v>
                </c:pt>
                <c:pt idx="15">
                  <c:v>44212</c:v>
                </c:pt>
                <c:pt idx="16">
                  <c:v>44213</c:v>
                </c:pt>
                <c:pt idx="17">
                  <c:v>44214</c:v>
                </c:pt>
                <c:pt idx="18">
                  <c:v>44215</c:v>
                </c:pt>
                <c:pt idx="19">
                  <c:v>44216</c:v>
                </c:pt>
                <c:pt idx="20">
                  <c:v>44217</c:v>
                </c:pt>
                <c:pt idx="21">
                  <c:v>44218</c:v>
                </c:pt>
                <c:pt idx="22">
                  <c:v>44219</c:v>
                </c:pt>
                <c:pt idx="23">
                  <c:v>44220</c:v>
                </c:pt>
                <c:pt idx="24">
                  <c:v>44221</c:v>
                </c:pt>
                <c:pt idx="25">
                  <c:v>44222</c:v>
                </c:pt>
                <c:pt idx="26">
                  <c:v>44223</c:v>
                </c:pt>
                <c:pt idx="27">
                  <c:v>44224</c:v>
                </c:pt>
                <c:pt idx="28">
                  <c:v>44225</c:v>
                </c:pt>
                <c:pt idx="29">
                  <c:v>44226</c:v>
                </c:pt>
                <c:pt idx="30">
                  <c:v>44227</c:v>
                </c:pt>
                <c:pt idx="31">
                  <c:v>44228</c:v>
                </c:pt>
                <c:pt idx="32">
                  <c:v>44229</c:v>
                </c:pt>
                <c:pt idx="33">
                  <c:v>44230</c:v>
                </c:pt>
                <c:pt idx="34">
                  <c:v>44231</c:v>
                </c:pt>
                <c:pt idx="35">
                  <c:v>44232</c:v>
                </c:pt>
                <c:pt idx="36">
                  <c:v>44233</c:v>
                </c:pt>
                <c:pt idx="37">
                  <c:v>44234</c:v>
                </c:pt>
                <c:pt idx="38">
                  <c:v>44235</c:v>
                </c:pt>
                <c:pt idx="39">
                  <c:v>44236</c:v>
                </c:pt>
                <c:pt idx="40">
                  <c:v>44237</c:v>
                </c:pt>
                <c:pt idx="41">
                  <c:v>44238</c:v>
                </c:pt>
                <c:pt idx="42">
                  <c:v>44239</c:v>
                </c:pt>
                <c:pt idx="43">
                  <c:v>44240</c:v>
                </c:pt>
                <c:pt idx="44">
                  <c:v>44241</c:v>
                </c:pt>
                <c:pt idx="45">
                  <c:v>44242</c:v>
                </c:pt>
                <c:pt idx="46">
                  <c:v>44243</c:v>
                </c:pt>
                <c:pt idx="47">
                  <c:v>44244</c:v>
                </c:pt>
                <c:pt idx="48">
                  <c:v>44245</c:v>
                </c:pt>
                <c:pt idx="49">
                  <c:v>44246</c:v>
                </c:pt>
                <c:pt idx="50">
                  <c:v>44247</c:v>
                </c:pt>
                <c:pt idx="51">
                  <c:v>44248</c:v>
                </c:pt>
                <c:pt idx="52">
                  <c:v>44249</c:v>
                </c:pt>
                <c:pt idx="53">
                  <c:v>44250</c:v>
                </c:pt>
                <c:pt idx="54">
                  <c:v>44251</c:v>
                </c:pt>
                <c:pt idx="55">
                  <c:v>44252</c:v>
                </c:pt>
                <c:pt idx="56">
                  <c:v>44253</c:v>
                </c:pt>
                <c:pt idx="57">
                  <c:v>44254</c:v>
                </c:pt>
                <c:pt idx="58">
                  <c:v>44255</c:v>
                </c:pt>
                <c:pt idx="59">
                  <c:v>44256</c:v>
                </c:pt>
                <c:pt idx="60">
                  <c:v>44257</c:v>
                </c:pt>
                <c:pt idx="61">
                  <c:v>44258</c:v>
                </c:pt>
                <c:pt idx="62">
                  <c:v>44259</c:v>
                </c:pt>
                <c:pt idx="63">
                  <c:v>44260</c:v>
                </c:pt>
                <c:pt idx="64">
                  <c:v>44261</c:v>
                </c:pt>
                <c:pt idx="65">
                  <c:v>44262</c:v>
                </c:pt>
                <c:pt idx="66">
                  <c:v>44263</c:v>
                </c:pt>
                <c:pt idx="67">
                  <c:v>44264</c:v>
                </c:pt>
                <c:pt idx="68">
                  <c:v>44265</c:v>
                </c:pt>
                <c:pt idx="69">
                  <c:v>44266</c:v>
                </c:pt>
                <c:pt idx="70">
                  <c:v>44267</c:v>
                </c:pt>
                <c:pt idx="71">
                  <c:v>44268</c:v>
                </c:pt>
                <c:pt idx="72">
                  <c:v>44269</c:v>
                </c:pt>
                <c:pt idx="73">
                  <c:v>44270</c:v>
                </c:pt>
                <c:pt idx="74">
                  <c:v>44271</c:v>
                </c:pt>
                <c:pt idx="75">
                  <c:v>44272</c:v>
                </c:pt>
                <c:pt idx="76">
                  <c:v>44273</c:v>
                </c:pt>
                <c:pt idx="77">
                  <c:v>44274</c:v>
                </c:pt>
                <c:pt idx="78">
                  <c:v>44275</c:v>
                </c:pt>
                <c:pt idx="79">
                  <c:v>44276</c:v>
                </c:pt>
                <c:pt idx="80">
                  <c:v>44277</c:v>
                </c:pt>
                <c:pt idx="81">
                  <c:v>44278</c:v>
                </c:pt>
                <c:pt idx="82">
                  <c:v>44279</c:v>
                </c:pt>
                <c:pt idx="83">
                  <c:v>44280</c:v>
                </c:pt>
                <c:pt idx="84">
                  <c:v>44281</c:v>
                </c:pt>
                <c:pt idx="85">
                  <c:v>44282</c:v>
                </c:pt>
                <c:pt idx="86">
                  <c:v>44283</c:v>
                </c:pt>
                <c:pt idx="87">
                  <c:v>44284</c:v>
                </c:pt>
                <c:pt idx="88">
                  <c:v>44285</c:v>
                </c:pt>
                <c:pt idx="89">
                  <c:v>44286</c:v>
                </c:pt>
                <c:pt idx="90">
                  <c:v>44287</c:v>
                </c:pt>
                <c:pt idx="91">
                  <c:v>44288</c:v>
                </c:pt>
                <c:pt idx="92">
                  <c:v>44289</c:v>
                </c:pt>
                <c:pt idx="93">
                  <c:v>44290</c:v>
                </c:pt>
                <c:pt idx="94">
                  <c:v>44291</c:v>
                </c:pt>
                <c:pt idx="95">
                  <c:v>44292</c:v>
                </c:pt>
                <c:pt idx="96">
                  <c:v>44293</c:v>
                </c:pt>
                <c:pt idx="97">
                  <c:v>44294</c:v>
                </c:pt>
                <c:pt idx="98">
                  <c:v>44295</c:v>
                </c:pt>
                <c:pt idx="99">
                  <c:v>44296</c:v>
                </c:pt>
                <c:pt idx="100">
                  <c:v>44297</c:v>
                </c:pt>
                <c:pt idx="101">
                  <c:v>44298</c:v>
                </c:pt>
                <c:pt idx="102">
                  <c:v>44299</c:v>
                </c:pt>
                <c:pt idx="103">
                  <c:v>44300</c:v>
                </c:pt>
                <c:pt idx="104">
                  <c:v>44301</c:v>
                </c:pt>
                <c:pt idx="105">
                  <c:v>44302</c:v>
                </c:pt>
                <c:pt idx="106">
                  <c:v>44303</c:v>
                </c:pt>
                <c:pt idx="107">
                  <c:v>44304</c:v>
                </c:pt>
                <c:pt idx="108">
                  <c:v>44305</c:v>
                </c:pt>
                <c:pt idx="109">
                  <c:v>44306</c:v>
                </c:pt>
                <c:pt idx="110">
                  <c:v>44307</c:v>
                </c:pt>
                <c:pt idx="111">
                  <c:v>44308</c:v>
                </c:pt>
                <c:pt idx="112">
                  <c:v>44309</c:v>
                </c:pt>
                <c:pt idx="113">
                  <c:v>44310</c:v>
                </c:pt>
                <c:pt idx="114">
                  <c:v>44311</c:v>
                </c:pt>
                <c:pt idx="115">
                  <c:v>44312</c:v>
                </c:pt>
                <c:pt idx="116">
                  <c:v>44313</c:v>
                </c:pt>
                <c:pt idx="117">
                  <c:v>44314</c:v>
                </c:pt>
                <c:pt idx="118">
                  <c:v>44315</c:v>
                </c:pt>
                <c:pt idx="119">
                  <c:v>44316</c:v>
                </c:pt>
                <c:pt idx="120">
                  <c:v>44317</c:v>
                </c:pt>
                <c:pt idx="121">
                  <c:v>44318</c:v>
                </c:pt>
                <c:pt idx="122">
                  <c:v>44319</c:v>
                </c:pt>
                <c:pt idx="123">
                  <c:v>44320</c:v>
                </c:pt>
                <c:pt idx="124">
                  <c:v>44321</c:v>
                </c:pt>
                <c:pt idx="125">
                  <c:v>44322</c:v>
                </c:pt>
                <c:pt idx="126">
                  <c:v>44323</c:v>
                </c:pt>
                <c:pt idx="127">
                  <c:v>44324</c:v>
                </c:pt>
                <c:pt idx="128">
                  <c:v>44325</c:v>
                </c:pt>
                <c:pt idx="129">
                  <c:v>44326</c:v>
                </c:pt>
                <c:pt idx="130">
                  <c:v>44327</c:v>
                </c:pt>
                <c:pt idx="131">
                  <c:v>44328</c:v>
                </c:pt>
                <c:pt idx="132">
                  <c:v>44329</c:v>
                </c:pt>
                <c:pt idx="133">
                  <c:v>44330</c:v>
                </c:pt>
                <c:pt idx="134">
                  <c:v>44331</c:v>
                </c:pt>
                <c:pt idx="135">
                  <c:v>44332</c:v>
                </c:pt>
                <c:pt idx="136">
                  <c:v>44333</c:v>
                </c:pt>
                <c:pt idx="137">
                  <c:v>44334</c:v>
                </c:pt>
                <c:pt idx="138">
                  <c:v>44335</c:v>
                </c:pt>
                <c:pt idx="139">
                  <c:v>44336</c:v>
                </c:pt>
                <c:pt idx="140">
                  <c:v>44337</c:v>
                </c:pt>
                <c:pt idx="141">
                  <c:v>44338</c:v>
                </c:pt>
                <c:pt idx="142">
                  <c:v>44339</c:v>
                </c:pt>
                <c:pt idx="143">
                  <c:v>44340</c:v>
                </c:pt>
                <c:pt idx="144">
                  <c:v>44341</c:v>
                </c:pt>
                <c:pt idx="145">
                  <c:v>44342</c:v>
                </c:pt>
                <c:pt idx="146">
                  <c:v>44343</c:v>
                </c:pt>
                <c:pt idx="147">
                  <c:v>44344</c:v>
                </c:pt>
                <c:pt idx="148">
                  <c:v>44345</c:v>
                </c:pt>
                <c:pt idx="149">
                  <c:v>44346</c:v>
                </c:pt>
                <c:pt idx="150">
                  <c:v>44347</c:v>
                </c:pt>
                <c:pt idx="151">
                  <c:v>44348</c:v>
                </c:pt>
                <c:pt idx="152">
                  <c:v>44349</c:v>
                </c:pt>
                <c:pt idx="153">
                  <c:v>44350</c:v>
                </c:pt>
                <c:pt idx="154">
                  <c:v>44351</c:v>
                </c:pt>
                <c:pt idx="155">
                  <c:v>44352</c:v>
                </c:pt>
                <c:pt idx="156">
                  <c:v>44353</c:v>
                </c:pt>
                <c:pt idx="157">
                  <c:v>44354</c:v>
                </c:pt>
                <c:pt idx="158">
                  <c:v>44355</c:v>
                </c:pt>
                <c:pt idx="159">
                  <c:v>44356</c:v>
                </c:pt>
                <c:pt idx="160">
                  <c:v>44357</c:v>
                </c:pt>
                <c:pt idx="161">
                  <c:v>44358</c:v>
                </c:pt>
                <c:pt idx="162">
                  <c:v>44359</c:v>
                </c:pt>
                <c:pt idx="163">
                  <c:v>44360</c:v>
                </c:pt>
                <c:pt idx="164">
                  <c:v>44361</c:v>
                </c:pt>
                <c:pt idx="165">
                  <c:v>44362</c:v>
                </c:pt>
                <c:pt idx="166">
                  <c:v>44363</c:v>
                </c:pt>
                <c:pt idx="167">
                  <c:v>44364</c:v>
                </c:pt>
                <c:pt idx="168">
                  <c:v>44365</c:v>
                </c:pt>
                <c:pt idx="169">
                  <c:v>44366</c:v>
                </c:pt>
                <c:pt idx="170">
                  <c:v>44367</c:v>
                </c:pt>
                <c:pt idx="171">
                  <c:v>44368</c:v>
                </c:pt>
                <c:pt idx="172">
                  <c:v>44369</c:v>
                </c:pt>
                <c:pt idx="173">
                  <c:v>44370</c:v>
                </c:pt>
                <c:pt idx="174">
                  <c:v>44371</c:v>
                </c:pt>
                <c:pt idx="175">
                  <c:v>44372</c:v>
                </c:pt>
                <c:pt idx="176">
                  <c:v>44373</c:v>
                </c:pt>
                <c:pt idx="177">
                  <c:v>44374</c:v>
                </c:pt>
                <c:pt idx="178">
                  <c:v>44375</c:v>
                </c:pt>
                <c:pt idx="179">
                  <c:v>44376</c:v>
                </c:pt>
                <c:pt idx="180">
                  <c:v>44377</c:v>
                </c:pt>
                <c:pt idx="181">
                  <c:v>44378</c:v>
                </c:pt>
                <c:pt idx="182">
                  <c:v>44379</c:v>
                </c:pt>
                <c:pt idx="183">
                  <c:v>44380</c:v>
                </c:pt>
                <c:pt idx="184">
                  <c:v>44381</c:v>
                </c:pt>
                <c:pt idx="185">
                  <c:v>44382</c:v>
                </c:pt>
                <c:pt idx="186">
                  <c:v>44383</c:v>
                </c:pt>
                <c:pt idx="187">
                  <c:v>44384</c:v>
                </c:pt>
                <c:pt idx="188">
                  <c:v>44385</c:v>
                </c:pt>
                <c:pt idx="189">
                  <c:v>44386</c:v>
                </c:pt>
                <c:pt idx="190">
                  <c:v>44387</c:v>
                </c:pt>
                <c:pt idx="191">
                  <c:v>44388</c:v>
                </c:pt>
                <c:pt idx="192">
                  <c:v>44389</c:v>
                </c:pt>
                <c:pt idx="193">
                  <c:v>44390</c:v>
                </c:pt>
                <c:pt idx="194">
                  <c:v>44391</c:v>
                </c:pt>
                <c:pt idx="195">
                  <c:v>44392</c:v>
                </c:pt>
                <c:pt idx="196">
                  <c:v>44393</c:v>
                </c:pt>
                <c:pt idx="197">
                  <c:v>44394</c:v>
                </c:pt>
                <c:pt idx="198">
                  <c:v>44395</c:v>
                </c:pt>
                <c:pt idx="199">
                  <c:v>44396</c:v>
                </c:pt>
                <c:pt idx="200">
                  <c:v>44397</c:v>
                </c:pt>
                <c:pt idx="201">
                  <c:v>44398</c:v>
                </c:pt>
                <c:pt idx="202">
                  <c:v>44399</c:v>
                </c:pt>
                <c:pt idx="203">
                  <c:v>44400</c:v>
                </c:pt>
                <c:pt idx="204">
                  <c:v>44401</c:v>
                </c:pt>
                <c:pt idx="205">
                  <c:v>44402</c:v>
                </c:pt>
                <c:pt idx="206">
                  <c:v>44403</c:v>
                </c:pt>
                <c:pt idx="207">
                  <c:v>44404</c:v>
                </c:pt>
                <c:pt idx="208">
                  <c:v>44405</c:v>
                </c:pt>
                <c:pt idx="209">
                  <c:v>44406</c:v>
                </c:pt>
                <c:pt idx="210">
                  <c:v>44407</c:v>
                </c:pt>
                <c:pt idx="211">
                  <c:v>44408</c:v>
                </c:pt>
                <c:pt idx="212">
                  <c:v>44409</c:v>
                </c:pt>
                <c:pt idx="213">
                  <c:v>44410</c:v>
                </c:pt>
                <c:pt idx="214">
                  <c:v>44411</c:v>
                </c:pt>
                <c:pt idx="215">
                  <c:v>44412</c:v>
                </c:pt>
                <c:pt idx="216">
                  <c:v>44413</c:v>
                </c:pt>
                <c:pt idx="217">
                  <c:v>44414</c:v>
                </c:pt>
                <c:pt idx="218">
                  <c:v>44415</c:v>
                </c:pt>
                <c:pt idx="219">
                  <c:v>44416</c:v>
                </c:pt>
                <c:pt idx="220">
                  <c:v>44417</c:v>
                </c:pt>
                <c:pt idx="221">
                  <c:v>44418</c:v>
                </c:pt>
                <c:pt idx="222">
                  <c:v>44419</c:v>
                </c:pt>
                <c:pt idx="223">
                  <c:v>44420</c:v>
                </c:pt>
                <c:pt idx="224">
                  <c:v>44421</c:v>
                </c:pt>
                <c:pt idx="225">
                  <c:v>44422</c:v>
                </c:pt>
                <c:pt idx="226">
                  <c:v>44423</c:v>
                </c:pt>
                <c:pt idx="227">
                  <c:v>44424</c:v>
                </c:pt>
                <c:pt idx="228">
                  <c:v>44425</c:v>
                </c:pt>
                <c:pt idx="229">
                  <c:v>44426</c:v>
                </c:pt>
                <c:pt idx="230">
                  <c:v>44427</c:v>
                </c:pt>
                <c:pt idx="231">
                  <c:v>44428</c:v>
                </c:pt>
                <c:pt idx="232">
                  <c:v>44429</c:v>
                </c:pt>
                <c:pt idx="233">
                  <c:v>44430</c:v>
                </c:pt>
                <c:pt idx="234">
                  <c:v>44431</c:v>
                </c:pt>
                <c:pt idx="235">
                  <c:v>44432</c:v>
                </c:pt>
                <c:pt idx="236">
                  <c:v>44433</c:v>
                </c:pt>
                <c:pt idx="237">
                  <c:v>44434</c:v>
                </c:pt>
                <c:pt idx="238">
                  <c:v>44435</c:v>
                </c:pt>
                <c:pt idx="239">
                  <c:v>44436</c:v>
                </c:pt>
                <c:pt idx="240">
                  <c:v>44437</c:v>
                </c:pt>
                <c:pt idx="241">
                  <c:v>44438</c:v>
                </c:pt>
                <c:pt idx="242">
                  <c:v>44439</c:v>
                </c:pt>
                <c:pt idx="243">
                  <c:v>44440</c:v>
                </c:pt>
                <c:pt idx="244">
                  <c:v>44441</c:v>
                </c:pt>
                <c:pt idx="245">
                  <c:v>44442</c:v>
                </c:pt>
                <c:pt idx="246">
                  <c:v>44443</c:v>
                </c:pt>
                <c:pt idx="247">
                  <c:v>44444</c:v>
                </c:pt>
                <c:pt idx="248">
                  <c:v>44445</c:v>
                </c:pt>
                <c:pt idx="249">
                  <c:v>44446</c:v>
                </c:pt>
                <c:pt idx="250">
                  <c:v>44447</c:v>
                </c:pt>
                <c:pt idx="251">
                  <c:v>44448</c:v>
                </c:pt>
                <c:pt idx="252">
                  <c:v>44449</c:v>
                </c:pt>
                <c:pt idx="253">
                  <c:v>44450</c:v>
                </c:pt>
                <c:pt idx="254">
                  <c:v>44451</c:v>
                </c:pt>
                <c:pt idx="255">
                  <c:v>44452</c:v>
                </c:pt>
                <c:pt idx="256">
                  <c:v>44453</c:v>
                </c:pt>
                <c:pt idx="257">
                  <c:v>44454</c:v>
                </c:pt>
                <c:pt idx="258">
                  <c:v>44455</c:v>
                </c:pt>
                <c:pt idx="259">
                  <c:v>44456</c:v>
                </c:pt>
                <c:pt idx="260">
                  <c:v>44457</c:v>
                </c:pt>
                <c:pt idx="261">
                  <c:v>44458</c:v>
                </c:pt>
                <c:pt idx="262">
                  <c:v>44459</c:v>
                </c:pt>
                <c:pt idx="263">
                  <c:v>44460</c:v>
                </c:pt>
                <c:pt idx="264">
                  <c:v>44461</c:v>
                </c:pt>
                <c:pt idx="265">
                  <c:v>44462</c:v>
                </c:pt>
                <c:pt idx="266">
                  <c:v>44463</c:v>
                </c:pt>
                <c:pt idx="267">
                  <c:v>44464</c:v>
                </c:pt>
                <c:pt idx="268">
                  <c:v>44465</c:v>
                </c:pt>
                <c:pt idx="269">
                  <c:v>44466</c:v>
                </c:pt>
                <c:pt idx="270">
                  <c:v>44467</c:v>
                </c:pt>
                <c:pt idx="271">
                  <c:v>44468</c:v>
                </c:pt>
                <c:pt idx="272">
                  <c:v>44469</c:v>
                </c:pt>
                <c:pt idx="273">
                  <c:v>44470</c:v>
                </c:pt>
                <c:pt idx="274">
                  <c:v>44471</c:v>
                </c:pt>
                <c:pt idx="275">
                  <c:v>44472</c:v>
                </c:pt>
                <c:pt idx="276">
                  <c:v>44473</c:v>
                </c:pt>
                <c:pt idx="277">
                  <c:v>44474</c:v>
                </c:pt>
                <c:pt idx="278">
                  <c:v>44475</c:v>
                </c:pt>
                <c:pt idx="279">
                  <c:v>44476</c:v>
                </c:pt>
                <c:pt idx="280">
                  <c:v>44477</c:v>
                </c:pt>
                <c:pt idx="281">
                  <c:v>44478</c:v>
                </c:pt>
                <c:pt idx="282">
                  <c:v>44479</c:v>
                </c:pt>
                <c:pt idx="283">
                  <c:v>44480</c:v>
                </c:pt>
                <c:pt idx="284">
                  <c:v>44481</c:v>
                </c:pt>
                <c:pt idx="285">
                  <c:v>44482</c:v>
                </c:pt>
                <c:pt idx="286">
                  <c:v>44483</c:v>
                </c:pt>
                <c:pt idx="287">
                  <c:v>44484</c:v>
                </c:pt>
                <c:pt idx="288">
                  <c:v>44485</c:v>
                </c:pt>
                <c:pt idx="289">
                  <c:v>44486</c:v>
                </c:pt>
                <c:pt idx="290">
                  <c:v>44487</c:v>
                </c:pt>
                <c:pt idx="291">
                  <c:v>44488</c:v>
                </c:pt>
                <c:pt idx="292">
                  <c:v>44489</c:v>
                </c:pt>
                <c:pt idx="293">
                  <c:v>44490</c:v>
                </c:pt>
                <c:pt idx="294">
                  <c:v>44491</c:v>
                </c:pt>
                <c:pt idx="295">
                  <c:v>44492</c:v>
                </c:pt>
                <c:pt idx="296">
                  <c:v>44493</c:v>
                </c:pt>
                <c:pt idx="297">
                  <c:v>44494</c:v>
                </c:pt>
                <c:pt idx="298">
                  <c:v>44495</c:v>
                </c:pt>
                <c:pt idx="299">
                  <c:v>44496</c:v>
                </c:pt>
                <c:pt idx="300">
                  <c:v>44497</c:v>
                </c:pt>
                <c:pt idx="301">
                  <c:v>44498</c:v>
                </c:pt>
                <c:pt idx="302">
                  <c:v>44499</c:v>
                </c:pt>
                <c:pt idx="303">
                  <c:v>44500</c:v>
                </c:pt>
                <c:pt idx="304">
                  <c:v>44501</c:v>
                </c:pt>
                <c:pt idx="305">
                  <c:v>44502</c:v>
                </c:pt>
                <c:pt idx="306">
                  <c:v>44503</c:v>
                </c:pt>
                <c:pt idx="307">
                  <c:v>44504</c:v>
                </c:pt>
                <c:pt idx="308">
                  <c:v>44505</c:v>
                </c:pt>
                <c:pt idx="309">
                  <c:v>44506</c:v>
                </c:pt>
                <c:pt idx="310">
                  <c:v>44507</c:v>
                </c:pt>
                <c:pt idx="311">
                  <c:v>44508</c:v>
                </c:pt>
                <c:pt idx="312">
                  <c:v>44509</c:v>
                </c:pt>
                <c:pt idx="313">
                  <c:v>44510</c:v>
                </c:pt>
                <c:pt idx="314">
                  <c:v>44511</c:v>
                </c:pt>
                <c:pt idx="315">
                  <c:v>44512</c:v>
                </c:pt>
                <c:pt idx="316">
                  <c:v>44513</c:v>
                </c:pt>
                <c:pt idx="317">
                  <c:v>44514</c:v>
                </c:pt>
                <c:pt idx="318">
                  <c:v>44515</c:v>
                </c:pt>
                <c:pt idx="319">
                  <c:v>44516</c:v>
                </c:pt>
                <c:pt idx="320">
                  <c:v>44517</c:v>
                </c:pt>
                <c:pt idx="321">
                  <c:v>44518</c:v>
                </c:pt>
                <c:pt idx="322">
                  <c:v>44519</c:v>
                </c:pt>
                <c:pt idx="323">
                  <c:v>44520</c:v>
                </c:pt>
                <c:pt idx="324">
                  <c:v>44521</c:v>
                </c:pt>
                <c:pt idx="325">
                  <c:v>44522</c:v>
                </c:pt>
                <c:pt idx="326">
                  <c:v>44523</c:v>
                </c:pt>
                <c:pt idx="327">
                  <c:v>44524</c:v>
                </c:pt>
                <c:pt idx="328">
                  <c:v>44525</c:v>
                </c:pt>
                <c:pt idx="329">
                  <c:v>44526</c:v>
                </c:pt>
                <c:pt idx="330">
                  <c:v>44527</c:v>
                </c:pt>
                <c:pt idx="331">
                  <c:v>44528</c:v>
                </c:pt>
                <c:pt idx="332">
                  <c:v>44529</c:v>
                </c:pt>
                <c:pt idx="333">
                  <c:v>44530</c:v>
                </c:pt>
                <c:pt idx="334">
                  <c:v>44531</c:v>
                </c:pt>
                <c:pt idx="335">
                  <c:v>44532</c:v>
                </c:pt>
                <c:pt idx="336">
                  <c:v>44533</c:v>
                </c:pt>
                <c:pt idx="337">
                  <c:v>44534</c:v>
                </c:pt>
                <c:pt idx="338">
                  <c:v>44535</c:v>
                </c:pt>
                <c:pt idx="339">
                  <c:v>44536</c:v>
                </c:pt>
                <c:pt idx="340">
                  <c:v>44537</c:v>
                </c:pt>
                <c:pt idx="341">
                  <c:v>44538</c:v>
                </c:pt>
                <c:pt idx="342">
                  <c:v>44539</c:v>
                </c:pt>
                <c:pt idx="343">
                  <c:v>44540</c:v>
                </c:pt>
                <c:pt idx="344">
                  <c:v>44541</c:v>
                </c:pt>
                <c:pt idx="345">
                  <c:v>44542</c:v>
                </c:pt>
                <c:pt idx="346">
                  <c:v>44543</c:v>
                </c:pt>
                <c:pt idx="347">
                  <c:v>44544</c:v>
                </c:pt>
                <c:pt idx="348">
                  <c:v>44545</c:v>
                </c:pt>
                <c:pt idx="349">
                  <c:v>44546</c:v>
                </c:pt>
                <c:pt idx="350">
                  <c:v>44547</c:v>
                </c:pt>
                <c:pt idx="351">
                  <c:v>44548</c:v>
                </c:pt>
                <c:pt idx="352">
                  <c:v>44549</c:v>
                </c:pt>
                <c:pt idx="353">
                  <c:v>44550</c:v>
                </c:pt>
                <c:pt idx="354">
                  <c:v>44551</c:v>
                </c:pt>
                <c:pt idx="355">
                  <c:v>44552</c:v>
                </c:pt>
                <c:pt idx="356">
                  <c:v>44553</c:v>
                </c:pt>
                <c:pt idx="357">
                  <c:v>44554</c:v>
                </c:pt>
                <c:pt idx="358">
                  <c:v>44555</c:v>
                </c:pt>
                <c:pt idx="359">
                  <c:v>44556</c:v>
                </c:pt>
                <c:pt idx="360">
                  <c:v>44557</c:v>
                </c:pt>
                <c:pt idx="361">
                  <c:v>44558</c:v>
                </c:pt>
                <c:pt idx="362">
                  <c:v>44559</c:v>
                </c:pt>
                <c:pt idx="363">
                  <c:v>44560</c:v>
                </c:pt>
                <c:pt idx="364">
                  <c:v>44561</c:v>
                </c:pt>
              </c:numCache>
            </c:numRef>
          </c:cat>
          <c:val>
            <c:numRef>
              <c:f>南华!$I$2:$I$366</c:f>
              <c:numCache>
                <c:formatCode>General</c:formatCode>
                <c:ptCount val="365"/>
                <c:pt idx="0">
                  <c:v>#N/A</c:v>
                </c:pt>
                <c:pt idx="1">
                  <c:v>#N/A</c:v>
                </c:pt>
                <c:pt idx="2">
                  <c:v>#N/A</c:v>
                </c:pt>
                <c:pt idx="3">
                  <c:v>2351.6</c:v>
                </c:pt>
                <c:pt idx="4">
                  <c:v>#N/A</c:v>
                </c:pt>
                <c:pt idx="5">
                  <c:v>#N/A</c:v>
                </c:pt>
                <c:pt idx="6">
                  <c:v>#N/A</c:v>
                </c:pt>
                <c:pt idx="7">
                  <c:v>#N/A</c:v>
                </c:pt>
                <c:pt idx="8">
                  <c:v>#N/A</c:v>
                </c:pt>
                <c:pt idx="9">
                  <c:v>#N/A</c:v>
                </c:pt>
                <c:pt idx="10">
                  <c:v>2362.9699999999998</c:v>
                </c:pt>
                <c:pt idx="11">
                  <c:v>#N/A</c:v>
                </c:pt>
                <c:pt idx="12">
                  <c:v>#N/A</c:v>
                </c:pt>
                <c:pt idx="13">
                  <c:v>#N/A</c:v>
                </c:pt>
                <c:pt idx="14">
                  <c:v>#N/A</c:v>
                </c:pt>
                <c:pt idx="15">
                  <c:v>#N/A</c:v>
                </c:pt>
                <c:pt idx="16">
                  <c:v>#N/A</c:v>
                </c:pt>
                <c:pt idx="17">
                  <c:v>2355.96</c:v>
                </c:pt>
                <c:pt idx="18">
                  <c:v>#N/A</c:v>
                </c:pt>
                <c:pt idx="19">
                  <c:v>#N/A</c:v>
                </c:pt>
                <c:pt idx="20">
                  <c:v>#N/A</c:v>
                </c:pt>
                <c:pt idx="21">
                  <c:v>#N/A</c:v>
                </c:pt>
                <c:pt idx="22">
                  <c:v>#N/A</c:v>
                </c:pt>
                <c:pt idx="23">
                  <c:v>#N/A</c:v>
                </c:pt>
                <c:pt idx="24">
                  <c:v>2291.4</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2166.89</c:v>
                </c:pt>
                <c:pt idx="39">
                  <c:v>#N/A</c:v>
                </c:pt>
                <c:pt idx="40">
                  <c:v>#N/A</c:v>
                </c:pt>
                <c:pt idx="41">
                  <c:v>#N/A</c:v>
                </c:pt>
                <c:pt idx="42">
                  <c:v>#N/A</c:v>
                </c:pt>
                <c:pt idx="43">
                  <c:v>#N/A</c:v>
                </c:pt>
                <c:pt idx="44">
                  <c:v>#N/A</c:v>
                </c:pt>
                <c:pt idx="45">
                  <c:v>2209.41</c:v>
                </c:pt>
                <c:pt idx="46">
                  <c:v>#N/A</c:v>
                </c:pt>
                <c:pt idx="47">
                  <c:v>#N/A</c:v>
                </c:pt>
                <c:pt idx="48">
                  <c:v>#N/A</c:v>
                </c:pt>
                <c:pt idx="49">
                  <c:v>#N/A</c:v>
                </c:pt>
                <c:pt idx="50">
                  <c:v>#N/A</c:v>
                </c:pt>
                <c:pt idx="51">
                  <c:v>#N/A</c:v>
                </c:pt>
                <c:pt idx="52">
                  <c:v>2244.0300000000002</c:v>
                </c:pt>
                <c:pt idx="53">
                  <c:v>#N/A</c:v>
                </c:pt>
                <c:pt idx="54">
                  <c:v>#N/A</c:v>
                </c:pt>
                <c:pt idx="55">
                  <c:v>#N/A</c:v>
                </c:pt>
                <c:pt idx="56">
                  <c:v>#N/A</c:v>
                </c:pt>
                <c:pt idx="57">
                  <c:v>#N/A</c:v>
                </c:pt>
                <c:pt idx="58">
                  <c:v>#N/A</c:v>
                </c:pt>
                <c:pt idx="59">
                  <c:v>2098.98</c:v>
                </c:pt>
                <c:pt idx="60">
                  <c:v>#N/A</c:v>
                </c:pt>
                <c:pt idx="61">
                  <c:v>#N/A</c:v>
                </c:pt>
                <c:pt idx="62">
                  <c:v>#N/A</c:v>
                </c:pt>
                <c:pt idx="63">
                  <c:v>#N/A</c:v>
                </c:pt>
                <c:pt idx="64">
                  <c:v>#N/A</c:v>
                </c:pt>
                <c:pt idx="65">
                  <c:v>#N/A</c:v>
                </c:pt>
                <c:pt idx="66">
                  <c:v>2143.6799999999998</c:v>
                </c:pt>
                <c:pt idx="67">
                  <c:v>#N/A</c:v>
                </c:pt>
                <c:pt idx="68">
                  <c:v>#N/A</c:v>
                </c:pt>
                <c:pt idx="69">
                  <c:v>#N/A</c:v>
                </c:pt>
                <c:pt idx="70">
                  <c:v>#N/A</c:v>
                </c:pt>
                <c:pt idx="71">
                  <c:v>#N/A</c:v>
                </c:pt>
                <c:pt idx="72">
                  <c:v>#N/A</c:v>
                </c:pt>
                <c:pt idx="73">
                  <c:v>2061.33</c:v>
                </c:pt>
                <c:pt idx="74">
                  <c:v>#N/A</c:v>
                </c:pt>
                <c:pt idx="75">
                  <c:v>#N/A</c:v>
                </c:pt>
                <c:pt idx="76">
                  <c:v>#N/A</c:v>
                </c:pt>
                <c:pt idx="77">
                  <c:v>#N/A</c:v>
                </c:pt>
                <c:pt idx="78">
                  <c:v>#N/A</c:v>
                </c:pt>
                <c:pt idx="79">
                  <c:v>#N/A</c:v>
                </c:pt>
                <c:pt idx="80">
                  <c:v>1948.82</c:v>
                </c:pt>
                <c:pt idx="81">
                  <c:v>#N/A</c:v>
                </c:pt>
                <c:pt idx="82">
                  <c:v>#N/A</c:v>
                </c:pt>
                <c:pt idx="83">
                  <c:v>#N/A</c:v>
                </c:pt>
                <c:pt idx="84">
                  <c:v>#N/A</c:v>
                </c:pt>
                <c:pt idx="85">
                  <c:v>#N/A</c:v>
                </c:pt>
                <c:pt idx="86">
                  <c:v>#N/A</c:v>
                </c:pt>
                <c:pt idx="87">
                  <c:v>1918.97</c:v>
                </c:pt>
                <c:pt idx="88">
                  <c:v>#N/A</c:v>
                </c:pt>
                <c:pt idx="89">
                  <c:v>#N/A</c:v>
                </c:pt>
                <c:pt idx="90">
                  <c:v>#N/A</c:v>
                </c:pt>
                <c:pt idx="91">
                  <c:v>#N/A</c:v>
                </c:pt>
                <c:pt idx="92">
                  <c:v>#N/A</c:v>
                </c:pt>
                <c:pt idx="93">
                  <c:v>#N/A</c:v>
                </c:pt>
                <c:pt idx="94">
                  <c:v>1928.11</c:v>
                </c:pt>
                <c:pt idx="95">
                  <c:v>#N/A</c:v>
                </c:pt>
                <c:pt idx="96">
                  <c:v>#N/A</c:v>
                </c:pt>
                <c:pt idx="97">
                  <c:v>#N/A</c:v>
                </c:pt>
                <c:pt idx="98">
                  <c:v>#N/A</c:v>
                </c:pt>
                <c:pt idx="99">
                  <c:v>#N/A</c:v>
                </c:pt>
                <c:pt idx="100">
                  <c:v>#N/A</c:v>
                </c:pt>
                <c:pt idx="101">
                  <c:v>2020.68</c:v>
                </c:pt>
                <c:pt idx="102">
                  <c:v>#N/A</c:v>
                </c:pt>
                <c:pt idx="103">
                  <c:v>#N/A</c:v>
                </c:pt>
                <c:pt idx="104">
                  <c:v>#N/A</c:v>
                </c:pt>
                <c:pt idx="105">
                  <c:v>#N/A</c:v>
                </c:pt>
                <c:pt idx="106">
                  <c:v>#N/A</c:v>
                </c:pt>
                <c:pt idx="107">
                  <c:v>#N/A</c:v>
                </c:pt>
                <c:pt idx="108">
                  <c:v>1997.48</c:v>
                </c:pt>
                <c:pt idx="109">
                  <c:v>#N/A</c:v>
                </c:pt>
                <c:pt idx="110">
                  <c:v>#N/A</c:v>
                </c:pt>
                <c:pt idx="111">
                  <c:v>#N/A</c:v>
                </c:pt>
                <c:pt idx="112">
                  <c:v>#N/A</c:v>
                </c:pt>
                <c:pt idx="113">
                  <c:v>#N/A</c:v>
                </c:pt>
                <c:pt idx="114">
                  <c:v>#N/A</c:v>
                </c:pt>
                <c:pt idx="115">
                  <c:v>1955.36</c:v>
                </c:pt>
                <c:pt idx="116">
                  <c:v>#N/A</c:v>
                </c:pt>
                <c:pt idx="117">
                  <c:v>#N/A</c:v>
                </c:pt>
                <c:pt idx="118">
                  <c:v>#N/A</c:v>
                </c:pt>
                <c:pt idx="119">
                  <c:v>#N/A</c:v>
                </c:pt>
                <c:pt idx="120">
                  <c:v>#N/A</c:v>
                </c:pt>
                <c:pt idx="121">
                  <c:v>#N/A</c:v>
                </c:pt>
                <c:pt idx="122">
                  <c:v>1971.12</c:v>
                </c:pt>
                <c:pt idx="123">
                  <c:v>#N/A</c:v>
                </c:pt>
                <c:pt idx="124">
                  <c:v>#N/A</c:v>
                </c:pt>
                <c:pt idx="125">
                  <c:v>#N/A</c:v>
                </c:pt>
                <c:pt idx="126">
                  <c:v>#N/A</c:v>
                </c:pt>
                <c:pt idx="127">
                  <c:v>#N/A</c:v>
                </c:pt>
                <c:pt idx="128">
                  <c:v>#N/A</c:v>
                </c:pt>
                <c:pt idx="129">
                  <c:v>2027.63</c:v>
                </c:pt>
                <c:pt idx="130">
                  <c:v>#N/A</c:v>
                </c:pt>
                <c:pt idx="131">
                  <c:v>#N/A</c:v>
                </c:pt>
                <c:pt idx="132">
                  <c:v>#N/A</c:v>
                </c:pt>
                <c:pt idx="133">
                  <c:v>#N/A</c:v>
                </c:pt>
                <c:pt idx="134">
                  <c:v>#N/A</c:v>
                </c:pt>
                <c:pt idx="135">
                  <c:v>#N/A</c:v>
                </c:pt>
                <c:pt idx="136">
                  <c:v>2038.63</c:v>
                </c:pt>
                <c:pt idx="137">
                  <c:v>#N/A</c:v>
                </c:pt>
                <c:pt idx="138">
                  <c:v>#N/A</c:v>
                </c:pt>
                <c:pt idx="139">
                  <c:v>#N/A</c:v>
                </c:pt>
                <c:pt idx="140">
                  <c:v>#N/A</c:v>
                </c:pt>
                <c:pt idx="141">
                  <c:v>#N/A</c:v>
                </c:pt>
                <c:pt idx="142">
                  <c:v>#N/A</c:v>
                </c:pt>
                <c:pt idx="143">
                  <c:v>2071.16</c:v>
                </c:pt>
                <c:pt idx="144">
                  <c:v>#N/A</c:v>
                </c:pt>
                <c:pt idx="145">
                  <c:v>#N/A</c:v>
                </c:pt>
                <c:pt idx="146">
                  <c:v>#N/A</c:v>
                </c:pt>
                <c:pt idx="147">
                  <c:v>#N/A</c:v>
                </c:pt>
                <c:pt idx="148">
                  <c:v>#N/A</c:v>
                </c:pt>
                <c:pt idx="149">
                  <c:v>#N/A</c:v>
                </c:pt>
                <c:pt idx="150">
                  <c:v>2116.6799999999998</c:v>
                </c:pt>
                <c:pt idx="151">
                  <c:v>#N/A</c:v>
                </c:pt>
                <c:pt idx="152">
                  <c:v>#N/A</c:v>
                </c:pt>
                <c:pt idx="153">
                  <c:v>#N/A</c:v>
                </c:pt>
                <c:pt idx="154">
                  <c:v>#N/A</c:v>
                </c:pt>
                <c:pt idx="155">
                  <c:v>#N/A</c:v>
                </c:pt>
                <c:pt idx="156">
                  <c:v>#N/A</c:v>
                </c:pt>
                <c:pt idx="157">
                  <c:v>2166.84</c:v>
                </c:pt>
                <c:pt idx="158">
                  <c:v>#N/A</c:v>
                </c:pt>
                <c:pt idx="159">
                  <c:v>#N/A</c:v>
                </c:pt>
                <c:pt idx="160">
                  <c:v>#N/A</c:v>
                </c:pt>
                <c:pt idx="161">
                  <c:v>#N/A</c:v>
                </c:pt>
                <c:pt idx="162">
                  <c:v>#N/A</c:v>
                </c:pt>
                <c:pt idx="163">
                  <c:v>#N/A</c:v>
                </c:pt>
                <c:pt idx="164">
                  <c:v>2151.11</c:v>
                </c:pt>
                <c:pt idx="165">
                  <c:v>#N/A</c:v>
                </c:pt>
                <c:pt idx="166">
                  <c:v>#N/A</c:v>
                </c:pt>
                <c:pt idx="167">
                  <c:v>#N/A</c:v>
                </c:pt>
                <c:pt idx="168">
                  <c:v>#N/A</c:v>
                </c:pt>
                <c:pt idx="169">
                  <c:v>#N/A</c:v>
                </c:pt>
                <c:pt idx="170">
                  <c:v>#N/A</c:v>
                </c:pt>
                <c:pt idx="171">
                  <c:v>2199.9</c:v>
                </c:pt>
                <c:pt idx="172">
                  <c:v>#N/A</c:v>
                </c:pt>
                <c:pt idx="173">
                  <c:v>#N/A</c:v>
                </c:pt>
                <c:pt idx="174">
                  <c:v>#N/A</c:v>
                </c:pt>
                <c:pt idx="175">
                  <c:v>#N/A</c:v>
                </c:pt>
                <c:pt idx="176">
                  <c:v>#N/A</c:v>
                </c:pt>
                <c:pt idx="177">
                  <c:v>#N/A</c:v>
                </c:pt>
                <c:pt idx="178">
                  <c:v>2190.31</c:v>
                </c:pt>
                <c:pt idx="179">
                  <c:v>#N/A</c:v>
                </c:pt>
                <c:pt idx="180">
                  <c:v>#N/A</c:v>
                </c:pt>
                <c:pt idx="181">
                  <c:v>#N/A</c:v>
                </c:pt>
                <c:pt idx="182">
                  <c:v>#N/A</c:v>
                </c:pt>
                <c:pt idx="183">
                  <c:v>#N/A</c:v>
                </c:pt>
                <c:pt idx="184">
                  <c:v>#N/A</c:v>
                </c:pt>
                <c:pt idx="185">
                  <c:v>2191.85</c:v>
                </c:pt>
                <c:pt idx="186">
                  <c:v>#N/A</c:v>
                </c:pt>
                <c:pt idx="187">
                  <c:v>#N/A</c:v>
                </c:pt>
                <c:pt idx="188">
                  <c:v>#N/A</c:v>
                </c:pt>
                <c:pt idx="189">
                  <c:v>#N/A</c:v>
                </c:pt>
                <c:pt idx="190">
                  <c:v>#N/A</c:v>
                </c:pt>
                <c:pt idx="191">
                  <c:v>#N/A</c:v>
                </c:pt>
                <c:pt idx="192">
                  <c:v>2211.69</c:v>
                </c:pt>
                <c:pt idx="193">
                  <c:v>#N/A</c:v>
                </c:pt>
                <c:pt idx="194">
                  <c:v>#N/A</c:v>
                </c:pt>
                <c:pt idx="195">
                  <c:v>#N/A</c:v>
                </c:pt>
                <c:pt idx="196">
                  <c:v>#N/A</c:v>
                </c:pt>
                <c:pt idx="197">
                  <c:v>#N/A</c:v>
                </c:pt>
                <c:pt idx="198">
                  <c:v>#N/A</c:v>
                </c:pt>
                <c:pt idx="199">
                  <c:v>2235.16</c:v>
                </c:pt>
                <c:pt idx="200">
                  <c:v>#N/A</c:v>
                </c:pt>
                <c:pt idx="201">
                  <c:v>#N/A</c:v>
                </c:pt>
                <c:pt idx="202">
                  <c:v>#N/A</c:v>
                </c:pt>
                <c:pt idx="203">
                  <c:v>#N/A</c:v>
                </c:pt>
                <c:pt idx="204">
                  <c:v>#N/A</c:v>
                </c:pt>
                <c:pt idx="205">
                  <c:v>#N/A</c:v>
                </c:pt>
                <c:pt idx="206">
                  <c:v>2233.9699999999998</c:v>
                </c:pt>
                <c:pt idx="207">
                  <c:v>#N/A</c:v>
                </c:pt>
                <c:pt idx="208">
                  <c:v>#N/A</c:v>
                </c:pt>
                <c:pt idx="209">
                  <c:v>#N/A</c:v>
                </c:pt>
                <c:pt idx="210">
                  <c:v>#N/A</c:v>
                </c:pt>
                <c:pt idx="211">
                  <c:v>#N/A</c:v>
                </c:pt>
                <c:pt idx="212">
                  <c:v>#N/A</c:v>
                </c:pt>
                <c:pt idx="213">
                  <c:v>2250.1</c:v>
                </c:pt>
                <c:pt idx="214">
                  <c:v>#N/A</c:v>
                </c:pt>
                <c:pt idx="215">
                  <c:v>#N/A</c:v>
                </c:pt>
                <c:pt idx="216">
                  <c:v>#N/A</c:v>
                </c:pt>
                <c:pt idx="217">
                  <c:v>#N/A</c:v>
                </c:pt>
                <c:pt idx="218">
                  <c:v>#N/A</c:v>
                </c:pt>
                <c:pt idx="219">
                  <c:v>#N/A</c:v>
                </c:pt>
                <c:pt idx="220">
                  <c:v>2280.16</c:v>
                </c:pt>
                <c:pt idx="221">
                  <c:v>#N/A</c:v>
                </c:pt>
                <c:pt idx="222">
                  <c:v>#N/A</c:v>
                </c:pt>
                <c:pt idx="223">
                  <c:v>#N/A</c:v>
                </c:pt>
                <c:pt idx="224">
                  <c:v>#N/A</c:v>
                </c:pt>
                <c:pt idx="225">
                  <c:v>#N/A</c:v>
                </c:pt>
                <c:pt idx="226">
                  <c:v>#N/A</c:v>
                </c:pt>
                <c:pt idx="227">
                  <c:v>2267.69</c:v>
                </c:pt>
                <c:pt idx="228">
                  <c:v>#N/A</c:v>
                </c:pt>
                <c:pt idx="229">
                  <c:v>#N/A</c:v>
                </c:pt>
                <c:pt idx="230">
                  <c:v>#N/A</c:v>
                </c:pt>
                <c:pt idx="231">
                  <c:v>#N/A</c:v>
                </c:pt>
                <c:pt idx="232">
                  <c:v>#N/A</c:v>
                </c:pt>
                <c:pt idx="233">
                  <c:v>#N/A</c:v>
                </c:pt>
                <c:pt idx="234">
                  <c:v>2272.91</c:v>
                </c:pt>
                <c:pt idx="235">
                  <c:v>#N/A</c:v>
                </c:pt>
                <c:pt idx="236">
                  <c:v>#N/A</c:v>
                </c:pt>
                <c:pt idx="237">
                  <c:v>#N/A</c:v>
                </c:pt>
                <c:pt idx="238">
                  <c:v>#N/A</c:v>
                </c:pt>
                <c:pt idx="239">
                  <c:v>#N/A</c:v>
                </c:pt>
                <c:pt idx="240">
                  <c:v>#N/A</c:v>
                </c:pt>
                <c:pt idx="241">
                  <c:v>2299.69</c:v>
                </c:pt>
                <c:pt idx="242">
                  <c:v>#N/A</c:v>
                </c:pt>
                <c:pt idx="243">
                  <c:v>#N/A</c:v>
                </c:pt>
                <c:pt idx="244">
                  <c:v>#N/A</c:v>
                </c:pt>
                <c:pt idx="245">
                  <c:v>#N/A</c:v>
                </c:pt>
                <c:pt idx="246">
                  <c:v>#N/A</c:v>
                </c:pt>
                <c:pt idx="247">
                  <c:v>#N/A</c:v>
                </c:pt>
                <c:pt idx="248">
                  <c:v>2304.4299999999998</c:v>
                </c:pt>
                <c:pt idx="249">
                  <c:v>#N/A</c:v>
                </c:pt>
                <c:pt idx="250">
                  <c:v>#N/A</c:v>
                </c:pt>
                <c:pt idx="251">
                  <c:v>#N/A</c:v>
                </c:pt>
                <c:pt idx="252">
                  <c:v>#N/A</c:v>
                </c:pt>
                <c:pt idx="253">
                  <c:v>#N/A</c:v>
                </c:pt>
                <c:pt idx="254">
                  <c:v>#N/A</c:v>
                </c:pt>
                <c:pt idx="255">
                  <c:v>2208.3000000000002</c:v>
                </c:pt>
                <c:pt idx="256">
                  <c:v>#N/A</c:v>
                </c:pt>
                <c:pt idx="257">
                  <c:v>#N/A</c:v>
                </c:pt>
                <c:pt idx="258">
                  <c:v>#N/A</c:v>
                </c:pt>
                <c:pt idx="259">
                  <c:v>#N/A</c:v>
                </c:pt>
                <c:pt idx="260">
                  <c:v>#N/A</c:v>
                </c:pt>
                <c:pt idx="261">
                  <c:v>#N/A</c:v>
                </c:pt>
                <c:pt idx="262">
                  <c:v>2237.1</c:v>
                </c:pt>
                <c:pt idx="263">
                  <c:v>#N/A</c:v>
                </c:pt>
                <c:pt idx="264">
                  <c:v>#N/A</c:v>
                </c:pt>
                <c:pt idx="265">
                  <c:v>#N/A</c:v>
                </c:pt>
                <c:pt idx="266">
                  <c:v>#N/A</c:v>
                </c:pt>
                <c:pt idx="267">
                  <c:v>#N/A</c:v>
                </c:pt>
                <c:pt idx="268">
                  <c:v>#N/A</c:v>
                </c:pt>
                <c:pt idx="269">
                  <c:v>2170.59</c:v>
                </c:pt>
                <c:pt idx="270">
                  <c:v>#N/A</c:v>
                </c:pt>
                <c:pt idx="271">
                  <c:v>#N/A</c:v>
                </c:pt>
                <c:pt idx="272">
                  <c:v>#N/A</c:v>
                </c:pt>
                <c:pt idx="273">
                  <c:v>#N/A</c:v>
                </c:pt>
                <c:pt idx="274">
                  <c:v>#N/A</c:v>
                </c:pt>
                <c:pt idx="275">
                  <c:v>#N/A</c:v>
                </c:pt>
                <c:pt idx="276">
                  <c:v>2165.1799999999998</c:v>
                </c:pt>
                <c:pt idx="277">
                  <c:v>#N/A</c:v>
                </c:pt>
                <c:pt idx="278">
                  <c:v>#N/A</c:v>
                </c:pt>
                <c:pt idx="279">
                  <c:v>#N/A</c:v>
                </c:pt>
                <c:pt idx="280">
                  <c:v>#N/A</c:v>
                </c:pt>
                <c:pt idx="281">
                  <c:v>#N/A</c:v>
                </c:pt>
                <c:pt idx="282">
                  <c:v>#N/A</c:v>
                </c:pt>
                <c:pt idx="283">
                  <c:v>2225.67</c:v>
                </c:pt>
                <c:pt idx="284">
                  <c:v>#N/A</c:v>
                </c:pt>
                <c:pt idx="285">
                  <c:v>#N/A</c:v>
                </c:pt>
                <c:pt idx="286">
                  <c:v>#N/A</c:v>
                </c:pt>
                <c:pt idx="287">
                  <c:v>#N/A</c:v>
                </c:pt>
                <c:pt idx="288">
                  <c:v>#N/A</c:v>
                </c:pt>
                <c:pt idx="289">
                  <c:v>#N/A</c:v>
                </c:pt>
                <c:pt idx="290">
                  <c:v>2232.08</c:v>
                </c:pt>
                <c:pt idx="291">
                  <c:v>#N/A</c:v>
                </c:pt>
                <c:pt idx="292">
                  <c:v>#N/A</c:v>
                </c:pt>
                <c:pt idx="293">
                  <c:v>#N/A</c:v>
                </c:pt>
                <c:pt idx="294">
                  <c:v>#N/A</c:v>
                </c:pt>
                <c:pt idx="295">
                  <c:v>#N/A</c:v>
                </c:pt>
                <c:pt idx="296">
                  <c:v>#N/A</c:v>
                </c:pt>
                <c:pt idx="297">
                  <c:v>2229.89</c:v>
                </c:pt>
                <c:pt idx="298">
                  <c:v>#N/A</c:v>
                </c:pt>
                <c:pt idx="299">
                  <c:v>#N/A</c:v>
                </c:pt>
                <c:pt idx="300">
                  <c:v>#N/A</c:v>
                </c:pt>
                <c:pt idx="301">
                  <c:v>#N/A</c:v>
                </c:pt>
                <c:pt idx="302">
                  <c:v>#N/A</c:v>
                </c:pt>
                <c:pt idx="303">
                  <c:v>#N/A</c:v>
                </c:pt>
                <c:pt idx="304">
                  <c:v>2160.9499999999998</c:v>
                </c:pt>
                <c:pt idx="305">
                  <c:v>#N/A</c:v>
                </c:pt>
                <c:pt idx="306">
                  <c:v>#N/A</c:v>
                </c:pt>
                <c:pt idx="307">
                  <c:v>#N/A</c:v>
                </c:pt>
                <c:pt idx="308">
                  <c:v>#N/A</c:v>
                </c:pt>
                <c:pt idx="309">
                  <c:v>#N/A</c:v>
                </c:pt>
                <c:pt idx="310">
                  <c:v>#N/A</c:v>
                </c:pt>
                <c:pt idx="311">
                  <c:v>2188.46</c:v>
                </c:pt>
                <c:pt idx="312">
                  <c:v>#N/A</c:v>
                </c:pt>
                <c:pt idx="313">
                  <c:v>#N/A</c:v>
                </c:pt>
                <c:pt idx="314">
                  <c:v>#N/A</c:v>
                </c:pt>
                <c:pt idx="315">
                  <c:v>#N/A</c:v>
                </c:pt>
                <c:pt idx="316">
                  <c:v>#N/A</c:v>
                </c:pt>
                <c:pt idx="317">
                  <c:v>#N/A</c:v>
                </c:pt>
                <c:pt idx="318">
                  <c:v>2263.16</c:v>
                </c:pt>
                <c:pt idx="319">
                  <c:v>#N/A</c:v>
                </c:pt>
                <c:pt idx="320">
                  <c:v>#N/A</c:v>
                </c:pt>
                <c:pt idx="321">
                  <c:v>#N/A</c:v>
                </c:pt>
                <c:pt idx="322">
                  <c:v>#N/A</c:v>
                </c:pt>
                <c:pt idx="323">
                  <c:v>#N/A</c:v>
                </c:pt>
                <c:pt idx="324">
                  <c:v>#N/A</c:v>
                </c:pt>
                <c:pt idx="325">
                  <c:v>2317.21</c:v>
                </c:pt>
                <c:pt idx="326">
                  <c:v>#N/A</c:v>
                </c:pt>
                <c:pt idx="327">
                  <c:v>#N/A</c:v>
                </c:pt>
                <c:pt idx="328">
                  <c:v>#N/A</c:v>
                </c:pt>
                <c:pt idx="329">
                  <c:v>#N/A</c:v>
                </c:pt>
                <c:pt idx="330">
                  <c:v>#N/A</c:v>
                </c:pt>
                <c:pt idx="331">
                  <c:v>#N/A</c:v>
                </c:pt>
                <c:pt idx="332">
                  <c:v>2406.48</c:v>
                </c:pt>
                <c:pt idx="333">
                  <c:v>#N/A</c:v>
                </c:pt>
                <c:pt idx="334">
                  <c:v>#N/A</c:v>
                </c:pt>
                <c:pt idx="335">
                  <c:v>#N/A</c:v>
                </c:pt>
                <c:pt idx="336">
                  <c:v>#N/A</c:v>
                </c:pt>
                <c:pt idx="337">
                  <c:v>#N/A</c:v>
                </c:pt>
                <c:pt idx="338">
                  <c:v>#N/A</c:v>
                </c:pt>
                <c:pt idx="339">
                  <c:v>2446.02</c:v>
                </c:pt>
                <c:pt idx="340">
                  <c:v>#N/A</c:v>
                </c:pt>
                <c:pt idx="341">
                  <c:v>#N/A</c:v>
                </c:pt>
                <c:pt idx="342">
                  <c:v>#N/A</c:v>
                </c:pt>
                <c:pt idx="343">
                  <c:v>#N/A</c:v>
                </c:pt>
                <c:pt idx="344">
                  <c:v>#N/A</c:v>
                </c:pt>
                <c:pt idx="345">
                  <c:v>#N/A</c:v>
                </c:pt>
                <c:pt idx="346">
                  <c:v>2513.1</c:v>
                </c:pt>
                <c:pt idx="347">
                  <c:v>#N/A</c:v>
                </c:pt>
                <c:pt idx="348">
                  <c:v>#N/A</c:v>
                </c:pt>
                <c:pt idx="349">
                  <c:v>#N/A</c:v>
                </c:pt>
                <c:pt idx="350">
                  <c:v>#N/A</c:v>
                </c:pt>
                <c:pt idx="351">
                  <c:v>#N/A</c:v>
                </c:pt>
                <c:pt idx="352">
                  <c:v>#N/A</c:v>
                </c:pt>
                <c:pt idx="353">
                  <c:v>2623.4</c:v>
                </c:pt>
                <c:pt idx="354">
                  <c:v>#N/A</c:v>
                </c:pt>
                <c:pt idx="355">
                  <c:v>#N/A</c:v>
                </c:pt>
                <c:pt idx="356">
                  <c:v>#N/A</c:v>
                </c:pt>
                <c:pt idx="357">
                  <c:v>#N/A</c:v>
                </c:pt>
                <c:pt idx="358">
                  <c:v>#N/A</c:v>
                </c:pt>
                <c:pt idx="359">
                  <c:v>#N/A</c:v>
                </c:pt>
                <c:pt idx="360">
                  <c:v>2604.1</c:v>
                </c:pt>
                <c:pt idx="361">
                  <c:v>#N/A</c:v>
                </c:pt>
                <c:pt idx="362">
                  <c:v>#N/A</c:v>
                </c:pt>
                <c:pt idx="363">
                  <c:v>#N/A</c:v>
                </c:pt>
                <c:pt idx="364">
                  <c:v>#N/A</c:v>
                </c:pt>
              </c:numCache>
            </c:numRef>
          </c:val>
          <c:smooth val="1"/>
          <c:extLst xmlns:c16r2="http://schemas.microsoft.com/office/drawing/2015/06/chart">
            <c:ext xmlns:c16="http://schemas.microsoft.com/office/drawing/2014/chart" uri="{C3380CC4-5D6E-409C-BE32-E72D297353CC}">
              <c16:uniqueId val="{00000001-263E-4541-8F4F-0EB9B7B9BD50}"/>
            </c:ext>
          </c:extLst>
        </c:ser>
        <c:ser>
          <c:idx val="1"/>
          <c:order val="2"/>
          <c:tx>
            <c:strRef>
              <c:f>南华!$J$1</c:f>
              <c:strCache>
                <c:ptCount val="1"/>
                <c:pt idx="0">
                  <c:v>2021</c:v>
                </c:pt>
              </c:strCache>
            </c:strRef>
          </c:tx>
          <c:spPr>
            <a:ln w="28575">
              <a:solidFill>
                <a:srgbClr val="BF5711"/>
              </a:solidFill>
              <a:prstDash val="solid"/>
            </a:ln>
          </c:spPr>
          <c:marker>
            <c:symbol val="none"/>
          </c:marker>
          <c:cat>
            <c:numRef>
              <c:f>南华!$G$2:$G$366</c:f>
              <c:numCache>
                <c:formatCode>m/d/yyyy</c:formatCode>
                <c:ptCount val="365"/>
                <c:pt idx="0" formatCode="m&quot;月&quot;d&quot;日&quot;">
                  <c:v>44197</c:v>
                </c:pt>
                <c:pt idx="1">
                  <c:v>44198</c:v>
                </c:pt>
                <c:pt idx="2">
                  <c:v>44199</c:v>
                </c:pt>
                <c:pt idx="3">
                  <c:v>44200</c:v>
                </c:pt>
                <c:pt idx="4">
                  <c:v>44201</c:v>
                </c:pt>
                <c:pt idx="5">
                  <c:v>44202</c:v>
                </c:pt>
                <c:pt idx="6">
                  <c:v>44203</c:v>
                </c:pt>
                <c:pt idx="7">
                  <c:v>44204</c:v>
                </c:pt>
                <c:pt idx="8">
                  <c:v>44205</c:v>
                </c:pt>
                <c:pt idx="9">
                  <c:v>44206</c:v>
                </c:pt>
                <c:pt idx="10">
                  <c:v>44207</c:v>
                </c:pt>
                <c:pt idx="11">
                  <c:v>44208</c:v>
                </c:pt>
                <c:pt idx="12">
                  <c:v>44209</c:v>
                </c:pt>
                <c:pt idx="13">
                  <c:v>44210</c:v>
                </c:pt>
                <c:pt idx="14">
                  <c:v>44211</c:v>
                </c:pt>
                <c:pt idx="15">
                  <c:v>44212</c:v>
                </c:pt>
                <c:pt idx="16">
                  <c:v>44213</c:v>
                </c:pt>
                <c:pt idx="17">
                  <c:v>44214</c:v>
                </c:pt>
                <c:pt idx="18">
                  <c:v>44215</c:v>
                </c:pt>
                <c:pt idx="19">
                  <c:v>44216</c:v>
                </c:pt>
                <c:pt idx="20">
                  <c:v>44217</c:v>
                </c:pt>
                <c:pt idx="21">
                  <c:v>44218</c:v>
                </c:pt>
                <c:pt idx="22">
                  <c:v>44219</c:v>
                </c:pt>
                <c:pt idx="23">
                  <c:v>44220</c:v>
                </c:pt>
                <c:pt idx="24">
                  <c:v>44221</c:v>
                </c:pt>
                <c:pt idx="25">
                  <c:v>44222</c:v>
                </c:pt>
                <c:pt idx="26">
                  <c:v>44223</c:v>
                </c:pt>
                <c:pt idx="27">
                  <c:v>44224</c:v>
                </c:pt>
                <c:pt idx="28">
                  <c:v>44225</c:v>
                </c:pt>
                <c:pt idx="29">
                  <c:v>44226</c:v>
                </c:pt>
                <c:pt idx="30">
                  <c:v>44227</c:v>
                </c:pt>
                <c:pt idx="31">
                  <c:v>44228</c:v>
                </c:pt>
                <c:pt idx="32">
                  <c:v>44229</c:v>
                </c:pt>
                <c:pt idx="33">
                  <c:v>44230</c:v>
                </c:pt>
                <c:pt idx="34">
                  <c:v>44231</c:v>
                </c:pt>
                <c:pt idx="35">
                  <c:v>44232</c:v>
                </c:pt>
                <c:pt idx="36">
                  <c:v>44233</c:v>
                </c:pt>
                <c:pt idx="37">
                  <c:v>44234</c:v>
                </c:pt>
                <c:pt idx="38">
                  <c:v>44235</c:v>
                </c:pt>
                <c:pt idx="39">
                  <c:v>44236</c:v>
                </c:pt>
                <c:pt idx="40">
                  <c:v>44237</c:v>
                </c:pt>
                <c:pt idx="41">
                  <c:v>44238</c:v>
                </c:pt>
                <c:pt idx="42">
                  <c:v>44239</c:v>
                </c:pt>
                <c:pt idx="43">
                  <c:v>44240</c:v>
                </c:pt>
                <c:pt idx="44">
                  <c:v>44241</c:v>
                </c:pt>
                <c:pt idx="45">
                  <c:v>44242</c:v>
                </c:pt>
                <c:pt idx="46">
                  <c:v>44243</c:v>
                </c:pt>
                <c:pt idx="47">
                  <c:v>44244</c:v>
                </c:pt>
                <c:pt idx="48">
                  <c:v>44245</c:v>
                </c:pt>
                <c:pt idx="49">
                  <c:v>44246</c:v>
                </c:pt>
                <c:pt idx="50">
                  <c:v>44247</c:v>
                </c:pt>
                <c:pt idx="51">
                  <c:v>44248</c:v>
                </c:pt>
                <c:pt idx="52">
                  <c:v>44249</c:v>
                </c:pt>
                <c:pt idx="53">
                  <c:v>44250</c:v>
                </c:pt>
                <c:pt idx="54">
                  <c:v>44251</c:v>
                </c:pt>
                <c:pt idx="55">
                  <c:v>44252</c:v>
                </c:pt>
                <c:pt idx="56">
                  <c:v>44253</c:v>
                </c:pt>
                <c:pt idx="57">
                  <c:v>44254</c:v>
                </c:pt>
                <c:pt idx="58">
                  <c:v>44255</c:v>
                </c:pt>
                <c:pt idx="59">
                  <c:v>44256</c:v>
                </c:pt>
                <c:pt idx="60">
                  <c:v>44257</c:v>
                </c:pt>
                <c:pt idx="61">
                  <c:v>44258</c:v>
                </c:pt>
                <c:pt idx="62">
                  <c:v>44259</c:v>
                </c:pt>
                <c:pt idx="63">
                  <c:v>44260</c:v>
                </c:pt>
                <c:pt idx="64">
                  <c:v>44261</c:v>
                </c:pt>
                <c:pt idx="65">
                  <c:v>44262</c:v>
                </c:pt>
                <c:pt idx="66">
                  <c:v>44263</c:v>
                </c:pt>
                <c:pt idx="67">
                  <c:v>44264</c:v>
                </c:pt>
                <c:pt idx="68">
                  <c:v>44265</c:v>
                </c:pt>
                <c:pt idx="69">
                  <c:v>44266</c:v>
                </c:pt>
                <c:pt idx="70">
                  <c:v>44267</c:v>
                </c:pt>
                <c:pt idx="71">
                  <c:v>44268</c:v>
                </c:pt>
                <c:pt idx="72">
                  <c:v>44269</c:v>
                </c:pt>
                <c:pt idx="73">
                  <c:v>44270</c:v>
                </c:pt>
                <c:pt idx="74">
                  <c:v>44271</c:v>
                </c:pt>
                <c:pt idx="75">
                  <c:v>44272</c:v>
                </c:pt>
                <c:pt idx="76">
                  <c:v>44273</c:v>
                </c:pt>
                <c:pt idx="77">
                  <c:v>44274</c:v>
                </c:pt>
                <c:pt idx="78">
                  <c:v>44275</c:v>
                </c:pt>
                <c:pt idx="79">
                  <c:v>44276</c:v>
                </c:pt>
                <c:pt idx="80">
                  <c:v>44277</c:v>
                </c:pt>
                <c:pt idx="81">
                  <c:v>44278</c:v>
                </c:pt>
                <c:pt idx="82">
                  <c:v>44279</c:v>
                </c:pt>
                <c:pt idx="83">
                  <c:v>44280</c:v>
                </c:pt>
                <c:pt idx="84">
                  <c:v>44281</c:v>
                </c:pt>
                <c:pt idx="85">
                  <c:v>44282</c:v>
                </c:pt>
                <c:pt idx="86">
                  <c:v>44283</c:v>
                </c:pt>
                <c:pt idx="87">
                  <c:v>44284</c:v>
                </c:pt>
                <c:pt idx="88">
                  <c:v>44285</c:v>
                </c:pt>
                <c:pt idx="89">
                  <c:v>44286</c:v>
                </c:pt>
                <c:pt idx="90">
                  <c:v>44287</c:v>
                </c:pt>
                <c:pt idx="91">
                  <c:v>44288</c:v>
                </c:pt>
                <c:pt idx="92">
                  <c:v>44289</c:v>
                </c:pt>
                <c:pt idx="93">
                  <c:v>44290</c:v>
                </c:pt>
                <c:pt idx="94">
                  <c:v>44291</c:v>
                </c:pt>
                <c:pt idx="95">
                  <c:v>44292</c:v>
                </c:pt>
                <c:pt idx="96">
                  <c:v>44293</c:v>
                </c:pt>
                <c:pt idx="97">
                  <c:v>44294</c:v>
                </c:pt>
                <c:pt idx="98">
                  <c:v>44295</c:v>
                </c:pt>
                <c:pt idx="99">
                  <c:v>44296</c:v>
                </c:pt>
                <c:pt idx="100">
                  <c:v>44297</c:v>
                </c:pt>
                <c:pt idx="101">
                  <c:v>44298</c:v>
                </c:pt>
                <c:pt idx="102">
                  <c:v>44299</c:v>
                </c:pt>
                <c:pt idx="103">
                  <c:v>44300</c:v>
                </c:pt>
                <c:pt idx="104">
                  <c:v>44301</c:v>
                </c:pt>
                <c:pt idx="105">
                  <c:v>44302</c:v>
                </c:pt>
                <c:pt idx="106">
                  <c:v>44303</c:v>
                </c:pt>
                <c:pt idx="107">
                  <c:v>44304</c:v>
                </c:pt>
                <c:pt idx="108">
                  <c:v>44305</c:v>
                </c:pt>
                <c:pt idx="109">
                  <c:v>44306</c:v>
                </c:pt>
                <c:pt idx="110">
                  <c:v>44307</c:v>
                </c:pt>
                <c:pt idx="111">
                  <c:v>44308</c:v>
                </c:pt>
                <c:pt idx="112">
                  <c:v>44309</c:v>
                </c:pt>
                <c:pt idx="113">
                  <c:v>44310</c:v>
                </c:pt>
                <c:pt idx="114">
                  <c:v>44311</c:v>
                </c:pt>
                <c:pt idx="115">
                  <c:v>44312</c:v>
                </c:pt>
                <c:pt idx="116">
                  <c:v>44313</c:v>
                </c:pt>
                <c:pt idx="117">
                  <c:v>44314</c:v>
                </c:pt>
                <c:pt idx="118">
                  <c:v>44315</c:v>
                </c:pt>
                <c:pt idx="119">
                  <c:v>44316</c:v>
                </c:pt>
                <c:pt idx="120">
                  <c:v>44317</c:v>
                </c:pt>
                <c:pt idx="121">
                  <c:v>44318</c:v>
                </c:pt>
                <c:pt idx="122">
                  <c:v>44319</c:v>
                </c:pt>
                <c:pt idx="123">
                  <c:v>44320</c:v>
                </c:pt>
                <c:pt idx="124">
                  <c:v>44321</c:v>
                </c:pt>
                <c:pt idx="125">
                  <c:v>44322</c:v>
                </c:pt>
                <c:pt idx="126">
                  <c:v>44323</c:v>
                </c:pt>
                <c:pt idx="127">
                  <c:v>44324</c:v>
                </c:pt>
                <c:pt idx="128">
                  <c:v>44325</c:v>
                </c:pt>
                <c:pt idx="129">
                  <c:v>44326</c:v>
                </c:pt>
                <c:pt idx="130">
                  <c:v>44327</c:v>
                </c:pt>
                <c:pt idx="131">
                  <c:v>44328</c:v>
                </c:pt>
                <c:pt idx="132">
                  <c:v>44329</c:v>
                </c:pt>
                <c:pt idx="133">
                  <c:v>44330</c:v>
                </c:pt>
                <c:pt idx="134">
                  <c:v>44331</c:v>
                </c:pt>
                <c:pt idx="135">
                  <c:v>44332</c:v>
                </c:pt>
                <c:pt idx="136">
                  <c:v>44333</c:v>
                </c:pt>
                <c:pt idx="137">
                  <c:v>44334</c:v>
                </c:pt>
                <c:pt idx="138">
                  <c:v>44335</c:v>
                </c:pt>
                <c:pt idx="139">
                  <c:v>44336</c:v>
                </c:pt>
                <c:pt idx="140">
                  <c:v>44337</c:v>
                </c:pt>
                <c:pt idx="141">
                  <c:v>44338</c:v>
                </c:pt>
                <c:pt idx="142">
                  <c:v>44339</c:v>
                </c:pt>
                <c:pt idx="143">
                  <c:v>44340</c:v>
                </c:pt>
                <c:pt idx="144">
                  <c:v>44341</c:v>
                </c:pt>
                <c:pt idx="145">
                  <c:v>44342</c:v>
                </c:pt>
                <c:pt idx="146">
                  <c:v>44343</c:v>
                </c:pt>
                <c:pt idx="147">
                  <c:v>44344</c:v>
                </c:pt>
                <c:pt idx="148">
                  <c:v>44345</c:v>
                </c:pt>
                <c:pt idx="149">
                  <c:v>44346</c:v>
                </c:pt>
                <c:pt idx="150">
                  <c:v>44347</c:v>
                </c:pt>
                <c:pt idx="151">
                  <c:v>44348</c:v>
                </c:pt>
                <c:pt idx="152">
                  <c:v>44349</c:v>
                </c:pt>
                <c:pt idx="153">
                  <c:v>44350</c:v>
                </c:pt>
                <c:pt idx="154">
                  <c:v>44351</c:v>
                </c:pt>
                <c:pt idx="155">
                  <c:v>44352</c:v>
                </c:pt>
                <c:pt idx="156">
                  <c:v>44353</c:v>
                </c:pt>
                <c:pt idx="157">
                  <c:v>44354</c:v>
                </c:pt>
                <c:pt idx="158">
                  <c:v>44355</c:v>
                </c:pt>
                <c:pt idx="159">
                  <c:v>44356</c:v>
                </c:pt>
                <c:pt idx="160">
                  <c:v>44357</c:v>
                </c:pt>
                <c:pt idx="161">
                  <c:v>44358</c:v>
                </c:pt>
                <c:pt idx="162">
                  <c:v>44359</c:v>
                </c:pt>
                <c:pt idx="163">
                  <c:v>44360</c:v>
                </c:pt>
                <c:pt idx="164">
                  <c:v>44361</c:v>
                </c:pt>
                <c:pt idx="165">
                  <c:v>44362</c:v>
                </c:pt>
                <c:pt idx="166">
                  <c:v>44363</c:v>
                </c:pt>
                <c:pt idx="167">
                  <c:v>44364</c:v>
                </c:pt>
                <c:pt idx="168">
                  <c:v>44365</c:v>
                </c:pt>
                <c:pt idx="169">
                  <c:v>44366</c:v>
                </c:pt>
                <c:pt idx="170">
                  <c:v>44367</c:v>
                </c:pt>
                <c:pt idx="171">
                  <c:v>44368</c:v>
                </c:pt>
                <c:pt idx="172">
                  <c:v>44369</c:v>
                </c:pt>
                <c:pt idx="173">
                  <c:v>44370</c:v>
                </c:pt>
                <c:pt idx="174">
                  <c:v>44371</c:v>
                </c:pt>
                <c:pt idx="175">
                  <c:v>44372</c:v>
                </c:pt>
                <c:pt idx="176">
                  <c:v>44373</c:v>
                </c:pt>
                <c:pt idx="177">
                  <c:v>44374</c:v>
                </c:pt>
                <c:pt idx="178">
                  <c:v>44375</c:v>
                </c:pt>
                <c:pt idx="179">
                  <c:v>44376</c:v>
                </c:pt>
                <c:pt idx="180">
                  <c:v>44377</c:v>
                </c:pt>
                <c:pt idx="181">
                  <c:v>44378</c:v>
                </c:pt>
                <c:pt idx="182">
                  <c:v>44379</c:v>
                </c:pt>
                <c:pt idx="183">
                  <c:v>44380</c:v>
                </c:pt>
                <c:pt idx="184">
                  <c:v>44381</c:v>
                </c:pt>
                <c:pt idx="185">
                  <c:v>44382</c:v>
                </c:pt>
                <c:pt idx="186">
                  <c:v>44383</c:v>
                </c:pt>
                <c:pt idx="187">
                  <c:v>44384</c:v>
                </c:pt>
                <c:pt idx="188">
                  <c:v>44385</c:v>
                </c:pt>
                <c:pt idx="189">
                  <c:v>44386</c:v>
                </c:pt>
                <c:pt idx="190">
                  <c:v>44387</c:v>
                </c:pt>
                <c:pt idx="191">
                  <c:v>44388</c:v>
                </c:pt>
                <c:pt idx="192">
                  <c:v>44389</c:v>
                </c:pt>
                <c:pt idx="193">
                  <c:v>44390</c:v>
                </c:pt>
                <c:pt idx="194">
                  <c:v>44391</c:v>
                </c:pt>
                <c:pt idx="195">
                  <c:v>44392</c:v>
                </c:pt>
                <c:pt idx="196">
                  <c:v>44393</c:v>
                </c:pt>
                <c:pt idx="197">
                  <c:v>44394</c:v>
                </c:pt>
                <c:pt idx="198">
                  <c:v>44395</c:v>
                </c:pt>
                <c:pt idx="199">
                  <c:v>44396</c:v>
                </c:pt>
                <c:pt idx="200">
                  <c:v>44397</c:v>
                </c:pt>
                <c:pt idx="201">
                  <c:v>44398</c:v>
                </c:pt>
                <c:pt idx="202">
                  <c:v>44399</c:v>
                </c:pt>
                <c:pt idx="203">
                  <c:v>44400</c:v>
                </c:pt>
                <c:pt idx="204">
                  <c:v>44401</c:v>
                </c:pt>
                <c:pt idx="205">
                  <c:v>44402</c:v>
                </c:pt>
                <c:pt idx="206">
                  <c:v>44403</c:v>
                </c:pt>
                <c:pt idx="207">
                  <c:v>44404</c:v>
                </c:pt>
                <c:pt idx="208">
                  <c:v>44405</c:v>
                </c:pt>
                <c:pt idx="209">
                  <c:v>44406</c:v>
                </c:pt>
                <c:pt idx="210">
                  <c:v>44407</c:v>
                </c:pt>
                <c:pt idx="211">
                  <c:v>44408</c:v>
                </c:pt>
                <c:pt idx="212">
                  <c:v>44409</c:v>
                </c:pt>
                <c:pt idx="213">
                  <c:v>44410</c:v>
                </c:pt>
                <c:pt idx="214">
                  <c:v>44411</c:v>
                </c:pt>
                <c:pt idx="215">
                  <c:v>44412</c:v>
                </c:pt>
                <c:pt idx="216">
                  <c:v>44413</c:v>
                </c:pt>
                <c:pt idx="217">
                  <c:v>44414</c:v>
                </c:pt>
                <c:pt idx="218">
                  <c:v>44415</c:v>
                </c:pt>
                <c:pt idx="219">
                  <c:v>44416</c:v>
                </c:pt>
                <c:pt idx="220">
                  <c:v>44417</c:v>
                </c:pt>
                <c:pt idx="221">
                  <c:v>44418</c:v>
                </c:pt>
                <c:pt idx="222">
                  <c:v>44419</c:v>
                </c:pt>
                <c:pt idx="223">
                  <c:v>44420</c:v>
                </c:pt>
                <c:pt idx="224">
                  <c:v>44421</c:v>
                </c:pt>
                <c:pt idx="225">
                  <c:v>44422</c:v>
                </c:pt>
                <c:pt idx="226">
                  <c:v>44423</c:v>
                </c:pt>
                <c:pt idx="227">
                  <c:v>44424</c:v>
                </c:pt>
                <c:pt idx="228">
                  <c:v>44425</c:v>
                </c:pt>
                <c:pt idx="229">
                  <c:v>44426</c:v>
                </c:pt>
                <c:pt idx="230">
                  <c:v>44427</c:v>
                </c:pt>
                <c:pt idx="231">
                  <c:v>44428</c:v>
                </c:pt>
                <c:pt idx="232">
                  <c:v>44429</c:v>
                </c:pt>
                <c:pt idx="233">
                  <c:v>44430</c:v>
                </c:pt>
                <c:pt idx="234">
                  <c:v>44431</c:v>
                </c:pt>
                <c:pt idx="235">
                  <c:v>44432</c:v>
                </c:pt>
                <c:pt idx="236">
                  <c:v>44433</c:v>
                </c:pt>
                <c:pt idx="237">
                  <c:v>44434</c:v>
                </c:pt>
                <c:pt idx="238">
                  <c:v>44435</c:v>
                </c:pt>
                <c:pt idx="239">
                  <c:v>44436</c:v>
                </c:pt>
                <c:pt idx="240">
                  <c:v>44437</c:v>
                </c:pt>
                <c:pt idx="241">
                  <c:v>44438</c:v>
                </c:pt>
                <c:pt idx="242">
                  <c:v>44439</c:v>
                </c:pt>
                <c:pt idx="243">
                  <c:v>44440</c:v>
                </c:pt>
                <c:pt idx="244">
                  <c:v>44441</c:v>
                </c:pt>
                <c:pt idx="245">
                  <c:v>44442</c:v>
                </c:pt>
                <c:pt idx="246">
                  <c:v>44443</c:v>
                </c:pt>
                <c:pt idx="247">
                  <c:v>44444</c:v>
                </c:pt>
                <c:pt idx="248">
                  <c:v>44445</c:v>
                </c:pt>
                <c:pt idx="249">
                  <c:v>44446</c:v>
                </c:pt>
                <c:pt idx="250">
                  <c:v>44447</c:v>
                </c:pt>
                <c:pt idx="251">
                  <c:v>44448</c:v>
                </c:pt>
                <c:pt idx="252">
                  <c:v>44449</c:v>
                </c:pt>
                <c:pt idx="253">
                  <c:v>44450</c:v>
                </c:pt>
                <c:pt idx="254">
                  <c:v>44451</c:v>
                </c:pt>
                <c:pt idx="255">
                  <c:v>44452</c:v>
                </c:pt>
                <c:pt idx="256">
                  <c:v>44453</c:v>
                </c:pt>
                <c:pt idx="257">
                  <c:v>44454</c:v>
                </c:pt>
                <c:pt idx="258">
                  <c:v>44455</c:v>
                </c:pt>
                <c:pt idx="259">
                  <c:v>44456</c:v>
                </c:pt>
                <c:pt idx="260">
                  <c:v>44457</c:v>
                </c:pt>
                <c:pt idx="261">
                  <c:v>44458</c:v>
                </c:pt>
                <c:pt idx="262">
                  <c:v>44459</c:v>
                </c:pt>
                <c:pt idx="263">
                  <c:v>44460</c:v>
                </c:pt>
                <c:pt idx="264">
                  <c:v>44461</c:v>
                </c:pt>
                <c:pt idx="265">
                  <c:v>44462</c:v>
                </c:pt>
                <c:pt idx="266">
                  <c:v>44463</c:v>
                </c:pt>
                <c:pt idx="267">
                  <c:v>44464</c:v>
                </c:pt>
                <c:pt idx="268">
                  <c:v>44465</c:v>
                </c:pt>
                <c:pt idx="269">
                  <c:v>44466</c:v>
                </c:pt>
                <c:pt idx="270">
                  <c:v>44467</c:v>
                </c:pt>
                <c:pt idx="271">
                  <c:v>44468</c:v>
                </c:pt>
                <c:pt idx="272">
                  <c:v>44469</c:v>
                </c:pt>
                <c:pt idx="273">
                  <c:v>44470</c:v>
                </c:pt>
                <c:pt idx="274">
                  <c:v>44471</c:v>
                </c:pt>
                <c:pt idx="275">
                  <c:v>44472</c:v>
                </c:pt>
                <c:pt idx="276">
                  <c:v>44473</c:v>
                </c:pt>
                <c:pt idx="277">
                  <c:v>44474</c:v>
                </c:pt>
                <c:pt idx="278">
                  <c:v>44475</c:v>
                </c:pt>
                <c:pt idx="279">
                  <c:v>44476</c:v>
                </c:pt>
                <c:pt idx="280">
                  <c:v>44477</c:v>
                </c:pt>
                <c:pt idx="281">
                  <c:v>44478</c:v>
                </c:pt>
                <c:pt idx="282">
                  <c:v>44479</c:v>
                </c:pt>
                <c:pt idx="283">
                  <c:v>44480</c:v>
                </c:pt>
                <c:pt idx="284">
                  <c:v>44481</c:v>
                </c:pt>
                <c:pt idx="285">
                  <c:v>44482</c:v>
                </c:pt>
                <c:pt idx="286">
                  <c:v>44483</c:v>
                </c:pt>
                <c:pt idx="287">
                  <c:v>44484</c:v>
                </c:pt>
                <c:pt idx="288">
                  <c:v>44485</c:v>
                </c:pt>
                <c:pt idx="289">
                  <c:v>44486</c:v>
                </c:pt>
                <c:pt idx="290">
                  <c:v>44487</c:v>
                </c:pt>
                <c:pt idx="291">
                  <c:v>44488</c:v>
                </c:pt>
                <c:pt idx="292">
                  <c:v>44489</c:v>
                </c:pt>
                <c:pt idx="293">
                  <c:v>44490</c:v>
                </c:pt>
                <c:pt idx="294">
                  <c:v>44491</c:v>
                </c:pt>
                <c:pt idx="295">
                  <c:v>44492</c:v>
                </c:pt>
                <c:pt idx="296">
                  <c:v>44493</c:v>
                </c:pt>
                <c:pt idx="297">
                  <c:v>44494</c:v>
                </c:pt>
                <c:pt idx="298">
                  <c:v>44495</c:v>
                </c:pt>
                <c:pt idx="299">
                  <c:v>44496</c:v>
                </c:pt>
                <c:pt idx="300">
                  <c:v>44497</c:v>
                </c:pt>
                <c:pt idx="301">
                  <c:v>44498</c:v>
                </c:pt>
                <c:pt idx="302">
                  <c:v>44499</c:v>
                </c:pt>
                <c:pt idx="303">
                  <c:v>44500</c:v>
                </c:pt>
                <c:pt idx="304">
                  <c:v>44501</c:v>
                </c:pt>
                <c:pt idx="305">
                  <c:v>44502</c:v>
                </c:pt>
                <c:pt idx="306">
                  <c:v>44503</c:v>
                </c:pt>
                <c:pt idx="307">
                  <c:v>44504</c:v>
                </c:pt>
                <c:pt idx="308">
                  <c:v>44505</c:v>
                </c:pt>
                <c:pt idx="309">
                  <c:v>44506</c:v>
                </c:pt>
                <c:pt idx="310">
                  <c:v>44507</c:v>
                </c:pt>
                <c:pt idx="311">
                  <c:v>44508</c:v>
                </c:pt>
                <c:pt idx="312">
                  <c:v>44509</c:v>
                </c:pt>
                <c:pt idx="313">
                  <c:v>44510</c:v>
                </c:pt>
                <c:pt idx="314">
                  <c:v>44511</c:v>
                </c:pt>
                <c:pt idx="315">
                  <c:v>44512</c:v>
                </c:pt>
                <c:pt idx="316">
                  <c:v>44513</c:v>
                </c:pt>
                <c:pt idx="317">
                  <c:v>44514</c:v>
                </c:pt>
                <c:pt idx="318">
                  <c:v>44515</c:v>
                </c:pt>
                <c:pt idx="319">
                  <c:v>44516</c:v>
                </c:pt>
                <c:pt idx="320">
                  <c:v>44517</c:v>
                </c:pt>
                <c:pt idx="321">
                  <c:v>44518</c:v>
                </c:pt>
                <c:pt idx="322">
                  <c:v>44519</c:v>
                </c:pt>
                <c:pt idx="323">
                  <c:v>44520</c:v>
                </c:pt>
                <c:pt idx="324">
                  <c:v>44521</c:v>
                </c:pt>
                <c:pt idx="325">
                  <c:v>44522</c:v>
                </c:pt>
                <c:pt idx="326">
                  <c:v>44523</c:v>
                </c:pt>
                <c:pt idx="327">
                  <c:v>44524</c:v>
                </c:pt>
                <c:pt idx="328">
                  <c:v>44525</c:v>
                </c:pt>
                <c:pt idx="329">
                  <c:v>44526</c:v>
                </c:pt>
                <c:pt idx="330">
                  <c:v>44527</c:v>
                </c:pt>
                <c:pt idx="331">
                  <c:v>44528</c:v>
                </c:pt>
                <c:pt idx="332">
                  <c:v>44529</c:v>
                </c:pt>
                <c:pt idx="333">
                  <c:v>44530</c:v>
                </c:pt>
                <c:pt idx="334">
                  <c:v>44531</c:v>
                </c:pt>
                <c:pt idx="335">
                  <c:v>44532</c:v>
                </c:pt>
                <c:pt idx="336">
                  <c:v>44533</c:v>
                </c:pt>
                <c:pt idx="337">
                  <c:v>44534</c:v>
                </c:pt>
                <c:pt idx="338">
                  <c:v>44535</c:v>
                </c:pt>
                <c:pt idx="339">
                  <c:v>44536</c:v>
                </c:pt>
                <c:pt idx="340">
                  <c:v>44537</c:v>
                </c:pt>
                <c:pt idx="341">
                  <c:v>44538</c:v>
                </c:pt>
                <c:pt idx="342">
                  <c:v>44539</c:v>
                </c:pt>
                <c:pt idx="343">
                  <c:v>44540</c:v>
                </c:pt>
                <c:pt idx="344">
                  <c:v>44541</c:v>
                </c:pt>
                <c:pt idx="345">
                  <c:v>44542</c:v>
                </c:pt>
                <c:pt idx="346">
                  <c:v>44543</c:v>
                </c:pt>
                <c:pt idx="347">
                  <c:v>44544</c:v>
                </c:pt>
                <c:pt idx="348">
                  <c:v>44545</c:v>
                </c:pt>
                <c:pt idx="349">
                  <c:v>44546</c:v>
                </c:pt>
                <c:pt idx="350">
                  <c:v>44547</c:v>
                </c:pt>
                <c:pt idx="351">
                  <c:v>44548</c:v>
                </c:pt>
                <c:pt idx="352">
                  <c:v>44549</c:v>
                </c:pt>
                <c:pt idx="353">
                  <c:v>44550</c:v>
                </c:pt>
                <c:pt idx="354">
                  <c:v>44551</c:v>
                </c:pt>
                <c:pt idx="355">
                  <c:v>44552</c:v>
                </c:pt>
                <c:pt idx="356">
                  <c:v>44553</c:v>
                </c:pt>
                <c:pt idx="357">
                  <c:v>44554</c:v>
                </c:pt>
                <c:pt idx="358">
                  <c:v>44555</c:v>
                </c:pt>
                <c:pt idx="359">
                  <c:v>44556</c:v>
                </c:pt>
                <c:pt idx="360">
                  <c:v>44557</c:v>
                </c:pt>
                <c:pt idx="361">
                  <c:v>44558</c:v>
                </c:pt>
                <c:pt idx="362">
                  <c:v>44559</c:v>
                </c:pt>
                <c:pt idx="363">
                  <c:v>44560</c:v>
                </c:pt>
                <c:pt idx="364">
                  <c:v>44561</c:v>
                </c:pt>
              </c:numCache>
            </c:numRef>
          </c:cat>
          <c:val>
            <c:numRef>
              <c:f>南华!$J$2:$J$366</c:f>
              <c:numCache>
                <c:formatCode>General</c:formatCode>
                <c:ptCount val="365"/>
                <c:pt idx="0">
                  <c:v>#N/A</c:v>
                </c:pt>
                <c:pt idx="1">
                  <c:v>2550.4899999999998</c:v>
                </c:pt>
                <c:pt idx="2">
                  <c:v>#N/A</c:v>
                </c:pt>
                <c:pt idx="3">
                  <c:v>#N/A</c:v>
                </c:pt>
                <c:pt idx="4">
                  <c:v>#N/A</c:v>
                </c:pt>
                <c:pt idx="5">
                  <c:v>#N/A</c:v>
                </c:pt>
                <c:pt idx="6">
                  <c:v>#N/A</c:v>
                </c:pt>
                <c:pt idx="7">
                  <c:v>#N/A</c:v>
                </c:pt>
                <c:pt idx="8">
                  <c:v>2690.36</c:v>
                </c:pt>
                <c:pt idx="9">
                  <c:v>#N/A</c:v>
                </c:pt>
                <c:pt idx="10">
                  <c:v>#N/A</c:v>
                </c:pt>
                <c:pt idx="11">
                  <c:v>#N/A</c:v>
                </c:pt>
                <c:pt idx="12">
                  <c:v>#N/A</c:v>
                </c:pt>
                <c:pt idx="13">
                  <c:v>#N/A</c:v>
                </c:pt>
                <c:pt idx="14">
                  <c:v>#N/A</c:v>
                </c:pt>
                <c:pt idx="15">
                  <c:v>#N/A</c:v>
                </c:pt>
                <c:pt idx="16">
                  <c:v>#N/A</c:v>
                </c:pt>
                <c:pt idx="17">
                  <c:v>#N/A</c:v>
                </c:pt>
                <c:pt idx="18">
                  <c:v>#N/A</c:v>
                </c:pt>
                <c:pt idx="19">
                  <c:v>#N/A</c:v>
                </c:pt>
                <c:pt idx="20">
                  <c:v>#N/A</c:v>
                </c:pt>
                <c:pt idx="21">
                  <c:v>#N/A</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#N/A</c:v>
                </c:pt>
                <c:pt idx="39">
                  <c:v>#N/A</c:v>
                </c:pt>
                <c:pt idx="40">
                  <c:v>#N/A</c:v>
                </c:pt>
                <c:pt idx="41">
                  <c:v>#N/A</c:v>
                </c:pt>
                <c:pt idx="42">
                  <c:v>#N/A</c:v>
                </c:pt>
                <c:pt idx="43">
                  <c:v>#N/A</c:v>
                </c:pt>
                <c:pt idx="44">
                  <c:v>#N/A</c:v>
                </c:pt>
                <c:pt idx="45">
                  <c:v>#N/A</c:v>
                </c:pt>
                <c:pt idx="46">
                  <c:v>#N/A</c:v>
                </c:pt>
                <c:pt idx="47">
                  <c:v>#N/A</c:v>
                </c:pt>
                <c:pt idx="48">
                  <c:v>#N/A</c:v>
                </c:pt>
                <c:pt idx="49">
                  <c:v>#N/A</c:v>
                </c:pt>
                <c:pt idx="50">
                  <c:v>#N/A</c:v>
                </c:pt>
                <c:pt idx="51">
                  <c:v>#N/A</c:v>
                </c:pt>
                <c:pt idx="52">
                  <c:v>#N/A</c:v>
                </c:pt>
                <c:pt idx="53">
                  <c:v>#N/A</c:v>
                </c:pt>
                <c:pt idx="54">
                  <c:v>#N/A</c:v>
                </c:pt>
                <c:pt idx="55">
                  <c:v>#N/A</c:v>
                </c:pt>
                <c:pt idx="56">
                  <c:v>#N/A</c:v>
                </c:pt>
                <c:pt idx="57">
                  <c:v>#N/A</c:v>
                </c:pt>
                <c:pt idx="58">
                  <c:v>#N/A</c:v>
                </c:pt>
                <c:pt idx="59">
                  <c:v>#N/A</c:v>
                </c:pt>
                <c:pt idx="60">
                  <c:v>#N/A</c:v>
                </c:pt>
                <c:pt idx="61">
                  <c:v>#N/A</c:v>
                </c:pt>
                <c:pt idx="62">
                  <c:v>#N/A</c:v>
                </c:pt>
                <c:pt idx="63">
                  <c:v>#N/A</c:v>
                </c:pt>
                <c:pt idx="64">
                  <c:v>#N/A</c:v>
                </c:pt>
                <c:pt idx="65">
                  <c:v>#N/A</c:v>
                </c:pt>
                <c:pt idx="66">
                  <c:v>#N/A</c:v>
                </c:pt>
                <c:pt idx="67">
                  <c:v>#N/A</c:v>
                </c:pt>
                <c:pt idx="68">
                  <c:v>#N/A</c:v>
                </c:pt>
                <c:pt idx="69">
                  <c:v>#N/A</c:v>
                </c:pt>
                <c:pt idx="70">
                  <c:v>#N/A</c:v>
                </c:pt>
                <c:pt idx="71">
                  <c:v>#N/A</c:v>
                </c:pt>
                <c:pt idx="72">
                  <c:v>#N/A</c:v>
                </c:pt>
                <c:pt idx="73">
                  <c:v>#N/A</c:v>
                </c:pt>
                <c:pt idx="74">
                  <c:v>#N/A</c:v>
                </c:pt>
                <c:pt idx="75">
                  <c:v>#N/A</c:v>
                </c:pt>
                <c:pt idx="76">
                  <c:v>#N/A</c:v>
                </c:pt>
                <c:pt idx="77">
                  <c:v>#N/A</c:v>
                </c:pt>
                <c:pt idx="78">
                  <c:v>#N/A</c:v>
                </c:pt>
                <c:pt idx="79">
                  <c:v>#N/A</c:v>
                </c:pt>
                <c:pt idx="80">
                  <c:v>#N/A</c:v>
                </c:pt>
                <c:pt idx="81">
                  <c:v>#N/A</c:v>
                </c:pt>
                <c:pt idx="82">
                  <c:v>#N/A</c:v>
                </c:pt>
                <c:pt idx="83">
                  <c:v>#N/A</c:v>
                </c:pt>
                <c:pt idx="84">
                  <c:v>#N/A</c:v>
                </c:pt>
                <c:pt idx="85">
                  <c:v>#N/A</c:v>
                </c:pt>
                <c:pt idx="86">
                  <c:v>#N/A</c:v>
                </c:pt>
                <c:pt idx="87">
                  <c:v>#N/A</c:v>
                </c:pt>
                <c:pt idx="88">
                  <c:v>#N/A</c:v>
                </c:pt>
                <c:pt idx="89">
                  <c:v>#N/A</c:v>
                </c:pt>
                <c:pt idx="90">
                  <c:v>#N/A</c:v>
                </c:pt>
                <c:pt idx="91">
                  <c:v>#N/A</c:v>
                </c:pt>
                <c:pt idx="92">
                  <c:v>#N/A</c:v>
                </c:pt>
                <c:pt idx="93">
                  <c:v>#N/A</c:v>
                </c:pt>
                <c:pt idx="94">
                  <c:v>#N/A</c:v>
                </c:pt>
                <c:pt idx="95">
                  <c:v>#N/A</c:v>
                </c:pt>
                <c:pt idx="96">
                  <c:v>#N/A</c:v>
                </c:pt>
                <c:pt idx="97">
                  <c:v>#N/A</c:v>
                </c:pt>
                <c:pt idx="98">
                  <c:v>#N/A</c:v>
                </c:pt>
                <c:pt idx="99">
                  <c:v>#N/A</c:v>
                </c:pt>
                <c:pt idx="100">
                  <c:v>#N/A</c:v>
                </c:pt>
                <c:pt idx="101">
                  <c:v>#N/A</c:v>
                </c:pt>
                <c:pt idx="102">
                  <c:v>#N/A</c:v>
                </c:pt>
                <c:pt idx="103">
                  <c:v>#N/A</c:v>
                </c:pt>
                <c:pt idx="104">
                  <c:v>#N/A</c:v>
                </c:pt>
                <c:pt idx="105">
                  <c:v>#N/A</c:v>
                </c:pt>
                <c:pt idx="106">
                  <c:v>#N/A</c:v>
                </c:pt>
                <c:pt idx="107">
                  <c:v>#N/A</c:v>
                </c:pt>
                <c:pt idx="108">
                  <c:v>#N/A</c:v>
                </c:pt>
                <c:pt idx="109">
                  <c:v>#N/A</c:v>
                </c:pt>
                <c:pt idx="110">
                  <c:v>#N/A</c:v>
                </c:pt>
                <c:pt idx="111">
                  <c:v>#N/A</c:v>
                </c:pt>
                <c:pt idx="112">
                  <c:v>#N/A</c:v>
                </c:pt>
                <c:pt idx="113">
                  <c:v>#N/A</c:v>
                </c:pt>
                <c:pt idx="114">
                  <c:v>#N/A</c:v>
                </c:pt>
                <c:pt idx="115">
                  <c:v>#N/A</c:v>
                </c:pt>
                <c:pt idx="116">
                  <c:v>#N/A</c:v>
                </c:pt>
                <c:pt idx="117">
                  <c:v>#N/A</c:v>
                </c:pt>
                <c:pt idx="118">
                  <c:v>#N/A</c:v>
                </c:pt>
                <c:pt idx="119">
                  <c:v>#N/A</c:v>
                </c:pt>
                <c:pt idx="120">
                  <c:v>#N/A</c:v>
                </c:pt>
                <c:pt idx="121">
                  <c:v>#N/A</c:v>
                </c:pt>
                <c:pt idx="122">
                  <c:v>#N/A</c:v>
                </c:pt>
                <c:pt idx="123">
                  <c:v>#N/A</c:v>
                </c:pt>
                <c:pt idx="124">
                  <c:v>#N/A</c:v>
                </c:pt>
                <c:pt idx="125">
                  <c:v>#N/A</c:v>
                </c:pt>
                <c:pt idx="126">
                  <c:v>#N/A</c:v>
                </c:pt>
                <c:pt idx="127">
                  <c:v>#N/A</c:v>
                </c:pt>
                <c:pt idx="128">
                  <c:v>#N/A</c:v>
                </c:pt>
                <c:pt idx="129">
                  <c:v>#N/A</c:v>
                </c:pt>
                <c:pt idx="130">
                  <c:v>#N/A</c:v>
                </c:pt>
                <c:pt idx="131">
                  <c:v>#N/A</c:v>
                </c:pt>
                <c:pt idx="132">
                  <c:v>#N/A</c:v>
                </c:pt>
                <c:pt idx="133">
                  <c:v>#N/A</c:v>
                </c:pt>
                <c:pt idx="134">
                  <c:v>#N/A</c:v>
                </c:pt>
                <c:pt idx="135">
                  <c:v>#N/A</c:v>
                </c:pt>
                <c:pt idx="136">
                  <c:v>#N/A</c:v>
                </c:pt>
                <c:pt idx="137">
                  <c:v>#N/A</c:v>
                </c:pt>
                <c:pt idx="138">
                  <c:v>#N/A</c:v>
                </c:pt>
                <c:pt idx="139">
                  <c:v>#N/A</c:v>
                </c:pt>
                <c:pt idx="140">
                  <c:v>#N/A</c:v>
                </c:pt>
                <c:pt idx="141">
                  <c:v>#N/A</c:v>
                </c:pt>
                <c:pt idx="142">
                  <c:v>#N/A</c:v>
                </c:pt>
                <c:pt idx="143">
                  <c:v>#N/A</c:v>
                </c:pt>
                <c:pt idx="144">
                  <c:v>#N/A</c:v>
                </c:pt>
                <c:pt idx="145">
                  <c:v>#N/A</c:v>
                </c:pt>
                <c:pt idx="146">
                  <c:v>#N/A</c:v>
                </c:pt>
                <c:pt idx="147">
                  <c:v>#N/A</c:v>
                </c:pt>
                <c:pt idx="148">
                  <c:v>#N/A</c:v>
                </c:pt>
                <c:pt idx="149">
                  <c:v>#N/A</c:v>
                </c:pt>
                <c:pt idx="150">
                  <c:v>#N/A</c:v>
                </c:pt>
                <c:pt idx="151">
                  <c:v>#N/A</c:v>
                </c:pt>
                <c:pt idx="152">
                  <c:v>#N/A</c:v>
                </c:pt>
                <c:pt idx="153">
                  <c:v>#N/A</c:v>
                </c:pt>
                <c:pt idx="154">
                  <c:v>#N/A</c:v>
                </c:pt>
                <c:pt idx="155">
                  <c:v>#N/A</c:v>
                </c:pt>
                <c:pt idx="156">
                  <c:v>#N/A</c:v>
                </c:pt>
                <c:pt idx="157">
                  <c:v>#N/A</c:v>
                </c:pt>
                <c:pt idx="158">
                  <c:v>#N/A</c:v>
                </c:pt>
                <c:pt idx="159">
                  <c:v>#N/A</c:v>
                </c:pt>
                <c:pt idx="160">
                  <c:v>#N/A</c:v>
                </c:pt>
                <c:pt idx="161">
                  <c:v>#N/A</c:v>
                </c:pt>
                <c:pt idx="162">
                  <c:v>#N/A</c:v>
                </c:pt>
                <c:pt idx="163">
                  <c:v>#N/A</c:v>
                </c:pt>
                <c:pt idx="164">
                  <c:v>#N/A</c:v>
                </c:pt>
                <c:pt idx="165">
                  <c:v>#N/A</c:v>
                </c:pt>
                <c:pt idx="166">
                  <c:v>#N/A</c:v>
                </c:pt>
                <c:pt idx="167">
                  <c:v>#N/A</c:v>
                </c:pt>
                <c:pt idx="168">
                  <c:v>#N/A</c:v>
                </c:pt>
                <c:pt idx="169">
                  <c:v>#N/A</c:v>
                </c:pt>
                <c:pt idx="170">
                  <c:v>#N/A</c:v>
                </c:pt>
                <c:pt idx="171">
                  <c:v>#N/A</c:v>
                </c:pt>
                <c:pt idx="172">
                  <c:v>#N/A</c:v>
                </c:pt>
                <c:pt idx="173">
                  <c:v>#N/A</c:v>
                </c:pt>
                <c:pt idx="174">
                  <c:v>#N/A</c:v>
                </c:pt>
                <c:pt idx="175">
                  <c:v>#N/A</c:v>
                </c:pt>
                <c:pt idx="176">
                  <c:v>#N/A</c:v>
                </c:pt>
                <c:pt idx="177">
                  <c:v>#N/A</c:v>
                </c:pt>
                <c:pt idx="178">
                  <c:v>#N/A</c:v>
                </c:pt>
                <c:pt idx="179">
                  <c:v>#N/A</c:v>
                </c:pt>
                <c:pt idx="180">
                  <c:v>#N/A</c:v>
                </c:pt>
                <c:pt idx="181">
                  <c:v>#N/A</c:v>
                </c:pt>
                <c:pt idx="182">
                  <c:v>#N/A</c:v>
                </c:pt>
                <c:pt idx="183">
                  <c:v>#N/A</c:v>
                </c:pt>
                <c:pt idx="184">
                  <c:v>#N/A</c:v>
                </c:pt>
                <c:pt idx="185">
                  <c:v>#N/A</c:v>
                </c:pt>
                <c:pt idx="186">
                  <c:v>#N/A</c:v>
                </c:pt>
                <c:pt idx="187">
                  <c:v>#N/A</c:v>
                </c:pt>
                <c:pt idx="188">
                  <c:v>#N/A</c:v>
                </c:pt>
                <c:pt idx="189">
                  <c:v>#N/A</c:v>
                </c:pt>
                <c:pt idx="190">
                  <c:v>#N/A</c:v>
                </c:pt>
                <c:pt idx="191">
                  <c:v>#N/A</c:v>
                </c:pt>
                <c:pt idx="192">
                  <c:v>#N/A</c:v>
                </c:pt>
                <c:pt idx="193">
                  <c:v>#N/A</c:v>
                </c:pt>
                <c:pt idx="194">
                  <c:v>#N/A</c:v>
                </c:pt>
                <c:pt idx="195">
                  <c:v>#N/A</c:v>
                </c:pt>
                <c:pt idx="196">
                  <c:v>#N/A</c:v>
                </c:pt>
                <c:pt idx="197">
                  <c:v>#N/A</c:v>
                </c:pt>
                <c:pt idx="198">
                  <c:v>#N/A</c:v>
                </c:pt>
                <c:pt idx="199">
                  <c:v>#N/A</c:v>
                </c:pt>
                <c:pt idx="200">
                  <c:v>#N/A</c:v>
                </c:pt>
                <c:pt idx="201">
                  <c:v>#N/A</c:v>
                </c:pt>
                <c:pt idx="202">
                  <c:v>#N/A</c:v>
                </c:pt>
                <c:pt idx="203">
                  <c:v>#N/A</c:v>
                </c:pt>
                <c:pt idx="204">
                  <c:v>#N/A</c:v>
                </c:pt>
                <c:pt idx="205">
                  <c:v>#N/A</c:v>
                </c:pt>
                <c:pt idx="206">
                  <c:v>#N/A</c:v>
                </c:pt>
                <c:pt idx="207">
                  <c:v>#N/A</c:v>
                </c:pt>
                <c:pt idx="208">
                  <c:v>#N/A</c:v>
                </c:pt>
                <c:pt idx="209">
                  <c:v>#N/A</c:v>
                </c:pt>
                <c:pt idx="210">
                  <c:v>#N/A</c:v>
                </c:pt>
                <c:pt idx="211">
                  <c:v>#N/A</c:v>
                </c:pt>
                <c:pt idx="212">
                  <c:v>#N/A</c:v>
                </c:pt>
                <c:pt idx="213">
                  <c:v>#N/A</c:v>
                </c:pt>
                <c:pt idx="214">
                  <c:v>#N/A</c:v>
                </c:pt>
                <c:pt idx="215">
                  <c:v>#N/A</c:v>
                </c:pt>
                <c:pt idx="216">
                  <c:v>#N/A</c:v>
                </c:pt>
                <c:pt idx="217">
                  <c:v>#N/A</c:v>
                </c:pt>
                <c:pt idx="218">
                  <c:v>#N/A</c:v>
                </c:pt>
                <c:pt idx="219">
                  <c:v>#N/A</c:v>
                </c:pt>
                <c:pt idx="220">
                  <c:v>#N/A</c:v>
                </c:pt>
                <c:pt idx="221">
                  <c:v>#N/A</c:v>
                </c:pt>
                <c:pt idx="222">
                  <c:v>#N/A</c:v>
                </c:pt>
                <c:pt idx="223">
                  <c:v>#N/A</c:v>
                </c:pt>
                <c:pt idx="224">
                  <c:v>#N/A</c:v>
                </c:pt>
                <c:pt idx="225">
                  <c:v>#N/A</c:v>
                </c:pt>
                <c:pt idx="226">
                  <c:v>#N/A</c:v>
                </c:pt>
                <c:pt idx="227">
                  <c:v>#N/A</c:v>
                </c:pt>
                <c:pt idx="228">
                  <c:v>#N/A</c:v>
                </c:pt>
                <c:pt idx="229">
                  <c:v>#N/A</c:v>
                </c:pt>
                <c:pt idx="230">
                  <c:v>#N/A</c:v>
                </c:pt>
                <c:pt idx="231">
                  <c:v>#N/A</c:v>
                </c:pt>
                <c:pt idx="232">
                  <c:v>#N/A</c:v>
                </c:pt>
                <c:pt idx="233">
                  <c:v>#N/A</c:v>
                </c:pt>
                <c:pt idx="234">
                  <c:v>#N/A</c:v>
                </c:pt>
                <c:pt idx="235">
                  <c:v>#N/A</c:v>
                </c:pt>
                <c:pt idx="236">
                  <c:v>#N/A</c:v>
                </c:pt>
                <c:pt idx="237">
                  <c:v>#N/A</c:v>
                </c:pt>
                <c:pt idx="238">
                  <c:v>#N/A</c:v>
                </c:pt>
                <c:pt idx="239">
                  <c:v>#N/A</c:v>
                </c:pt>
                <c:pt idx="240">
                  <c:v>#N/A</c:v>
                </c:pt>
                <c:pt idx="241">
                  <c:v>#N/A</c:v>
                </c:pt>
                <c:pt idx="242">
                  <c:v>#N/A</c:v>
                </c:pt>
                <c:pt idx="243">
                  <c:v>#N/A</c:v>
                </c:pt>
                <c:pt idx="244">
                  <c:v>#N/A</c:v>
                </c:pt>
                <c:pt idx="245">
                  <c:v>#N/A</c:v>
                </c:pt>
                <c:pt idx="246">
                  <c:v>#N/A</c:v>
                </c:pt>
                <c:pt idx="247">
                  <c:v>#N/A</c:v>
                </c:pt>
                <c:pt idx="248">
                  <c:v>#N/A</c:v>
                </c:pt>
                <c:pt idx="249">
                  <c:v>#N/A</c:v>
                </c:pt>
                <c:pt idx="250">
                  <c:v>#N/A</c:v>
                </c:pt>
                <c:pt idx="251">
                  <c:v>#N/A</c:v>
                </c:pt>
                <c:pt idx="252">
                  <c:v>#N/A</c:v>
                </c:pt>
                <c:pt idx="253">
                  <c:v>#N/A</c:v>
                </c:pt>
                <c:pt idx="254">
                  <c:v>#N/A</c:v>
                </c:pt>
                <c:pt idx="255">
                  <c:v>#N/A</c:v>
                </c:pt>
                <c:pt idx="256">
                  <c:v>#N/A</c:v>
                </c:pt>
                <c:pt idx="257">
                  <c:v>#N/A</c:v>
                </c:pt>
                <c:pt idx="258">
                  <c:v>#N/A</c:v>
                </c:pt>
                <c:pt idx="259">
                  <c:v>#N/A</c:v>
                </c:pt>
                <c:pt idx="260">
                  <c:v>#N/A</c:v>
                </c:pt>
                <c:pt idx="261">
                  <c:v>#N/A</c:v>
                </c:pt>
                <c:pt idx="262">
                  <c:v>#N/A</c:v>
                </c:pt>
                <c:pt idx="263">
                  <c:v>#N/A</c:v>
                </c:pt>
                <c:pt idx="264">
                  <c:v>#N/A</c:v>
                </c:pt>
                <c:pt idx="265">
                  <c:v>#N/A</c:v>
                </c:pt>
                <c:pt idx="266">
                  <c:v>#N/A</c:v>
                </c:pt>
                <c:pt idx="267">
                  <c:v>#N/A</c:v>
                </c:pt>
                <c:pt idx="268">
                  <c:v>#N/A</c:v>
                </c:pt>
                <c:pt idx="269">
                  <c:v>#N/A</c:v>
                </c:pt>
                <c:pt idx="270">
                  <c:v>#N/A</c:v>
                </c:pt>
                <c:pt idx="271">
                  <c:v>#N/A</c:v>
                </c:pt>
                <c:pt idx="272">
                  <c:v>#N/A</c:v>
                </c:pt>
                <c:pt idx="273">
                  <c:v>#N/A</c:v>
                </c:pt>
                <c:pt idx="274">
                  <c:v>#N/A</c:v>
                </c:pt>
                <c:pt idx="275">
                  <c:v>#N/A</c:v>
                </c:pt>
                <c:pt idx="276">
                  <c:v>#N/A</c:v>
                </c:pt>
                <c:pt idx="277">
                  <c:v>#N/A</c:v>
                </c:pt>
                <c:pt idx="278">
                  <c:v>#N/A</c:v>
                </c:pt>
                <c:pt idx="279">
                  <c:v>#N/A</c:v>
                </c:pt>
                <c:pt idx="280">
                  <c:v>#N/A</c:v>
                </c:pt>
                <c:pt idx="281">
                  <c:v>#N/A</c:v>
                </c:pt>
                <c:pt idx="282">
                  <c:v>#N/A</c:v>
                </c:pt>
                <c:pt idx="283">
                  <c:v>#N/A</c:v>
                </c:pt>
                <c:pt idx="284">
                  <c:v>#N/A</c:v>
                </c:pt>
                <c:pt idx="285">
                  <c:v>#N/A</c:v>
                </c:pt>
                <c:pt idx="286">
                  <c:v>#N/A</c:v>
                </c:pt>
                <c:pt idx="287">
                  <c:v>#N/A</c:v>
                </c:pt>
                <c:pt idx="288">
                  <c:v>#N/A</c:v>
                </c:pt>
                <c:pt idx="289">
                  <c:v>#N/A</c:v>
                </c:pt>
                <c:pt idx="290">
                  <c:v>#N/A</c:v>
                </c:pt>
                <c:pt idx="291">
                  <c:v>#N/A</c:v>
                </c:pt>
                <c:pt idx="292">
                  <c:v>#N/A</c:v>
                </c:pt>
                <c:pt idx="293">
                  <c:v>#N/A</c:v>
                </c:pt>
                <c:pt idx="294">
                  <c:v>#N/A</c:v>
                </c:pt>
                <c:pt idx="295">
                  <c:v>#N/A</c:v>
                </c:pt>
                <c:pt idx="296">
                  <c:v>#N/A</c:v>
                </c:pt>
                <c:pt idx="297">
                  <c:v>#N/A</c:v>
                </c:pt>
                <c:pt idx="298">
                  <c:v>#N/A</c:v>
                </c:pt>
                <c:pt idx="299">
                  <c:v>#N/A</c:v>
                </c:pt>
                <c:pt idx="300">
                  <c:v>#N/A</c:v>
                </c:pt>
                <c:pt idx="301">
                  <c:v>#N/A</c:v>
                </c:pt>
                <c:pt idx="302">
                  <c:v>#N/A</c:v>
                </c:pt>
                <c:pt idx="303">
                  <c:v>#N/A</c:v>
                </c:pt>
                <c:pt idx="304">
                  <c:v>#N/A</c:v>
                </c:pt>
                <c:pt idx="305">
                  <c:v>#N/A</c:v>
                </c:pt>
                <c:pt idx="306">
                  <c:v>#N/A</c:v>
                </c:pt>
                <c:pt idx="307">
                  <c:v>#N/A</c:v>
                </c:pt>
                <c:pt idx="308">
                  <c:v>#N/A</c:v>
                </c:pt>
                <c:pt idx="309">
                  <c:v>#N/A</c:v>
                </c:pt>
                <c:pt idx="310">
                  <c:v>#N/A</c:v>
                </c:pt>
                <c:pt idx="311">
                  <c:v>#N/A</c:v>
                </c:pt>
                <c:pt idx="312">
                  <c:v>#N/A</c:v>
                </c:pt>
                <c:pt idx="313">
                  <c:v>#N/A</c:v>
                </c:pt>
                <c:pt idx="314">
                  <c:v>#N/A</c:v>
                </c:pt>
                <c:pt idx="315">
                  <c:v>#N/A</c:v>
                </c:pt>
                <c:pt idx="316">
                  <c:v>#N/A</c:v>
                </c:pt>
                <c:pt idx="317">
                  <c:v>#N/A</c:v>
                </c:pt>
                <c:pt idx="318">
                  <c:v>#N/A</c:v>
                </c:pt>
                <c:pt idx="319">
                  <c:v>#N/A</c:v>
                </c:pt>
                <c:pt idx="320">
                  <c:v>#N/A</c:v>
                </c:pt>
                <c:pt idx="321">
                  <c:v>#N/A</c:v>
                </c:pt>
                <c:pt idx="322">
                  <c:v>#N/A</c:v>
                </c:pt>
                <c:pt idx="323">
                  <c:v>#N/A</c:v>
                </c:pt>
                <c:pt idx="324">
                  <c:v>#N/A</c:v>
                </c:pt>
                <c:pt idx="325">
                  <c:v>#N/A</c:v>
                </c:pt>
                <c:pt idx="326">
                  <c:v>#N/A</c:v>
                </c:pt>
                <c:pt idx="327">
                  <c:v>#N/A</c:v>
                </c:pt>
                <c:pt idx="328">
                  <c:v>#N/A</c:v>
                </c:pt>
                <c:pt idx="329">
                  <c:v>#N/A</c:v>
                </c:pt>
                <c:pt idx="330">
                  <c:v>#N/A</c:v>
                </c:pt>
                <c:pt idx="331">
                  <c:v>#N/A</c:v>
                </c:pt>
                <c:pt idx="332">
                  <c:v>#N/A</c:v>
                </c:pt>
                <c:pt idx="333">
                  <c:v>#N/A</c:v>
                </c:pt>
                <c:pt idx="334">
                  <c:v>#N/A</c:v>
                </c:pt>
                <c:pt idx="335">
                  <c:v>#N/A</c:v>
                </c:pt>
                <c:pt idx="336">
                  <c:v>#N/A</c:v>
                </c:pt>
                <c:pt idx="337">
                  <c:v>#N/A</c:v>
                </c:pt>
                <c:pt idx="338">
                  <c:v>#N/A</c:v>
                </c:pt>
                <c:pt idx="339">
                  <c:v>#N/A</c:v>
                </c:pt>
                <c:pt idx="340">
                  <c:v>#N/A</c:v>
                </c:pt>
                <c:pt idx="341">
                  <c:v>#N/A</c:v>
                </c:pt>
                <c:pt idx="342">
                  <c:v>#N/A</c:v>
                </c:pt>
                <c:pt idx="343">
                  <c:v>#N/A</c:v>
                </c:pt>
                <c:pt idx="344">
                  <c:v>#N/A</c:v>
                </c:pt>
                <c:pt idx="345">
                  <c:v>#N/A</c:v>
                </c:pt>
                <c:pt idx="346">
                  <c:v>#N/A</c:v>
                </c:pt>
                <c:pt idx="347">
                  <c:v>#N/A</c:v>
                </c:pt>
                <c:pt idx="348">
                  <c:v>#N/A</c:v>
                </c:pt>
                <c:pt idx="349">
                  <c:v>#N/A</c:v>
                </c:pt>
                <c:pt idx="350">
                  <c:v>#N/A</c:v>
                </c:pt>
                <c:pt idx="351">
                  <c:v>#N/A</c:v>
                </c:pt>
                <c:pt idx="352">
                  <c:v>#N/A</c:v>
                </c:pt>
                <c:pt idx="353">
                  <c:v>#N/A</c:v>
                </c:pt>
                <c:pt idx="354">
                  <c:v>#N/A</c:v>
                </c:pt>
                <c:pt idx="355">
                  <c:v>#N/A</c:v>
                </c:pt>
                <c:pt idx="356">
                  <c:v>#N/A</c:v>
                </c:pt>
                <c:pt idx="357">
                  <c:v>#N/A</c:v>
                </c:pt>
                <c:pt idx="358">
                  <c:v>#N/A</c:v>
                </c:pt>
                <c:pt idx="359">
                  <c:v>#N/A</c:v>
                </c:pt>
                <c:pt idx="360">
                  <c:v>#N/A</c:v>
                </c:pt>
                <c:pt idx="361">
                  <c:v>#N/A</c:v>
                </c:pt>
                <c:pt idx="362">
                  <c:v>#N/A</c:v>
                </c:pt>
                <c:pt idx="363">
                  <c:v>#N/A</c:v>
                </c:pt>
                <c:pt idx="364">
                  <c:v>#N/A</c:v>
                </c:pt>
              </c:numCache>
            </c:numRef>
          </c:val>
          <c:smooth val="1"/>
          <c:extLst xmlns:c16r2="http://schemas.microsoft.com/office/drawing/2015/06/chart">
            <c:ext xmlns:c16="http://schemas.microsoft.com/office/drawing/2014/chart" uri="{C3380CC4-5D6E-409C-BE32-E72D297353CC}">
              <c16:uniqueId val="{00000002-263E-4541-8F4F-0EB9B7B9BD50}"/>
            </c:ext>
          </c:extLst>
        </c:ser>
        <c:dLbls>
          <c:showLegendKey val="0"/>
          <c:showVal val="0"/>
          <c:showCatName val="0"/>
          <c:showSerName val="0"/>
          <c:showPercent val="0"/>
          <c:showBubbleSize val="0"/>
        </c:dLbls>
        <c:marker val="1"/>
        <c:smooth val="0"/>
        <c:axId val="386053248"/>
        <c:axId val="386054784"/>
      </c:lineChart>
      <c:dateAx>
        <c:axId val="386053248"/>
        <c:scaling>
          <c:orientation val="minMax"/>
        </c:scaling>
        <c:delete val="0"/>
        <c:axPos val="b"/>
        <c:numFmt formatCode="m"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386054784"/>
        <c:crosses val="autoZero"/>
        <c:auto val="0"/>
        <c:lblOffset val="0"/>
        <c:baseTimeUnit val="days"/>
        <c:majorUnit val="1"/>
        <c:majorTimeUnit val="months"/>
      </c:dateAx>
      <c:valAx>
        <c:axId val="386054784"/>
        <c:scaling>
          <c:orientation val="minMax"/>
          <c:min val="1700"/>
        </c:scaling>
        <c:delete val="0"/>
        <c:axPos val="l"/>
        <c:numFmt formatCode="#,##0_);[Red]\(#,##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386053248"/>
        <c:crosses val="autoZero"/>
        <c:crossBetween val="between"/>
      </c:valAx>
    </c:plotArea>
    <c:legend>
      <c:legendPos val="r"/>
      <c:layout>
        <c:manualLayout>
          <c:xMode val="edge"/>
          <c:yMode val="edge"/>
          <c:x val="0.15225"/>
          <c:y val="2.3337707786526686E-3"/>
          <c:w val="0.690571084864392"/>
          <c:h val="5.8071230679498403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09951881014873E-2"/>
          <c:y val="0.11196595217264509"/>
          <c:w val="0.92723381452318465"/>
          <c:h val="0.81409120734908136"/>
        </c:manualLayout>
      </c:layout>
      <c:lineChart>
        <c:grouping val="standard"/>
        <c:varyColors val="0"/>
        <c:ser>
          <c:idx val="0"/>
          <c:order val="0"/>
          <c:tx>
            <c:strRef>
              <c:f>水泥!$H$1</c:f>
              <c:strCache>
                <c:ptCount val="1"/>
                <c:pt idx="0">
                  <c:v>2019</c:v>
                </c:pt>
              </c:strCache>
            </c:strRef>
          </c:tx>
          <c:spPr>
            <a:ln w="28575">
              <a:solidFill>
                <a:srgbClr val="E7E6E6">
                  <a:lumMod val="75000"/>
                </a:srgbClr>
              </a:solidFill>
              <a:prstDash val="solid"/>
            </a:ln>
          </c:spPr>
          <c:marker>
            <c:symbol val="none"/>
          </c:marker>
          <c:cat>
            <c:numRef>
              <c:f>水泥!$G$2:$G$366</c:f>
              <c:numCache>
                <c:formatCode>m/d/yyyy</c:formatCode>
                <c:ptCount val="365"/>
                <c:pt idx="0" formatCode="m&quot;月&quot;d&quot;日&quot;">
                  <c:v>44197</c:v>
                </c:pt>
                <c:pt idx="1">
                  <c:v>44198</c:v>
                </c:pt>
                <c:pt idx="2">
                  <c:v>44199</c:v>
                </c:pt>
                <c:pt idx="3">
                  <c:v>44200</c:v>
                </c:pt>
                <c:pt idx="4">
                  <c:v>44201</c:v>
                </c:pt>
                <c:pt idx="5">
                  <c:v>44202</c:v>
                </c:pt>
                <c:pt idx="6">
                  <c:v>44203</c:v>
                </c:pt>
                <c:pt idx="7">
                  <c:v>44204</c:v>
                </c:pt>
                <c:pt idx="8">
                  <c:v>44205</c:v>
                </c:pt>
                <c:pt idx="9">
                  <c:v>44206</c:v>
                </c:pt>
                <c:pt idx="10">
                  <c:v>44207</c:v>
                </c:pt>
                <c:pt idx="11">
                  <c:v>44208</c:v>
                </c:pt>
                <c:pt idx="12">
                  <c:v>44209</c:v>
                </c:pt>
                <c:pt idx="13">
                  <c:v>44210</c:v>
                </c:pt>
                <c:pt idx="14">
                  <c:v>44211</c:v>
                </c:pt>
                <c:pt idx="15">
                  <c:v>44212</c:v>
                </c:pt>
                <c:pt idx="16">
                  <c:v>44213</c:v>
                </c:pt>
                <c:pt idx="17">
                  <c:v>44214</c:v>
                </c:pt>
                <c:pt idx="18">
                  <c:v>44215</c:v>
                </c:pt>
                <c:pt idx="19">
                  <c:v>44216</c:v>
                </c:pt>
                <c:pt idx="20">
                  <c:v>44217</c:v>
                </c:pt>
                <c:pt idx="21">
                  <c:v>44218</c:v>
                </c:pt>
                <c:pt idx="22">
                  <c:v>44219</c:v>
                </c:pt>
                <c:pt idx="23">
                  <c:v>44220</c:v>
                </c:pt>
                <c:pt idx="24">
                  <c:v>44221</c:v>
                </c:pt>
                <c:pt idx="25">
                  <c:v>44222</c:v>
                </c:pt>
                <c:pt idx="26">
                  <c:v>44223</c:v>
                </c:pt>
                <c:pt idx="27">
                  <c:v>44224</c:v>
                </c:pt>
                <c:pt idx="28">
                  <c:v>44225</c:v>
                </c:pt>
                <c:pt idx="29">
                  <c:v>44226</c:v>
                </c:pt>
                <c:pt idx="30">
                  <c:v>44227</c:v>
                </c:pt>
                <c:pt idx="31">
                  <c:v>44228</c:v>
                </c:pt>
                <c:pt idx="32">
                  <c:v>44229</c:v>
                </c:pt>
                <c:pt idx="33">
                  <c:v>44230</c:v>
                </c:pt>
                <c:pt idx="34">
                  <c:v>44231</c:v>
                </c:pt>
                <c:pt idx="35">
                  <c:v>44232</c:v>
                </c:pt>
                <c:pt idx="36">
                  <c:v>44233</c:v>
                </c:pt>
                <c:pt idx="37">
                  <c:v>44234</c:v>
                </c:pt>
                <c:pt idx="38">
                  <c:v>44235</c:v>
                </c:pt>
                <c:pt idx="39">
                  <c:v>44236</c:v>
                </c:pt>
                <c:pt idx="40">
                  <c:v>44237</c:v>
                </c:pt>
                <c:pt idx="41">
                  <c:v>44238</c:v>
                </c:pt>
                <c:pt idx="42">
                  <c:v>44239</c:v>
                </c:pt>
                <c:pt idx="43">
                  <c:v>44240</c:v>
                </c:pt>
                <c:pt idx="44">
                  <c:v>44241</c:v>
                </c:pt>
                <c:pt idx="45">
                  <c:v>44242</c:v>
                </c:pt>
                <c:pt idx="46">
                  <c:v>44243</c:v>
                </c:pt>
                <c:pt idx="47">
                  <c:v>44244</c:v>
                </c:pt>
                <c:pt idx="48">
                  <c:v>44245</c:v>
                </c:pt>
                <c:pt idx="49">
                  <c:v>44246</c:v>
                </c:pt>
                <c:pt idx="50">
                  <c:v>44247</c:v>
                </c:pt>
                <c:pt idx="51">
                  <c:v>44248</c:v>
                </c:pt>
                <c:pt idx="52">
                  <c:v>44249</c:v>
                </c:pt>
                <c:pt idx="53">
                  <c:v>44250</c:v>
                </c:pt>
                <c:pt idx="54">
                  <c:v>44251</c:v>
                </c:pt>
                <c:pt idx="55">
                  <c:v>44252</c:v>
                </c:pt>
                <c:pt idx="56">
                  <c:v>44253</c:v>
                </c:pt>
                <c:pt idx="57">
                  <c:v>44254</c:v>
                </c:pt>
                <c:pt idx="58">
                  <c:v>44255</c:v>
                </c:pt>
                <c:pt idx="59">
                  <c:v>44256</c:v>
                </c:pt>
                <c:pt idx="60">
                  <c:v>44257</c:v>
                </c:pt>
                <c:pt idx="61">
                  <c:v>44258</c:v>
                </c:pt>
                <c:pt idx="62">
                  <c:v>44259</c:v>
                </c:pt>
                <c:pt idx="63">
                  <c:v>44260</c:v>
                </c:pt>
                <c:pt idx="64">
                  <c:v>44261</c:v>
                </c:pt>
                <c:pt idx="65">
                  <c:v>44262</c:v>
                </c:pt>
                <c:pt idx="66">
                  <c:v>44263</c:v>
                </c:pt>
                <c:pt idx="67">
                  <c:v>44264</c:v>
                </c:pt>
                <c:pt idx="68">
                  <c:v>44265</c:v>
                </c:pt>
                <c:pt idx="69">
                  <c:v>44266</c:v>
                </c:pt>
                <c:pt idx="70">
                  <c:v>44267</c:v>
                </c:pt>
                <c:pt idx="71">
                  <c:v>44268</c:v>
                </c:pt>
                <c:pt idx="72">
                  <c:v>44269</c:v>
                </c:pt>
                <c:pt idx="73">
                  <c:v>44270</c:v>
                </c:pt>
                <c:pt idx="74">
                  <c:v>44271</c:v>
                </c:pt>
                <c:pt idx="75">
                  <c:v>44272</c:v>
                </c:pt>
                <c:pt idx="76">
                  <c:v>44273</c:v>
                </c:pt>
                <c:pt idx="77">
                  <c:v>44274</c:v>
                </c:pt>
                <c:pt idx="78">
                  <c:v>44275</c:v>
                </c:pt>
                <c:pt idx="79">
                  <c:v>44276</c:v>
                </c:pt>
                <c:pt idx="80">
                  <c:v>44277</c:v>
                </c:pt>
                <c:pt idx="81">
                  <c:v>44278</c:v>
                </c:pt>
                <c:pt idx="82">
                  <c:v>44279</c:v>
                </c:pt>
                <c:pt idx="83">
                  <c:v>44280</c:v>
                </c:pt>
                <c:pt idx="84">
                  <c:v>44281</c:v>
                </c:pt>
                <c:pt idx="85">
                  <c:v>44282</c:v>
                </c:pt>
                <c:pt idx="86">
                  <c:v>44283</c:v>
                </c:pt>
                <c:pt idx="87">
                  <c:v>44284</c:v>
                </c:pt>
                <c:pt idx="88">
                  <c:v>44285</c:v>
                </c:pt>
                <c:pt idx="89">
                  <c:v>44286</c:v>
                </c:pt>
                <c:pt idx="90">
                  <c:v>44287</c:v>
                </c:pt>
                <c:pt idx="91">
                  <c:v>44288</c:v>
                </c:pt>
                <c:pt idx="92">
                  <c:v>44289</c:v>
                </c:pt>
                <c:pt idx="93">
                  <c:v>44290</c:v>
                </c:pt>
                <c:pt idx="94">
                  <c:v>44291</c:v>
                </c:pt>
                <c:pt idx="95">
                  <c:v>44292</c:v>
                </c:pt>
                <c:pt idx="96">
                  <c:v>44293</c:v>
                </c:pt>
                <c:pt idx="97">
                  <c:v>44294</c:v>
                </c:pt>
                <c:pt idx="98">
                  <c:v>44295</c:v>
                </c:pt>
                <c:pt idx="99">
                  <c:v>44296</c:v>
                </c:pt>
                <c:pt idx="100">
                  <c:v>44297</c:v>
                </c:pt>
                <c:pt idx="101">
                  <c:v>44298</c:v>
                </c:pt>
                <c:pt idx="102">
                  <c:v>44299</c:v>
                </c:pt>
                <c:pt idx="103">
                  <c:v>44300</c:v>
                </c:pt>
                <c:pt idx="104">
                  <c:v>44301</c:v>
                </c:pt>
                <c:pt idx="105">
                  <c:v>44302</c:v>
                </c:pt>
                <c:pt idx="106">
                  <c:v>44303</c:v>
                </c:pt>
                <c:pt idx="107">
                  <c:v>44304</c:v>
                </c:pt>
                <c:pt idx="108">
                  <c:v>44305</c:v>
                </c:pt>
                <c:pt idx="109">
                  <c:v>44306</c:v>
                </c:pt>
                <c:pt idx="110">
                  <c:v>44307</c:v>
                </c:pt>
                <c:pt idx="111">
                  <c:v>44308</c:v>
                </c:pt>
                <c:pt idx="112">
                  <c:v>44309</c:v>
                </c:pt>
                <c:pt idx="113">
                  <c:v>44310</c:v>
                </c:pt>
                <c:pt idx="114">
                  <c:v>44311</c:v>
                </c:pt>
                <c:pt idx="115">
                  <c:v>44312</c:v>
                </c:pt>
                <c:pt idx="116">
                  <c:v>44313</c:v>
                </c:pt>
                <c:pt idx="117">
                  <c:v>44314</c:v>
                </c:pt>
                <c:pt idx="118">
                  <c:v>44315</c:v>
                </c:pt>
                <c:pt idx="119">
                  <c:v>44316</c:v>
                </c:pt>
                <c:pt idx="120">
                  <c:v>44317</c:v>
                </c:pt>
                <c:pt idx="121">
                  <c:v>44318</c:v>
                </c:pt>
                <c:pt idx="122">
                  <c:v>44319</c:v>
                </c:pt>
                <c:pt idx="123">
                  <c:v>44320</c:v>
                </c:pt>
                <c:pt idx="124">
                  <c:v>44321</c:v>
                </c:pt>
                <c:pt idx="125">
                  <c:v>44322</c:v>
                </c:pt>
                <c:pt idx="126">
                  <c:v>44323</c:v>
                </c:pt>
                <c:pt idx="127">
                  <c:v>44324</c:v>
                </c:pt>
                <c:pt idx="128">
                  <c:v>44325</c:v>
                </c:pt>
                <c:pt idx="129">
                  <c:v>44326</c:v>
                </c:pt>
                <c:pt idx="130">
                  <c:v>44327</c:v>
                </c:pt>
                <c:pt idx="131">
                  <c:v>44328</c:v>
                </c:pt>
                <c:pt idx="132">
                  <c:v>44329</c:v>
                </c:pt>
                <c:pt idx="133">
                  <c:v>44330</c:v>
                </c:pt>
                <c:pt idx="134">
                  <c:v>44331</c:v>
                </c:pt>
                <c:pt idx="135">
                  <c:v>44332</c:v>
                </c:pt>
                <c:pt idx="136">
                  <c:v>44333</c:v>
                </c:pt>
                <c:pt idx="137">
                  <c:v>44334</c:v>
                </c:pt>
                <c:pt idx="138">
                  <c:v>44335</c:v>
                </c:pt>
                <c:pt idx="139">
                  <c:v>44336</c:v>
                </c:pt>
                <c:pt idx="140">
                  <c:v>44337</c:v>
                </c:pt>
                <c:pt idx="141">
                  <c:v>44338</c:v>
                </c:pt>
                <c:pt idx="142">
                  <c:v>44339</c:v>
                </c:pt>
                <c:pt idx="143">
                  <c:v>44340</c:v>
                </c:pt>
                <c:pt idx="144">
                  <c:v>44341</c:v>
                </c:pt>
                <c:pt idx="145">
                  <c:v>44342</c:v>
                </c:pt>
                <c:pt idx="146">
                  <c:v>44343</c:v>
                </c:pt>
                <c:pt idx="147">
                  <c:v>44344</c:v>
                </c:pt>
                <c:pt idx="148">
                  <c:v>44345</c:v>
                </c:pt>
                <c:pt idx="149">
                  <c:v>44346</c:v>
                </c:pt>
                <c:pt idx="150">
                  <c:v>44347</c:v>
                </c:pt>
                <c:pt idx="151">
                  <c:v>44348</c:v>
                </c:pt>
                <c:pt idx="152">
                  <c:v>44349</c:v>
                </c:pt>
                <c:pt idx="153">
                  <c:v>44350</c:v>
                </c:pt>
                <c:pt idx="154">
                  <c:v>44351</c:v>
                </c:pt>
                <c:pt idx="155">
                  <c:v>44352</c:v>
                </c:pt>
                <c:pt idx="156">
                  <c:v>44353</c:v>
                </c:pt>
                <c:pt idx="157">
                  <c:v>44354</c:v>
                </c:pt>
                <c:pt idx="158">
                  <c:v>44355</c:v>
                </c:pt>
                <c:pt idx="159">
                  <c:v>44356</c:v>
                </c:pt>
                <c:pt idx="160">
                  <c:v>44357</c:v>
                </c:pt>
                <c:pt idx="161">
                  <c:v>44358</c:v>
                </c:pt>
                <c:pt idx="162">
                  <c:v>44359</c:v>
                </c:pt>
                <c:pt idx="163">
                  <c:v>44360</c:v>
                </c:pt>
                <c:pt idx="164">
                  <c:v>44361</c:v>
                </c:pt>
                <c:pt idx="165">
                  <c:v>44362</c:v>
                </c:pt>
                <c:pt idx="166">
                  <c:v>44363</c:v>
                </c:pt>
                <c:pt idx="167">
                  <c:v>44364</c:v>
                </c:pt>
                <c:pt idx="168">
                  <c:v>44365</c:v>
                </c:pt>
                <c:pt idx="169">
                  <c:v>44366</c:v>
                </c:pt>
                <c:pt idx="170">
                  <c:v>44367</c:v>
                </c:pt>
                <c:pt idx="171">
                  <c:v>44368</c:v>
                </c:pt>
                <c:pt idx="172">
                  <c:v>44369</c:v>
                </c:pt>
                <c:pt idx="173">
                  <c:v>44370</c:v>
                </c:pt>
                <c:pt idx="174">
                  <c:v>44371</c:v>
                </c:pt>
                <c:pt idx="175">
                  <c:v>44372</c:v>
                </c:pt>
                <c:pt idx="176">
                  <c:v>44373</c:v>
                </c:pt>
                <c:pt idx="177">
                  <c:v>44374</c:v>
                </c:pt>
                <c:pt idx="178">
                  <c:v>44375</c:v>
                </c:pt>
                <c:pt idx="179">
                  <c:v>44376</c:v>
                </c:pt>
                <c:pt idx="180">
                  <c:v>44377</c:v>
                </c:pt>
                <c:pt idx="181">
                  <c:v>44378</c:v>
                </c:pt>
                <c:pt idx="182">
                  <c:v>44379</c:v>
                </c:pt>
                <c:pt idx="183">
                  <c:v>44380</c:v>
                </c:pt>
                <c:pt idx="184">
                  <c:v>44381</c:v>
                </c:pt>
                <c:pt idx="185">
                  <c:v>44382</c:v>
                </c:pt>
                <c:pt idx="186">
                  <c:v>44383</c:v>
                </c:pt>
                <c:pt idx="187">
                  <c:v>44384</c:v>
                </c:pt>
                <c:pt idx="188">
                  <c:v>44385</c:v>
                </c:pt>
                <c:pt idx="189">
                  <c:v>44386</c:v>
                </c:pt>
                <c:pt idx="190">
                  <c:v>44387</c:v>
                </c:pt>
                <c:pt idx="191">
                  <c:v>44388</c:v>
                </c:pt>
                <c:pt idx="192">
                  <c:v>44389</c:v>
                </c:pt>
                <c:pt idx="193">
                  <c:v>44390</c:v>
                </c:pt>
                <c:pt idx="194">
                  <c:v>44391</c:v>
                </c:pt>
                <c:pt idx="195">
                  <c:v>44392</c:v>
                </c:pt>
                <c:pt idx="196">
                  <c:v>44393</c:v>
                </c:pt>
                <c:pt idx="197">
                  <c:v>44394</c:v>
                </c:pt>
                <c:pt idx="198">
                  <c:v>44395</c:v>
                </c:pt>
                <c:pt idx="199">
                  <c:v>44396</c:v>
                </c:pt>
                <c:pt idx="200">
                  <c:v>44397</c:v>
                </c:pt>
                <c:pt idx="201">
                  <c:v>44398</c:v>
                </c:pt>
                <c:pt idx="202">
                  <c:v>44399</c:v>
                </c:pt>
                <c:pt idx="203">
                  <c:v>44400</c:v>
                </c:pt>
                <c:pt idx="204">
                  <c:v>44401</c:v>
                </c:pt>
                <c:pt idx="205">
                  <c:v>44402</c:v>
                </c:pt>
                <c:pt idx="206">
                  <c:v>44403</c:v>
                </c:pt>
                <c:pt idx="207">
                  <c:v>44404</c:v>
                </c:pt>
                <c:pt idx="208">
                  <c:v>44405</c:v>
                </c:pt>
                <c:pt idx="209">
                  <c:v>44406</c:v>
                </c:pt>
                <c:pt idx="210">
                  <c:v>44407</c:v>
                </c:pt>
                <c:pt idx="211">
                  <c:v>44408</c:v>
                </c:pt>
                <c:pt idx="212">
                  <c:v>44409</c:v>
                </c:pt>
                <c:pt idx="213">
                  <c:v>44410</c:v>
                </c:pt>
                <c:pt idx="214">
                  <c:v>44411</c:v>
                </c:pt>
                <c:pt idx="215">
                  <c:v>44412</c:v>
                </c:pt>
                <c:pt idx="216">
                  <c:v>44413</c:v>
                </c:pt>
                <c:pt idx="217">
                  <c:v>44414</c:v>
                </c:pt>
                <c:pt idx="218">
                  <c:v>44415</c:v>
                </c:pt>
                <c:pt idx="219">
                  <c:v>44416</c:v>
                </c:pt>
                <c:pt idx="220">
                  <c:v>44417</c:v>
                </c:pt>
                <c:pt idx="221">
                  <c:v>44418</c:v>
                </c:pt>
                <c:pt idx="222">
                  <c:v>44419</c:v>
                </c:pt>
                <c:pt idx="223">
                  <c:v>44420</c:v>
                </c:pt>
                <c:pt idx="224">
                  <c:v>44421</c:v>
                </c:pt>
                <c:pt idx="225">
                  <c:v>44422</c:v>
                </c:pt>
                <c:pt idx="226">
                  <c:v>44423</c:v>
                </c:pt>
                <c:pt idx="227">
                  <c:v>44424</c:v>
                </c:pt>
                <c:pt idx="228">
                  <c:v>44425</c:v>
                </c:pt>
                <c:pt idx="229">
                  <c:v>44426</c:v>
                </c:pt>
                <c:pt idx="230">
                  <c:v>44427</c:v>
                </c:pt>
                <c:pt idx="231">
                  <c:v>44428</c:v>
                </c:pt>
                <c:pt idx="232">
                  <c:v>44429</c:v>
                </c:pt>
                <c:pt idx="233">
                  <c:v>44430</c:v>
                </c:pt>
                <c:pt idx="234">
                  <c:v>44431</c:v>
                </c:pt>
                <c:pt idx="235">
                  <c:v>44432</c:v>
                </c:pt>
                <c:pt idx="236">
                  <c:v>44433</c:v>
                </c:pt>
                <c:pt idx="237">
                  <c:v>44434</c:v>
                </c:pt>
                <c:pt idx="238">
                  <c:v>44435</c:v>
                </c:pt>
                <c:pt idx="239">
                  <c:v>44436</c:v>
                </c:pt>
                <c:pt idx="240">
                  <c:v>44437</c:v>
                </c:pt>
                <c:pt idx="241">
                  <c:v>44438</c:v>
                </c:pt>
                <c:pt idx="242">
                  <c:v>44439</c:v>
                </c:pt>
                <c:pt idx="243">
                  <c:v>44440</c:v>
                </c:pt>
                <c:pt idx="244">
                  <c:v>44441</c:v>
                </c:pt>
                <c:pt idx="245">
                  <c:v>44442</c:v>
                </c:pt>
                <c:pt idx="246">
                  <c:v>44443</c:v>
                </c:pt>
                <c:pt idx="247">
                  <c:v>44444</c:v>
                </c:pt>
                <c:pt idx="248">
                  <c:v>44445</c:v>
                </c:pt>
                <c:pt idx="249">
                  <c:v>44446</c:v>
                </c:pt>
                <c:pt idx="250">
                  <c:v>44447</c:v>
                </c:pt>
                <c:pt idx="251">
                  <c:v>44448</c:v>
                </c:pt>
                <c:pt idx="252">
                  <c:v>44449</c:v>
                </c:pt>
                <c:pt idx="253">
                  <c:v>44450</c:v>
                </c:pt>
                <c:pt idx="254">
                  <c:v>44451</c:v>
                </c:pt>
                <c:pt idx="255">
                  <c:v>44452</c:v>
                </c:pt>
                <c:pt idx="256">
                  <c:v>44453</c:v>
                </c:pt>
                <c:pt idx="257">
                  <c:v>44454</c:v>
                </c:pt>
                <c:pt idx="258">
                  <c:v>44455</c:v>
                </c:pt>
                <c:pt idx="259">
                  <c:v>44456</c:v>
                </c:pt>
                <c:pt idx="260">
                  <c:v>44457</c:v>
                </c:pt>
                <c:pt idx="261">
                  <c:v>44458</c:v>
                </c:pt>
                <c:pt idx="262">
                  <c:v>44459</c:v>
                </c:pt>
                <c:pt idx="263">
                  <c:v>44460</c:v>
                </c:pt>
                <c:pt idx="264">
                  <c:v>44461</c:v>
                </c:pt>
                <c:pt idx="265">
                  <c:v>44462</c:v>
                </c:pt>
                <c:pt idx="266">
                  <c:v>44463</c:v>
                </c:pt>
                <c:pt idx="267">
                  <c:v>44464</c:v>
                </c:pt>
                <c:pt idx="268">
                  <c:v>44465</c:v>
                </c:pt>
                <c:pt idx="269">
                  <c:v>44466</c:v>
                </c:pt>
                <c:pt idx="270">
                  <c:v>44467</c:v>
                </c:pt>
                <c:pt idx="271">
                  <c:v>44468</c:v>
                </c:pt>
                <c:pt idx="272">
                  <c:v>44469</c:v>
                </c:pt>
                <c:pt idx="273">
                  <c:v>44470</c:v>
                </c:pt>
                <c:pt idx="274">
                  <c:v>44471</c:v>
                </c:pt>
                <c:pt idx="275">
                  <c:v>44472</c:v>
                </c:pt>
                <c:pt idx="276">
                  <c:v>44473</c:v>
                </c:pt>
                <c:pt idx="277">
                  <c:v>44474</c:v>
                </c:pt>
                <c:pt idx="278">
                  <c:v>44475</c:v>
                </c:pt>
                <c:pt idx="279">
                  <c:v>44476</c:v>
                </c:pt>
                <c:pt idx="280">
                  <c:v>44477</c:v>
                </c:pt>
                <c:pt idx="281">
                  <c:v>44478</c:v>
                </c:pt>
                <c:pt idx="282">
                  <c:v>44479</c:v>
                </c:pt>
                <c:pt idx="283">
                  <c:v>44480</c:v>
                </c:pt>
                <c:pt idx="284">
                  <c:v>44481</c:v>
                </c:pt>
                <c:pt idx="285">
                  <c:v>44482</c:v>
                </c:pt>
                <c:pt idx="286">
                  <c:v>44483</c:v>
                </c:pt>
                <c:pt idx="287">
                  <c:v>44484</c:v>
                </c:pt>
                <c:pt idx="288">
                  <c:v>44485</c:v>
                </c:pt>
                <c:pt idx="289">
                  <c:v>44486</c:v>
                </c:pt>
                <c:pt idx="290">
                  <c:v>44487</c:v>
                </c:pt>
                <c:pt idx="291">
                  <c:v>44488</c:v>
                </c:pt>
                <c:pt idx="292">
                  <c:v>44489</c:v>
                </c:pt>
                <c:pt idx="293">
                  <c:v>44490</c:v>
                </c:pt>
                <c:pt idx="294">
                  <c:v>44491</c:v>
                </c:pt>
                <c:pt idx="295">
                  <c:v>44492</c:v>
                </c:pt>
                <c:pt idx="296">
                  <c:v>44493</c:v>
                </c:pt>
                <c:pt idx="297">
                  <c:v>44494</c:v>
                </c:pt>
                <c:pt idx="298">
                  <c:v>44495</c:v>
                </c:pt>
                <c:pt idx="299">
                  <c:v>44496</c:v>
                </c:pt>
                <c:pt idx="300">
                  <c:v>44497</c:v>
                </c:pt>
                <c:pt idx="301">
                  <c:v>44498</c:v>
                </c:pt>
                <c:pt idx="302">
                  <c:v>44499</c:v>
                </c:pt>
                <c:pt idx="303">
                  <c:v>44500</c:v>
                </c:pt>
                <c:pt idx="304">
                  <c:v>44501</c:v>
                </c:pt>
                <c:pt idx="305">
                  <c:v>44502</c:v>
                </c:pt>
                <c:pt idx="306">
                  <c:v>44503</c:v>
                </c:pt>
                <c:pt idx="307">
                  <c:v>44504</c:v>
                </c:pt>
                <c:pt idx="308">
                  <c:v>44505</c:v>
                </c:pt>
                <c:pt idx="309">
                  <c:v>44506</c:v>
                </c:pt>
                <c:pt idx="310">
                  <c:v>44507</c:v>
                </c:pt>
                <c:pt idx="311">
                  <c:v>44508</c:v>
                </c:pt>
                <c:pt idx="312">
                  <c:v>44509</c:v>
                </c:pt>
                <c:pt idx="313">
                  <c:v>44510</c:v>
                </c:pt>
                <c:pt idx="314">
                  <c:v>44511</c:v>
                </c:pt>
                <c:pt idx="315">
                  <c:v>44512</c:v>
                </c:pt>
                <c:pt idx="316">
                  <c:v>44513</c:v>
                </c:pt>
                <c:pt idx="317">
                  <c:v>44514</c:v>
                </c:pt>
                <c:pt idx="318">
                  <c:v>44515</c:v>
                </c:pt>
                <c:pt idx="319">
                  <c:v>44516</c:v>
                </c:pt>
                <c:pt idx="320">
                  <c:v>44517</c:v>
                </c:pt>
                <c:pt idx="321">
                  <c:v>44518</c:v>
                </c:pt>
                <c:pt idx="322">
                  <c:v>44519</c:v>
                </c:pt>
                <c:pt idx="323">
                  <c:v>44520</c:v>
                </c:pt>
                <c:pt idx="324">
                  <c:v>44521</c:v>
                </c:pt>
                <c:pt idx="325">
                  <c:v>44522</c:v>
                </c:pt>
                <c:pt idx="326">
                  <c:v>44523</c:v>
                </c:pt>
                <c:pt idx="327">
                  <c:v>44524</c:v>
                </c:pt>
                <c:pt idx="328">
                  <c:v>44525</c:v>
                </c:pt>
                <c:pt idx="329">
                  <c:v>44526</c:v>
                </c:pt>
                <c:pt idx="330">
                  <c:v>44527</c:v>
                </c:pt>
                <c:pt idx="331">
                  <c:v>44528</c:v>
                </c:pt>
                <c:pt idx="332">
                  <c:v>44529</c:v>
                </c:pt>
                <c:pt idx="333">
                  <c:v>44530</c:v>
                </c:pt>
                <c:pt idx="334">
                  <c:v>44531</c:v>
                </c:pt>
                <c:pt idx="335">
                  <c:v>44532</c:v>
                </c:pt>
                <c:pt idx="336">
                  <c:v>44533</c:v>
                </c:pt>
                <c:pt idx="337">
                  <c:v>44534</c:v>
                </c:pt>
                <c:pt idx="338">
                  <c:v>44535</c:v>
                </c:pt>
                <c:pt idx="339">
                  <c:v>44536</c:v>
                </c:pt>
                <c:pt idx="340">
                  <c:v>44537</c:v>
                </c:pt>
                <c:pt idx="341">
                  <c:v>44538</c:v>
                </c:pt>
                <c:pt idx="342">
                  <c:v>44539</c:v>
                </c:pt>
                <c:pt idx="343">
                  <c:v>44540</c:v>
                </c:pt>
                <c:pt idx="344">
                  <c:v>44541</c:v>
                </c:pt>
                <c:pt idx="345">
                  <c:v>44542</c:v>
                </c:pt>
                <c:pt idx="346">
                  <c:v>44543</c:v>
                </c:pt>
                <c:pt idx="347">
                  <c:v>44544</c:v>
                </c:pt>
                <c:pt idx="348">
                  <c:v>44545</c:v>
                </c:pt>
                <c:pt idx="349">
                  <c:v>44546</c:v>
                </c:pt>
                <c:pt idx="350">
                  <c:v>44547</c:v>
                </c:pt>
                <c:pt idx="351">
                  <c:v>44548</c:v>
                </c:pt>
                <c:pt idx="352">
                  <c:v>44549</c:v>
                </c:pt>
                <c:pt idx="353">
                  <c:v>44550</c:v>
                </c:pt>
                <c:pt idx="354">
                  <c:v>44551</c:v>
                </c:pt>
                <c:pt idx="355">
                  <c:v>44552</c:v>
                </c:pt>
                <c:pt idx="356">
                  <c:v>44553</c:v>
                </c:pt>
                <c:pt idx="357">
                  <c:v>44554</c:v>
                </c:pt>
                <c:pt idx="358">
                  <c:v>44555</c:v>
                </c:pt>
                <c:pt idx="359">
                  <c:v>44556</c:v>
                </c:pt>
                <c:pt idx="360">
                  <c:v>44557</c:v>
                </c:pt>
                <c:pt idx="361">
                  <c:v>44558</c:v>
                </c:pt>
                <c:pt idx="362">
                  <c:v>44559</c:v>
                </c:pt>
                <c:pt idx="363">
                  <c:v>44560</c:v>
                </c:pt>
                <c:pt idx="364">
                  <c:v>44561</c:v>
                </c:pt>
              </c:numCache>
            </c:numRef>
          </c:cat>
          <c:val>
            <c:numRef>
              <c:f>水泥!$H$2:$H$366</c:f>
              <c:numCache>
                <c:formatCode>General</c:formatCode>
                <c:ptCount val="365"/>
                <c:pt idx="0">
                  <c:v>#N/A</c:v>
                </c:pt>
                <c:pt idx="1">
                  <c:v>161.68</c:v>
                </c:pt>
                <c:pt idx="2">
                  <c:v>161.56</c:v>
                </c:pt>
                <c:pt idx="3">
                  <c:v>161.36000000000001</c:v>
                </c:pt>
                <c:pt idx="4">
                  <c:v>#N/A</c:v>
                </c:pt>
                <c:pt idx="5">
                  <c:v>#N/A</c:v>
                </c:pt>
                <c:pt idx="6">
                  <c:v>156.93</c:v>
                </c:pt>
                <c:pt idx="7">
                  <c:v>155.94999999999999</c:v>
                </c:pt>
                <c:pt idx="8">
                  <c:v>155.59</c:v>
                </c:pt>
                <c:pt idx="9">
                  <c:v>155.55000000000001</c:v>
                </c:pt>
                <c:pt idx="10">
                  <c:v>155.54</c:v>
                </c:pt>
                <c:pt idx="11">
                  <c:v>#N/A</c:v>
                </c:pt>
                <c:pt idx="12">
                  <c:v>#N/A</c:v>
                </c:pt>
                <c:pt idx="13">
                  <c:v>155.22999999999999</c:v>
                </c:pt>
                <c:pt idx="14">
                  <c:v>155.13999999999999</c:v>
                </c:pt>
                <c:pt idx="15">
                  <c:v>154.21</c:v>
                </c:pt>
                <c:pt idx="16">
                  <c:v>153.81</c:v>
                </c:pt>
                <c:pt idx="17">
                  <c:v>153.62</c:v>
                </c:pt>
                <c:pt idx="18">
                  <c:v>#N/A</c:v>
                </c:pt>
                <c:pt idx="19">
                  <c:v>#N/A</c:v>
                </c:pt>
                <c:pt idx="20">
                  <c:v>153.5</c:v>
                </c:pt>
                <c:pt idx="21">
                  <c:v>153.5</c:v>
                </c:pt>
                <c:pt idx="22">
                  <c:v>153.34</c:v>
                </c:pt>
                <c:pt idx="23">
                  <c:v>153.30000000000001</c:v>
                </c:pt>
                <c:pt idx="24">
                  <c:v>153.29</c:v>
                </c:pt>
                <c:pt idx="25">
                  <c:v>#N/A</c:v>
                </c:pt>
                <c:pt idx="26">
                  <c:v>#N/A</c:v>
                </c:pt>
                <c:pt idx="27">
                  <c:v>153.26</c:v>
                </c:pt>
                <c:pt idx="28">
                  <c:v>152.41</c:v>
                </c:pt>
                <c:pt idx="29">
                  <c:v>152.38999999999999</c:v>
                </c:pt>
                <c:pt idx="30">
                  <c:v>152.38999999999999</c:v>
                </c:pt>
                <c:pt idx="31">
                  <c:v>151.9</c:v>
                </c:pt>
                <c:pt idx="32">
                  <c:v>#N/A</c:v>
                </c:pt>
                <c:pt idx="33">
                  <c:v>#N/A</c:v>
                </c:pt>
                <c:pt idx="34">
                  <c:v>#N/A</c:v>
                </c:pt>
                <c:pt idx="35">
                  <c:v>#N/A</c:v>
                </c:pt>
                <c:pt idx="36">
                  <c:v>#N/A</c:v>
                </c:pt>
                <c:pt idx="37">
                  <c:v>#N/A</c:v>
                </c:pt>
                <c:pt idx="38">
                  <c:v>#N/A</c:v>
                </c:pt>
                <c:pt idx="39">
                  <c:v>#N/A</c:v>
                </c:pt>
                <c:pt idx="40">
                  <c:v>#N/A</c:v>
                </c:pt>
                <c:pt idx="41">
                  <c:v>#N/A</c:v>
                </c:pt>
                <c:pt idx="42">
                  <c:v>151.87</c:v>
                </c:pt>
                <c:pt idx="43">
                  <c:v>151.84</c:v>
                </c:pt>
                <c:pt idx="44">
                  <c:v>151.84</c:v>
                </c:pt>
                <c:pt idx="45">
                  <c:v>151.84</c:v>
                </c:pt>
                <c:pt idx="46">
                  <c:v>#N/A</c:v>
                </c:pt>
                <c:pt idx="47">
                  <c:v>#N/A</c:v>
                </c:pt>
                <c:pt idx="48">
                  <c:v>151.84</c:v>
                </c:pt>
                <c:pt idx="49">
                  <c:v>150.71</c:v>
                </c:pt>
                <c:pt idx="50">
                  <c:v>149.51</c:v>
                </c:pt>
                <c:pt idx="51">
                  <c:v>149.37</c:v>
                </c:pt>
                <c:pt idx="52">
                  <c:v>148.58000000000001</c:v>
                </c:pt>
                <c:pt idx="53">
                  <c:v>#N/A</c:v>
                </c:pt>
                <c:pt idx="54">
                  <c:v>#N/A</c:v>
                </c:pt>
                <c:pt idx="55">
                  <c:v>148.32</c:v>
                </c:pt>
                <c:pt idx="56">
                  <c:v>147.97</c:v>
                </c:pt>
                <c:pt idx="57">
                  <c:v>147.58000000000001</c:v>
                </c:pt>
                <c:pt idx="58">
                  <c:v>147.47999999999999</c:v>
                </c:pt>
                <c:pt idx="59">
                  <c:v>147.27000000000001</c:v>
                </c:pt>
                <c:pt idx="60">
                  <c:v>#N/A</c:v>
                </c:pt>
                <c:pt idx="61">
                  <c:v>#N/A</c:v>
                </c:pt>
                <c:pt idx="62">
                  <c:v>147.03</c:v>
                </c:pt>
                <c:pt idx="63">
                  <c:v>146.94</c:v>
                </c:pt>
                <c:pt idx="64">
                  <c:v>146.94</c:v>
                </c:pt>
                <c:pt idx="65">
                  <c:v>146.59</c:v>
                </c:pt>
                <c:pt idx="66">
                  <c:v>146.37</c:v>
                </c:pt>
                <c:pt idx="67">
                  <c:v>#N/A</c:v>
                </c:pt>
                <c:pt idx="68">
                  <c:v>#N/A</c:v>
                </c:pt>
                <c:pt idx="69">
                  <c:v>146.31</c:v>
                </c:pt>
                <c:pt idx="70">
                  <c:v>146.02000000000001</c:v>
                </c:pt>
                <c:pt idx="71">
                  <c:v>145.69999999999999</c:v>
                </c:pt>
                <c:pt idx="72">
                  <c:v>145.4</c:v>
                </c:pt>
                <c:pt idx="73">
                  <c:v>145.09</c:v>
                </c:pt>
                <c:pt idx="74">
                  <c:v>#N/A</c:v>
                </c:pt>
                <c:pt idx="75">
                  <c:v>#N/A</c:v>
                </c:pt>
                <c:pt idx="76">
                  <c:v>145.1</c:v>
                </c:pt>
                <c:pt idx="77">
                  <c:v>145.02000000000001</c:v>
                </c:pt>
                <c:pt idx="78">
                  <c:v>144.99</c:v>
                </c:pt>
                <c:pt idx="79">
                  <c:v>145.01</c:v>
                </c:pt>
                <c:pt idx="80">
                  <c:v>145.22</c:v>
                </c:pt>
                <c:pt idx="81">
                  <c:v>#N/A</c:v>
                </c:pt>
                <c:pt idx="82">
                  <c:v>#N/A</c:v>
                </c:pt>
                <c:pt idx="83">
                  <c:v>145.44999999999999</c:v>
                </c:pt>
                <c:pt idx="84">
                  <c:v>145.47999999999999</c:v>
                </c:pt>
                <c:pt idx="85">
                  <c:v>146.15</c:v>
                </c:pt>
                <c:pt idx="86">
                  <c:v>146.59</c:v>
                </c:pt>
                <c:pt idx="87">
                  <c:v>146.71</c:v>
                </c:pt>
                <c:pt idx="88">
                  <c:v>#N/A</c:v>
                </c:pt>
                <c:pt idx="89">
                  <c:v>#N/A</c:v>
                </c:pt>
                <c:pt idx="90">
                  <c:v>147.31</c:v>
                </c:pt>
                <c:pt idx="91">
                  <c:v>147.4</c:v>
                </c:pt>
                <c:pt idx="92">
                  <c:v>147.35</c:v>
                </c:pt>
                <c:pt idx="93">
                  <c:v>147.62</c:v>
                </c:pt>
                <c:pt idx="94">
                  <c:v>#N/A</c:v>
                </c:pt>
                <c:pt idx="95">
                  <c:v>#N/A</c:v>
                </c:pt>
                <c:pt idx="96">
                  <c:v>#N/A</c:v>
                </c:pt>
                <c:pt idx="97">
                  <c:v>148.69999999999999</c:v>
                </c:pt>
                <c:pt idx="98">
                  <c:v>148.72</c:v>
                </c:pt>
                <c:pt idx="99">
                  <c:v>148.91999999999999</c:v>
                </c:pt>
                <c:pt idx="100">
                  <c:v>148.91999999999999</c:v>
                </c:pt>
                <c:pt idx="101">
                  <c:v>149.02000000000001</c:v>
                </c:pt>
                <c:pt idx="102">
                  <c:v>#N/A</c:v>
                </c:pt>
                <c:pt idx="103">
                  <c:v>#N/A</c:v>
                </c:pt>
                <c:pt idx="104">
                  <c:v>149.29</c:v>
                </c:pt>
                <c:pt idx="105">
                  <c:v>149.32</c:v>
                </c:pt>
                <c:pt idx="106">
                  <c:v>149.29</c:v>
                </c:pt>
                <c:pt idx="107">
                  <c:v>149.26</c:v>
                </c:pt>
                <c:pt idx="108">
                  <c:v>149.30000000000001</c:v>
                </c:pt>
                <c:pt idx="109">
                  <c:v>#N/A</c:v>
                </c:pt>
                <c:pt idx="110">
                  <c:v>#N/A</c:v>
                </c:pt>
                <c:pt idx="111">
                  <c:v>149.59</c:v>
                </c:pt>
                <c:pt idx="112">
                  <c:v>149.65</c:v>
                </c:pt>
                <c:pt idx="113">
                  <c:v>149.58000000000001</c:v>
                </c:pt>
                <c:pt idx="114">
                  <c:v>149.57</c:v>
                </c:pt>
                <c:pt idx="115">
                  <c:v>149.57</c:v>
                </c:pt>
                <c:pt idx="116">
                  <c:v>#N/A</c:v>
                </c:pt>
                <c:pt idx="117">
                  <c:v>#N/A</c:v>
                </c:pt>
                <c:pt idx="118">
                  <c:v>149.66999999999999</c:v>
                </c:pt>
                <c:pt idx="119">
                  <c:v>149.66999999999999</c:v>
                </c:pt>
                <c:pt idx="120">
                  <c:v>#N/A</c:v>
                </c:pt>
                <c:pt idx="121">
                  <c:v>#N/A</c:v>
                </c:pt>
                <c:pt idx="122">
                  <c:v>#N/A</c:v>
                </c:pt>
                <c:pt idx="123">
                  <c:v>#N/A</c:v>
                </c:pt>
                <c:pt idx="124">
                  <c:v>#N/A</c:v>
                </c:pt>
                <c:pt idx="125">
                  <c:v>149.93</c:v>
                </c:pt>
                <c:pt idx="126">
                  <c:v>149.97</c:v>
                </c:pt>
                <c:pt idx="127">
                  <c:v>149.97999999999999</c:v>
                </c:pt>
                <c:pt idx="128">
                  <c:v>150.03</c:v>
                </c:pt>
                <c:pt idx="129">
                  <c:v>149.96</c:v>
                </c:pt>
                <c:pt idx="130">
                  <c:v>#N/A</c:v>
                </c:pt>
                <c:pt idx="131">
                  <c:v>#N/A</c:v>
                </c:pt>
                <c:pt idx="132">
                  <c:v>149.97</c:v>
                </c:pt>
                <c:pt idx="133">
                  <c:v>150.22999999999999</c:v>
                </c:pt>
                <c:pt idx="134">
                  <c:v>150.37</c:v>
                </c:pt>
                <c:pt idx="135">
                  <c:v>150.38999999999999</c:v>
                </c:pt>
                <c:pt idx="136">
                  <c:v>150.37</c:v>
                </c:pt>
                <c:pt idx="137">
                  <c:v>#N/A</c:v>
                </c:pt>
                <c:pt idx="138">
                  <c:v>#N/A</c:v>
                </c:pt>
                <c:pt idx="139">
                  <c:v>150.37</c:v>
                </c:pt>
                <c:pt idx="140">
                  <c:v>150.37</c:v>
                </c:pt>
                <c:pt idx="141">
                  <c:v>150.36000000000001</c:v>
                </c:pt>
                <c:pt idx="142">
                  <c:v>150.41</c:v>
                </c:pt>
                <c:pt idx="143">
                  <c:v>150.38</c:v>
                </c:pt>
                <c:pt idx="144">
                  <c:v>#N/A</c:v>
                </c:pt>
                <c:pt idx="145">
                  <c:v>#N/A</c:v>
                </c:pt>
                <c:pt idx="146">
                  <c:v>150.44</c:v>
                </c:pt>
                <c:pt idx="147">
                  <c:v>150.44</c:v>
                </c:pt>
                <c:pt idx="148">
                  <c:v>150.34</c:v>
                </c:pt>
                <c:pt idx="149">
                  <c:v>150.34</c:v>
                </c:pt>
                <c:pt idx="150">
                  <c:v>150.36000000000001</c:v>
                </c:pt>
                <c:pt idx="151">
                  <c:v>#N/A</c:v>
                </c:pt>
                <c:pt idx="152">
                  <c:v>#N/A</c:v>
                </c:pt>
                <c:pt idx="153">
                  <c:v>150.37</c:v>
                </c:pt>
                <c:pt idx="154">
                  <c:v>150.36000000000001</c:v>
                </c:pt>
                <c:pt idx="155">
                  <c:v>150.35</c:v>
                </c:pt>
                <c:pt idx="156">
                  <c:v>150.21</c:v>
                </c:pt>
                <c:pt idx="157">
                  <c:v>#N/A</c:v>
                </c:pt>
                <c:pt idx="158">
                  <c:v>#N/A</c:v>
                </c:pt>
                <c:pt idx="159">
                  <c:v>#N/A</c:v>
                </c:pt>
                <c:pt idx="160">
                  <c:v>149.63</c:v>
                </c:pt>
                <c:pt idx="161">
                  <c:v>149.34</c:v>
                </c:pt>
                <c:pt idx="162">
                  <c:v>149.13</c:v>
                </c:pt>
                <c:pt idx="163">
                  <c:v>148.61000000000001</c:v>
                </c:pt>
                <c:pt idx="164">
                  <c:v>148.54</c:v>
                </c:pt>
                <c:pt idx="165">
                  <c:v>#N/A</c:v>
                </c:pt>
                <c:pt idx="166">
                  <c:v>#N/A</c:v>
                </c:pt>
                <c:pt idx="167">
                  <c:v>148.65</c:v>
                </c:pt>
                <c:pt idx="168">
                  <c:v>148.63999999999999</c:v>
                </c:pt>
                <c:pt idx="169">
                  <c:v>148.62</c:v>
                </c:pt>
                <c:pt idx="170">
                  <c:v>148.13</c:v>
                </c:pt>
                <c:pt idx="171">
                  <c:v>148.03</c:v>
                </c:pt>
                <c:pt idx="172">
                  <c:v>#N/A</c:v>
                </c:pt>
                <c:pt idx="173">
                  <c:v>#N/A</c:v>
                </c:pt>
                <c:pt idx="174">
                  <c:v>147.75</c:v>
                </c:pt>
                <c:pt idx="175">
                  <c:v>147.44999999999999</c:v>
                </c:pt>
                <c:pt idx="176">
                  <c:v>147.46</c:v>
                </c:pt>
                <c:pt idx="177">
                  <c:v>147.33000000000001</c:v>
                </c:pt>
                <c:pt idx="178">
                  <c:v>146.99</c:v>
                </c:pt>
                <c:pt idx="179">
                  <c:v>#N/A</c:v>
                </c:pt>
                <c:pt idx="180">
                  <c:v>#N/A</c:v>
                </c:pt>
                <c:pt idx="181">
                  <c:v>146.87</c:v>
                </c:pt>
                <c:pt idx="182">
                  <c:v>146.84</c:v>
                </c:pt>
                <c:pt idx="183">
                  <c:v>146.80000000000001</c:v>
                </c:pt>
                <c:pt idx="184">
                  <c:v>146.87</c:v>
                </c:pt>
                <c:pt idx="185">
                  <c:v>146.86000000000001</c:v>
                </c:pt>
                <c:pt idx="186">
                  <c:v>#N/A</c:v>
                </c:pt>
                <c:pt idx="187">
                  <c:v>#N/A</c:v>
                </c:pt>
                <c:pt idx="188">
                  <c:v>146.69999999999999</c:v>
                </c:pt>
                <c:pt idx="189">
                  <c:v>146.38999999999999</c:v>
                </c:pt>
                <c:pt idx="190">
                  <c:v>146.35</c:v>
                </c:pt>
                <c:pt idx="191">
                  <c:v>146.1</c:v>
                </c:pt>
                <c:pt idx="192">
                  <c:v>145.56</c:v>
                </c:pt>
                <c:pt idx="193">
                  <c:v>#N/A</c:v>
                </c:pt>
                <c:pt idx="194">
                  <c:v>#N/A</c:v>
                </c:pt>
                <c:pt idx="195">
                  <c:v>145.41999999999999</c:v>
                </c:pt>
                <c:pt idx="196">
                  <c:v>145.28</c:v>
                </c:pt>
                <c:pt idx="197">
                  <c:v>145.15</c:v>
                </c:pt>
                <c:pt idx="198">
                  <c:v>145.13999999999999</c:v>
                </c:pt>
                <c:pt idx="199">
                  <c:v>144.76</c:v>
                </c:pt>
                <c:pt idx="200">
                  <c:v>#N/A</c:v>
                </c:pt>
                <c:pt idx="201">
                  <c:v>#N/A</c:v>
                </c:pt>
                <c:pt idx="202">
                  <c:v>144.69</c:v>
                </c:pt>
                <c:pt idx="203">
                  <c:v>144.55000000000001</c:v>
                </c:pt>
                <c:pt idx="204">
                  <c:v>144.58000000000001</c:v>
                </c:pt>
                <c:pt idx="205">
                  <c:v>144.51</c:v>
                </c:pt>
                <c:pt idx="206">
                  <c:v>144.37</c:v>
                </c:pt>
                <c:pt idx="207">
                  <c:v>#N/A</c:v>
                </c:pt>
                <c:pt idx="208">
                  <c:v>#N/A</c:v>
                </c:pt>
                <c:pt idx="209">
                  <c:v>144.46</c:v>
                </c:pt>
                <c:pt idx="210">
                  <c:v>144.41</c:v>
                </c:pt>
                <c:pt idx="211">
                  <c:v>144.25</c:v>
                </c:pt>
                <c:pt idx="212">
                  <c:v>144.25</c:v>
                </c:pt>
                <c:pt idx="213">
                  <c:v>144.22999999999999</c:v>
                </c:pt>
                <c:pt idx="214">
                  <c:v>#N/A</c:v>
                </c:pt>
                <c:pt idx="215">
                  <c:v>#N/A</c:v>
                </c:pt>
                <c:pt idx="216">
                  <c:v>144.1</c:v>
                </c:pt>
                <c:pt idx="217">
                  <c:v>144.1</c:v>
                </c:pt>
                <c:pt idx="218">
                  <c:v>143.91999999999999</c:v>
                </c:pt>
                <c:pt idx="219">
                  <c:v>143.96</c:v>
                </c:pt>
                <c:pt idx="220">
                  <c:v>143.91</c:v>
                </c:pt>
                <c:pt idx="221">
                  <c:v>#N/A</c:v>
                </c:pt>
                <c:pt idx="222">
                  <c:v>#N/A</c:v>
                </c:pt>
                <c:pt idx="223">
                  <c:v>143.86000000000001</c:v>
                </c:pt>
                <c:pt idx="224">
                  <c:v>143.81</c:v>
                </c:pt>
                <c:pt idx="225">
                  <c:v>143.72999999999999</c:v>
                </c:pt>
                <c:pt idx="226">
                  <c:v>143.71</c:v>
                </c:pt>
                <c:pt idx="227">
                  <c:v>143.65</c:v>
                </c:pt>
                <c:pt idx="228">
                  <c:v>#N/A</c:v>
                </c:pt>
                <c:pt idx="229">
                  <c:v>#N/A</c:v>
                </c:pt>
                <c:pt idx="230">
                  <c:v>143.81</c:v>
                </c:pt>
                <c:pt idx="231">
                  <c:v>143.88999999999999</c:v>
                </c:pt>
                <c:pt idx="232">
                  <c:v>144.06</c:v>
                </c:pt>
                <c:pt idx="233">
                  <c:v>144.04</c:v>
                </c:pt>
                <c:pt idx="234">
                  <c:v>144.07</c:v>
                </c:pt>
                <c:pt idx="235">
                  <c:v>#N/A</c:v>
                </c:pt>
                <c:pt idx="236">
                  <c:v>#N/A</c:v>
                </c:pt>
                <c:pt idx="237">
                  <c:v>144.6</c:v>
                </c:pt>
                <c:pt idx="238">
                  <c:v>144.97</c:v>
                </c:pt>
                <c:pt idx="239">
                  <c:v>145.01</c:v>
                </c:pt>
                <c:pt idx="240">
                  <c:v>145.4</c:v>
                </c:pt>
                <c:pt idx="241">
                  <c:v>145.63999999999999</c:v>
                </c:pt>
                <c:pt idx="242">
                  <c:v>#N/A</c:v>
                </c:pt>
                <c:pt idx="243">
                  <c:v>#N/A</c:v>
                </c:pt>
                <c:pt idx="244">
                  <c:v>146.08000000000001</c:v>
                </c:pt>
                <c:pt idx="245">
                  <c:v>146.16999999999999</c:v>
                </c:pt>
                <c:pt idx="246">
                  <c:v>146.16999999999999</c:v>
                </c:pt>
                <c:pt idx="247">
                  <c:v>146.07</c:v>
                </c:pt>
                <c:pt idx="248">
                  <c:v>146.19</c:v>
                </c:pt>
                <c:pt idx="249">
                  <c:v>#N/A</c:v>
                </c:pt>
                <c:pt idx="250">
                  <c:v>#N/A</c:v>
                </c:pt>
                <c:pt idx="251">
                  <c:v>146.57</c:v>
                </c:pt>
                <c:pt idx="252">
                  <c:v>146.62</c:v>
                </c:pt>
                <c:pt idx="253">
                  <c:v>146.71</c:v>
                </c:pt>
                <c:pt idx="254">
                  <c:v>146.65</c:v>
                </c:pt>
                <c:pt idx="255">
                  <c:v>#N/A</c:v>
                </c:pt>
                <c:pt idx="256">
                  <c:v>#N/A</c:v>
                </c:pt>
                <c:pt idx="257">
                  <c:v>#N/A</c:v>
                </c:pt>
                <c:pt idx="258">
                  <c:v>147</c:v>
                </c:pt>
                <c:pt idx="259">
                  <c:v>147.12</c:v>
                </c:pt>
                <c:pt idx="260">
                  <c:v>147.63999999999999</c:v>
                </c:pt>
                <c:pt idx="261">
                  <c:v>147.69</c:v>
                </c:pt>
                <c:pt idx="262">
                  <c:v>148.62</c:v>
                </c:pt>
                <c:pt idx="263">
                  <c:v>#N/A</c:v>
                </c:pt>
                <c:pt idx="264">
                  <c:v>#N/A</c:v>
                </c:pt>
                <c:pt idx="265">
                  <c:v>149.29</c:v>
                </c:pt>
                <c:pt idx="266">
                  <c:v>149.30000000000001</c:v>
                </c:pt>
                <c:pt idx="267">
                  <c:v>149.6</c:v>
                </c:pt>
                <c:pt idx="268">
                  <c:v>149.58000000000001</c:v>
                </c:pt>
                <c:pt idx="269">
                  <c:v>149.91</c:v>
                </c:pt>
                <c:pt idx="270">
                  <c:v>#N/A</c:v>
                </c:pt>
                <c:pt idx="271">
                  <c:v>#N/A</c:v>
                </c:pt>
                <c:pt idx="272">
                  <c:v>150.08000000000001</c:v>
                </c:pt>
                <c:pt idx="273">
                  <c:v>#N/A</c:v>
                </c:pt>
                <c:pt idx="274">
                  <c:v>#N/A</c:v>
                </c:pt>
                <c:pt idx="275">
                  <c:v>#N/A</c:v>
                </c:pt>
                <c:pt idx="276">
                  <c:v>#N/A</c:v>
                </c:pt>
                <c:pt idx="277">
                  <c:v>#N/A</c:v>
                </c:pt>
                <c:pt idx="278">
                  <c:v>#N/A</c:v>
                </c:pt>
                <c:pt idx="279">
                  <c:v>#N/A</c:v>
                </c:pt>
                <c:pt idx="280">
                  <c:v>150.53</c:v>
                </c:pt>
                <c:pt idx="281">
                  <c:v>150.69999999999999</c:v>
                </c:pt>
                <c:pt idx="282">
                  <c:v>150.74</c:v>
                </c:pt>
                <c:pt idx="283">
                  <c:v>151.22999999999999</c:v>
                </c:pt>
                <c:pt idx="284">
                  <c:v>#N/A</c:v>
                </c:pt>
                <c:pt idx="285">
                  <c:v>#N/A</c:v>
                </c:pt>
                <c:pt idx="286">
                  <c:v>151.13</c:v>
                </c:pt>
                <c:pt idx="287">
                  <c:v>151.13999999999999</c:v>
                </c:pt>
                <c:pt idx="288">
                  <c:v>151.47</c:v>
                </c:pt>
                <c:pt idx="289">
                  <c:v>151.56</c:v>
                </c:pt>
                <c:pt idx="290">
                  <c:v>151.44</c:v>
                </c:pt>
                <c:pt idx="291">
                  <c:v>#N/A</c:v>
                </c:pt>
                <c:pt idx="292">
                  <c:v>#N/A</c:v>
                </c:pt>
                <c:pt idx="293">
                  <c:v>151.46</c:v>
                </c:pt>
                <c:pt idx="294">
                  <c:v>151.71</c:v>
                </c:pt>
                <c:pt idx="295">
                  <c:v>151.9</c:v>
                </c:pt>
                <c:pt idx="296">
                  <c:v>151.91999999999999</c:v>
                </c:pt>
                <c:pt idx="297">
                  <c:v>151.97999999999999</c:v>
                </c:pt>
                <c:pt idx="298">
                  <c:v>#N/A</c:v>
                </c:pt>
                <c:pt idx="299">
                  <c:v>#N/A</c:v>
                </c:pt>
                <c:pt idx="300">
                  <c:v>152.04</c:v>
                </c:pt>
                <c:pt idx="301">
                  <c:v>152.79</c:v>
                </c:pt>
                <c:pt idx="302">
                  <c:v>152.84</c:v>
                </c:pt>
                <c:pt idx="303">
                  <c:v>153.01</c:v>
                </c:pt>
                <c:pt idx="304">
                  <c:v>153.46</c:v>
                </c:pt>
                <c:pt idx="305">
                  <c:v>#N/A</c:v>
                </c:pt>
                <c:pt idx="306">
                  <c:v>#N/A</c:v>
                </c:pt>
                <c:pt idx="307">
                  <c:v>153.97</c:v>
                </c:pt>
                <c:pt idx="308">
                  <c:v>154.38</c:v>
                </c:pt>
                <c:pt idx="309">
                  <c:v>154.71</c:v>
                </c:pt>
                <c:pt idx="310">
                  <c:v>155.13</c:v>
                </c:pt>
                <c:pt idx="311">
                  <c:v>155.78</c:v>
                </c:pt>
                <c:pt idx="312">
                  <c:v>#N/A</c:v>
                </c:pt>
                <c:pt idx="313">
                  <c:v>#N/A</c:v>
                </c:pt>
                <c:pt idx="314">
                  <c:v>156.93</c:v>
                </c:pt>
                <c:pt idx="315">
                  <c:v>157.09</c:v>
                </c:pt>
                <c:pt idx="316">
                  <c:v>157.61000000000001</c:v>
                </c:pt>
                <c:pt idx="317">
                  <c:v>158.09</c:v>
                </c:pt>
                <c:pt idx="318">
                  <c:v>159.01</c:v>
                </c:pt>
                <c:pt idx="319">
                  <c:v>#N/A</c:v>
                </c:pt>
                <c:pt idx="320">
                  <c:v>#N/A</c:v>
                </c:pt>
                <c:pt idx="321">
                  <c:v>160.22</c:v>
                </c:pt>
                <c:pt idx="322">
                  <c:v>161</c:v>
                </c:pt>
                <c:pt idx="323">
                  <c:v>161.77000000000001</c:v>
                </c:pt>
                <c:pt idx="324">
                  <c:v>162.05000000000001</c:v>
                </c:pt>
                <c:pt idx="325">
                  <c:v>162.41</c:v>
                </c:pt>
                <c:pt idx="326">
                  <c:v>#N/A</c:v>
                </c:pt>
                <c:pt idx="327">
                  <c:v>#N/A</c:v>
                </c:pt>
                <c:pt idx="328">
                  <c:v>163.15</c:v>
                </c:pt>
                <c:pt idx="329">
                  <c:v>163.21</c:v>
                </c:pt>
                <c:pt idx="330">
                  <c:v>163.89</c:v>
                </c:pt>
                <c:pt idx="331">
                  <c:v>163.9</c:v>
                </c:pt>
                <c:pt idx="332">
                  <c:v>163.91</c:v>
                </c:pt>
                <c:pt idx="333">
                  <c:v>#N/A</c:v>
                </c:pt>
                <c:pt idx="334">
                  <c:v>#N/A</c:v>
                </c:pt>
                <c:pt idx="335">
                  <c:v>164.82</c:v>
                </c:pt>
                <c:pt idx="336">
                  <c:v>164.94</c:v>
                </c:pt>
                <c:pt idx="337">
                  <c:v>165.11</c:v>
                </c:pt>
                <c:pt idx="338">
                  <c:v>165.55</c:v>
                </c:pt>
                <c:pt idx="339">
                  <c:v>165.67</c:v>
                </c:pt>
                <c:pt idx="340">
                  <c:v>#N/A</c:v>
                </c:pt>
                <c:pt idx="341">
                  <c:v>#N/A</c:v>
                </c:pt>
                <c:pt idx="342">
                  <c:v>165.76</c:v>
                </c:pt>
                <c:pt idx="343">
                  <c:v>165.73</c:v>
                </c:pt>
                <c:pt idx="344">
                  <c:v>165.81</c:v>
                </c:pt>
                <c:pt idx="345">
                  <c:v>166.13</c:v>
                </c:pt>
                <c:pt idx="346">
                  <c:v>166.06</c:v>
                </c:pt>
                <c:pt idx="347">
                  <c:v>#N/A</c:v>
                </c:pt>
                <c:pt idx="348">
                  <c:v>#N/A</c:v>
                </c:pt>
                <c:pt idx="349">
                  <c:v>166.26</c:v>
                </c:pt>
                <c:pt idx="350">
                  <c:v>166.33</c:v>
                </c:pt>
                <c:pt idx="351">
                  <c:v>166.28</c:v>
                </c:pt>
                <c:pt idx="352">
                  <c:v>166.43</c:v>
                </c:pt>
                <c:pt idx="353">
                  <c:v>166.46</c:v>
                </c:pt>
                <c:pt idx="354">
                  <c:v>#N/A</c:v>
                </c:pt>
                <c:pt idx="355">
                  <c:v>#N/A</c:v>
                </c:pt>
                <c:pt idx="356">
                  <c:v>166.45</c:v>
                </c:pt>
                <c:pt idx="357">
                  <c:v>166.44</c:v>
                </c:pt>
                <c:pt idx="358">
                  <c:v>166.39</c:v>
                </c:pt>
                <c:pt idx="359">
                  <c:v>166.4</c:v>
                </c:pt>
                <c:pt idx="360">
                  <c:v>166.44</c:v>
                </c:pt>
                <c:pt idx="361">
                  <c:v>#N/A</c:v>
                </c:pt>
                <c:pt idx="362">
                  <c:v>#N/A</c:v>
                </c:pt>
                <c:pt idx="363">
                  <c:v>166.44</c:v>
                </c:pt>
                <c:pt idx="364">
                  <c:v>166.44</c:v>
                </c:pt>
              </c:numCache>
            </c:numRef>
          </c:val>
          <c:smooth val="1"/>
          <c:extLst xmlns:c16r2="http://schemas.microsoft.com/office/drawing/2015/06/chart">
            <c:ext xmlns:c16="http://schemas.microsoft.com/office/drawing/2014/chart" uri="{C3380CC4-5D6E-409C-BE32-E72D297353CC}">
              <c16:uniqueId val="{00000000-DE56-486F-81AB-A95D34284161}"/>
            </c:ext>
          </c:extLst>
        </c:ser>
        <c:ser>
          <c:idx val="2"/>
          <c:order val="1"/>
          <c:tx>
            <c:strRef>
              <c:f>水泥!$I$1</c:f>
              <c:strCache>
                <c:ptCount val="1"/>
                <c:pt idx="0">
                  <c:v>2020</c:v>
                </c:pt>
              </c:strCache>
            </c:strRef>
          </c:tx>
          <c:spPr>
            <a:ln w="28575">
              <a:solidFill>
                <a:srgbClr val="F8CBAD"/>
              </a:solidFill>
              <a:prstDash val="solid"/>
            </a:ln>
          </c:spPr>
          <c:marker>
            <c:symbol val="none"/>
          </c:marker>
          <c:cat>
            <c:numRef>
              <c:f>水泥!$G$2:$G$366</c:f>
              <c:numCache>
                <c:formatCode>m/d/yyyy</c:formatCode>
                <c:ptCount val="365"/>
                <c:pt idx="0" formatCode="m&quot;月&quot;d&quot;日&quot;">
                  <c:v>44197</c:v>
                </c:pt>
                <c:pt idx="1">
                  <c:v>44198</c:v>
                </c:pt>
                <c:pt idx="2">
                  <c:v>44199</c:v>
                </c:pt>
                <c:pt idx="3">
                  <c:v>44200</c:v>
                </c:pt>
                <c:pt idx="4">
                  <c:v>44201</c:v>
                </c:pt>
                <c:pt idx="5">
                  <c:v>44202</c:v>
                </c:pt>
                <c:pt idx="6">
                  <c:v>44203</c:v>
                </c:pt>
                <c:pt idx="7">
                  <c:v>44204</c:v>
                </c:pt>
                <c:pt idx="8">
                  <c:v>44205</c:v>
                </c:pt>
                <c:pt idx="9">
                  <c:v>44206</c:v>
                </c:pt>
                <c:pt idx="10">
                  <c:v>44207</c:v>
                </c:pt>
                <c:pt idx="11">
                  <c:v>44208</c:v>
                </c:pt>
                <c:pt idx="12">
                  <c:v>44209</c:v>
                </c:pt>
                <c:pt idx="13">
                  <c:v>44210</c:v>
                </c:pt>
                <c:pt idx="14">
                  <c:v>44211</c:v>
                </c:pt>
                <c:pt idx="15">
                  <c:v>44212</c:v>
                </c:pt>
                <c:pt idx="16">
                  <c:v>44213</c:v>
                </c:pt>
                <c:pt idx="17">
                  <c:v>44214</c:v>
                </c:pt>
                <c:pt idx="18">
                  <c:v>44215</c:v>
                </c:pt>
                <c:pt idx="19">
                  <c:v>44216</c:v>
                </c:pt>
                <c:pt idx="20">
                  <c:v>44217</c:v>
                </c:pt>
                <c:pt idx="21">
                  <c:v>44218</c:v>
                </c:pt>
                <c:pt idx="22">
                  <c:v>44219</c:v>
                </c:pt>
                <c:pt idx="23">
                  <c:v>44220</c:v>
                </c:pt>
                <c:pt idx="24">
                  <c:v>44221</c:v>
                </c:pt>
                <c:pt idx="25">
                  <c:v>44222</c:v>
                </c:pt>
                <c:pt idx="26">
                  <c:v>44223</c:v>
                </c:pt>
                <c:pt idx="27">
                  <c:v>44224</c:v>
                </c:pt>
                <c:pt idx="28">
                  <c:v>44225</c:v>
                </c:pt>
                <c:pt idx="29">
                  <c:v>44226</c:v>
                </c:pt>
                <c:pt idx="30">
                  <c:v>44227</c:v>
                </c:pt>
                <c:pt idx="31">
                  <c:v>44228</c:v>
                </c:pt>
                <c:pt idx="32">
                  <c:v>44229</c:v>
                </c:pt>
                <c:pt idx="33">
                  <c:v>44230</c:v>
                </c:pt>
                <c:pt idx="34">
                  <c:v>44231</c:v>
                </c:pt>
                <c:pt idx="35">
                  <c:v>44232</c:v>
                </c:pt>
                <c:pt idx="36">
                  <c:v>44233</c:v>
                </c:pt>
                <c:pt idx="37">
                  <c:v>44234</c:v>
                </c:pt>
                <c:pt idx="38">
                  <c:v>44235</c:v>
                </c:pt>
                <c:pt idx="39">
                  <c:v>44236</c:v>
                </c:pt>
                <c:pt idx="40">
                  <c:v>44237</c:v>
                </c:pt>
                <c:pt idx="41">
                  <c:v>44238</c:v>
                </c:pt>
                <c:pt idx="42">
                  <c:v>44239</c:v>
                </c:pt>
                <c:pt idx="43">
                  <c:v>44240</c:v>
                </c:pt>
                <c:pt idx="44">
                  <c:v>44241</c:v>
                </c:pt>
                <c:pt idx="45">
                  <c:v>44242</c:v>
                </c:pt>
                <c:pt idx="46">
                  <c:v>44243</c:v>
                </c:pt>
                <c:pt idx="47">
                  <c:v>44244</c:v>
                </c:pt>
                <c:pt idx="48">
                  <c:v>44245</c:v>
                </c:pt>
                <c:pt idx="49">
                  <c:v>44246</c:v>
                </c:pt>
                <c:pt idx="50">
                  <c:v>44247</c:v>
                </c:pt>
                <c:pt idx="51">
                  <c:v>44248</c:v>
                </c:pt>
                <c:pt idx="52">
                  <c:v>44249</c:v>
                </c:pt>
                <c:pt idx="53">
                  <c:v>44250</c:v>
                </c:pt>
                <c:pt idx="54">
                  <c:v>44251</c:v>
                </c:pt>
                <c:pt idx="55">
                  <c:v>44252</c:v>
                </c:pt>
                <c:pt idx="56">
                  <c:v>44253</c:v>
                </c:pt>
                <c:pt idx="57">
                  <c:v>44254</c:v>
                </c:pt>
                <c:pt idx="58">
                  <c:v>44255</c:v>
                </c:pt>
                <c:pt idx="59">
                  <c:v>44256</c:v>
                </c:pt>
                <c:pt idx="60">
                  <c:v>44257</c:v>
                </c:pt>
                <c:pt idx="61">
                  <c:v>44258</c:v>
                </c:pt>
                <c:pt idx="62">
                  <c:v>44259</c:v>
                </c:pt>
                <c:pt idx="63">
                  <c:v>44260</c:v>
                </c:pt>
                <c:pt idx="64">
                  <c:v>44261</c:v>
                </c:pt>
                <c:pt idx="65">
                  <c:v>44262</c:v>
                </c:pt>
                <c:pt idx="66">
                  <c:v>44263</c:v>
                </c:pt>
                <c:pt idx="67">
                  <c:v>44264</c:v>
                </c:pt>
                <c:pt idx="68">
                  <c:v>44265</c:v>
                </c:pt>
                <c:pt idx="69">
                  <c:v>44266</c:v>
                </c:pt>
                <c:pt idx="70">
                  <c:v>44267</c:v>
                </c:pt>
                <c:pt idx="71">
                  <c:v>44268</c:v>
                </c:pt>
                <c:pt idx="72">
                  <c:v>44269</c:v>
                </c:pt>
                <c:pt idx="73">
                  <c:v>44270</c:v>
                </c:pt>
                <c:pt idx="74">
                  <c:v>44271</c:v>
                </c:pt>
                <c:pt idx="75">
                  <c:v>44272</c:v>
                </c:pt>
                <c:pt idx="76">
                  <c:v>44273</c:v>
                </c:pt>
                <c:pt idx="77">
                  <c:v>44274</c:v>
                </c:pt>
                <c:pt idx="78">
                  <c:v>44275</c:v>
                </c:pt>
                <c:pt idx="79">
                  <c:v>44276</c:v>
                </c:pt>
                <c:pt idx="80">
                  <c:v>44277</c:v>
                </c:pt>
                <c:pt idx="81">
                  <c:v>44278</c:v>
                </c:pt>
                <c:pt idx="82">
                  <c:v>44279</c:v>
                </c:pt>
                <c:pt idx="83">
                  <c:v>44280</c:v>
                </c:pt>
                <c:pt idx="84">
                  <c:v>44281</c:v>
                </c:pt>
                <c:pt idx="85">
                  <c:v>44282</c:v>
                </c:pt>
                <c:pt idx="86">
                  <c:v>44283</c:v>
                </c:pt>
                <c:pt idx="87">
                  <c:v>44284</c:v>
                </c:pt>
                <c:pt idx="88">
                  <c:v>44285</c:v>
                </c:pt>
                <c:pt idx="89">
                  <c:v>44286</c:v>
                </c:pt>
                <c:pt idx="90">
                  <c:v>44287</c:v>
                </c:pt>
                <c:pt idx="91">
                  <c:v>44288</c:v>
                </c:pt>
                <c:pt idx="92">
                  <c:v>44289</c:v>
                </c:pt>
                <c:pt idx="93">
                  <c:v>44290</c:v>
                </c:pt>
                <c:pt idx="94">
                  <c:v>44291</c:v>
                </c:pt>
                <c:pt idx="95">
                  <c:v>44292</c:v>
                </c:pt>
                <c:pt idx="96">
                  <c:v>44293</c:v>
                </c:pt>
                <c:pt idx="97">
                  <c:v>44294</c:v>
                </c:pt>
                <c:pt idx="98">
                  <c:v>44295</c:v>
                </c:pt>
                <c:pt idx="99">
                  <c:v>44296</c:v>
                </c:pt>
                <c:pt idx="100">
                  <c:v>44297</c:v>
                </c:pt>
                <c:pt idx="101">
                  <c:v>44298</c:v>
                </c:pt>
                <c:pt idx="102">
                  <c:v>44299</c:v>
                </c:pt>
                <c:pt idx="103">
                  <c:v>44300</c:v>
                </c:pt>
                <c:pt idx="104">
                  <c:v>44301</c:v>
                </c:pt>
                <c:pt idx="105">
                  <c:v>44302</c:v>
                </c:pt>
                <c:pt idx="106">
                  <c:v>44303</c:v>
                </c:pt>
                <c:pt idx="107">
                  <c:v>44304</c:v>
                </c:pt>
                <c:pt idx="108">
                  <c:v>44305</c:v>
                </c:pt>
                <c:pt idx="109">
                  <c:v>44306</c:v>
                </c:pt>
                <c:pt idx="110">
                  <c:v>44307</c:v>
                </c:pt>
                <c:pt idx="111">
                  <c:v>44308</c:v>
                </c:pt>
                <c:pt idx="112">
                  <c:v>44309</c:v>
                </c:pt>
                <c:pt idx="113">
                  <c:v>44310</c:v>
                </c:pt>
                <c:pt idx="114">
                  <c:v>44311</c:v>
                </c:pt>
                <c:pt idx="115">
                  <c:v>44312</c:v>
                </c:pt>
                <c:pt idx="116">
                  <c:v>44313</c:v>
                </c:pt>
                <c:pt idx="117">
                  <c:v>44314</c:v>
                </c:pt>
                <c:pt idx="118">
                  <c:v>44315</c:v>
                </c:pt>
                <c:pt idx="119">
                  <c:v>44316</c:v>
                </c:pt>
                <c:pt idx="120">
                  <c:v>44317</c:v>
                </c:pt>
                <c:pt idx="121">
                  <c:v>44318</c:v>
                </c:pt>
                <c:pt idx="122">
                  <c:v>44319</c:v>
                </c:pt>
                <c:pt idx="123">
                  <c:v>44320</c:v>
                </c:pt>
                <c:pt idx="124">
                  <c:v>44321</c:v>
                </c:pt>
                <c:pt idx="125">
                  <c:v>44322</c:v>
                </c:pt>
                <c:pt idx="126">
                  <c:v>44323</c:v>
                </c:pt>
                <c:pt idx="127">
                  <c:v>44324</c:v>
                </c:pt>
                <c:pt idx="128">
                  <c:v>44325</c:v>
                </c:pt>
                <c:pt idx="129">
                  <c:v>44326</c:v>
                </c:pt>
                <c:pt idx="130">
                  <c:v>44327</c:v>
                </c:pt>
                <c:pt idx="131">
                  <c:v>44328</c:v>
                </c:pt>
                <c:pt idx="132">
                  <c:v>44329</c:v>
                </c:pt>
                <c:pt idx="133">
                  <c:v>44330</c:v>
                </c:pt>
                <c:pt idx="134">
                  <c:v>44331</c:v>
                </c:pt>
                <c:pt idx="135">
                  <c:v>44332</c:v>
                </c:pt>
                <c:pt idx="136">
                  <c:v>44333</c:v>
                </c:pt>
                <c:pt idx="137">
                  <c:v>44334</c:v>
                </c:pt>
                <c:pt idx="138">
                  <c:v>44335</c:v>
                </c:pt>
                <c:pt idx="139">
                  <c:v>44336</c:v>
                </c:pt>
                <c:pt idx="140">
                  <c:v>44337</c:v>
                </c:pt>
                <c:pt idx="141">
                  <c:v>44338</c:v>
                </c:pt>
                <c:pt idx="142">
                  <c:v>44339</c:v>
                </c:pt>
                <c:pt idx="143">
                  <c:v>44340</c:v>
                </c:pt>
                <c:pt idx="144">
                  <c:v>44341</c:v>
                </c:pt>
                <c:pt idx="145">
                  <c:v>44342</c:v>
                </c:pt>
                <c:pt idx="146">
                  <c:v>44343</c:v>
                </c:pt>
                <c:pt idx="147">
                  <c:v>44344</c:v>
                </c:pt>
                <c:pt idx="148">
                  <c:v>44345</c:v>
                </c:pt>
                <c:pt idx="149">
                  <c:v>44346</c:v>
                </c:pt>
                <c:pt idx="150">
                  <c:v>44347</c:v>
                </c:pt>
                <c:pt idx="151">
                  <c:v>44348</c:v>
                </c:pt>
                <c:pt idx="152">
                  <c:v>44349</c:v>
                </c:pt>
                <c:pt idx="153">
                  <c:v>44350</c:v>
                </c:pt>
                <c:pt idx="154">
                  <c:v>44351</c:v>
                </c:pt>
                <c:pt idx="155">
                  <c:v>44352</c:v>
                </c:pt>
                <c:pt idx="156">
                  <c:v>44353</c:v>
                </c:pt>
                <c:pt idx="157">
                  <c:v>44354</c:v>
                </c:pt>
                <c:pt idx="158">
                  <c:v>44355</c:v>
                </c:pt>
                <c:pt idx="159">
                  <c:v>44356</c:v>
                </c:pt>
                <c:pt idx="160">
                  <c:v>44357</c:v>
                </c:pt>
                <c:pt idx="161">
                  <c:v>44358</c:v>
                </c:pt>
                <c:pt idx="162">
                  <c:v>44359</c:v>
                </c:pt>
                <c:pt idx="163">
                  <c:v>44360</c:v>
                </c:pt>
                <c:pt idx="164">
                  <c:v>44361</c:v>
                </c:pt>
                <c:pt idx="165">
                  <c:v>44362</c:v>
                </c:pt>
                <c:pt idx="166">
                  <c:v>44363</c:v>
                </c:pt>
                <c:pt idx="167">
                  <c:v>44364</c:v>
                </c:pt>
                <c:pt idx="168">
                  <c:v>44365</c:v>
                </c:pt>
                <c:pt idx="169">
                  <c:v>44366</c:v>
                </c:pt>
                <c:pt idx="170">
                  <c:v>44367</c:v>
                </c:pt>
                <c:pt idx="171">
                  <c:v>44368</c:v>
                </c:pt>
                <c:pt idx="172">
                  <c:v>44369</c:v>
                </c:pt>
                <c:pt idx="173">
                  <c:v>44370</c:v>
                </c:pt>
                <c:pt idx="174">
                  <c:v>44371</c:v>
                </c:pt>
                <c:pt idx="175">
                  <c:v>44372</c:v>
                </c:pt>
                <c:pt idx="176">
                  <c:v>44373</c:v>
                </c:pt>
                <c:pt idx="177">
                  <c:v>44374</c:v>
                </c:pt>
                <c:pt idx="178">
                  <c:v>44375</c:v>
                </c:pt>
                <c:pt idx="179">
                  <c:v>44376</c:v>
                </c:pt>
                <c:pt idx="180">
                  <c:v>44377</c:v>
                </c:pt>
                <c:pt idx="181">
                  <c:v>44378</c:v>
                </c:pt>
                <c:pt idx="182">
                  <c:v>44379</c:v>
                </c:pt>
                <c:pt idx="183">
                  <c:v>44380</c:v>
                </c:pt>
                <c:pt idx="184">
                  <c:v>44381</c:v>
                </c:pt>
                <c:pt idx="185">
                  <c:v>44382</c:v>
                </c:pt>
                <c:pt idx="186">
                  <c:v>44383</c:v>
                </c:pt>
                <c:pt idx="187">
                  <c:v>44384</c:v>
                </c:pt>
                <c:pt idx="188">
                  <c:v>44385</c:v>
                </c:pt>
                <c:pt idx="189">
                  <c:v>44386</c:v>
                </c:pt>
                <c:pt idx="190">
                  <c:v>44387</c:v>
                </c:pt>
                <c:pt idx="191">
                  <c:v>44388</c:v>
                </c:pt>
                <c:pt idx="192">
                  <c:v>44389</c:v>
                </c:pt>
                <c:pt idx="193">
                  <c:v>44390</c:v>
                </c:pt>
                <c:pt idx="194">
                  <c:v>44391</c:v>
                </c:pt>
                <c:pt idx="195">
                  <c:v>44392</c:v>
                </c:pt>
                <c:pt idx="196">
                  <c:v>44393</c:v>
                </c:pt>
                <c:pt idx="197">
                  <c:v>44394</c:v>
                </c:pt>
                <c:pt idx="198">
                  <c:v>44395</c:v>
                </c:pt>
                <c:pt idx="199">
                  <c:v>44396</c:v>
                </c:pt>
                <c:pt idx="200">
                  <c:v>44397</c:v>
                </c:pt>
                <c:pt idx="201">
                  <c:v>44398</c:v>
                </c:pt>
                <c:pt idx="202">
                  <c:v>44399</c:v>
                </c:pt>
                <c:pt idx="203">
                  <c:v>44400</c:v>
                </c:pt>
                <c:pt idx="204">
                  <c:v>44401</c:v>
                </c:pt>
                <c:pt idx="205">
                  <c:v>44402</c:v>
                </c:pt>
                <c:pt idx="206">
                  <c:v>44403</c:v>
                </c:pt>
                <c:pt idx="207">
                  <c:v>44404</c:v>
                </c:pt>
                <c:pt idx="208">
                  <c:v>44405</c:v>
                </c:pt>
                <c:pt idx="209">
                  <c:v>44406</c:v>
                </c:pt>
                <c:pt idx="210">
                  <c:v>44407</c:v>
                </c:pt>
                <c:pt idx="211">
                  <c:v>44408</c:v>
                </c:pt>
                <c:pt idx="212">
                  <c:v>44409</c:v>
                </c:pt>
                <c:pt idx="213">
                  <c:v>44410</c:v>
                </c:pt>
                <c:pt idx="214">
                  <c:v>44411</c:v>
                </c:pt>
                <c:pt idx="215">
                  <c:v>44412</c:v>
                </c:pt>
                <c:pt idx="216">
                  <c:v>44413</c:v>
                </c:pt>
                <c:pt idx="217">
                  <c:v>44414</c:v>
                </c:pt>
                <c:pt idx="218">
                  <c:v>44415</c:v>
                </c:pt>
                <c:pt idx="219">
                  <c:v>44416</c:v>
                </c:pt>
                <c:pt idx="220">
                  <c:v>44417</c:v>
                </c:pt>
                <c:pt idx="221">
                  <c:v>44418</c:v>
                </c:pt>
                <c:pt idx="222">
                  <c:v>44419</c:v>
                </c:pt>
                <c:pt idx="223">
                  <c:v>44420</c:v>
                </c:pt>
                <c:pt idx="224">
                  <c:v>44421</c:v>
                </c:pt>
                <c:pt idx="225">
                  <c:v>44422</c:v>
                </c:pt>
                <c:pt idx="226">
                  <c:v>44423</c:v>
                </c:pt>
                <c:pt idx="227">
                  <c:v>44424</c:v>
                </c:pt>
                <c:pt idx="228">
                  <c:v>44425</c:v>
                </c:pt>
                <c:pt idx="229">
                  <c:v>44426</c:v>
                </c:pt>
                <c:pt idx="230">
                  <c:v>44427</c:v>
                </c:pt>
                <c:pt idx="231">
                  <c:v>44428</c:v>
                </c:pt>
                <c:pt idx="232">
                  <c:v>44429</c:v>
                </c:pt>
                <c:pt idx="233">
                  <c:v>44430</c:v>
                </c:pt>
                <c:pt idx="234">
                  <c:v>44431</c:v>
                </c:pt>
                <c:pt idx="235">
                  <c:v>44432</c:v>
                </c:pt>
                <c:pt idx="236">
                  <c:v>44433</c:v>
                </c:pt>
                <c:pt idx="237">
                  <c:v>44434</c:v>
                </c:pt>
                <c:pt idx="238">
                  <c:v>44435</c:v>
                </c:pt>
                <c:pt idx="239">
                  <c:v>44436</c:v>
                </c:pt>
                <c:pt idx="240">
                  <c:v>44437</c:v>
                </c:pt>
                <c:pt idx="241">
                  <c:v>44438</c:v>
                </c:pt>
                <c:pt idx="242">
                  <c:v>44439</c:v>
                </c:pt>
                <c:pt idx="243">
                  <c:v>44440</c:v>
                </c:pt>
                <c:pt idx="244">
                  <c:v>44441</c:v>
                </c:pt>
                <c:pt idx="245">
                  <c:v>44442</c:v>
                </c:pt>
                <c:pt idx="246">
                  <c:v>44443</c:v>
                </c:pt>
                <c:pt idx="247">
                  <c:v>44444</c:v>
                </c:pt>
                <c:pt idx="248">
                  <c:v>44445</c:v>
                </c:pt>
                <c:pt idx="249">
                  <c:v>44446</c:v>
                </c:pt>
                <c:pt idx="250">
                  <c:v>44447</c:v>
                </c:pt>
                <c:pt idx="251">
                  <c:v>44448</c:v>
                </c:pt>
                <c:pt idx="252">
                  <c:v>44449</c:v>
                </c:pt>
                <c:pt idx="253">
                  <c:v>44450</c:v>
                </c:pt>
                <c:pt idx="254">
                  <c:v>44451</c:v>
                </c:pt>
                <c:pt idx="255">
                  <c:v>44452</c:v>
                </c:pt>
                <c:pt idx="256">
                  <c:v>44453</c:v>
                </c:pt>
                <c:pt idx="257">
                  <c:v>44454</c:v>
                </c:pt>
                <c:pt idx="258">
                  <c:v>44455</c:v>
                </c:pt>
                <c:pt idx="259">
                  <c:v>44456</c:v>
                </c:pt>
                <c:pt idx="260">
                  <c:v>44457</c:v>
                </c:pt>
                <c:pt idx="261">
                  <c:v>44458</c:v>
                </c:pt>
                <c:pt idx="262">
                  <c:v>44459</c:v>
                </c:pt>
                <c:pt idx="263">
                  <c:v>44460</c:v>
                </c:pt>
                <c:pt idx="264">
                  <c:v>44461</c:v>
                </c:pt>
                <c:pt idx="265">
                  <c:v>44462</c:v>
                </c:pt>
                <c:pt idx="266">
                  <c:v>44463</c:v>
                </c:pt>
                <c:pt idx="267">
                  <c:v>44464</c:v>
                </c:pt>
                <c:pt idx="268">
                  <c:v>44465</c:v>
                </c:pt>
                <c:pt idx="269">
                  <c:v>44466</c:v>
                </c:pt>
                <c:pt idx="270">
                  <c:v>44467</c:v>
                </c:pt>
                <c:pt idx="271">
                  <c:v>44468</c:v>
                </c:pt>
                <c:pt idx="272">
                  <c:v>44469</c:v>
                </c:pt>
                <c:pt idx="273">
                  <c:v>44470</c:v>
                </c:pt>
                <c:pt idx="274">
                  <c:v>44471</c:v>
                </c:pt>
                <c:pt idx="275">
                  <c:v>44472</c:v>
                </c:pt>
                <c:pt idx="276">
                  <c:v>44473</c:v>
                </c:pt>
                <c:pt idx="277">
                  <c:v>44474</c:v>
                </c:pt>
                <c:pt idx="278">
                  <c:v>44475</c:v>
                </c:pt>
                <c:pt idx="279">
                  <c:v>44476</c:v>
                </c:pt>
                <c:pt idx="280">
                  <c:v>44477</c:v>
                </c:pt>
                <c:pt idx="281">
                  <c:v>44478</c:v>
                </c:pt>
                <c:pt idx="282">
                  <c:v>44479</c:v>
                </c:pt>
                <c:pt idx="283">
                  <c:v>44480</c:v>
                </c:pt>
                <c:pt idx="284">
                  <c:v>44481</c:v>
                </c:pt>
                <c:pt idx="285">
                  <c:v>44482</c:v>
                </c:pt>
                <c:pt idx="286">
                  <c:v>44483</c:v>
                </c:pt>
                <c:pt idx="287">
                  <c:v>44484</c:v>
                </c:pt>
                <c:pt idx="288">
                  <c:v>44485</c:v>
                </c:pt>
                <c:pt idx="289">
                  <c:v>44486</c:v>
                </c:pt>
                <c:pt idx="290">
                  <c:v>44487</c:v>
                </c:pt>
                <c:pt idx="291">
                  <c:v>44488</c:v>
                </c:pt>
                <c:pt idx="292">
                  <c:v>44489</c:v>
                </c:pt>
                <c:pt idx="293">
                  <c:v>44490</c:v>
                </c:pt>
                <c:pt idx="294">
                  <c:v>44491</c:v>
                </c:pt>
                <c:pt idx="295">
                  <c:v>44492</c:v>
                </c:pt>
                <c:pt idx="296">
                  <c:v>44493</c:v>
                </c:pt>
                <c:pt idx="297">
                  <c:v>44494</c:v>
                </c:pt>
                <c:pt idx="298">
                  <c:v>44495</c:v>
                </c:pt>
                <c:pt idx="299">
                  <c:v>44496</c:v>
                </c:pt>
                <c:pt idx="300">
                  <c:v>44497</c:v>
                </c:pt>
                <c:pt idx="301">
                  <c:v>44498</c:v>
                </c:pt>
                <c:pt idx="302">
                  <c:v>44499</c:v>
                </c:pt>
                <c:pt idx="303">
                  <c:v>44500</c:v>
                </c:pt>
                <c:pt idx="304">
                  <c:v>44501</c:v>
                </c:pt>
                <c:pt idx="305">
                  <c:v>44502</c:v>
                </c:pt>
                <c:pt idx="306">
                  <c:v>44503</c:v>
                </c:pt>
                <c:pt idx="307">
                  <c:v>44504</c:v>
                </c:pt>
                <c:pt idx="308">
                  <c:v>44505</c:v>
                </c:pt>
                <c:pt idx="309">
                  <c:v>44506</c:v>
                </c:pt>
                <c:pt idx="310">
                  <c:v>44507</c:v>
                </c:pt>
                <c:pt idx="311">
                  <c:v>44508</c:v>
                </c:pt>
                <c:pt idx="312">
                  <c:v>44509</c:v>
                </c:pt>
                <c:pt idx="313">
                  <c:v>44510</c:v>
                </c:pt>
                <c:pt idx="314">
                  <c:v>44511</c:v>
                </c:pt>
                <c:pt idx="315">
                  <c:v>44512</c:v>
                </c:pt>
                <c:pt idx="316">
                  <c:v>44513</c:v>
                </c:pt>
                <c:pt idx="317">
                  <c:v>44514</c:v>
                </c:pt>
                <c:pt idx="318">
                  <c:v>44515</c:v>
                </c:pt>
                <c:pt idx="319">
                  <c:v>44516</c:v>
                </c:pt>
                <c:pt idx="320">
                  <c:v>44517</c:v>
                </c:pt>
                <c:pt idx="321">
                  <c:v>44518</c:v>
                </c:pt>
                <c:pt idx="322">
                  <c:v>44519</c:v>
                </c:pt>
                <c:pt idx="323">
                  <c:v>44520</c:v>
                </c:pt>
                <c:pt idx="324">
                  <c:v>44521</c:v>
                </c:pt>
                <c:pt idx="325">
                  <c:v>44522</c:v>
                </c:pt>
                <c:pt idx="326">
                  <c:v>44523</c:v>
                </c:pt>
                <c:pt idx="327">
                  <c:v>44524</c:v>
                </c:pt>
                <c:pt idx="328">
                  <c:v>44525</c:v>
                </c:pt>
                <c:pt idx="329">
                  <c:v>44526</c:v>
                </c:pt>
                <c:pt idx="330">
                  <c:v>44527</c:v>
                </c:pt>
                <c:pt idx="331">
                  <c:v>44528</c:v>
                </c:pt>
                <c:pt idx="332">
                  <c:v>44529</c:v>
                </c:pt>
                <c:pt idx="333">
                  <c:v>44530</c:v>
                </c:pt>
                <c:pt idx="334">
                  <c:v>44531</c:v>
                </c:pt>
                <c:pt idx="335">
                  <c:v>44532</c:v>
                </c:pt>
                <c:pt idx="336">
                  <c:v>44533</c:v>
                </c:pt>
                <c:pt idx="337">
                  <c:v>44534</c:v>
                </c:pt>
                <c:pt idx="338">
                  <c:v>44535</c:v>
                </c:pt>
                <c:pt idx="339">
                  <c:v>44536</c:v>
                </c:pt>
                <c:pt idx="340">
                  <c:v>44537</c:v>
                </c:pt>
                <c:pt idx="341">
                  <c:v>44538</c:v>
                </c:pt>
                <c:pt idx="342">
                  <c:v>44539</c:v>
                </c:pt>
                <c:pt idx="343">
                  <c:v>44540</c:v>
                </c:pt>
                <c:pt idx="344">
                  <c:v>44541</c:v>
                </c:pt>
                <c:pt idx="345">
                  <c:v>44542</c:v>
                </c:pt>
                <c:pt idx="346">
                  <c:v>44543</c:v>
                </c:pt>
                <c:pt idx="347">
                  <c:v>44544</c:v>
                </c:pt>
                <c:pt idx="348">
                  <c:v>44545</c:v>
                </c:pt>
                <c:pt idx="349">
                  <c:v>44546</c:v>
                </c:pt>
                <c:pt idx="350">
                  <c:v>44547</c:v>
                </c:pt>
                <c:pt idx="351">
                  <c:v>44548</c:v>
                </c:pt>
                <c:pt idx="352">
                  <c:v>44549</c:v>
                </c:pt>
                <c:pt idx="353">
                  <c:v>44550</c:v>
                </c:pt>
                <c:pt idx="354">
                  <c:v>44551</c:v>
                </c:pt>
                <c:pt idx="355">
                  <c:v>44552</c:v>
                </c:pt>
                <c:pt idx="356">
                  <c:v>44553</c:v>
                </c:pt>
                <c:pt idx="357">
                  <c:v>44554</c:v>
                </c:pt>
                <c:pt idx="358">
                  <c:v>44555</c:v>
                </c:pt>
                <c:pt idx="359">
                  <c:v>44556</c:v>
                </c:pt>
                <c:pt idx="360">
                  <c:v>44557</c:v>
                </c:pt>
                <c:pt idx="361">
                  <c:v>44558</c:v>
                </c:pt>
                <c:pt idx="362">
                  <c:v>44559</c:v>
                </c:pt>
                <c:pt idx="363">
                  <c:v>44560</c:v>
                </c:pt>
                <c:pt idx="364">
                  <c:v>44561</c:v>
                </c:pt>
              </c:numCache>
            </c:numRef>
          </c:cat>
          <c:val>
            <c:numRef>
              <c:f>水泥!$I$2:$I$366</c:f>
              <c:numCache>
                <c:formatCode>General</c:formatCode>
                <c:ptCount val="365"/>
                <c:pt idx="0">
                  <c:v>#N/A</c:v>
                </c:pt>
                <c:pt idx="1">
                  <c:v>166.36</c:v>
                </c:pt>
                <c:pt idx="2">
                  <c:v>165.91</c:v>
                </c:pt>
                <c:pt idx="3">
                  <c:v>#N/A</c:v>
                </c:pt>
                <c:pt idx="4">
                  <c:v>#N/A</c:v>
                </c:pt>
                <c:pt idx="5">
                  <c:v>165.96</c:v>
                </c:pt>
                <c:pt idx="6">
                  <c:v>165.81</c:v>
                </c:pt>
                <c:pt idx="7">
                  <c:v>165.67</c:v>
                </c:pt>
                <c:pt idx="8">
                  <c:v>165.57</c:v>
                </c:pt>
                <c:pt idx="9">
                  <c:v>165.36</c:v>
                </c:pt>
                <c:pt idx="10">
                  <c:v>#N/A</c:v>
                </c:pt>
                <c:pt idx="11">
                  <c:v>#N/A</c:v>
                </c:pt>
                <c:pt idx="12">
                  <c:v>164.76</c:v>
                </c:pt>
                <c:pt idx="13">
                  <c:v>164.3</c:v>
                </c:pt>
                <c:pt idx="14">
                  <c:v>164.19</c:v>
                </c:pt>
                <c:pt idx="15">
                  <c:v>164.06</c:v>
                </c:pt>
                <c:pt idx="16">
                  <c:v>164.05</c:v>
                </c:pt>
                <c:pt idx="17">
                  <c:v>#N/A</c:v>
                </c:pt>
                <c:pt idx="18">
                  <c:v>#N/A</c:v>
                </c:pt>
                <c:pt idx="19">
                  <c:v>162.75</c:v>
                </c:pt>
                <c:pt idx="20">
                  <c:v>162.72</c:v>
                </c:pt>
                <c:pt idx="21">
                  <c:v>#N/A</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162.31</c:v>
                </c:pt>
                <c:pt idx="37">
                  <c:v>162.31</c:v>
                </c:pt>
                <c:pt idx="38">
                  <c:v>#N/A</c:v>
                </c:pt>
                <c:pt idx="39">
                  <c:v>#N/A</c:v>
                </c:pt>
                <c:pt idx="40">
                  <c:v>162.26</c:v>
                </c:pt>
                <c:pt idx="41">
                  <c:v>161.97999999999999</c:v>
                </c:pt>
                <c:pt idx="42">
                  <c:v>161.51</c:v>
                </c:pt>
                <c:pt idx="43">
                  <c:v>161.51</c:v>
                </c:pt>
                <c:pt idx="44">
                  <c:v>161.53</c:v>
                </c:pt>
                <c:pt idx="45">
                  <c:v>#N/A</c:v>
                </c:pt>
                <c:pt idx="46">
                  <c:v>#N/A</c:v>
                </c:pt>
                <c:pt idx="47">
                  <c:v>160.22</c:v>
                </c:pt>
                <c:pt idx="48">
                  <c:v>159.81</c:v>
                </c:pt>
                <c:pt idx="49">
                  <c:v>159.71</c:v>
                </c:pt>
                <c:pt idx="50">
                  <c:v>159.71</c:v>
                </c:pt>
                <c:pt idx="51">
                  <c:v>159.69999999999999</c:v>
                </c:pt>
                <c:pt idx="52">
                  <c:v>#N/A</c:v>
                </c:pt>
                <c:pt idx="53">
                  <c:v>#N/A</c:v>
                </c:pt>
                <c:pt idx="54">
                  <c:v>158.32</c:v>
                </c:pt>
                <c:pt idx="55">
                  <c:v>158.21</c:v>
                </c:pt>
                <c:pt idx="56">
                  <c:v>157.66</c:v>
                </c:pt>
                <c:pt idx="57">
                  <c:v>157.53</c:v>
                </c:pt>
                <c:pt idx="58">
                  <c:v>157.43</c:v>
                </c:pt>
                <c:pt idx="59">
                  <c:v>#N/A</c:v>
                </c:pt>
                <c:pt idx="60">
                  <c:v>#N/A</c:v>
                </c:pt>
                <c:pt idx="61">
                  <c:v>156.99</c:v>
                </c:pt>
                <c:pt idx="62">
                  <c:v>156.97</c:v>
                </c:pt>
                <c:pt idx="63">
                  <c:v>156.76</c:v>
                </c:pt>
                <c:pt idx="64">
                  <c:v>156.5</c:v>
                </c:pt>
                <c:pt idx="65">
                  <c:v>156.09</c:v>
                </c:pt>
                <c:pt idx="66">
                  <c:v>#N/A</c:v>
                </c:pt>
                <c:pt idx="67">
                  <c:v>#N/A</c:v>
                </c:pt>
                <c:pt idx="68">
                  <c:v>154.65</c:v>
                </c:pt>
                <c:pt idx="69">
                  <c:v>153.88</c:v>
                </c:pt>
                <c:pt idx="70">
                  <c:v>153.74</c:v>
                </c:pt>
                <c:pt idx="71">
                  <c:v>153.47</c:v>
                </c:pt>
                <c:pt idx="72">
                  <c:v>153.19999999999999</c:v>
                </c:pt>
                <c:pt idx="73">
                  <c:v>#N/A</c:v>
                </c:pt>
                <c:pt idx="74">
                  <c:v>#N/A</c:v>
                </c:pt>
                <c:pt idx="75">
                  <c:v>151.91</c:v>
                </c:pt>
                <c:pt idx="76">
                  <c:v>151.27000000000001</c:v>
                </c:pt>
                <c:pt idx="77">
                  <c:v>151.12</c:v>
                </c:pt>
                <c:pt idx="78">
                  <c:v>150.96</c:v>
                </c:pt>
                <c:pt idx="79">
                  <c:v>150.11000000000001</c:v>
                </c:pt>
                <c:pt idx="80">
                  <c:v>#N/A</c:v>
                </c:pt>
                <c:pt idx="81">
                  <c:v>#N/A</c:v>
                </c:pt>
                <c:pt idx="82">
                  <c:v>149.63</c:v>
                </c:pt>
                <c:pt idx="83">
                  <c:v>149.30000000000001</c:v>
                </c:pt>
                <c:pt idx="84">
                  <c:v>149.02000000000001</c:v>
                </c:pt>
                <c:pt idx="85">
                  <c:v>148.88</c:v>
                </c:pt>
                <c:pt idx="86">
                  <c:v>148.61000000000001</c:v>
                </c:pt>
                <c:pt idx="87">
                  <c:v>#N/A</c:v>
                </c:pt>
                <c:pt idx="88">
                  <c:v>#N/A</c:v>
                </c:pt>
                <c:pt idx="89">
                  <c:v>148.66</c:v>
                </c:pt>
                <c:pt idx="90">
                  <c:v>148.51</c:v>
                </c:pt>
                <c:pt idx="91">
                  <c:v>148.32</c:v>
                </c:pt>
                <c:pt idx="92">
                  <c:v>148.19</c:v>
                </c:pt>
                <c:pt idx="93">
                  <c:v>147.4</c:v>
                </c:pt>
                <c:pt idx="94">
                  <c:v>#N/A</c:v>
                </c:pt>
                <c:pt idx="95">
                  <c:v>#N/A</c:v>
                </c:pt>
                <c:pt idx="96">
                  <c:v>#N/A</c:v>
                </c:pt>
                <c:pt idx="97">
                  <c:v>147.13999999999999</c:v>
                </c:pt>
                <c:pt idx="98">
                  <c:v>146.97999999999999</c:v>
                </c:pt>
                <c:pt idx="99">
                  <c:v>146.84</c:v>
                </c:pt>
                <c:pt idx="100">
                  <c:v>146.43</c:v>
                </c:pt>
                <c:pt idx="101">
                  <c:v>#N/A</c:v>
                </c:pt>
                <c:pt idx="102">
                  <c:v>#N/A</c:v>
                </c:pt>
                <c:pt idx="103">
                  <c:v>146.24</c:v>
                </c:pt>
                <c:pt idx="104">
                  <c:v>146.19999999999999</c:v>
                </c:pt>
                <c:pt idx="105">
                  <c:v>146.19</c:v>
                </c:pt>
                <c:pt idx="106">
                  <c:v>146.24</c:v>
                </c:pt>
                <c:pt idx="107">
                  <c:v>146.08000000000001</c:v>
                </c:pt>
                <c:pt idx="108">
                  <c:v>#N/A</c:v>
                </c:pt>
                <c:pt idx="109">
                  <c:v>#N/A</c:v>
                </c:pt>
                <c:pt idx="110">
                  <c:v>146.08000000000001</c:v>
                </c:pt>
                <c:pt idx="111">
                  <c:v>146.03</c:v>
                </c:pt>
                <c:pt idx="112">
                  <c:v>145.78</c:v>
                </c:pt>
                <c:pt idx="113">
                  <c:v>145.94</c:v>
                </c:pt>
                <c:pt idx="114">
                  <c:v>145.91</c:v>
                </c:pt>
                <c:pt idx="115">
                  <c:v>#N/A</c:v>
                </c:pt>
                <c:pt idx="116">
                  <c:v>#N/A</c:v>
                </c:pt>
                <c:pt idx="117">
                  <c:v>146.43</c:v>
                </c:pt>
                <c:pt idx="118">
                  <c:v>146.46</c:v>
                </c:pt>
                <c:pt idx="119">
                  <c:v>146.41999999999999</c:v>
                </c:pt>
                <c:pt idx="120">
                  <c:v>146.31</c:v>
                </c:pt>
                <c:pt idx="121">
                  <c:v>#N/A</c:v>
                </c:pt>
                <c:pt idx="122">
                  <c:v>#N/A</c:v>
                </c:pt>
                <c:pt idx="123">
                  <c:v>#N/A</c:v>
                </c:pt>
                <c:pt idx="124">
                  <c:v>#N/A</c:v>
                </c:pt>
                <c:pt idx="125">
                  <c:v>#N/A</c:v>
                </c:pt>
                <c:pt idx="126">
                  <c:v>146.62</c:v>
                </c:pt>
                <c:pt idx="127">
                  <c:v>146.66</c:v>
                </c:pt>
                <c:pt idx="128">
                  <c:v>146.74</c:v>
                </c:pt>
                <c:pt idx="129">
                  <c:v>#N/A</c:v>
                </c:pt>
                <c:pt idx="130">
                  <c:v>#N/A</c:v>
                </c:pt>
                <c:pt idx="131">
                  <c:v>147.51</c:v>
                </c:pt>
                <c:pt idx="132">
                  <c:v>147.59</c:v>
                </c:pt>
                <c:pt idx="133">
                  <c:v>147.51</c:v>
                </c:pt>
                <c:pt idx="134">
                  <c:v>147.58000000000001</c:v>
                </c:pt>
                <c:pt idx="135">
                  <c:v>147.56</c:v>
                </c:pt>
                <c:pt idx="136">
                  <c:v>#N/A</c:v>
                </c:pt>
                <c:pt idx="137">
                  <c:v>#N/A</c:v>
                </c:pt>
                <c:pt idx="138">
                  <c:v>147.97999999999999</c:v>
                </c:pt>
                <c:pt idx="139">
                  <c:v>147.97999999999999</c:v>
                </c:pt>
                <c:pt idx="140">
                  <c:v>147.97999999999999</c:v>
                </c:pt>
                <c:pt idx="141">
                  <c:v>147.93</c:v>
                </c:pt>
                <c:pt idx="142">
                  <c:v>148.37</c:v>
                </c:pt>
                <c:pt idx="143">
                  <c:v>#N/A</c:v>
                </c:pt>
                <c:pt idx="144">
                  <c:v>#N/A</c:v>
                </c:pt>
                <c:pt idx="145">
                  <c:v>148.52000000000001</c:v>
                </c:pt>
                <c:pt idx="146">
                  <c:v>148.59</c:v>
                </c:pt>
                <c:pt idx="147">
                  <c:v>148.72999999999999</c:v>
                </c:pt>
                <c:pt idx="148">
                  <c:v>148.72999999999999</c:v>
                </c:pt>
                <c:pt idx="149">
                  <c:v>148.63999999999999</c:v>
                </c:pt>
                <c:pt idx="150">
                  <c:v>#N/A</c:v>
                </c:pt>
                <c:pt idx="151">
                  <c:v>#N/A</c:v>
                </c:pt>
                <c:pt idx="152">
                  <c:v>148.5</c:v>
                </c:pt>
                <c:pt idx="153">
                  <c:v>148.43</c:v>
                </c:pt>
                <c:pt idx="154">
                  <c:v>148.12</c:v>
                </c:pt>
                <c:pt idx="155">
                  <c:v>148.07</c:v>
                </c:pt>
                <c:pt idx="156">
                  <c:v>148.02000000000001</c:v>
                </c:pt>
                <c:pt idx="157">
                  <c:v>#N/A</c:v>
                </c:pt>
                <c:pt idx="158">
                  <c:v>#N/A</c:v>
                </c:pt>
                <c:pt idx="159">
                  <c:v>147.88</c:v>
                </c:pt>
                <c:pt idx="160">
                  <c:v>147.85</c:v>
                </c:pt>
                <c:pt idx="161">
                  <c:v>147.68</c:v>
                </c:pt>
                <c:pt idx="162">
                  <c:v>146.65</c:v>
                </c:pt>
                <c:pt idx="163">
                  <c:v>145.38999999999999</c:v>
                </c:pt>
                <c:pt idx="164">
                  <c:v>#N/A</c:v>
                </c:pt>
                <c:pt idx="165">
                  <c:v>#N/A</c:v>
                </c:pt>
                <c:pt idx="166">
                  <c:v>145.38999999999999</c:v>
                </c:pt>
                <c:pt idx="167">
                  <c:v>145.37</c:v>
                </c:pt>
                <c:pt idx="168">
                  <c:v>145.35</c:v>
                </c:pt>
                <c:pt idx="169">
                  <c:v>145.41999999999999</c:v>
                </c:pt>
                <c:pt idx="170">
                  <c:v>145.32</c:v>
                </c:pt>
                <c:pt idx="171">
                  <c:v>#N/A</c:v>
                </c:pt>
                <c:pt idx="172">
                  <c:v>#N/A</c:v>
                </c:pt>
                <c:pt idx="173">
                  <c:v>144.08000000000001</c:v>
                </c:pt>
                <c:pt idx="174">
                  <c:v>143.6</c:v>
                </c:pt>
                <c:pt idx="175">
                  <c:v>143.05000000000001</c:v>
                </c:pt>
                <c:pt idx="176">
                  <c:v>#N/A</c:v>
                </c:pt>
                <c:pt idx="177">
                  <c:v>#N/A</c:v>
                </c:pt>
                <c:pt idx="178">
                  <c:v>#N/A</c:v>
                </c:pt>
                <c:pt idx="179">
                  <c:v>#N/A</c:v>
                </c:pt>
                <c:pt idx="180">
                  <c:v>141.94999999999999</c:v>
                </c:pt>
                <c:pt idx="181">
                  <c:v>141.75</c:v>
                </c:pt>
                <c:pt idx="182">
                  <c:v>140.97</c:v>
                </c:pt>
                <c:pt idx="183">
                  <c:v>140.71</c:v>
                </c:pt>
                <c:pt idx="184">
                  <c:v>139.80000000000001</c:v>
                </c:pt>
                <c:pt idx="185">
                  <c:v>#N/A</c:v>
                </c:pt>
                <c:pt idx="186">
                  <c:v>#N/A</c:v>
                </c:pt>
                <c:pt idx="187">
                  <c:v>139.30000000000001</c:v>
                </c:pt>
                <c:pt idx="188">
                  <c:v>139.27000000000001</c:v>
                </c:pt>
                <c:pt idx="189">
                  <c:v>138.56</c:v>
                </c:pt>
                <c:pt idx="190">
                  <c:v>138.13</c:v>
                </c:pt>
                <c:pt idx="191">
                  <c:v>137.97999999999999</c:v>
                </c:pt>
                <c:pt idx="192">
                  <c:v>#N/A</c:v>
                </c:pt>
                <c:pt idx="193">
                  <c:v>#N/A</c:v>
                </c:pt>
                <c:pt idx="194">
                  <c:v>137.77000000000001</c:v>
                </c:pt>
                <c:pt idx="195">
                  <c:v>137.58000000000001</c:v>
                </c:pt>
                <c:pt idx="196">
                  <c:v>137.51</c:v>
                </c:pt>
                <c:pt idx="197">
                  <c:v>137.21</c:v>
                </c:pt>
                <c:pt idx="198">
                  <c:v>137.22</c:v>
                </c:pt>
                <c:pt idx="199">
                  <c:v>#N/A</c:v>
                </c:pt>
                <c:pt idx="200">
                  <c:v>#N/A</c:v>
                </c:pt>
                <c:pt idx="201">
                  <c:v>137.04</c:v>
                </c:pt>
                <c:pt idx="202">
                  <c:v>136.91999999999999</c:v>
                </c:pt>
                <c:pt idx="203">
                  <c:v>136.88999999999999</c:v>
                </c:pt>
                <c:pt idx="204">
                  <c:v>136.31</c:v>
                </c:pt>
                <c:pt idx="205">
                  <c:v>136.22</c:v>
                </c:pt>
                <c:pt idx="206">
                  <c:v>#N/A</c:v>
                </c:pt>
                <c:pt idx="207">
                  <c:v>#N/A</c:v>
                </c:pt>
                <c:pt idx="208">
                  <c:v>136.37</c:v>
                </c:pt>
                <c:pt idx="209">
                  <c:v>136.22999999999999</c:v>
                </c:pt>
                <c:pt idx="210">
                  <c:v>136.22999999999999</c:v>
                </c:pt>
                <c:pt idx="211">
                  <c:v>135.96</c:v>
                </c:pt>
                <c:pt idx="212">
                  <c:v>135.94999999999999</c:v>
                </c:pt>
                <c:pt idx="213">
                  <c:v>#N/A</c:v>
                </c:pt>
                <c:pt idx="214">
                  <c:v>#N/A</c:v>
                </c:pt>
                <c:pt idx="215">
                  <c:v>136</c:v>
                </c:pt>
                <c:pt idx="216">
                  <c:v>136.77000000000001</c:v>
                </c:pt>
                <c:pt idx="217">
                  <c:v>137.44999999999999</c:v>
                </c:pt>
                <c:pt idx="218">
                  <c:v>137.86000000000001</c:v>
                </c:pt>
                <c:pt idx="219">
                  <c:v>138.07</c:v>
                </c:pt>
                <c:pt idx="220">
                  <c:v>#N/A</c:v>
                </c:pt>
                <c:pt idx="221">
                  <c:v>#N/A</c:v>
                </c:pt>
                <c:pt idx="222">
                  <c:v>138.15</c:v>
                </c:pt>
                <c:pt idx="223">
                  <c:v>137.94</c:v>
                </c:pt>
                <c:pt idx="224">
                  <c:v>137.9</c:v>
                </c:pt>
                <c:pt idx="225">
                  <c:v>137.94</c:v>
                </c:pt>
                <c:pt idx="226">
                  <c:v>137.75</c:v>
                </c:pt>
                <c:pt idx="227">
                  <c:v>#N/A</c:v>
                </c:pt>
                <c:pt idx="228">
                  <c:v>#N/A</c:v>
                </c:pt>
                <c:pt idx="229">
                  <c:v>137.65</c:v>
                </c:pt>
                <c:pt idx="230">
                  <c:v>138.16</c:v>
                </c:pt>
                <c:pt idx="231">
                  <c:v>138.26</c:v>
                </c:pt>
                <c:pt idx="232">
                  <c:v>138.74</c:v>
                </c:pt>
                <c:pt idx="233">
                  <c:v>138.51</c:v>
                </c:pt>
                <c:pt idx="234">
                  <c:v>#N/A</c:v>
                </c:pt>
                <c:pt idx="235">
                  <c:v>#N/A</c:v>
                </c:pt>
                <c:pt idx="236">
                  <c:v>139.32</c:v>
                </c:pt>
                <c:pt idx="237">
                  <c:v>139.58000000000001</c:v>
                </c:pt>
                <c:pt idx="238">
                  <c:v>139.66</c:v>
                </c:pt>
                <c:pt idx="239">
                  <c:v>140.33000000000001</c:v>
                </c:pt>
                <c:pt idx="240">
                  <c:v>140.6</c:v>
                </c:pt>
                <c:pt idx="241">
                  <c:v>#N/A</c:v>
                </c:pt>
                <c:pt idx="242">
                  <c:v>#N/A</c:v>
                </c:pt>
                <c:pt idx="243">
                  <c:v>140.56</c:v>
                </c:pt>
                <c:pt idx="244">
                  <c:v>140.6</c:v>
                </c:pt>
                <c:pt idx="245">
                  <c:v>140.58000000000001</c:v>
                </c:pt>
                <c:pt idx="246">
                  <c:v>140.99</c:v>
                </c:pt>
                <c:pt idx="247">
                  <c:v>141.08000000000001</c:v>
                </c:pt>
                <c:pt idx="248">
                  <c:v>#N/A</c:v>
                </c:pt>
                <c:pt idx="249">
                  <c:v>#N/A</c:v>
                </c:pt>
                <c:pt idx="250">
                  <c:v>141.36000000000001</c:v>
                </c:pt>
                <c:pt idx="251">
                  <c:v>141.36000000000001</c:v>
                </c:pt>
                <c:pt idx="252">
                  <c:v>141.54</c:v>
                </c:pt>
                <c:pt idx="253">
                  <c:v>142.05000000000001</c:v>
                </c:pt>
                <c:pt idx="254">
                  <c:v>142.6</c:v>
                </c:pt>
                <c:pt idx="255">
                  <c:v>#N/A</c:v>
                </c:pt>
                <c:pt idx="256">
                  <c:v>#N/A</c:v>
                </c:pt>
                <c:pt idx="257">
                  <c:v>143.03</c:v>
                </c:pt>
                <c:pt idx="258">
                  <c:v>142.56</c:v>
                </c:pt>
                <c:pt idx="259">
                  <c:v>144.1</c:v>
                </c:pt>
                <c:pt idx="260">
                  <c:v>144.5</c:v>
                </c:pt>
                <c:pt idx="261">
                  <c:v>144.5</c:v>
                </c:pt>
                <c:pt idx="262">
                  <c:v>#N/A</c:v>
                </c:pt>
                <c:pt idx="263">
                  <c:v>#N/A</c:v>
                </c:pt>
                <c:pt idx="264">
                  <c:v>144.74</c:v>
                </c:pt>
                <c:pt idx="265">
                  <c:v>144.58000000000001</c:v>
                </c:pt>
                <c:pt idx="266">
                  <c:v>144.57</c:v>
                </c:pt>
                <c:pt idx="267">
                  <c:v>144.54</c:v>
                </c:pt>
                <c:pt idx="268">
                  <c:v>145.77000000000001</c:v>
                </c:pt>
                <c:pt idx="269">
                  <c:v>#N/A</c:v>
                </c:pt>
                <c:pt idx="270">
                  <c:v>#N/A</c:v>
                </c:pt>
                <c:pt idx="271">
                  <c:v>146.36000000000001</c:v>
                </c:pt>
                <c:pt idx="272">
                  <c:v>146.33000000000001</c:v>
                </c:pt>
                <c:pt idx="273">
                  <c:v>146.33000000000001</c:v>
                </c:pt>
                <c:pt idx="274">
                  <c:v>#N/A</c:v>
                </c:pt>
                <c:pt idx="275">
                  <c:v>#N/A</c:v>
                </c:pt>
                <c:pt idx="276">
                  <c:v>#N/A</c:v>
                </c:pt>
                <c:pt idx="277">
                  <c:v>#N/A</c:v>
                </c:pt>
                <c:pt idx="278">
                  <c:v>#N/A</c:v>
                </c:pt>
                <c:pt idx="279">
                  <c:v>#N/A</c:v>
                </c:pt>
                <c:pt idx="280">
                  <c:v>#N/A</c:v>
                </c:pt>
                <c:pt idx="281">
                  <c:v>#N/A</c:v>
                </c:pt>
                <c:pt idx="282">
                  <c:v>146.38</c:v>
                </c:pt>
                <c:pt idx="283">
                  <c:v>#N/A</c:v>
                </c:pt>
                <c:pt idx="284">
                  <c:v>#N/A</c:v>
                </c:pt>
                <c:pt idx="285">
                  <c:v>147.03</c:v>
                </c:pt>
                <c:pt idx="286">
                  <c:v>147.41</c:v>
                </c:pt>
                <c:pt idx="287">
                  <c:v>147.85</c:v>
                </c:pt>
                <c:pt idx="288">
                  <c:v>148.77000000000001</c:v>
                </c:pt>
                <c:pt idx="289">
                  <c:v>149.19</c:v>
                </c:pt>
                <c:pt idx="290">
                  <c:v>#N/A</c:v>
                </c:pt>
                <c:pt idx="291">
                  <c:v>#N/A</c:v>
                </c:pt>
                <c:pt idx="292">
                  <c:v>150.55000000000001</c:v>
                </c:pt>
                <c:pt idx="293">
                  <c:v>150.56</c:v>
                </c:pt>
                <c:pt idx="294">
                  <c:v>150.51</c:v>
                </c:pt>
                <c:pt idx="295">
                  <c:v>150.4</c:v>
                </c:pt>
                <c:pt idx="296">
                  <c:v>150.41</c:v>
                </c:pt>
                <c:pt idx="297">
                  <c:v>#N/A</c:v>
                </c:pt>
                <c:pt idx="298">
                  <c:v>#N/A</c:v>
                </c:pt>
                <c:pt idx="299">
                  <c:v>150.63999999999999</c:v>
                </c:pt>
                <c:pt idx="300">
                  <c:v>150.51</c:v>
                </c:pt>
                <c:pt idx="301">
                  <c:v>150.52000000000001</c:v>
                </c:pt>
                <c:pt idx="302">
                  <c:v>150.71</c:v>
                </c:pt>
                <c:pt idx="303">
                  <c:v>150.88</c:v>
                </c:pt>
                <c:pt idx="304">
                  <c:v>#N/A</c:v>
                </c:pt>
                <c:pt idx="305">
                  <c:v>#N/A</c:v>
                </c:pt>
                <c:pt idx="306">
                  <c:v>151.57</c:v>
                </c:pt>
                <c:pt idx="307">
                  <c:v>151.69</c:v>
                </c:pt>
                <c:pt idx="308">
                  <c:v>151.85</c:v>
                </c:pt>
                <c:pt idx="309">
                  <c:v>151.9</c:v>
                </c:pt>
                <c:pt idx="310">
                  <c:v>152.11000000000001</c:v>
                </c:pt>
                <c:pt idx="311">
                  <c:v>#N/A</c:v>
                </c:pt>
                <c:pt idx="312">
                  <c:v>#N/A</c:v>
                </c:pt>
                <c:pt idx="313">
                  <c:v>152.5</c:v>
                </c:pt>
                <c:pt idx="314">
                  <c:v>152.56</c:v>
                </c:pt>
                <c:pt idx="315">
                  <c:v>152.85</c:v>
                </c:pt>
                <c:pt idx="316">
                  <c:v>153.11000000000001</c:v>
                </c:pt>
                <c:pt idx="317">
                  <c:v>153.12</c:v>
                </c:pt>
                <c:pt idx="318">
                  <c:v>#N/A</c:v>
                </c:pt>
                <c:pt idx="319">
                  <c:v>#N/A</c:v>
                </c:pt>
                <c:pt idx="320">
                  <c:v>153.74</c:v>
                </c:pt>
                <c:pt idx="321">
                  <c:v>153.93</c:v>
                </c:pt>
                <c:pt idx="322">
                  <c:v>153.88</c:v>
                </c:pt>
                <c:pt idx="323">
                  <c:v>154.21</c:v>
                </c:pt>
                <c:pt idx="324">
                  <c:v>154.66999999999999</c:v>
                </c:pt>
                <c:pt idx="325">
                  <c:v>#N/A</c:v>
                </c:pt>
                <c:pt idx="326">
                  <c:v>#N/A</c:v>
                </c:pt>
                <c:pt idx="327">
                  <c:v>154.83000000000001</c:v>
                </c:pt>
                <c:pt idx="328">
                  <c:v>154.82</c:v>
                </c:pt>
                <c:pt idx="329">
                  <c:v>154.83000000000001</c:v>
                </c:pt>
                <c:pt idx="330">
                  <c:v>154.88</c:v>
                </c:pt>
                <c:pt idx="331">
                  <c:v>154.79</c:v>
                </c:pt>
                <c:pt idx="332">
                  <c:v>#N/A</c:v>
                </c:pt>
                <c:pt idx="333">
                  <c:v>#N/A</c:v>
                </c:pt>
                <c:pt idx="334">
                  <c:v>154.80000000000001</c:v>
                </c:pt>
                <c:pt idx="335">
                  <c:v>154.94999999999999</c:v>
                </c:pt>
                <c:pt idx="336">
                  <c:v>154.9</c:v>
                </c:pt>
                <c:pt idx="337">
                  <c:v>154.88</c:v>
                </c:pt>
                <c:pt idx="338">
                  <c:v>154.99</c:v>
                </c:pt>
                <c:pt idx="339">
                  <c:v>#N/A</c:v>
                </c:pt>
                <c:pt idx="340">
                  <c:v>#N/A</c:v>
                </c:pt>
                <c:pt idx="341">
                  <c:v>154.96</c:v>
                </c:pt>
                <c:pt idx="342">
                  <c:v>155.04</c:v>
                </c:pt>
                <c:pt idx="343">
                  <c:v>155.04</c:v>
                </c:pt>
                <c:pt idx="344">
                  <c:v>155.02000000000001</c:v>
                </c:pt>
                <c:pt idx="345">
                  <c:v>155.02000000000001</c:v>
                </c:pt>
                <c:pt idx="346">
                  <c:v>#N/A</c:v>
                </c:pt>
                <c:pt idx="347">
                  <c:v>#N/A</c:v>
                </c:pt>
                <c:pt idx="348">
                  <c:v>155.05000000000001</c:v>
                </c:pt>
                <c:pt idx="349">
                  <c:v>155.11000000000001</c:v>
                </c:pt>
                <c:pt idx="350">
                  <c:v>155.31</c:v>
                </c:pt>
                <c:pt idx="351">
                  <c:v>155.26</c:v>
                </c:pt>
                <c:pt idx="352">
                  <c:v>155.27000000000001</c:v>
                </c:pt>
                <c:pt idx="353">
                  <c:v>#N/A</c:v>
                </c:pt>
                <c:pt idx="354">
                  <c:v>#N/A</c:v>
                </c:pt>
                <c:pt idx="355">
                  <c:v>155.19</c:v>
                </c:pt>
                <c:pt idx="356">
                  <c:v>155.05000000000001</c:v>
                </c:pt>
                <c:pt idx="357">
                  <c:v>155.07</c:v>
                </c:pt>
                <c:pt idx="358">
                  <c:v>154.99</c:v>
                </c:pt>
                <c:pt idx="359">
                  <c:v>154.9</c:v>
                </c:pt>
                <c:pt idx="360">
                  <c:v>#N/A</c:v>
                </c:pt>
                <c:pt idx="361">
                  <c:v>#N/A</c:v>
                </c:pt>
                <c:pt idx="362">
                  <c:v>154.72</c:v>
                </c:pt>
                <c:pt idx="363">
                  <c:v>154.65</c:v>
                </c:pt>
                <c:pt idx="364">
                  <c:v>154.6</c:v>
                </c:pt>
              </c:numCache>
            </c:numRef>
          </c:val>
          <c:smooth val="1"/>
          <c:extLst xmlns:c16r2="http://schemas.microsoft.com/office/drawing/2015/06/chart">
            <c:ext xmlns:c16="http://schemas.microsoft.com/office/drawing/2014/chart" uri="{C3380CC4-5D6E-409C-BE32-E72D297353CC}">
              <c16:uniqueId val="{00000001-DE56-486F-81AB-A95D34284161}"/>
            </c:ext>
          </c:extLst>
        </c:ser>
        <c:ser>
          <c:idx val="1"/>
          <c:order val="2"/>
          <c:tx>
            <c:strRef>
              <c:f>水泥!$J$1</c:f>
              <c:strCache>
                <c:ptCount val="1"/>
                <c:pt idx="0">
                  <c:v>2021</c:v>
                </c:pt>
              </c:strCache>
            </c:strRef>
          </c:tx>
          <c:spPr>
            <a:ln w="28575">
              <a:solidFill>
                <a:srgbClr val="BF5711"/>
              </a:solidFill>
              <a:prstDash val="solid"/>
            </a:ln>
          </c:spPr>
          <c:marker>
            <c:symbol val="none"/>
          </c:marker>
          <c:cat>
            <c:numRef>
              <c:f>水泥!$G$2:$G$366</c:f>
              <c:numCache>
                <c:formatCode>m/d/yyyy</c:formatCode>
                <c:ptCount val="365"/>
                <c:pt idx="0" formatCode="m&quot;月&quot;d&quot;日&quot;">
                  <c:v>44197</c:v>
                </c:pt>
                <c:pt idx="1">
                  <c:v>44198</c:v>
                </c:pt>
                <c:pt idx="2">
                  <c:v>44199</c:v>
                </c:pt>
                <c:pt idx="3">
                  <c:v>44200</c:v>
                </c:pt>
                <c:pt idx="4">
                  <c:v>44201</c:v>
                </c:pt>
                <c:pt idx="5">
                  <c:v>44202</c:v>
                </c:pt>
                <c:pt idx="6">
                  <c:v>44203</c:v>
                </c:pt>
                <c:pt idx="7">
                  <c:v>44204</c:v>
                </c:pt>
                <c:pt idx="8">
                  <c:v>44205</c:v>
                </c:pt>
                <c:pt idx="9">
                  <c:v>44206</c:v>
                </c:pt>
                <c:pt idx="10">
                  <c:v>44207</c:v>
                </c:pt>
                <c:pt idx="11">
                  <c:v>44208</c:v>
                </c:pt>
                <c:pt idx="12">
                  <c:v>44209</c:v>
                </c:pt>
                <c:pt idx="13">
                  <c:v>44210</c:v>
                </c:pt>
                <c:pt idx="14">
                  <c:v>44211</c:v>
                </c:pt>
                <c:pt idx="15">
                  <c:v>44212</c:v>
                </c:pt>
                <c:pt idx="16">
                  <c:v>44213</c:v>
                </c:pt>
                <c:pt idx="17">
                  <c:v>44214</c:v>
                </c:pt>
                <c:pt idx="18">
                  <c:v>44215</c:v>
                </c:pt>
                <c:pt idx="19">
                  <c:v>44216</c:v>
                </c:pt>
                <c:pt idx="20">
                  <c:v>44217</c:v>
                </c:pt>
                <c:pt idx="21">
                  <c:v>44218</c:v>
                </c:pt>
                <c:pt idx="22">
                  <c:v>44219</c:v>
                </c:pt>
                <c:pt idx="23">
                  <c:v>44220</c:v>
                </c:pt>
                <c:pt idx="24">
                  <c:v>44221</c:v>
                </c:pt>
                <c:pt idx="25">
                  <c:v>44222</c:v>
                </c:pt>
                <c:pt idx="26">
                  <c:v>44223</c:v>
                </c:pt>
                <c:pt idx="27">
                  <c:v>44224</c:v>
                </c:pt>
                <c:pt idx="28">
                  <c:v>44225</c:v>
                </c:pt>
                <c:pt idx="29">
                  <c:v>44226</c:v>
                </c:pt>
                <c:pt idx="30">
                  <c:v>44227</c:v>
                </c:pt>
                <c:pt idx="31">
                  <c:v>44228</c:v>
                </c:pt>
                <c:pt idx="32">
                  <c:v>44229</c:v>
                </c:pt>
                <c:pt idx="33">
                  <c:v>44230</c:v>
                </c:pt>
                <c:pt idx="34">
                  <c:v>44231</c:v>
                </c:pt>
                <c:pt idx="35">
                  <c:v>44232</c:v>
                </c:pt>
                <c:pt idx="36">
                  <c:v>44233</c:v>
                </c:pt>
                <c:pt idx="37">
                  <c:v>44234</c:v>
                </c:pt>
                <c:pt idx="38">
                  <c:v>44235</c:v>
                </c:pt>
                <c:pt idx="39">
                  <c:v>44236</c:v>
                </c:pt>
                <c:pt idx="40">
                  <c:v>44237</c:v>
                </c:pt>
                <c:pt idx="41">
                  <c:v>44238</c:v>
                </c:pt>
                <c:pt idx="42">
                  <c:v>44239</c:v>
                </c:pt>
                <c:pt idx="43">
                  <c:v>44240</c:v>
                </c:pt>
                <c:pt idx="44">
                  <c:v>44241</c:v>
                </c:pt>
                <c:pt idx="45">
                  <c:v>44242</c:v>
                </c:pt>
                <c:pt idx="46">
                  <c:v>44243</c:v>
                </c:pt>
                <c:pt idx="47">
                  <c:v>44244</c:v>
                </c:pt>
                <c:pt idx="48">
                  <c:v>44245</c:v>
                </c:pt>
                <c:pt idx="49">
                  <c:v>44246</c:v>
                </c:pt>
                <c:pt idx="50">
                  <c:v>44247</c:v>
                </c:pt>
                <c:pt idx="51">
                  <c:v>44248</c:v>
                </c:pt>
                <c:pt idx="52">
                  <c:v>44249</c:v>
                </c:pt>
                <c:pt idx="53">
                  <c:v>44250</c:v>
                </c:pt>
                <c:pt idx="54">
                  <c:v>44251</c:v>
                </c:pt>
                <c:pt idx="55">
                  <c:v>44252</c:v>
                </c:pt>
                <c:pt idx="56">
                  <c:v>44253</c:v>
                </c:pt>
                <c:pt idx="57">
                  <c:v>44254</c:v>
                </c:pt>
                <c:pt idx="58">
                  <c:v>44255</c:v>
                </c:pt>
                <c:pt idx="59">
                  <c:v>44256</c:v>
                </c:pt>
                <c:pt idx="60">
                  <c:v>44257</c:v>
                </c:pt>
                <c:pt idx="61">
                  <c:v>44258</c:v>
                </c:pt>
                <c:pt idx="62">
                  <c:v>44259</c:v>
                </c:pt>
                <c:pt idx="63">
                  <c:v>44260</c:v>
                </c:pt>
                <c:pt idx="64">
                  <c:v>44261</c:v>
                </c:pt>
                <c:pt idx="65">
                  <c:v>44262</c:v>
                </c:pt>
                <c:pt idx="66">
                  <c:v>44263</c:v>
                </c:pt>
                <c:pt idx="67">
                  <c:v>44264</c:v>
                </c:pt>
                <c:pt idx="68">
                  <c:v>44265</c:v>
                </c:pt>
                <c:pt idx="69">
                  <c:v>44266</c:v>
                </c:pt>
                <c:pt idx="70">
                  <c:v>44267</c:v>
                </c:pt>
                <c:pt idx="71">
                  <c:v>44268</c:v>
                </c:pt>
                <c:pt idx="72">
                  <c:v>44269</c:v>
                </c:pt>
                <c:pt idx="73">
                  <c:v>44270</c:v>
                </c:pt>
                <c:pt idx="74">
                  <c:v>44271</c:v>
                </c:pt>
                <c:pt idx="75">
                  <c:v>44272</c:v>
                </c:pt>
                <c:pt idx="76">
                  <c:v>44273</c:v>
                </c:pt>
                <c:pt idx="77">
                  <c:v>44274</c:v>
                </c:pt>
                <c:pt idx="78">
                  <c:v>44275</c:v>
                </c:pt>
                <c:pt idx="79">
                  <c:v>44276</c:v>
                </c:pt>
                <c:pt idx="80">
                  <c:v>44277</c:v>
                </c:pt>
                <c:pt idx="81">
                  <c:v>44278</c:v>
                </c:pt>
                <c:pt idx="82">
                  <c:v>44279</c:v>
                </c:pt>
                <c:pt idx="83">
                  <c:v>44280</c:v>
                </c:pt>
                <c:pt idx="84">
                  <c:v>44281</c:v>
                </c:pt>
                <c:pt idx="85">
                  <c:v>44282</c:v>
                </c:pt>
                <c:pt idx="86">
                  <c:v>44283</c:v>
                </c:pt>
                <c:pt idx="87">
                  <c:v>44284</c:v>
                </c:pt>
                <c:pt idx="88">
                  <c:v>44285</c:v>
                </c:pt>
                <c:pt idx="89">
                  <c:v>44286</c:v>
                </c:pt>
                <c:pt idx="90">
                  <c:v>44287</c:v>
                </c:pt>
                <c:pt idx="91">
                  <c:v>44288</c:v>
                </c:pt>
                <c:pt idx="92">
                  <c:v>44289</c:v>
                </c:pt>
                <c:pt idx="93">
                  <c:v>44290</c:v>
                </c:pt>
                <c:pt idx="94">
                  <c:v>44291</c:v>
                </c:pt>
                <c:pt idx="95">
                  <c:v>44292</c:v>
                </c:pt>
                <c:pt idx="96">
                  <c:v>44293</c:v>
                </c:pt>
                <c:pt idx="97">
                  <c:v>44294</c:v>
                </c:pt>
                <c:pt idx="98">
                  <c:v>44295</c:v>
                </c:pt>
                <c:pt idx="99">
                  <c:v>44296</c:v>
                </c:pt>
                <c:pt idx="100">
                  <c:v>44297</c:v>
                </c:pt>
                <c:pt idx="101">
                  <c:v>44298</c:v>
                </c:pt>
                <c:pt idx="102">
                  <c:v>44299</c:v>
                </c:pt>
                <c:pt idx="103">
                  <c:v>44300</c:v>
                </c:pt>
                <c:pt idx="104">
                  <c:v>44301</c:v>
                </c:pt>
                <c:pt idx="105">
                  <c:v>44302</c:v>
                </c:pt>
                <c:pt idx="106">
                  <c:v>44303</c:v>
                </c:pt>
                <c:pt idx="107">
                  <c:v>44304</c:v>
                </c:pt>
                <c:pt idx="108">
                  <c:v>44305</c:v>
                </c:pt>
                <c:pt idx="109">
                  <c:v>44306</c:v>
                </c:pt>
                <c:pt idx="110">
                  <c:v>44307</c:v>
                </c:pt>
                <c:pt idx="111">
                  <c:v>44308</c:v>
                </c:pt>
                <c:pt idx="112">
                  <c:v>44309</c:v>
                </c:pt>
                <c:pt idx="113">
                  <c:v>44310</c:v>
                </c:pt>
                <c:pt idx="114">
                  <c:v>44311</c:v>
                </c:pt>
                <c:pt idx="115">
                  <c:v>44312</c:v>
                </c:pt>
                <c:pt idx="116">
                  <c:v>44313</c:v>
                </c:pt>
                <c:pt idx="117">
                  <c:v>44314</c:v>
                </c:pt>
                <c:pt idx="118">
                  <c:v>44315</c:v>
                </c:pt>
                <c:pt idx="119">
                  <c:v>44316</c:v>
                </c:pt>
                <c:pt idx="120">
                  <c:v>44317</c:v>
                </c:pt>
                <c:pt idx="121">
                  <c:v>44318</c:v>
                </c:pt>
                <c:pt idx="122">
                  <c:v>44319</c:v>
                </c:pt>
                <c:pt idx="123">
                  <c:v>44320</c:v>
                </c:pt>
                <c:pt idx="124">
                  <c:v>44321</c:v>
                </c:pt>
                <c:pt idx="125">
                  <c:v>44322</c:v>
                </c:pt>
                <c:pt idx="126">
                  <c:v>44323</c:v>
                </c:pt>
                <c:pt idx="127">
                  <c:v>44324</c:v>
                </c:pt>
                <c:pt idx="128">
                  <c:v>44325</c:v>
                </c:pt>
                <c:pt idx="129">
                  <c:v>44326</c:v>
                </c:pt>
                <c:pt idx="130">
                  <c:v>44327</c:v>
                </c:pt>
                <c:pt idx="131">
                  <c:v>44328</c:v>
                </c:pt>
                <c:pt idx="132">
                  <c:v>44329</c:v>
                </c:pt>
                <c:pt idx="133">
                  <c:v>44330</c:v>
                </c:pt>
                <c:pt idx="134">
                  <c:v>44331</c:v>
                </c:pt>
                <c:pt idx="135">
                  <c:v>44332</c:v>
                </c:pt>
                <c:pt idx="136">
                  <c:v>44333</c:v>
                </c:pt>
                <c:pt idx="137">
                  <c:v>44334</c:v>
                </c:pt>
                <c:pt idx="138">
                  <c:v>44335</c:v>
                </c:pt>
                <c:pt idx="139">
                  <c:v>44336</c:v>
                </c:pt>
                <c:pt idx="140">
                  <c:v>44337</c:v>
                </c:pt>
                <c:pt idx="141">
                  <c:v>44338</c:v>
                </c:pt>
                <c:pt idx="142">
                  <c:v>44339</c:v>
                </c:pt>
                <c:pt idx="143">
                  <c:v>44340</c:v>
                </c:pt>
                <c:pt idx="144">
                  <c:v>44341</c:v>
                </c:pt>
                <c:pt idx="145">
                  <c:v>44342</c:v>
                </c:pt>
                <c:pt idx="146">
                  <c:v>44343</c:v>
                </c:pt>
                <c:pt idx="147">
                  <c:v>44344</c:v>
                </c:pt>
                <c:pt idx="148">
                  <c:v>44345</c:v>
                </c:pt>
                <c:pt idx="149">
                  <c:v>44346</c:v>
                </c:pt>
                <c:pt idx="150">
                  <c:v>44347</c:v>
                </c:pt>
                <c:pt idx="151">
                  <c:v>44348</c:v>
                </c:pt>
                <c:pt idx="152">
                  <c:v>44349</c:v>
                </c:pt>
                <c:pt idx="153">
                  <c:v>44350</c:v>
                </c:pt>
                <c:pt idx="154">
                  <c:v>44351</c:v>
                </c:pt>
                <c:pt idx="155">
                  <c:v>44352</c:v>
                </c:pt>
                <c:pt idx="156">
                  <c:v>44353</c:v>
                </c:pt>
                <c:pt idx="157">
                  <c:v>44354</c:v>
                </c:pt>
                <c:pt idx="158">
                  <c:v>44355</c:v>
                </c:pt>
                <c:pt idx="159">
                  <c:v>44356</c:v>
                </c:pt>
                <c:pt idx="160">
                  <c:v>44357</c:v>
                </c:pt>
                <c:pt idx="161">
                  <c:v>44358</c:v>
                </c:pt>
                <c:pt idx="162">
                  <c:v>44359</c:v>
                </c:pt>
                <c:pt idx="163">
                  <c:v>44360</c:v>
                </c:pt>
                <c:pt idx="164">
                  <c:v>44361</c:v>
                </c:pt>
                <c:pt idx="165">
                  <c:v>44362</c:v>
                </c:pt>
                <c:pt idx="166">
                  <c:v>44363</c:v>
                </c:pt>
                <c:pt idx="167">
                  <c:v>44364</c:v>
                </c:pt>
                <c:pt idx="168">
                  <c:v>44365</c:v>
                </c:pt>
                <c:pt idx="169">
                  <c:v>44366</c:v>
                </c:pt>
                <c:pt idx="170">
                  <c:v>44367</c:v>
                </c:pt>
                <c:pt idx="171">
                  <c:v>44368</c:v>
                </c:pt>
                <c:pt idx="172">
                  <c:v>44369</c:v>
                </c:pt>
                <c:pt idx="173">
                  <c:v>44370</c:v>
                </c:pt>
                <c:pt idx="174">
                  <c:v>44371</c:v>
                </c:pt>
                <c:pt idx="175">
                  <c:v>44372</c:v>
                </c:pt>
                <c:pt idx="176">
                  <c:v>44373</c:v>
                </c:pt>
                <c:pt idx="177">
                  <c:v>44374</c:v>
                </c:pt>
                <c:pt idx="178">
                  <c:v>44375</c:v>
                </c:pt>
                <c:pt idx="179">
                  <c:v>44376</c:v>
                </c:pt>
                <c:pt idx="180">
                  <c:v>44377</c:v>
                </c:pt>
                <c:pt idx="181">
                  <c:v>44378</c:v>
                </c:pt>
                <c:pt idx="182">
                  <c:v>44379</c:v>
                </c:pt>
                <c:pt idx="183">
                  <c:v>44380</c:v>
                </c:pt>
                <c:pt idx="184">
                  <c:v>44381</c:v>
                </c:pt>
                <c:pt idx="185">
                  <c:v>44382</c:v>
                </c:pt>
                <c:pt idx="186">
                  <c:v>44383</c:v>
                </c:pt>
                <c:pt idx="187">
                  <c:v>44384</c:v>
                </c:pt>
                <c:pt idx="188">
                  <c:v>44385</c:v>
                </c:pt>
                <c:pt idx="189">
                  <c:v>44386</c:v>
                </c:pt>
                <c:pt idx="190">
                  <c:v>44387</c:v>
                </c:pt>
                <c:pt idx="191">
                  <c:v>44388</c:v>
                </c:pt>
                <c:pt idx="192">
                  <c:v>44389</c:v>
                </c:pt>
                <c:pt idx="193">
                  <c:v>44390</c:v>
                </c:pt>
                <c:pt idx="194">
                  <c:v>44391</c:v>
                </c:pt>
                <c:pt idx="195">
                  <c:v>44392</c:v>
                </c:pt>
                <c:pt idx="196">
                  <c:v>44393</c:v>
                </c:pt>
                <c:pt idx="197">
                  <c:v>44394</c:v>
                </c:pt>
                <c:pt idx="198">
                  <c:v>44395</c:v>
                </c:pt>
                <c:pt idx="199">
                  <c:v>44396</c:v>
                </c:pt>
                <c:pt idx="200">
                  <c:v>44397</c:v>
                </c:pt>
                <c:pt idx="201">
                  <c:v>44398</c:v>
                </c:pt>
                <c:pt idx="202">
                  <c:v>44399</c:v>
                </c:pt>
                <c:pt idx="203">
                  <c:v>44400</c:v>
                </c:pt>
                <c:pt idx="204">
                  <c:v>44401</c:v>
                </c:pt>
                <c:pt idx="205">
                  <c:v>44402</c:v>
                </c:pt>
                <c:pt idx="206">
                  <c:v>44403</c:v>
                </c:pt>
                <c:pt idx="207">
                  <c:v>44404</c:v>
                </c:pt>
                <c:pt idx="208">
                  <c:v>44405</c:v>
                </c:pt>
                <c:pt idx="209">
                  <c:v>44406</c:v>
                </c:pt>
                <c:pt idx="210">
                  <c:v>44407</c:v>
                </c:pt>
                <c:pt idx="211">
                  <c:v>44408</c:v>
                </c:pt>
                <c:pt idx="212">
                  <c:v>44409</c:v>
                </c:pt>
                <c:pt idx="213">
                  <c:v>44410</c:v>
                </c:pt>
                <c:pt idx="214">
                  <c:v>44411</c:v>
                </c:pt>
                <c:pt idx="215">
                  <c:v>44412</c:v>
                </c:pt>
                <c:pt idx="216">
                  <c:v>44413</c:v>
                </c:pt>
                <c:pt idx="217">
                  <c:v>44414</c:v>
                </c:pt>
                <c:pt idx="218">
                  <c:v>44415</c:v>
                </c:pt>
                <c:pt idx="219">
                  <c:v>44416</c:v>
                </c:pt>
                <c:pt idx="220">
                  <c:v>44417</c:v>
                </c:pt>
                <c:pt idx="221">
                  <c:v>44418</c:v>
                </c:pt>
                <c:pt idx="222">
                  <c:v>44419</c:v>
                </c:pt>
                <c:pt idx="223">
                  <c:v>44420</c:v>
                </c:pt>
                <c:pt idx="224">
                  <c:v>44421</c:v>
                </c:pt>
                <c:pt idx="225">
                  <c:v>44422</c:v>
                </c:pt>
                <c:pt idx="226">
                  <c:v>44423</c:v>
                </c:pt>
                <c:pt idx="227">
                  <c:v>44424</c:v>
                </c:pt>
                <c:pt idx="228">
                  <c:v>44425</c:v>
                </c:pt>
                <c:pt idx="229">
                  <c:v>44426</c:v>
                </c:pt>
                <c:pt idx="230">
                  <c:v>44427</c:v>
                </c:pt>
                <c:pt idx="231">
                  <c:v>44428</c:v>
                </c:pt>
                <c:pt idx="232">
                  <c:v>44429</c:v>
                </c:pt>
                <c:pt idx="233">
                  <c:v>44430</c:v>
                </c:pt>
                <c:pt idx="234">
                  <c:v>44431</c:v>
                </c:pt>
                <c:pt idx="235">
                  <c:v>44432</c:v>
                </c:pt>
                <c:pt idx="236">
                  <c:v>44433</c:v>
                </c:pt>
                <c:pt idx="237">
                  <c:v>44434</c:v>
                </c:pt>
                <c:pt idx="238">
                  <c:v>44435</c:v>
                </c:pt>
                <c:pt idx="239">
                  <c:v>44436</c:v>
                </c:pt>
                <c:pt idx="240">
                  <c:v>44437</c:v>
                </c:pt>
                <c:pt idx="241">
                  <c:v>44438</c:v>
                </c:pt>
                <c:pt idx="242">
                  <c:v>44439</c:v>
                </c:pt>
                <c:pt idx="243">
                  <c:v>44440</c:v>
                </c:pt>
                <c:pt idx="244">
                  <c:v>44441</c:v>
                </c:pt>
                <c:pt idx="245">
                  <c:v>44442</c:v>
                </c:pt>
                <c:pt idx="246">
                  <c:v>44443</c:v>
                </c:pt>
                <c:pt idx="247">
                  <c:v>44444</c:v>
                </c:pt>
                <c:pt idx="248">
                  <c:v>44445</c:v>
                </c:pt>
                <c:pt idx="249">
                  <c:v>44446</c:v>
                </c:pt>
                <c:pt idx="250">
                  <c:v>44447</c:v>
                </c:pt>
                <c:pt idx="251">
                  <c:v>44448</c:v>
                </c:pt>
                <c:pt idx="252">
                  <c:v>44449</c:v>
                </c:pt>
                <c:pt idx="253">
                  <c:v>44450</c:v>
                </c:pt>
                <c:pt idx="254">
                  <c:v>44451</c:v>
                </c:pt>
                <c:pt idx="255">
                  <c:v>44452</c:v>
                </c:pt>
                <c:pt idx="256">
                  <c:v>44453</c:v>
                </c:pt>
                <c:pt idx="257">
                  <c:v>44454</c:v>
                </c:pt>
                <c:pt idx="258">
                  <c:v>44455</c:v>
                </c:pt>
                <c:pt idx="259">
                  <c:v>44456</c:v>
                </c:pt>
                <c:pt idx="260">
                  <c:v>44457</c:v>
                </c:pt>
                <c:pt idx="261">
                  <c:v>44458</c:v>
                </c:pt>
                <c:pt idx="262">
                  <c:v>44459</c:v>
                </c:pt>
                <c:pt idx="263">
                  <c:v>44460</c:v>
                </c:pt>
                <c:pt idx="264">
                  <c:v>44461</c:v>
                </c:pt>
                <c:pt idx="265">
                  <c:v>44462</c:v>
                </c:pt>
                <c:pt idx="266">
                  <c:v>44463</c:v>
                </c:pt>
                <c:pt idx="267">
                  <c:v>44464</c:v>
                </c:pt>
                <c:pt idx="268">
                  <c:v>44465</c:v>
                </c:pt>
                <c:pt idx="269">
                  <c:v>44466</c:v>
                </c:pt>
                <c:pt idx="270">
                  <c:v>44467</c:v>
                </c:pt>
                <c:pt idx="271">
                  <c:v>44468</c:v>
                </c:pt>
                <c:pt idx="272">
                  <c:v>44469</c:v>
                </c:pt>
                <c:pt idx="273">
                  <c:v>44470</c:v>
                </c:pt>
                <c:pt idx="274">
                  <c:v>44471</c:v>
                </c:pt>
                <c:pt idx="275">
                  <c:v>44472</c:v>
                </c:pt>
                <c:pt idx="276">
                  <c:v>44473</c:v>
                </c:pt>
                <c:pt idx="277">
                  <c:v>44474</c:v>
                </c:pt>
                <c:pt idx="278">
                  <c:v>44475</c:v>
                </c:pt>
                <c:pt idx="279">
                  <c:v>44476</c:v>
                </c:pt>
                <c:pt idx="280">
                  <c:v>44477</c:v>
                </c:pt>
                <c:pt idx="281">
                  <c:v>44478</c:v>
                </c:pt>
                <c:pt idx="282">
                  <c:v>44479</c:v>
                </c:pt>
                <c:pt idx="283">
                  <c:v>44480</c:v>
                </c:pt>
                <c:pt idx="284">
                  <c:v>44481</c:v>
                </c:pt>
                <c:pt idx="285">
                  <c:v>44482</c:v>
                </c:pt>
                <c:pt idx="286">
                  <c:v>44483</c:v>
                </c:pt>
                <c:pt idx="287">
                  <c:v>44484</c:v>
                </c:pt>
                <c:pt idx="288">
                  <c:v>44485</c:v>
                </c:pt>
                <c:pt idx="289">
                  <c:v>44486</c:v>
                </c:pt>
                <c:pt idx="290">
                  <c:v>44487</c:v>
                </c:pt>
                <c:pt idx="291">
                  <c:v>44488</c:v>
                </c:pt>
                <c:pt idx="292">
                  <c:v>44489</c:v>
                </c:pt>
                <c:pt idx="293">
                  <c:v>44490</c:v>
                </c:pt>
                <c:pt idx="294">
                  <c:v>44491</c:v>
                </c:pt>
                <c:pt idx="295">
                  <c:v>44492</c:v>
                </c:pt>
                <c:pt idx="296">
                  <c:v>44493</c:v>
                </c:pt>
                <c:pt idx="297">
                  <c:v>44494</c:v>
                </c:pt>
                <c:pt idx="298">
                  <c:v>44495</c:v>
                </c:pt>
                <c:pt idx="299">
                  <c:v>44496</c:v>
                </c:pt>
                <c:pt idx="300">
                  <c:v>44497</c:v>
                </c:pt>
                <c:pt idx="301">
                  <c:v>44498</c:v>
                </c:pt>
                <c:pt idx="302">
                  <c:v>44499</c:v>
                </c:pt>
                <c:pt idx="303">
                  <c:v>44500</c:v>
                </c:pt>
                <c:pt idx="304">
                  <c:v>44501</c:v>
                </c:pt>
                <c:pt idx="305">
                  <c:v>44502</c:v>
                </c:pt>
                <c:pt idx="306">
                  <c:v>44503</c:v>
                </c:pt>
                <c:pt idx="307">
                  <c:v>44504</c:v>
                </c:pt>
                <c:pt idx="308">
                  <c:v>44505</c:v>
                </c:pt>
                <c:pt idx="309">
                  <c:v>44506</c:v>
                </c:pt>
                <c:pt idx="310">
                  <c:v>44507</c:v>
                </c:pt>
                <c:pt idx="311">
                  <c:v>44508</c:v>
                </c:pt>
                <c:pt idx="312">
                  <c:v>44509</c:v>
                </c:pt>
                <c:pt idx="313">
                  <c:v>44510</c:v>
                </c:pt>
                <c:pt idx="314">
                  <c:v>44511</c:v>
                </c:pt>
                <c:pt idx="315">
                  <c:v>44512</c:v>
                </c:pt>
                <c:pt idx="316">
                  <c:v>44513</c:v>
                </c:pt>
                <c:pt idx="317">
                  <c:v>44514</c:v>
                </c:pt>
                <c:pt idx="318">
                  <c:v>44515</c:v>
                </c:pt>
                <c:pt idx="319">
                  <c:v>44516</c:v>
                </c:pt>
                <c:pt idx="320">
                  <c:v>44517</c:v>
                </c:pt>
                <c:pt idx="321">
                  <c:v>44518</c:v>
                </c:pt>
                <c:pt idx="322">
                  <c:v>44519</c:v>
                </c:pt>
                <c:pt idx="323">
                  <c:v>44520</c:v>
                </c:pt>
                <c:pt idx="324">
                  <c:v>44521</c:v>
                </c:pt>
                <c:pt idx="325">
                  <c:v>44522</c:v>
                </c:pt>
                <c:pt idx="326">
                  <c:v>44523</c:v>
                </c:pt>
                <c:pt idx="327">
                  <c:v>44524</c:v>
                </c:pt>
                <c:pt idx="328">
                  <c:v>44525</c:v>
                </c:pt>
                <c:pt idx="329">
                  <c:v>44526</c:v>
                </c:pt>
                <c:pt idx="330">
                  <c:v>44527</c:v>
                </c:pt>
                <c:pt idx="331">
                  <c:v>44528</c:v>
                </c:pt>
                <c:pt idx="332">
                  <c:v>44529</c:v>
                </c:pt>
                <c:pt idx="333">
                  <c:v>44530</c:v>
                </c:pt>
                <c:pt idx="334">
                  <c:v>44531</c:v>
                </c:pt>
                <c:pt idx="335">
                  <c:v>44532</c:v>
                </c:pt>
                <c:pt idx="336">
                  <c:v>44533</c:v>
                </c:pt>
                <c:pt idx="337">
                  <c:v>44534</c:v>
                </c:pt>
                <c:pt idx="338">
                  <c:v>44535</c:v>
                </c:pt>
                <c:pt idx="339">
                  <c:v>44536</c:v>
                </c:pt>
                <c:pt idx="340">
                  <c:v>44537</c:v>
                </c:pt>
                <c:pt idx="341">
                  <c:v>44538</c:v>
                </c:pt>
                <c:pt idx="342">
                  <c:v>44539</c:v>
                </c:pt>
                <c:pt idx="343">
                  <c:v>44540</c:v>
                </c:pt>
                <c:pt idx="344">
                  <c:v>44541</c:v>
                </c:pt>
                <c:pt idx="345">
                  <c:v>44542</c:v>
                </c:pt>
                <c:pt idx="346">
                  <c:v>44543</c:v>
                </c:pt>
                <c:pt idx="347">
                  <c:v>44544</c:v>
                </c:pt>
                <c:pt idx="348">
                  <c:v>44545</c:v>
                </c:pt>
                <c:pt idx="349">
                  <c:v>44546</c:v>
                </c:pt>
                <c:pt idx="350">
                  <c:v>44547</c:v>
                </c:pt>
                <c:pt idx="351">
                  <c:v>44548</c:v>
                </c:pt>
                <c:pt idx="352">
                  <c:v>44549</c:v>
                </c:pt>
                <c:pt idx="353">
                  <c:v>44550</c:v>
                </c:pt>
                <c:pt idx="354">
                  <c:v>44551</c:v>
                </c:pt>
                <c:pt idx="355">
                  <c:v>44552</c:v>
                </c:pt>
                <c:pt idx="356">
                  <c:v>44553</c:v>
                </c:pt>
                <c:pt idx="357">
                  <c:v>44554</c:v>
                </c:pt>
                <c:pt idx="358">
                  <c:v>44555</c:v>
                </c:pt>
                <c:pt idx="359">
                  <c:v>44556</c:v>
                </c:pt>
                <c:pt idx="360">
                  <c:v>44557</c:v>
                </c:pt>
                <c:pt idx="361">
                  <c:v>44558</c:v>
                </c:pt>
                <c:pt idx="362">
                  <c:v>44559</c:v>
                </c:pt>
                <c:pt idx="363">
                  <c:v>44560</c:v>
                </c:pt>
                <c:pt idx="364">
                  <c:v>44561</c:v>
                </c:pt>
              </c:numCache>
            </c:numRef>
          </c:cat>
          <c:val>
            <c:numRef>
              <c:f>水泥!$J$2:$J$366</c:f>
              <c:numCache>
                <c:formatCode>General</c:formatCode>
                <c:ptCount val="365"/>
                <c:pt idx="0">
                  <c:v>#N/A</c:v>
                </c:pt>
                <c:pt idx="1">
                  <c:v>#N/A</c:v>
                </c:pt>
                <c:pt idx="2">
                  <c:v>#N/A</c:v>
                </c:pt>
                <c:pt idx="3">
                  <c:v>154.13999999999999</c:v>
                </c:pt>
                <c:pt idx="4">
                  <c:v>153.87</c:v>
                </c:pt>
                <c:pt idx="5">
                  <c:v>153.79</c:v>
                </c:pt>
                <c:pt idx="6">
                  <c:v>153.74</c:v>
                </c:pt>
                <c:pt idx="7">
                  <c:v>153.63</c:v>
                </c:pt>
                <c:pt idx="8">
                  <c:v>#N/A</c:v>
                </c:pt>
                <c:pt idx="9">
                  <c:v>#N/A</c:v>
                </c:pt>
                <c:pt idx="10">
                  <c:v>#N/A</c:v>
                </c:pt>
                <c:pt idx="11">
                  <c:v>#N/A</c:v>
                </c:pt>
                <c:pt idx="12">
                  <c:v>#N/A</c:v>
                </c:pt>
                <c:pt idx="13">
                  <c:v>#N/A</c:v>
                </c:pt>
                <c:pt idx="14">
                  <c:v>#N/A</c:v>
                </c:pt>
                <c:pt idx="15">
                  <c:v>#N/A</c:v>
                </c:pt>
                <c:pt idx="16">
                  <c:v>#N/A</c:v>
                </c:pt>
                <c:pt idx="17">
                  <c:v>#N/A</c:v>
                </c:pt>
                <c:pt idx="18">
                  <c:v>#N/A</c:v>
                </c:pt>
                <c:pt idx="19">
                  <c:v>#N/A</c:v>
                </c:pt>
                <c:pt idx="20">
                  <c:v>#N/A</c:v>
                </c:pt>
                <c:pt idx="21">
                  <c:v>#N/A</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#N/A</c:v>
                </c:pt>
                <c:pt idx="39">
                  <c:v>#N/A</c:v>
                </c:pt>
                <c:pt idx="40">
                  <c:v>#N/A</c:v>
                </c:pt>
                <c:pt idx="41">
                  <c:v>#N/A</c:v>
                </c:pt>
                <c:pt idx="42">
                  <c:v>#N/A</c:v>
                </c:pt>
                <c:pt idx="43">
                  <c:v>#N/A</c:v>
                </c:pt>
                <c:pt idx="44">
                  <c:v>#N/A</c:v>
                </c:pt>
                <c:pt idx="45">
                  <c:v>#N/A</c:v>
                </c:pt>
                <c:pt idx="46">
                  <c:v>#N/A</c:v>
                </c:pt>
                <c:pt idx="47">
                  <c:v>#N/A</c:v>
                </c:pt>
                <c:pt idx="48">
                  <c:v>#N/A</c:v>
                </c:pt>
                <c:pt idx="49">
                  <c:v>#N/A</c:v>
                </c:pt>
                <c:pt idx="50">
                  <c:v>#N/A</c:v>
                </c:pt>
                <c:pt idx="51">
                  <c:v>#N/A</c:v>
                </c:pt>
                <c:pt idx="52">
                  <c:v>#N/A</c:v>
                </c:pt>
                <c:pt idx="53">
                  <c:v>#N/A</c:v>
                </c:pt>
                <c:pt idx="54">
                  <c:v>#N/A</c:v>
                </c:pt>
                <c:pt idx="55">
                  <c:v>#N/A</c:v>
                </c:pt>
                <c:pt idx="56">
                  <c:v>#N/A</c:v>
                </c:pt>
                <c:pt idx="57">
                  <c:v>#N/A</c:v>
                </c:pt>
                <c:pt idx="58">
                  <c:v>#N/A</c:v>
                </c:pt>
                <c:pt idx="59">
                  <c:v>#N/A</c:v>
                </c:pt>
                <c:pt idx="60">
                  <c:v>#N/A</c:v>
                </c:pt>
                <c:pt idx="61">
                  <c:v>#N/A</c:v>
                </c:pt>
                <c:pt idx="62">
                  <c:v>#N/A</c:v>
                </c:pt>
                <c:pt idx="63">
                  <c:v>#N/A</c:v>
                </c:pt>
                <c:pt idx="64">
                  <c:v>#N/A</c:v>
                </c:pt>
                <c:pt idx="65">
                  <c:v>#N/A</c:v>
                </c:pt>
                <c:pt idx="66">
                  <c:v>#N/A</c:v>
                </c:pt>
                <c:pt idx="67">
                  <c:v>#N/A</c:v>
                </c:pt>
                <c:pt idx="68">
                  <c:v>#N/A</c:v>
                </c:pt>
                <c:pt idx="69">
                  <c:v>#N/A</c:v>
                </c:pt>
                <c:pt idx="70">
                  <c:v>#N/A</c:v>
                </c:pt>
                <c:pt idx="71">
                  <c:v>#N/A</c:v>
                </c:pt>
                <c:pt idx="72">
                  <c:v>#N/A</c:v>
                </c:pt>
                <c:pt idx="73">
                  <c:v>#N/A</c:v>
                </c:pt>
                <c:pt idx="74">
                  <c:v>#N/A</c:v>
                </c:pt>
                <c:pt idx="75">
                  <c:v>#N/A</c:v>
                </c:pt>
                <c:pt idx="76">
                  <c:v>#N/A</c:v>
                </c:pt>
                <c:pt idx="77">
                  <c:v>#N/A</c:v>
                </c:pt>
                <c:pt idx="78">
                  <c:v>#N/A</c:v>
                </c:pt>
                <c:pt idx="79">
                  <c:v>#N/A</c:v>
                </c:pt>
                <c:pt idx="80">
                  <c:v>#N/A</c:v>
                </c:pt>
                <c:pt idx="81">
                  <c:v>#N/A</c:v>
                </c:pt>
                <c:pt idx="82">
                  <c:v>#N/A</c:v>
                </c:pt>
                <c:pt idx="83">
                  <c:v>#N/A</c:v>
                </c:pt>
                <c:pt idx="84">
                  <c:v>#N/A</c:v>
                </c:pt>
                <c:pt idx="85">
                  <c:v>#N/A</c:v>
                </c:pt>
                <c:pt idx="86">
                  <c:v>#N/A</c:v>
                </c:pt>
                <c:pt idx="87">
                  <c:v>#N/A</c:v>
                </c:pt>
                <c:pt idx="88">
                  <c:v>#N/A</c:v>
                </c:pt>
                <c:pt idx="89">
                  <c:v>#N/A</c:v>
                </c:pt>
                <c:pt idx="90">
                  <c:v>#N/A</c:v>
                </c:pt>
                <c:pt idx="91">
                  <c:v>#N/A</c:v>
                </c:pt>
                <c:pt idx="92">
                  <c:v>#N/A</c:v>
                </c:pt>
                <c:pt idx="93">
                  <c:v>#N/A</c:v>
                </c:pt>
                <c:pt idx="94">
                  <c:v>#N/A</c:v>
                </c:pt>
                <c:pt idx="95">
                  <c:v>#N/A</c:v>
                </c:pt>
                <c:pt idx="96">
                  <c:v>#N/A</c:v>
                </c:pt>
                <c:pt idx="97">
                  <c:v>#N/A</c:v>
                </c:pt>
                <c:pt idx="98">
                  <c:v>#N/A</c:v>
                </c:pt>
                <c:pt idx="99">
                  <c:v>#N/A</c:v>
                </c:pt>
                <c:pt idx="100">
                  <c:v>#N/A</c:v>
                </c:pt>
                <c:pt idx="101">
                  <c:v>#N/A</c:v>
                </c:pt>
                <c:pt idx="102">
                  <c:v>#N/A</c:v>
                </c:pt>
                <c:pt idx="103">
                  <c:v>#N/A</c:v>
                </c:pt>
                <c:pt idx="104">
                  <c:v>#N/A</c:v>
                </c:pt>
                <c:pt idx="105">
                  <c:v>#N/A</c:v>
                </c:pt>
                <c:pt idx="106">
                  <c:v>#N/A</c:v>
                </c:pt>
                <c:pt idx="107">
                  <c:v>#N/A</c:v>
                </c:pt>
                <c:pt idx="108">
                  <c:v>#N/A</c:v>
                </c:pt>
                <c:pt idx="109">
                  <c:v>#N/A</c:v>
                </c:pt>
                <c:pt idx="110">
                  <c:v>#N/A</c:v>
                </c:pt>
                <c:pt idx="111">
                  <c:v>#N/A</c:v>
                </c:pt>
                <c:pt idx="112">
                  <c:v>#N/A</c:v>
                </c:pt>
                <c:pt idx="113">
                  <c:v>#N/A</c:v>
                </c:pt>
                <c:pt idx="114">
                  <c:v>#N/A</c:v>
                </c:pt>
                <c:pt idx="115">
                  <c:v>#N/A</c:v>
                </c:pt>
                <c:pt idx="116">
                  <c:v>#N/A</c:v>
                </c:pt>
                <c:pt idx="117">
                  <c:v>#N/A</c:v>
                </c:pt>
                <c:pt idx="118">
                  <c:v>#N/A</c:v>
                </c:pt>
                <c:pt idx="119">
                  <c:v>#N/A</c:v>
                </c:pt>
                <c:pt idx="120">
                  <c:v>#N/A</c:v>
                </c:pt>
                <c:pt idx="121">
                  <c:v>#N/A</c:v>
                </c:pt>
                <c:pt idx="122">
                  <c:v>#N/A</c:v>
                </c:pt>
                <c:pt idx="123">
                  <c:v>#N/A</c:v>
                </c:pt>
                <c:pt idx="124">
                  <c:v>#N/A</c:v>
                </c:pt>
                <c:pt idx="125">
                  <c:v>#N/A</c:v>
                </c:pt>
                <c:pt idx="126">
                  <c:v>#N/A</c:v>
                </c:pt>
                <c:pt idx="127">
                  <c:v>#N/A</c:v>
                </c:pt>
                <c:pt idx="128">
                  <c:v>#N/A</c:v>
                </c:pt>
                <c:pt idx="129">
                  <c:v>#N/A</c:v>
                </c:pt>
                <c:pt idx="130">
                  <c:v>#N/A</c:v>
                </c:pt>
                <c:pt idx="131">
                  <c:v>#N/A</c:v>
                </c:pt>
                <c:pt idx="132">
                  <c:v>#N/A</c:v>
                </c:pt>
                <c:pt idx="133">
                  <c:v>#N/A</c:v>
                </c:pt>
                <c:pt idx="134">
                  <c:v>#N/A</c:v>
                </c:pt>
                <c:pt idx="135">
                  <c:v>#N/A</c:v>
                </c:pt>
                <c:pt idx="136">
                  <c:v>#N/A</c:v>
                </c:pt>
                <c:pt idx="137">
                  <c:v>#N/A</c:v>
                </c:pt>
                <c:pt idx="138">
                  <c:v>#N/A</c:v>
                </c:pt>
                <c:pt idx="139">
                  <c:v>#N/A</c:v>
                </c:pt>
                <c:pt idx="140">
                  <c:v>#N/A</c:v>
                </c:pt>
                <c:pt idx="141">
                  <c:v>#N/A</c:v>
                </c:pt>
                <c:pt idx="142">
                  <c:v>#N/A</c:v>
                </c:pt>
                <c:pt idx="143">
                  <c:v>#N/A</c:v>
                </c:pt>
                <c:pt idx="144">
                  <c:v>#N/A</c:v>
                </c:pt>
                <c:pt idx="145">
                  <c:v>#N/A</c:v>
                </c:pt>
                <c:pt idx="146">
                  <c:v>#N/A</c:v>
                </c:pt>
                <c:pt idx="147">
                  <c:v>#N/A</c:v>
                </c:pt>
                <c:pt idx="148">
                  <c:v>#N/A</c:v>
                </c:pt>
                <c:pt idx="149">
                  <c:v>#N/A</c:v>
                </c:pt>
                <c:pt idx="150">
                  <c:v>#N/A</c:v>
                </c:pt>
                <c:pt idx="151">
                  <c:v>#N/A</c:v>
                </c:pt>
                <c:pt idx="152">
                  <c:v>#N/A</c:v>
                </c:pt>
                <c:pt idx="153">
                  <c:v>#N/A</c:v>
                </c:pt>
                <c:pt idx="154">
                  <c:v>#N/A</c:v>
                </c:pt>
                <c:pt idx="155">
                  <c:v>#N/A</c:v>
                </c:pt>
                <c:pt idx="156">
                  <c:v>#N/A</c:v>
                </c:pt>
                <c:pt idx="157">
                  <c:v>#N/A</c:v>
                </c:pt>
                <c:pt idx="158">
                  <c:v>#N/A</c:v>
                </c:pt>
                <c:pt idx="159">
                  <c:v>#N/A</c:v>
                </c:pt>
                <c:pt idx="160">
                  <c:v>#N/A</c:v>
                </c:pt>
                <c:pt idx="161">
                  <c:v>#N/A</c:v>
                </c:pt>
                <c:pt idx="162">
                  <c:v>#N/A</c:v>
                </c:pt>
                <c:pt idx="163">
                  <c:v>#N/A</c:v>
                </c:pt>
                <c:pt idx="164">
                  <c:v>#N/A</c:v>
                </c:pt>
                <c:pt idx="165">
                  <c:v>#N/A</c:v>
                </c:pt>
                <c:pt idx="166">
                  <c:v>#N/A</c:v>
                </c:pt>
                <c:pt idx="167">
                  <c:v>#N/A</c:v>
                </c:pt>
                <c:pt idx="168">
                  <c:v>#N/A</c:v>
                </c:pt>
                <c:pt idx="169">
                  <c:v>#N/A</c:v>
                </c:pt>
                <c:pt idx="170">
                  <c:v>#N/A</c:v>
                </c:pt>
                <c:pt idx="171">
                  <c:v>#N/A</c:v>
                </c:pt>
                <c:pt idx="172">
                  <c:v>#N/A</c:v>
                </c:pt>
                <c:pt idx="173">
                  <c:v>#N/A</c:v>
                </c:pt>
                <c:pt idx="174">
                  <c:v>#N/A</c:v>
                </c:pt>
                <c:pt idx="175">
                  <c:v>#N/A</c:v>
                </c:pt>
                <c:pt idx="176">
                  <c:v>#N/A</c:v>
                </c:pt>
                <c:pt idx="177">
                  <c:v>#N/A</c:v>
                </c:pt>
                <c:pt idx="178">
                  <c:v>#N/A</c:v>
                </c:pt>
                <c:pt idx="179">
                  <c:v>#N/A</c:v>
                </c:pt>
                <c:pt idx="180">
                  <c:v>#N/A</c:v>
                </c:pt>
                <c:pt idx="181">
                  <c:v>#N/A</c:v>
                </c:pt>
                <c:pt idx="182">
                  <c:v>#N/A</c:v>
                </c:pt>
                <c:pt idx="183">
                  <c:v>#N/A</c:v>
                </c:pt>
                <c:pt idx="184">
                  <c:v>#N/A</c:v>
                </c:pt>
                <c:pt idx="185">
                  <c:v>#N/A</c:v>
                </c:pt>
                <c:pt idx="186">
                  <c:v>#N/A</c:v>
                </c:pt>
                <c:pt idx="187">
                  <c:v>#N/A</c:v>
                </c:pt>
                <c:pt idx="188">
                  <c:v>#N/A</c:v>
                </c:pt>
                <c:pt idx="189">
                  <c:v>#N/A</c:v>
                </c:pt>
                <c:pt idx="190">
                  <c:v>#N/A</c:v>
                </c:pt>
                <c:pt idx="191">
                  <c:v>#N/A</c:v>
                </c:pt>
                <c:pt idx="192">
                  <c:v>#N/A</c:v>
                </c:pt>
                <c:pt idx="193">
                  <c:v>#N/A</c:v>
                </c:pt>
                <c:pt idx="194">
                  <c:v>#N/A</c:v>
                </c:pt>
                <c:pt idx="195">
                  <c:v>#N/A</c:v>
                </c:pt>
                <c:pt idx="196">
                  <c:v>#N/A</c:v>
                </c:pt>
                <c:pt idx="197">
                  <c:v>#N/A</c:v>
                </c:pt>
                <c:pt idx="198">
                  <c:v>#N/A</c:v>
                </c:pt>
                <c:pt idx="199">
                  <c:v>#N/A</c:v>
                </c:pt>
                <c:pt idx="200">
                  <c:v>#N/A</c:v>
                </c:pt>
                <c:pt idx="201">
                  <c:v>#N/A</c:v>
                </c:pt>
                <c:pt idx="202">
                  <c:v>#N/A</c:v>
                </c:pt>
                <c:pt idx="203">
                  <c:v>#N/A</c:v>
                </c:pt>
                <c:pt idx="204">
                  <c:v>#N/A</c:v>
                </c:pt>
                <c:pt idx="205">
                  <c:v>#N/A</c:v>
                </c:pt>
                <c:pt idx="206">
                  <c:v>#N/A</c:v>
                </c:pt>
                <c:pt idx="207">
                  <c:v>#N/A</c:v>
                </c:pt>
                <c:pt idx="208">
                  <c:v>#N/A</c:v>
                </c:pt>
                <c:pt idx="209">
                  <c:v>#N/A</c:v>
                </c:pt>
                <c:pt idx="210">
                  <c:v>#N/A</c:v>
                </c:pt>
                <c:pt idx="211">
                  <c:v>#N/A</c:v>
                </c:pt>
                <c:pt idx="212">
                  <c:v>#N/A</c:v>
                </c:pt>
                <c:pt idx="213">
                  <c:v>#N/A</c:v>
                </c:pt>
                <c:pt idx="214">
                  <c:v>#N/A</c:v>
                </c:pt>
                <c:pt idx="215">
                  <c:v>#N/A</c:v>
                </c:pt>
                <c:pt idx="216">
                  <c:v>#N/A</c:v>
                </c:pt>
                <c:pt idx="217">
                  <c:v>#N/A</c:v>
                </c:pt>
                <c:pt idx="218">
                  <c:v>#N/A</c:v>
                </c:pt>
                <c:pt idx="219">
                  <c:v>#N/A</c:v>
                </c:pt>
                <c:pt idx="220">
                  <c:v>#N/A</c:v>
                </c:pt>
                <c:pt idx="221">
                  <c:v>#N/A</c:v>
                </c:pt>
                <c:pt idx="222">
                  <c:v>#N/A</c:v>
                </c:pt>
                <c:pt idx="223">
                  <c:v>#N/A</c:v>
                </c:pt>
                <c:pt idx="224">
                  <c:v>#N/A</c:v>
                </c:pt>
                <c:pt idx="225">
                  <c:v>#N/A</c:v>
                </c:pt>
                <c:pt idx="226">
                  <c:v>#N/A</c:v>
                </c:pt>
                <c:pt idx="227">
                  <c:v>#N/A</c:v>
                </c:pt>
                <c:pt idx="228">
                  <c:v>#N/A</c:v>
                </c:pt>
                <c:pt idx="229">
                  <c:v>#N/A</c:v>
                </c:pt>
                <c:pt idx="230">
                  <c:v>#N/A</c:v>
                </c:pt>
                <c:pt idx="231">
                  <c:v>#N/A</c:v>
                </c:pt>
                <c:pt idx="232">
                  <c:v>#N/A</c:v>
                </c:pt>
                <c:pt idx="233">
                  <c:v>#N/A</c:v>
                </c:pt>
                <c:pt idx="234">
                  <c:v>#N/A</c:v>
                </c:pt>
                <c:pt idx="235">
                  <c:v>#N/A</c:v>
                </c:pt>
                <c:pt idx="236">
                  <c:v>#N/A</c:v>
                </c:pt>
                <c:pt idx="237">
                  <c:v>#N/A</c:v>
                </c:pt>
                <c:pt idx="238">
                  <c:v>#N/A</c:v>
                </c:pt>
                <c:pt idx="239">
                  <c:v>#N/A</c:v>
                </c:pt>
                <c:pt idx="240">
                  <c:v>#N/A</c:v>
                </c:pt>
                <c:pt idx="241">
                  <c:v>#N/A</c:v>
                </c:pt>
                <c:pt idx="242">
                  <c:v>#N/A</c:v>
                </c:pt>
                <c:pt idx="243">
                  <c:v>#N/A</c:v>
                </c:pt>
                <c:pt idx="244">
                  <c:v>#N/A</c:v>
                </c:pt>
                <c:pt idx="245">
                  <c:v>#N/A</c:v>
                </c:pt>
                <c:pt idx="246">
                  <c:v>#N/A</c:v>
                </c:pt>
                <c:pt idx="247">
                  <c:v>#N/A</c:v>
                </c:pt>
                <c:pt idx="248">
                  <c:v>#N/A</c:v>
                </c:pt>
                <c:pt idx="249">
                  <c:v>#N/A</c:v>
                </c:pt>
                <c:pt idx="250">
                  <c:v>#N/A</c:v>
                </c:pt>
                <c:pt idx="251">
                  <c:v>#N/A</c:v>
                </c:pt>
                <c:pt idx="252">
                  <c:v>#N/A</c:v>
                </c:pt>
                <c:pt idx="253">
                  <c:v>#N/A</c:v>
                </c:pt>
                <c:pt idx="254">
                  <c:v>#N/A</c:v>
                </c:pt>
                <c:pt idx="255">
                  <c:v>#N/A</c:v>
                </c:pt>
                <c:pt idx="256">
                  <c:v>#N/A</c:v>
                </c:pt>
                <c:pt idx="257">
                  <c:v>#N/A</c:v>
                </c:pt>
                <c:pt idx="258">
                  <c:v>#N/A</c:v>
                </c:pt>
                <c:pt idx="259">
                  <c:v>#N/A</c:v>
                </c:pt>
                <c:pt idx="260">
                  <c:v>#N/A</c:v>
                </c:pt>
                <c:pt idx="261">
                  <c:v>#N/A</c:v>
                </c:pt>
                <c:pt idx="262">
                  <c:v>#N/A</c:v>
                </c:pt>
                <c:pt idx="263">
                  <c:v>#N/A</c:v>
                </c:pt>
                <c:pt idx="264">
                  <c:v>#N/A</c:v>
                </c:pt>
                <c:pt idx="265">
                  <c:v>#N/A</c:v>
                </c:pt>
                <c:pt idx="266">
                  <c:v>#N/A</c:v>
                </c:pt>
                <c:pt idx="267">
                  <c:v>#N/A</c:v>
                </c:pt>
                <c:pt idx="268">
                  <c:v>#N/A</c:v>
                </c:pt>
                <c:pt idx="269">
                  <c:v>#N/A</c:v>
                </c:pt>
                <c:pt idx="270">
                  <c:v>#N/A</c:v>
                </c:pt>
                <c:pt idx="271">
                  <c:v>#N/A</c:v>
                </c:pt>
                <c:pt idx="272">
                  <c:v>#N/A</c:v>
                </c:pt>
                <c:pt idx="273">
                  <c:v>#N/A</c:v>
                </c:pt>
                <c:pt idx="274">
                  <c:v>#N/A</c:v>
                </c:pt>
                <c:pt idx="275">
                  <c:v>#N/A</c:v>
                </c:pt>
                <c:pt idx="276">
                  <c:v>#N/A</c:v>
                </c:pt>
                <c:pt idx="277">
                  <c:v>#N/A</c:v>
                </c:pt>
                <c:pt idx="278">
                  <c:v>#N/A</c:v>
                </c:pt>
                <c:pt idx="279">
                  <c:v>#N/A</c:v>
                </c:pt>
                <c:pt idx="280">
                  <c:v>#N/A</c:v>
                </c:pt>
                <c:pt idx="281">
                  <c:v>#N/A</c:v>
                </c:pt>
                <c:pt idx="282">
                  <c:v>#N/A</c:v>
                </c:pt>
                <c:pt idx="283">
                  <c:v>#N/A</c:v>
                </c:pt>
                <c:pt idx="284">
                  <c:v>#N/A</c:v>
                </c:pt>
                <c:pt idx="285">
                  <c:v>#N/A</c:v>
                </c:pt>
                <c:pt idx="286">
                  <c:v>#N/A</c:v>
                </c:pt>
                <c:pt idx="287">
                  <c:v>#N/A</c:v>
                </c:pt>
                <c:pt idx="288">
                  <c:v>#N/A</c:v>
                </c:pt>
                <c:pt idx="289">
                  <c:v>#N/A</c:v>
                </c:pt>
                <c:pt idx="290">
                  <c:v>#N/A</c:v>
                </c:pt>
                <c:pt idx="291">
                  <c:v>#N/A</c:v>
                </c:pt>
                <c:pt idx="292">
                  <c:v>#N/A</c:v>
                </c:pt>
                <c:pt idx="293">
                  <c:v>#N/A</c:v>
                </c:pt>
                <c:pt idx="294">
                  <c:v>#N/A</c:v>
                </c:pt>
                <c:pt idx="295">
                  <c:v>#N/A</c:v>
                </c:pt>
                <c:pt idx="296">
                  <c:v>#N/A</c:v>
                </c:pt>
                <c:pt idx="297">
                  <c:v>#N/A</c:v>
                </c:pt>
                <c:pt idx="298">
                  <c:v>#N/A</c:v>
                </c:pt>
                <c:pt idx="299">
                  <c:v>#N/A</c:v>
                </c:pt>
                <c:pt idx="300">
                  <c:v>#N/A</c:v>
                </c:pt>
                <c:pt idx="301">
                  <c:v>#N/A</c:v>
                </c:pt>
                <c:pt idx="302">
                  <c:v>#N/A</c:v>
                </c:pt>
                <c:pt idx="303">
                  <c:v>#N/A</c:v>
                </c:pt>
                <c:pt idx="304">
                  <c:v>#N/A</c:v>
                </c:pt>
                <c:pt idx="305">
                  <c:v>#N/A</c:v>
                </c:pt>
                <c:pt idx="306">
                  <c:v>#N/A</c:v>
                </c:pt>
                <c:pt idx="307">
                  <c:v>#N/A</c:v>
                </c:pt>
                <c:pt idx="308">
                  <c:v>#N/A</c:v>
                </c:pt>
                <c:pt idx="309">
                  <c:v>#N/A</c:v>
                </c:pt>
                <c:pt idx="310">
                  <c:v>#N/A</c:v>
                </c:pt>
                <c:pt idx="311">
                  <c:v>#N/A</c:v>
                </c:pt>
                <c:pt idx="312">
                  <c:v>#N/A</c:v>
                </c:pt>
                <c:pt idx="313">
                  <c:v>#N/A</c:v>
                </c:pt>
                <c:pt idx="314">
                  <c:v>#N/A</c:v>
                </c:pt>
                <c:pt idx="315">
                  <c:v>#N/A</c:v>
                </c:pt>
                <c:pt idx="316">
                  <c:v>#N/A</c:v>
                </c:pt>
                <c:pt idx="317">
                  <c:v>#N/A</c:v>
                </c:pt>
                <c:pt idx="318">
                  <c:v>#N/A</c:v>
                </c:pt>
                <c:pt idx="319">
                  <c:v>#N/A</c:v>
                </c:pt>
                <c:pt idx="320">
                  <c:v>#N/A</c:v>
                </c:pt>
                <c:pt idx="321">
                  <c:v>#N/A</c:v>
                </c:pt>
                <c:pt idx="322">
                  <c:v>#N/A</c:v>
                </c:pt>
                <c:pt idx="323">
                  <c:v>#N/A</c:v>
                </c:pt>
                <c:pt idx="324">
                  <c:v>#N/A</c:v>
                </c:pt>
                <c:pt idx="325">
                  <c:v>#N/A</c:v>
                </c:pt>
                <c:pt idx="326">
                  <c:v>#N/A</c:v>
                </c:pt>
                <c:pt idx="327">
                  <c:v>#N/A</c:v>
                </c:pt>
                <c:pt idx="328">
                  <c:v>#N/A</c:v>
                </c:pt>
                <c:pt idx="329">
                  <c:v>#N/A</c:v>
                </c:pt>
                <c:pt idx="330">
                  <c:v>#N/A</c:v>
                </c:pt>
                <c:pt idx="331">
                  <c:v>#N/A</c:v>
                </c:pt>
                <c:pt idx="332">
                  <c:v>#N/A</c:v>
                </c:pt>
                <c:pt idx="333">
                  <c:v>#N/A</c:v>
                </c:pt>
                <c:pt idx="334">
                  <c:v>#N/A</c:v>
                </c:pt>
                <c:pt idx="335">
                  <c:v>#N/A</c:v>
                </c:pt>
                <c:pt idx="336">
                  <c:v>#N/A</c:v>
                </c:pt>
                <c:pt idx="337">
                  <c:v>#N/A</c:v>
                </c:pt>
                <c:pt idx="338">
                  <c:v>#N/A</c:v>
                </c:pt>
                <c:pt idx="339">
                  <c:v>#N/A</c:v>
                </c:pt>
                <c:pt idx="340">
                  <c:v>#N/A</c:v>
                </c:pt>
                <c:pt idx="341">
                  <c:v>#N/A</c:v>
                </c:pt>
                <c:pt idx="342">
                  <c:v>#N/A</c:v>
                </c:pt>
                <c:pt idx="343">
                  <c:v>#N/A</c:v>
                </c:pt>
                <c:pt idx="344">
                  <c:v>#N/A</c:v>
                </c:pt>
                <c:pt idx="345">
                  <c:v>#N/A</c:v>
                </c:pt>
                <c:pt idx="346">
                  <c:v>#N/A</c:v>
                </c:pt>
                <c:pt idx="347">
                  <c:v>#N/A</c:v>
                </c:pt>
                <c:pt idx="348">
                  <c:v>#N/A</c:v>
                </c:pt>
                <c:pt idx="349">
                  <c:v>#N/A</c:v>
                </c:pt>
                <c:pt idx="350">
                  <c:v>#N/A</c:v>
                </c:pt>
                <c:pt idx="351">
                  <c:v>#N/A</c:v>
                </c:pt>
                <c:pt idx="352">
                  <c:v>#N/A</c:v>
                </c:pt>
                <c:pt idx="353">
                  <c:v>#N/A</c:v>
                </c:pt>
                <c:pt idx="354">
                  <c:v>#N/A</c:v>
                </c:pt>
                <c:pt idx="355">
                  <c:v>#N/A</c:v>
                </c:pt>
                <c:pt idx="356">
                  <c:v>#N/A</c:v>
                </c:pt>
                <c:pt idx="357">
                  <c:v>#N/A</c:v>
                </c:pt>
                <c:pt idx="358">
                  <c:v>#N/A</c:v>
                </c:pt>
                <c:pt idx="359">
                  <c:v>#N/A</c:v>
                </c:pt>
                <c:pt idx="360">
                  <c:v>#N/A</c:v>
                </c:pt>
                <c:pt idx="361">
                  <c:v>#N/A</c:v>
                </c:pt>
                <c:pt idx="362">
                  <c:v>#N/A</c:v>
                </c:pt>
                <c:pt idx="363">
                  <c:v>#N/A</c:v>
                </c:pt>
                <c:pt idx="364">
                  <c:v>#N/A</c:v>
                </c:pt>
              </c:numCache>
            </c:numRef>
          </c:val>
          <c:smooth val="1"/>
          <c:extLst xmlns:c16r2="http://schemas.microsoft.com/office/drawing/2015/06/chart">
            <c:ext xmlns:c16="http://schemas.microsoft.com/office/drawing/2014/chart" uri="{C3380CC4-5D6E-409C-BE32-E72D297353CC}">
              <c16:uniqueId val="{00000002-DE56-486F-81AB-A95D34284161}"/>
            </c:ext>
          </c:extLst>
        </c:ser>
        <c:dLbls>
          <c:showLegendKey val="0"/>
          <c:showVal val="0"/>
          <c:showCatName val="0"/>
          <c:showSerName val="0"/>
          <c:showPercent val="0"/>
          <c:showBubbleSize val="0"/>
        </c:dLbls>
        <c:marker val="1"/>
        <c:smooth val="0"/>
        <c:axId val="402486400"/>
        <c:axId val="402487936"/>
      </c:lineChart>
      <c:dateAx>
        <c:axId val="402486400"/>
        <c:scaling>
          <c:orientation val="minMax"/>
        </c:scaling>
        <c:delete val="0"/>
        <c:axPos val="b"/>
        <c:numFmt formatCode="m"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402487936"/>
        <c:crosses val="autoZero"/>
        <c:auto val="0"/>
        <c:lblOffset val="0"/>
        <c:baseTimeUnit val="days"/>
        <c:majorUnit val="1"/>
        <c:majorTimeUnit val="months"/>
      </c:dateAx>
      <c:valAx>
        <c:axId val="402487936"/>
        <c:scaling>
          <c:orientation val="minMax"/>
          <c:max val="170"/>
          <c:min val="90"/>
        </c:scaling>
        <c:delete val="0"/>
        <c:axPos val="l"/>
        <c:numFmt formatCode="#,##0_);[Red]\(#,##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402486400"/>
        <c:crosses val="autoZero"/>
        <c:crossBetween val="between"/>
      </c:valAx>
    </c:plotArea>
    <c:legend>
      <c:legendPos val="r"/>
      <c:layout>
        <c:manualLayout>
          <c:xMode val="edge"/>
          <c:yMode val="edge"/>
          <c:x val="0.15225"/>
          <c:y val="2.3337707786526686E-3"/>
          <c:w val="0.690571084864392"/>
          <c:h val="5.8071230679498403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09951881014873E-2"/>
          <c:y val="0.11196595217264509"/>
          <c:w val="0.85830096237970255"/>
          <c:h val="0.80425379059022584"/>
        </c:manualLayout>
      </c:layout>
      <c:lineChart>
        <c:grouping val="standard"/>
        <c:varyColors val="0"/>
        <c:ser>
          <c:idx val="0"/>
          <c:order val="0"/>
          <c:tx>
            <c:strRef>
              <c:f>汇率!$B$2</c:f>
              <c:strCache>
                <c:ptCount val="1"/>
                <c:pt idx="0">
                  <c:v>美元兑人民币</c:v>
                </c:pt>
              </c:strCache>
            </c:strRef>
          </c:tx>
          <c:spPr>
            <a:ln w="25400">
              <a:solidFill>
                <a:srgbClr val="ED7D31">
                  <a:lumMod val="75000"/>
                </a:srgbClr>
              </a:solidFill>
            </a:ln>
          </c:spPr>
          <c:marker>
            <c:symbol val="none"/>
          </c:marker>
          <c:cat>
            <c:numRef>
              <c:f>汇率!$A$3:$A$28</c:f>
              <c:numCache>
                <c:formatCode>yyyy\-mm\-dd;@</c:formatCode>
                <c:ptCount val="26"/>
                <c:pt idx="0">
                  <c:v>44205</c:v>
                </c:pt>
                <c:pt idx="1">
                  <c:v>44198</c:v>
                </c:pt>
                <c:pt idx="2">
                  <c:v>44191</c:v>
                </c:pt>
                <c:pt idx="3">
                  <c:v>44184</c:v>
                </c:pt>
                <c:pt idx="4">
                  <c:v>44177</c:v>
                </c:pt>
                <c:pt idx="5">
                  <c:v>44170</c:v>
                </c:pt>
                <c:pt idx="6">
                  <c:v>44163</c:v>
                </c:pt>
                <c:pt idx="7">
                  <c:v>44156</c:v>
                </c:pt>
                <c:pt idx="8">
                  <c:v>44149</c:v>
                </c:pt>
                <c:pt idx="9">
                  <c:v>44142</c:v>
                </c:pt>
                <c:pt idx="10">
                  <c:v>44135</c:v>
                </c:pt>
                <c:pt idx="11">
                  <c:v>44128</c:v>
                </c:pt>
                <c:pt idx="12">
                  <c:v>44121</c:v>
                </c:pt>
                <c:pt idx="13">
                  <c:v>44114</c:v>
                </c:pt>
                <c:pt idx="14">
                  <c:v>44107</c:v>
                </c:pt>
                <c:pt idx="15">
                  <c:v>44100</c:v>
                </c:pt>
                <c:pt idx="16">
                  <c:v>44093</c:v>
                </c:pt>
                <c:pt idx="17">
                  <c:v>44086</c:v>
                </c:pt>
                <c:pt idx="18">
                  <c:v>44079</c:v>
                </c:pt>
                <c:pt idx="19">
                  <c:v>44072</c:v>
                </c:pt>
                <c:pt idx="20">
                  <c:v>44065</c:v>
                </c:pt>
                <c:pt idx="21">
                  <c:v>44058</c:v>
                </c:pt>
                <c:pt idx="22">
                  <c:v>44051</c:v>
                </c:pt>
                <c:pt idx="23">
                  <c:v>44044</c:v>
                </c:pt>
                <c:pt idx="24">
                  <c:v>44037</c:v>
                </c:pt>
                <c:pt idx="25">
                  <c:v>44030</c:v>
                </c:pt>
              </c:numCache>
            </c:numRef>
          </c:cat>
          <c:val>
            <c:numRef>
              <c:f>汇率!$B$3:$B$28</c:f>
              <c:numCache>
                <c:formatCode>###,###,###,###,##0.00</c:formatCode>
                <c:ptCount val="26"/>
                <c:pt idx="0">
                  <c:v>6.4718999999999998</c:v>
                </c:pt>
                <c:pt idx="1">
                  <c:v>6.5397999999999996</c:v>
                </c:pt>
                <c:pt idx="2">
                  <c:v>6.5240999999999998</c:v>
                </c:pt>
                <c:pt idx="3">
                  <c:v>6.5415000000000001</c:v>
                </c:pt>
                <c:pt idx="4">
                  <c:v>6.5411000000000001</c:v>
                </c:pt>
                <c:pt idx="5">
                  <c:v>6.5301999999999998</c:v>
                </c:pt>
                <c:pt idx="6">
                  <c:v>6.5823</c:v>
                </c:pt>
                <c:pt idx="7">
                  <c:v>6.5713999999999997</c:v>
                </c:pt>
                <c:pt idx="8">
                  <c:v>6.6143999999999998</c:v>
                </c:pt>
                <c:pt idx="9">
                  <c:v>6.6215000000000002</c:v>
                </c:pt>
                <c:pt idx="10">
                  <c:v>6.7001999999999997</c:v>
                </c:pt>
                <c:pt idx="11">
                  <c:v>6.6689999999999996</c:v>
                </c:pt>
                <c:pt idx="12">
                  <c:v>6.6981999999999999</c:v>
                </c:pt>
                <c:pt idx="13">
                  <c:v>6.7134999999999998</c:v>
                </c:pt>
                <c:pt idx="14">
                  <c:v>6.8106</c:v>
                </c:pt>
                <c:pt idx="15">
                  <c:v>6.8201999999999998</c:v>
                </c:pt>
                <c:pt idx="16">
                  <c:v>6.7587999999999999</c:v>
                </c:pt>
                <c:pt idx="17">
                  <c:v>6.8369</c:v>
                </c:pt>
                <c:pt idx="18">
                  <c:v>6.8392999999999997</c:v>
                </c:pt>
                <c:pt idx="19">
                  <c:v>6.8651</c:v>
                </c:pt>
                <c:pt idx="20">
                  <c:v>6.9135999999999997</c:v>
                </c:pt>
                <c:pt idx="21">
                  <c:v>6.9497999999999998</c:v>
                </c:pt>
                <c:pt idx="22">
                  <c:v>6.9598000000000004</c:v>
                </c:pt>
                <c:pt idx="23">
                  <c:v>6.9794</c:v>
                </c:pt>
                <c:pt idx="24">
                  <c:v>7.0162000000000004</c:v>
                </c:pt>
                <c:pt idx="25">
                  <c:v>7.0002000000000004</c:v>
                </c:pt>
              </c:numCache>
            </c:numRef>
          </c:val>
          <c:smooth val="1"/>
          <c:extLst xmlns:c16r2="http://schemas.microsoft.com/office/drawing/2015/06/chart">
            <c:ext xmlns:c16="http://schemas.microsoft.com/office/drawing/2014/chart" uri="{C3380CC4-5D6E-409C-BE32-E72D297353CC}">
              <c16:uniqueId val="{00000000-FB26-4560-BF82-E44BC96AA276}"/>
            </c:ext>
          </c:extLst>
        </c:ser>
        <c:dLbls>
          <c:showLegendKey val="0"/>
          <c:showVal val="0"/>
          <c:showCatName val="0"/>
          <c:showSerName val="0"/>
          <c:showPercent val="0"/>
          <c:showBubbleSize val="0"/>
        </c:dLbls>
        <c:marker val="1"/>
        <c:smooth val="0"/>
        <c:axId val="403900288"/>
        <c:axId val="403901824"/>
      </c:lineChart>
      <c:lineChart>
        <c:grouping val="standard"/>
        <c:varyColors val="0"/>
        <c:ser>
          <c:idx val="2"/>
          <c:order val="1"/>
          <c:tx>
            <c:strRef>
              <c:f>汇率!$C$2</c:f>
              <c:strCache>
                <c:ptCount val="1"/>
                <c:pt idx="0">
                  <c:v>中美利差</c:v>
                </c:pt>
              </c:strCache>
            </c:strRef>
          </c:tx>
          <c:spPr>
            <a:ln w="25400">
              <a:solidFill>
                <a:srgbClr val="ED7D31"/>
              </a:solidFill>
              <a:prstDash val="sysDash"/>
            </a:ln>
          </c:spPr>
          <c:marker>
            <c:symbol val="none"/>
          </c:marker>
          <c:cat>
            <c:numRef>
              <c:f>汇率!$A$3:$A$28</c:f>
              <c:numCache>
                <c:formatCode>yyyy\-mm\-dd;@</c:formatCode>
                <c:ptCount val="26"/>
                <c:pt idx="0">
                  <c:v>44205</c:v>
                </c:pt>
                <c:pt idx="1">
                  <c:v>44198</c:v>
                </c:pt>
                <c:pt idx="2">
                  <c:v>44191</c:v>
                </c:pt>
                <c:pt idx="3">
                  <c:v>44184</c:v>
                </c:pt>
                <c:pt idx="4">
                  <c:v>44177</c:v>
                </c:pt>
                <c:pt idx="5">
                  <c:v>44170</c:v>
                </c:pt>
                <c:pt idx="6">
                  <c:v>44163</c:v>
                </c:pt>
                <c:pt idx="7">
                  <c:v>44156</c:v>
                </c:pt>
                <c:pt idx="8">
                  <c:v>44149</c:v>
                </c:pt>
                <c:pt idx="9">
                  <c:v>44142</c:v>
                </c:pt>
                <c:pt idx="10">
                  <c:v>44135</c:v>
                </c:pt>
                <c:pt idx="11">
                  <c:v>44128</c:v>
                </c:pt>
                <c:pt idx="12">
                  <c:v>44121</c:v>
                </c:pt>
                <c:pt idx="13">
                  <c:v>44114</c:v>
                </c:pt>
                <c:pt idx="14">
                  <c:v>44107</c:v>
                </c:pt>
                <c:pt idx="15">
                  <c:v>44100</c:v>
                </c:pt>
                <c:pt idx="16">
                  <c:v>44093</c:v>
                </c:pt>
                <c:pt idx="17">
                  <c:v>44086</c:v>
                </c:pt>
                <c:pt idx="18">
                  <c:v>44079</c:v>
                </c:pt>
                <c:pt idx="19">
                  <c:v>44072</c:v>
                </c:pt>
                <c:pt idx="20">
                  <c:v>44065</c:v>
                </c:pt>
                <c:pt idx="21">
                  <c:v>44058</c:v>
                </c:pt>
                <c:pt idx="22">
                  <c:v>44051</c:v>
                </c:pt>
                <c:pt idx="23">
                  <c:v>44044</c:v>
                </c:pt>
                <c:pt idx="24">
                  <c:v>44037</c:v>
                </c:pt>
                <c:pt idx="25">
                  <c:v>44030</c:v>
                </c:pt>
              </c:numCache>
            </c:numRef>
          </c:cat>
          <c:val>
            <c:numRef>
              <c:f>汇率!$C$3:$C$28</c:f>
              <c:numCache>
                <c:formatCode>###,###,###,###,##0.00</c:formatCode>
                <c:ptCount val="26"/>
                <c:pt idx="0">
                  <c:v>201.56</c:v>
                </c:pt>
                <c:pt idx="1">
                  <c:v>221.29</c:v>
                </c:pt>
                <c:pt idx="2">
                  <c:v>229.03000000000003</c:v>
                </c:pt>
                <c:pt idx="3">
                  <c:v>234.02000000000004</c:v>
                </c:pt>
                <c:pt idx="4">
                  <c:v>239.51000000000002</c:v>
                </c:pt>
                <c:pt idx="5">
                  <c:v>229.50999999999996</c:v>
                </c:pt>
                <c:pt idx="6">
                  <c:v>246</c:v>
                </c:pt>
                <c:pt idx="7">
                  <c:v>248</c:v>
                </c:pt>
                <c:pt idx="8">
                  <c:v>238.15</c:v>
                </c:pt>
                <c:pt idx="9">
                  <c:v>237.63</c:v>
                </c:pt>
                <c:pt idx="10">
                  <c:v>230.10000000000002</c:v>
                </c:pt>
                <c:pt idx="11">
                  <c:v>234.57</c:v>
                </c:pt>
                <c:pt idx="12">
                  <c:v>246.02000000000004</c:v>
                </c:pt>
                <c:pt idx="13">
                  <c:v>239.73</c:v>
                </c:pt>
                <c:pt idx="14">
                  <c:v>245.82000000000002</c:v>
                </c:pt>
                <c:pt idx="15">
                  <c:v>246.95</c:v>
                </c:pt>
                <c:pt idx="16">
                  <c:v>241.62</c:v>
                </c:pt>
                <c:pt idx="17">
                  <c:v>246.45999999999998</c:v>
                </c:pt>
                <c:pt idx="18">
                  <c:v>240.28</c:v>
                </c:pt>
                <c:pt idx="19">
                  <c:v>232.72000000000003</c:v>
                </c:pt>
                <c:pt idx="20">
                  <c:v>234.23</c:v>
                </c:pt>
                <c:pt idx="21">
                  <c:v>222.69</c:v>
                </c:pt>
                <c:pt idx="22">
                  <c:v>242.18</c:v>
                </c:pt>
                <c:pt idx="23">
                  <c:v>241.64000000000004</c:v>
                </c:pt>
                <c:pt idx="24">
                  <c:v>227.12000000000003</c:v>
                </c:pt>
                <c:pt idx="25">
                  <c:v>231.06999999999996</c:v>
                </c:pt>
              </c:numCache>
            </c:numRef>
          </c:val>
          <c:smooth val="1"/>
          <c:extLst xmlns:c16r2="http://schemas.microsoft.com/office/drawing/2015/06/chart">
            <c:ext xmlns:c16="http://schemas.microsoft.com/office/drawing/2014/chart" uri="{C3380CC4-5D6E-409C-BE32-E72D297353CC}">
              <c16:uniqueId val="{00000004-FB26-4560-BF82-E44BC96AA276}"/>
            </c:ext>
          </c:extLst>
        </c:ser>
        <c:dLbls>
          <c:showLegendKey val="0"/>
          <c:showVal val="0"/>
          <c:showCatName val="0"/>
          <c:showSerName val="0"/>
          <c:showPercent val="0"/>
          <c:showBubbleSize val="0"/>
        </c:dLbls>
        <c:marker val="1"/>
        <c:smooth val="0"/>
        <c:axId val="403909248"/>
        <c:axId val="403907712"/>
      </c:lineChart>
      <c:dateAx>
        <c:axId val="403900288"/>
        <c:scaling>
          <c:orientation val="minMax"/>
        </c:scaling>
        <c:delete val="0"/>
        <c:axPos val="b"/>
        <c:numFmt formatCode="yy\-mm;@"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403901824"/>
        <c:crosses val="autoZero"/>
        <c:auto val="0"/>
        <c:lblOffset val="0"/>
        <c:baseTimeUnit val="days"/>
      </c:dateAx>
      <c:valAx>
        <c:axId val="403901824"/>
        <c:scaling>
          <c:orientation val="minMax"/>
        </c:scaling>
        <c:delete val="0"/>
        <c:axPos val="l"/>
        <c:numFmt formatCode="#,##0.00_);[Red]\(#,##0.0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403900288"/>
        <c:crosses val="autoZero"/>
        <c:crossBetween val="between"/>
      </c:valAx>
      <c:valAx>
        <c:axId val="403907712"/>
        <c:scaling>
          <c:orientation val="minMax"/>
        </c:scaling>
        <c:delete val="0"/>
        <c:axPos val="r"/>
        <c:numFmt formatCode="#,##0_);[Red]\(#,##0\)" sourceLinked="0"/>
        <c:majorTickMark val="out"/>
        <c:minorTickMark val="none"/>
        <c:tickLblPos val="nextTo"/>
        <c:spPr>
          <a:ln w="3175">
            <a:solidFill>
              <a:sysClr val="windowText" lastClr="000000"/>
            </a:solidFill>
          </a:ln>
        </c:spPr>
        <c:crossAx val="403909248"/>
        <c:crosses val="max"/>
        <c:crossBetween val="between"/>
      </c:valAx>
      <c:dateAx>
        <c:axId val="403909248"/>
        <c:scaling>
          <c:orientation val="minMax"/>
        </c:scaling>
        <c:delete val="1"/>
        <c:axPos val="b"/>
        <c:numFmt formatCode="yyyy\-mm\-dd;@" sourceLinked="1"/>
        <c:majorTickMark val="out"/>
        <c:minorTickMark val="none"/>
        <c:tickLblPos val="nextTo"/>
        <c:crossAx val="403907712"/>
        <c:crosses val="autoZero"/>
        <c:auto val="0"/>
        <c:lblOffset val="100"/>
        <c:baseTimeUnit val="years"/>
      </c:dateAx>
    </c:plotArea>
    <c:legend>
      <c:legendPos val="r"/>
      <c:layout>
        <c:manualLayout>
          <c:xMode val="edge"/>
          <c:yMode val="edge"/>
          <c:x val="0.15225"/>
          <c:y val="2.3337707786526686E-3"/>
          <c:w val="0.690571084864392"/>
          <c:h val="8.584900845727618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cdr:y>
    </cdr:from>
    <cdr:to>
      <cdr:x>0.12698</cdr:x>
      <cdr:y>0.09987</cdr:y>
    </cdr:to>
    <cdr:sp macro="" textlink="">
      <cdr:nvSpPr>
        <cdr:cNvPr id="5" name="Text Box 1"/>
        <cdr:cNvSpPr txBox="1">
          <a:spLocks xmlns:a="http://schemas.openxmlformats.org/drawingml/2006/main" noChangeArrowheads="1"/>
        </cdr:cNvSpPr>
      </cdr:nvSpPr>
      <cdr:spPr bwMode="auto">
        <a:xfrm xmlns:a="http://schemas.openxmlformats.org/drawingml/2006/main">
          <a:off x="0" y="0"/>
          <a:ext cx="580570" cy="273958"/>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0" tIns="0" rIns="0" bIns="0" anchor="t" upright="1"/>
        <a:lstStyle xmlns:a="http://schemas.openxmlformats.org/drawingml/2006/main"/>
        <a:p xmlns:a="http://schemas.openxmlformats.org/drawingml/2006/main">
          <a:pPr algn="r" rtl="0">
            <a:defRPr sz="1000"/>
          </a:pPr>
          <a:r>
            <a:rPr lang="zh-CN" altLang="en-US" sz="700" b="0" i="0" u="none" strike="noStrike" baseline="0">
              <a:solidFill>
                <a:srgbClr val="000000"/>
              </a:solidFill>
              <a:latin typeface="楷体" panose="02010609060101010101" pitchFamily="49" charset="-122"/>
              <a:ea typeface="楷体" panose="02010609060101010101" pitchFamily="49" charset="-122"/>
            </a:rPr>
            <a:t>亿元</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0.05754</cdr:x>
      <cdr:y>0.08333</cdr:y>
    </cdr:to>
    <cdr:sp macro="" textlink="">
      <cdr:nvSpPr>
        <cdr:cNvPr id="5" name="Text Box 1"/>
        <cdr:cNvSpPr txBox="1">
          <a:spLocks xmlns:a="http://schemas.openxmlformats.org/drawingml/2006/main" noChangeArrowheads="1"/>
        </cdr:cNvSpPr>
      </cdr:nvSpPr>
      <cdr:spPr bwMode="auto">
        <a:xfrm xmlns:a="http://schemas.openxmlformats.org/drawingml/2006/main">
          <a:off x="0"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0" tIns="0" rIns="0" bIns="0" anchor="t" upright="1"/>
        <a:lstStyle xmlns:a="http://schemas.openxmlformats.org/drawingml/2006/main"/>
        <a:p xmlns:a="http://schemas.openxmlformats.org/drawingml/2006/main">
          <a:pPr algn="r" rtl="0">
            <a:defRPr sz="1000"/>
          </a:pPr>
          <a:r>
            <a:rPr lang="en-US" altLang="zh-CN" sz="700" b="0" i="0" u="none" strike="noStrike" baseline="0">
              <a:solidFill>
                <a:srgbClr val="000000"/>
              </a:solidFill>
              <a:latin typeface="微软雅黑" panose="020B0503020204020204" pitchFamily="34" charset="-122"/>
              <a:ea typeface="微软雅黑" panose="020B0503020204020204" pitchFamily="34" charset="-122"/>
            </a:rPr>
            <a:t>%</a:t>
          </a:r>
          <a:endParaRPr lang="zh-CN" altLang="en-US" sz="7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0.05754</cdr:x>
      <cdr:y>0.08333</cdr:y>
    </cdr:to>
    <cdr:sp macro="" textlink="">
      <cdr:nvSpPr>
        <cdr:cNvPr id="5" name="Text Box 1"/>
        <cdr:cNvSpPr txBox="1">
          <a:spLocks xmlns:a="http://schemas.openxmlformats.org/drawingml/2006/main" noChangeArrowheads="1"/>
        </cdr:cNvSpPr>
      </cdr:nvSpPr>
      <cdr:spPr bwMode="auto">
        <a:xfrm xmlns:a="http://schemas.openxmlformats.org/drawingml/2006/main">
          <a:off x="0"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0" tIns="0" rIns="0" bIns="0" anchor="t" upright="1"/>
        <a:lstStyle xmlns:a="http://schemas.openxmlformats.org/drawingml/2006/main"/>
        <a:p xmlns:a="http://schemas.openxmlformats.org/drawingml/2006/main">
          <a:pPr algn="r" rtl="0">
            <a:defRPr sz="1000"/>
          </a:pPr>
          <a:r>
            <a:rPr lang="en-US" altLang="zh-CN" sz="700" b="0" i="0" u="none" strike="noStrike" baseline="0">
              <a:solidFill>
                <a:srgbClr val="000000"/>
              </a:solidFill>
              <a:latin typeface="微软雅黑" panose="020B0503020204020204" pitchFamily="34" charset="-122"/>
              <a:ea typeface="微软雅黑" panose="020B0503020204020204" pitchFamily="34" charset="-122"/>
            </a:rPr>
            <a:t>BP</a:t>
          </a:r>
          <a:endParaRPr lang="zh-CN" altLang="en-US" sz="7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dr:relSizeAnchor xmlns:cdr="http://schemas.openxmlformats.org/drawingml/2006/chartDrawing">
    <cdr:from>
      <cdr:x>0.94246</cdr:x>
      <cdr:y>0</cdr:y>
    </cdr:from>
    <cdr:to>
      <cdr:x>1</cdr:x>
      <cdr:y>0.08333</cdr:y>
    </cdr:to>
    <cdr:sp macro="" textlink="">
      <cdr:nvSpPr>
        <cdr:cNvPr id="7" name="Text Box 1">
          <a:extLst xmlns:a="http://schemas.openxmlformats.org/drawingml/2006/main">
            <a:ext uri="{FF2B5EF4-FFF2-40B4-BE49-F238E27FC236}">
              <a16:creationId xmlns="" xmlns:a16="http://schemas.microsoft.com/office/drawing/2014/main" id="{5B0F0180-5CCA-4817-93EB-22F610D6EE79}"/>
            </a:ext>
          </a:extLst>
        </cdr:cNvPr>
        <cdr:cNvSpPr txBox="1">
          <a:spLocks xmlns:a="http://schemas.openxmlformats.org/drawingml/2006/main" noChangeArrowheads="1"/>
        </cdr:cNvSpPr>
      </cdr:nvSpPr>
      <cdr:spPr bwMode="auto">
        <a:xfrm xmlns:a="http://schemas.openxmlformats.org/drawingml/2006/main">
          <a:off x="4308929"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lIns="0" tIns="0"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US" altLang="zh-CN" sz="700" b="0" i="0" u="none" strike="noStrike" baseline="0">
              <a:solidFill>
                <a:srgbClr val="000000"/>
              </a:solidFill>
              <a:latin typeface="微软雅黑" panose="020B0503020204020204" pitchFamily="34" charset="-122"/>
              <a:ea typeface="微软雅黑" panose="020B0503020204020204" pitchFamily="34" charset="-122"/>
            </a:rPr>
            <a:t>%</a:t>
          </a:r>
          <a:endParaRPr lang="zh-CN" altLang="en-US" sz="7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0.05754</cdr:x>
      <cdr:y>0.08333</cdr:y>
    </cdr:to>
    <cdr:sp macro="" textlink="">
      <cdr:nvSpPr>
        <cdr:cNvPr id="5" name="Text Box 1"/>
        <cdr:cNvSpPr txBox="1">
          <a:spLocks xmlns:a="http://schemas.openxmlformats.org/drawingml/2006/main" noChangeArrowheads="1"/>
        </cdr:cNvSpPr>
      </cdr:nvSpPr>
      <cdr:spPr bwMode="auto">
        <a:xfrm xmlns:a="http://schemas.openxmlformats.org/drawingml/2006/main">
          <a:off x="0"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0" tIns="0" rIns="0" bIns="0" anchor="t" upright="1"/>
        <a:lstStyle xmlns:a="http://schemas.openxmlformats.org/drawingml/2006/main"/>
        <a:p xmlns:a="http://schemas.openxmlformats.org/drawingml/2006/main">
          <a:pPr algn="r" rtl="0">
            <a:defRPr sz="1000"/>
          </a:pPr>
          <a:r>
            <a:rPr lang="en-US" altLang="zh-CN" sz="700" b="0" i="0" u="none" strike="noStrike" baseline="0">
              <a:solidFill>
                <a:srgbClr val="000000"/>
              </a:solidFill>
              <a:latin typeface="微软雅黑" panose="020B0503020204020204" pitchFamily="34" charset="-122"/>
              <a:ea typeface="微软雅黑" panose="020B0503020204020204" pitchFamily="34" charset="-122"/>
            </a:rPr>
            <a:t>BP</a:t>
          </a:r>
          <a:endParaRPr lang="zh-CN" altLang="en-US" sz="7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dr:relSizeAnchor xmlns:cdr="http://schemas.openxmlformats.org/drawingml/2006/chartDrawing">
    <cdr:from>
      <cdr:x>0.94246</cdr:x>
      <cdr:y>0</cdr:y>
    </cdr:from>
    <cdr:to>
      <cdr:x>1</cdr:x>
      <cdr:y>0.08333</cdr:y>
    </cdr:to>
    <cdr:sp macro="" textlink="">
      <cdr:nvSpPr>
        <cdr:cNvPr id="7" name="Text Box 1">
          <a:extLst xmlns:a="http://schemas.openxmlformats.org/drawingml/2006/main">
            <a:ext uri="{FF2B5EF4-FFF2-40B4-BE49-F238E27FC236}">
              <a16:creationId xmlns="" xmlns:a16="http://schemas.microsoft.com/office/drawing/2014/main" id="{5B0F0180-5CCA-4817-93EB-22F610D6EE79}"/>
            </a:ext>
          </a:extLst>
        </cdr:cNvPr>
        <cdr:cNvSpPr txBox="1">
          <a:spLocks xmlns:a="http://schemas.openxmlformats.org/drawingml/2006/main" noChangeArrowheads="1"/>
        </cdr:cNvSpPr>
      </cdr:nvSpPr>
      <cdr:spPr bwMode="auto">
        <a:xfrm xmlns:a="http://schemas.openxmlformats.org/drawingml/2006/main">
          <a:off x="4308929"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lIns="0" tIns="0"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US" altLang="zh-CN" sz="700" b="0" i="0" u="none" strike="noStrike" baseline="0">
              <a:solidFill>
                <a:srgbClr val="000000"/>
              </a:solidFill>
              <a:latin typeface="微软雅黑" panose="020B0503020204020204" pitchFamily="34" charset="-122"/>
              <a:ea typeface="微软雅黑" panose="020B0503020204020204" pitchFamily="34" charset="-122"/>
            </a:rPr>
            <a:t>%</a:t>
          </a:r>
          <a:endParaRPr lang="zh-CN" altLang="en-US" sz="7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cdr:y>
    </cdr:from>
    <cdr:to>
      <cdr:x>0.05754</cdr:x>
      <cdr:y>0.08333</cdr:y>
    </cdr:to>
    <cdr:sp macro="" textlink="">
      <cdr:nvSpPr>
        <cdr:cNvPr id="5" name="Text Box 1"/>
        <cdr:cNvSpPr txBox="1">
          <a:spLocks xmlns:a="http://schemas.openxmlformats.org/drawingml/2006/main" noChangeArrowheads="1"/>
        </cdr:cNvSpPr>
      </cdr:nvSpPr>
      <cdr:spPr bwMode="auto">
        <a:xfrm xmlns:a="http://schemas.openxmlformats.org/drawingml/2006/main">
          <a:off x="0"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0" tIns="0" rIns="0" bIns="0" anchor="t" upright="1"/>
        <a:lstStyle xmlns:a="http://schemas.openxmlformats.org/drawingml/2006/main"/>
        <a:p xmlns:a="http://schemas.openxmlformats.org/drawingml/2006/main">
          <a:pPr algn="r" rtl="0">
            <a:defRPr sz="1000"/>
          </a:pPr>
          <a:r>
            <a:rPr lang="en-US" altLang="zh-CN" sz="700" b="0" i="0" u="none" strike="noStrike" baseline="0">
              <a:solidFill>
                <a:srgbClr val="000000"/>
              </a:solidFill>
              <a:latin typeface="微软雅黑" panose="020B0503020204020204" pitchFamily="34" charset="-122"/>
              <a:ea typeface="微软雅黑" panose="020B0503020204020204" pitchFamily="34" charset="-122"/>
            </a:rPr>
            <a:t>%</a:t>
          </a:r>
          <a:endParaRPr lang="zh-CN" altLang="en-US" sz="7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0.9133</cdr:x>
      <cdr:y>0</cdr:y>
    </cdr:from>
    <cdr:to>
      <cdr:x>0.97084</cdr:x>
      <cdr:y>0.08333</cdr:y>
    </cdr:to>
    <cdr:sp macro="" textlink="">
      <cdr:nvSpPr>
        <cdr:cNvPr id="7" name="Text Box 1">
          <a:extLst xmlns:a="http://schemas.openxmlformats.org/drawingml/2006/main">
            <a:ext uri="{FF2B5EF4-FFF2-40B4-BE49-F238E27FC236}">
              <a16:creationId xmlns="" xmlns:a16="http://schemas.microsoft.com/office/drawing/2014/main" id="{5B0F0180-5CCA-4817-93EB-22F610D6EE79}"/>
            </a:ext>
          </a:extLst>
        </cdr:cNvPr>
        <cdr:cNvSpPr txBox="1">
          <a:spLocks xmlns:a="http://schemas.openxmlformats.org/drawingml/2006/main" noChangeArrowheads="1"/>
        </cdr:cNvSpPr>
      </cdr:nvSpPr>
      <cdr:spPr bwMode="auto">
        <a:xfrm xmlns:a="http://schemas.openxmlformats.org/drawingml/2006/main">
          <a:off x="2739072" y="-7394713"/>
          <a:ext cx="172569" cy="160067"/>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lIns="0" tIns="0"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US" altLang="zh-CN" sz="700" b="0" i="0" u="none" strike="noStrike" baseline="0">
              <a:solidFill>
                <a:srgbClr val="000000"/>
              </a:solidFill>
              <a:latin typeface="微软雅黑" panose="020B0503020204020204" pitchFamily="34" charset="-122"/>
              <a:ea typeface="微软雅黑" panose="020B0503020204020204" pitchFamily="34" charset="-122"/>
            </a:rPr>
            <a:t>BP</a:t>
          </a:r>
          <a:endParaRPr lang="zh-CN" altLang="en-US" sz="7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cdr:x>
      <cdr:y>1.02996E-6</cdr:y>
    </cdr:from>
    <cdr:to>
      <cdr:x>0.14054</cdr:x>
      <cdr:y>0.0778</cdr:y>
    </cdr:to>
    <cdr:sp macro="" textlink="">
      <cdr:nvSpPr>
        <cdr:cNvPr id="5" name="Text Box 1"/>
        <cdr:cNvSpPr txBox="1">
          <a:spLocks xmlns:a="http://schemas.openxmlformats.org/drawingml/2006/main" noChangeArrowheads="1"/>
        </cdr:cNvSpPr>
      </cdr:nvSpPr>
      <cdr:spPr bwMode="auto">
        <a:xfrm xmlns:a="http://schemas.openxmlformats.org/drawingml/2006/main">
          <a:off x="0" y="2"/>
          <a:ext cx="421419" cy="151074"/>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0" tIns="0" rIns="0" bIns="0" anchor="t" upright="1"/>
        <a:lstStyle xmlns:a="http://schemas.openxmlformats.org/drawingml/2006/main"/>
        <a:p xmlns:a="http://schemas.openxmlformats.org/drawingml/2006/main">
          <a:pPr algn="r" rtl="0">
            <a:defRPr sz="1000"/>
          </a:pPr>
          <a:r>
            <a:rPr lang="zh-CN" altLang="en-US" sz="700" b="0" i="0" u="none" strike="noStrike" baseline="0">
              <a:solidFill>
                <a:srgbClr val="000000"/>
              </a:solidFill>
              <a:latin typeface="楷体" panose="02010609060101010101" pitchFamily="49" charset="-122"/>
              <a:ea typeface="楷体" panose="02010609060101010101" pitchFamily="49" charset="-122"/>
            </a:rPr>
            <a:t>元</a:t>
          </a:r>
          <a:r>
            <a:rPr lang="en-US" altLang="zh-CN" sz="700" b="0" i="0" u="none" strike="noStrike" baseline="0">
              <a:solidFill>
                <a:srgbClr val="000000"/>
              </a:solidFill>
              <a:latin typeface="楷体" panose="02010609060101010101" pitchFamily="49" charset="-122"/>
              <a:ea typeface="楷体" panose="02010609060101010101" pitchFamily="49" charset="-122"/>
            </a:rPr>
            <a:t>/</a:t>
          </a:r>
          <a:r>
            <a:rPr lang="zh-CN" altLang="en-US" sz="700" b="0" i="0" u="none" strike="noStrike" baseline="0">
              <a:solidFill>
                <a:srgbClr val="000000"/>
              </a:solidFill>
              <a:latin typeface="楷体" panose="02010609060101010101" pitchFamily="49" charset="-122"/>
              <a:ea typeface="楷体" panose="02010609060101010101" pitchFamily="49" charset="-122"/>
            </a:rPr>
            <a:t>千克</a:t>
          </a: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62F38-5A96-450C-B9A5-CE278B5F4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786</Words>
  <Characters>4482</Characters>
  <Application>Microsoft Office Word</Application>
  <DocSecurity>0</DocSecurity>
  <Lines>37</Lines>
  <Paragraphs>10</Paragraphs>
  <ScaleCrop>false</ScaleCrop>
  <Company>Microsoft</Company>
  <LinksUpToDate>false</LinksUpToDate>
  <CharactersWithSpaces>5258</CharactersWithSpaces>
  <SharedDoc>false</SharedDoc>
  <HLinks>
    <vt:vector size="6" baseType="variant">
      <vt:variant>
        <vt:i4>5767249</vt:i4>
      </vt:variant>
      <vt:variant>
        <vt:i4>0</vt:i4>
      </vt:variant>
      <vt:variant>
        <vt:i4>0</vt:i4>
      </vt:variant>
      <vt:variant>
        <vt:i4>5</vt:i4>
      </vt:variant>
      <vt:variant>
        <vt:lpwstr>http://180.96.8.44/SmartReaderWeb/SmartReader/?type=1&amp;id=451784584&amp;fav=1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dc:title>
  <dc:creator>钱伟</dc:creator>
  <cp:lastModifiedBy>Administrator</cp:lastModifiedBy>
  <cp:revision>3</cp:revision>
  <cp:lastPrinted>2019-06-26T06:05:00Z</cp:lastPrinted>
  <dcterms:created xsi:type="dcterms:W3CDTF">2021-01-11T08:01:00Z</dcterms:created>
  <dcterms:modified xsi:type="dcterms:W3CDTF">2021-01-11T08:01:00Z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2052-8.1.0.3477</vt:lpwstr>
  </property>
</Properties>
</file>