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101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1"/>
      </w:tblGrid>
      <w:tr w:rsidR="007E1695" w:rsidRPr="00006470" w14:paraId="60BF30CE" w14:textId="77777777">
        <w:trPr>
          <w:trHeight w:hRule="exact" w:val="23"/>
          <w:jc w:val="center"/>
        </w:trPr>
        <w:tc>
          <w:tcPr>
            <w:tcW w:w="10111" w:type="dxa"/>
          </w:tcPr>
          <w:p w14:paraId="7F8D09D5" w14:textId="77777777" w:rsidR="007E1695" w:rsidRPr="00006470" w:rsidRDefault="007378A4">
            <w:pPr>
              <w:rPr>
                <w:rFonts w:ascii="Times New Roman" w:hAnsi="Times New Roman" w:cs="Times New Roman"/>
              </w:rPr>
            </w:pPr>
            <w:r w:rsidRPr="00006470">
              <w:rPr>
                <w:rFonts w:ascii="Times New Roman" w:hAnsi="Times New Roman" w:cs="Times New Roman"/>
              </w:rPr>
              <w:t>11111111</w:t>
            </w:r>
            <w:r w:rsidRPr="00006470">
              <w:rPr>
                <w:rFonts w:ascii="Times New Roman" w:hAnsi="Times New Roman" w:cs="Times New Roman"/>
              </w:rPr>
              <w:t>杀跌</w:t>
            </w:r>
            <w:r w:rsidRPr="00006470">
              <w:rPr>
                <w:rFonts w:ascii="Times New Roman" w:hAnsi="Times New Roman" w:cs="Times New Roman"/>
              </w:rPr>
              <w:t>[</w:t>
            </w:r>
            <w:proofErr w:type="spellStart"/>
            <w:r w:rsidRPr="00006470">
              <w:rPr>
                <w:rFonts w:ascii="Times New Roman" w:hAnsi="Times New Roman" w:cs="Times New Roman"/>
              </w:rPr>
              <w:t>Table_Title</w:t>
            </w:r>
            <w:proofErr w:type="spellEnd"/>
            <w:r w:rsidRPr="00006470">
              <w:rPr>
                <w:rFonts w:ascii="Times New Roman" w:hAnsi="Times New Roman" w:cs="Times New Roman"/>
              </w:rPr>
              <w:t>]</w:t>
            </w:r>
          </w:p>
        </w:tc>
      </w:tr>
      <w:tr w:rsidR="007E1695" w:rsidRPr="00006470" w14:paraId="65D3B046" w14:textId="77777777">
        <w:trPr>
          <w:jc w:val="center"/>
        </w:trPr>
        <w:tc>
          <w:tcPr>
            <w:tcW w:w="10111" w:type="dxa"/>
          </w:tcPr>
          <w:p w14:paraId="21C03591" w14:textId="77777777" w:rsidR="007E1695" w:rsidRPr="00006470" w:rsidRDefault="007378A4">
            <w:pPr>
              <w:rPr>
                <w:rFonts w:ascii="Times New Roman" w:hAnsi="Times New Roman" w:cs="Times New Roman"/>
                <w:b/>
                <w:color w:val="FA842D"/>
                <w:sz w:val="32"/>
                <w:szCs w:val="32"/>
              </w:rPr>
            </w:pPr>
            <w:r w:rsidRPr="00006470">
              <w:rPr>
                <w:rFonts w:ascii="Times New Roman" w:hAnsi="Times New Roman" w:cs="Times New Roman"/>
                <w:b/>
                <w:noProof/>
                <w:color w:val="FA842D"/>
                <w:sz w:val="32"/>
                <w:szCs w:val="32"/>
              </w:rPr>
              <w:drawing>
                <wp:inline distT="0" distB="0" distL="0" distR="0" wp14:anchorId="64673BF1" wp14:editId="67736B09">
                  <wp:extent cx="104775" cy="1047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775" cy="104775"/>
                          </a:xfrm>
                          <a:prstGeom prst="rect">
                            <a:avLst/>
                          </a:prstGeom>
                        </pic:spPr>
                      </pic:pic>
                    </a:graphicData>
                  </a:graphic>
                </wp:inline>
              </w:drawing>
            </w:r>
            <w:r w:rsidRPr="00006470">
              <w:rPr>
                <w:rFonts w:ascii="Times New Roman" w:hAnsi="Times New Roman" w:cs="Times New Roman"/>
                <w:b/>
                <w:color w:val="FA842D"/>
                <w:sz w:val="32"/>
                <w:szCs w:val="32"/>
              </w:rPr>
              <w:t>权益市场一周回顾及展望</w:t>
            </w:r>
          </w:p>
        </w:tc>
      </w:tr>
      <w:tr w:rsidR="007E1695" w:rsidRPr="00CB7E22" w14:paraId="789211DA" w14:textId="77777777">
        <w:trPr>
          <w:trHeight w:val="629"/>
          <w:jc w:val="center"/>
        </w:trPr>
        <w:tc>
          <w:tcPr>
            <w:tcW w:w="10111" w:type="dxa"/>
            <w:tcBorders>
              <w:bottom w:val="single" w:sz="12" w:space="0" w:color="013F98"/>
            </w:tcBorders>
          </w:tcPr>
          <w:p w14:paraId="051E5AE7" w14:textId="5BD30934" w:rsidR="007E1695" w:rsidRPr="00006470" w:rsidRDefault="00236DE8" w:rsidP="002F6910">
            <w:pPr>
              <w:jc w:val="center"/>
              <w:rPr>
                <w:rFonts w:ascii="Times New Roman" w:hAnsi="Times New Roman" w:cs="Times New Roman"/>
                <w:b/>
                <w:sz w:val="32"/>
                <w:szCs w:val="32"/>
              </w:rPr>
            </w:pPr>
            <w:r>
              <w:rPr>
                <w:rFonts w:ascii="Times New Roman" w:hAnsi="Times New Roman" w:cs="Times New Roman" w:hint="eastAsia"/>
                <w:b/>
                <w:sz w:val="32"/>
                <w:szCs w:val="32"/>
              </w:rPr>
              <w:t>市场结构分化</w:t>
            </w:r>
            <w:r w:rsidR="002F6910">
              <w:rPr>
                <w:rFonts w:ascii="Times New Roman" w:hAnsi="Times New Roman" w:cs="Times New Roman" w:hint="eastAsia"/>
                <w:b/>
                <w:sz w:val="32"/>
                <w:szCs w:val="32"/>
              </w:rPr>
              <w:t>持续多久？</w:t>
            </w:r>
            <w:r w:rsidR="007378A4" w:rsidRPr="00236DE8">
              <w:rPr>
                <w:rFonts w:ascii="Times New Roman" w:hAnsi="Times New Roman" w:cs="Times New Roman"/>
                <w:b/>
                <w:sz w:val="32"/>
                <w:szCs w:val="32"/>
              </w:rPr>
              <w:t>(</w:t>
            </w:r>
            <w:r w:rsidR="007378A4" w:rsidRPr="00006470">
              <w:rPr>
                <w:rFonts w:ascii="Times New Roman" w:hAnsi="Times New Roman" w:cs="Times New Roman"/>
                <w:b/>
                <w:sz w:val="32"/>
                <w:szCs w:val="32"/>
              </w:rPr>
              <w:t>202</w:t>
            </w:r>
            <w:r w:rsidR="00EB1C40">
              <w:rPr>
                <w:rFonts w:ascii="Times New Roman" w:hAnsi="Times New Roman" w:cs="Times New Roman"/>
                <w:b/>
                <w:sz w:val="32"/>
                <w:szCs w:val="32"/>
              </w:rPr>
              <w:t>1</w:t>
            </w:r>
            <w:r w:rsidR="007378A4" w:rsidRPr="00006470">
              <w:rPr>
                <w:rFonts w:ascii="Times New Roman" w:hAnsi="Times New Roman" w:cs="Times New Roman"/>
                <w:b/>
                <w:sz w:val="32"/>
                <w:szCs w:val="32"/>
              </w:rPr>
              <w:t>.</w:t>
            </w:r>
            <w:r w:rsidR="002A4D0D">
              <w:rPr>
                <w:rFonts w:ascii="Times New Roman" w:hAnsi="Times New Roman" w:cs="Times New Roman" w:hint="eastAsia"/>
                <w:b/>
                <w:sz w:val="32"/>
                <w:szCs w:val="32"/>
              </w:rPr>
              <w:t>1.</w:t>
            </w:r>
            <w:r w:rsidR="00EB1C40">
              <w:rPr>
                <w:rFonts w:ascii="Times New Roman" w:hAnsi="Times New Roman" w:cs="Times New Roman"/>
                <w:b/>
                <w:sz w:val="32"/>
                <w:szCs w:val="32"/>
              </w:rPr>
              <w:t>4</w:t>
            </w:r>
            <w:r w:rsidR="007378A4" w:rsidRPr="00006470">
              <w:rPr>
                <w:rFonts w:ascii="Times New Roman" w:hAnsi="Times New Roman" w:cs="Times New Roman"/>
                <w:b/>
                <w:sz w:val="32"/>
                <w:szCs w:val="32"/>
              </w:rPr>
              <w:t>-202</w:t>
            </w:r>
            <w:r w:rsidR="007F578A">
              <w:rPr>
                <w:rFonts w:ascii="Times New Roman" w:hAnsi="Times New Roman" w:cs="Times New Roman" w:hint="eastAsia"/>
                <w:b/>
                <w:sz w:val="32"/>
                <w:szCs w:val="32"/>
              </w:rPr>
              <w:t>1</w:t>
            </w:r>
            <w:r w:rsidR="007378A4" w:rsidRPr="00006470">
              <w:rPr>
                <w:rFonts w:ascii="Times New Roman" w:hAnsi="Times New Roman" w:cs="Times New Roman"/>
                <w:b/>
                <w:sz w:val="32"/>
                <w:szCs w:val="32"/>
              </w:rPr>
              <w:t>.</w:t>
            </w:r>
            <w:r w:rsidR="007F578A">
              <w:rPr>
                <w:rFonts w:ascii="Times New Roman" w:hAnsi="Times New Roman" w:cs="Times New Roman" w:hint="eastAsia"/>
                <w:b/>
                <w:sz w:val="32"/>
                <w:szCs w:val="32"/>
              </w:rPr>
              <w:t>1</w:t>
            </w:r>
            <w:r w:rsidR="0017516B" w:rsidRPr="00006470">
              <w:rPr>
                <w:rFonts w:ascii="Times New Roman" w:hAnsi="Times New Roman" w:cs="Times New Roman"/>
                <w:b/>
                <w:sz w:val="32"/>
                <w:szCs w:val="32"/>
              </w:rPr>
              <w:t>.</w:t>
            </w:r>
            <w:r w:rsidR="00EB1C40">
              <w:rPr>
                <w:rFonts w:ascii="Times New Roman" w:hAnsi="Times New Roman" w:cs="Times New Roman"/>
                <w:b/>
                <w:sz w:val="32"/>
                <w:szCs w:val="32"/>
              </w:rPr>
              <w:t>10</w:t>
            </w:r>
            <w:r w:rsidR="007378A4" w:rsidRPr="00006470">
              <w:rPr>
                <w:rFonts w:ascii="Times New Roman" w:hAnsi="Times New Roman" w:cs="Times New Roman"/>
                <w:b/>
                <w:sz w:val="32"/>
                <w:szCs w:val="32"/>
              </w:rPr>
              <w:t>)</w:t>
            </w:r>
          </w:p>
        </w:tc>
      </w:tr>
    </w:tbl>
    <w:p w14:paraId="16C3D268" w14:textId="6E1DB34D" w:rsidR="007E1695" w:rsidRPr="00006470" w:rsidRDefault="007378A4">
      <w:pPr>
        <w:pStyle w:val="2"/>
        <w:tabs>
          <w:tab w:val="left" w:pos="4364"/>
          <w:tab w:val="right" w:pos="10204"/>
        </w:tabs>
        <w:rPr>
          <w:rFonts w:ascii="Times New Roman" w:eastAsia="楷体" w:hAnsi="Times New Roman" w:cs="Times New Roman"/>
          <w:sz w:val="28"/>
        </w:rPr>
      </w:pPr>
      <w:r w:rsidRPr="00006470">
        <w:rPr>
          <w:rFonts w:ascii="Times New Roman" w:eastAsia="楷体" w:hAnsi="Times New Roman" w:cs="Times New Roman"/>
          <w:sz w:val="28"/>
        </w:rPr>
        <w:t>一、主要事件点评</w:t>
      </w:r>
    </w:p>
    <w:p w14:paraId="6D32157A" w14:textId="229C7F5E" w:rsidR="002D1026" w:rsidRPr="00006470" w:rsidRDefault="007378A4" w:rsidP="002D1026">
      <w:pPr>
        <w:pStyle w:val="3"/>
        <w:rPr>
          <w:rFonts w:ascii="Times New Roman" w:eastAsia="楷体" w:hAnsi="Times New Roman" w:cs="Times New Roman"/>
          <w:sz w:val="24"/>
        </w:rPr>
      </w:pPr>
      <w:bookmarkStart w:id="0" w:name="_Hlk61189714"/>
      <w:r w:rsidRPr="00006470">
        <w:rPr>
          <w:rFonts w:ascii="Times New Roman" w:eastAsia="楷体" w:hAnsi="Times New Roman" w:cs="Times New Roman"/>
          <w:sz w:val="24"/>
        </w:rPr>
        <w:t>1.1.</w:t>
      </w:r>
      <w:r w:rsidR="0040532A" w:rsidRPr="00006470">
        <w:rPr>
          <w:rFonts w:ascii="Times New Roman" w:eastAsia="楷体" w:hAnsi="Times New Roman" w:cs="Times New Roman"/>
          <w:sz w:val="24"/>
        </w:rPr>
        <w:t xml:space="preserve"> </w:t>
      </w:r>
      <w:r w:rsidR="00202733">
        <w:rPr>
          <w:rFonts w:ascii="Times New Roman" w:eastAsia="楷体" w:hAnsi="Times New Roman" w:cs="Times New Roman" w:hint="eastAsia"/>
          <w:sz w:val="24"/>
        </w:rPr>
        <w:t>美国新增非农就业人数意外减少</w:t>
      </w:r>
    </w:p>
    <w:bookmarkEnd w:id="0"/>
    <w:p w14:paraId="5F0C46D4" w14:textId="68CEFCA8" w:rsidR="000D408C" w:rsidRDefault="000D408C" w:rsidP="000D408C">
      <w:pPr>
        <w:ind w:firstLineChars="200" w:firstLine="480"/>
        <w:rPr>
          <w:rFonts w:ascii="Times New Roman" w:eastAsia="楷体" w:hAnsi="Times New Roman" w:cs="Times New Roman"/>
          <w:color w:val="000000" w:themeColor="text1"/>
        </w:rPr>
      </w:pPr>
      <w:r w:rsidRPr="000D408C">
        <w:rPr>
          <w:rFonts w:ascii="Times New Roman" w:eastAsia="楷体" w:hAnsi="Times New Roman" w:cs="Times New Roman" w:hint="eastAsia"/>
          <w:color w:val="000000" w:themeColor="text1"/>
        </w:rPr>
        <w:t>2021</w:t>
      </w:r>
      <w:r w:rsidRPr="000D408C">
        <w:rPr>
          <w:rFonts w:ascii="Times New Roman" w:eastAsia="楷体" w:hAnsi="Times New Roman" w:cs="Times New Roman" w:hint="eastAsia"/>
          <w:color w:val="000000" w:themeColor="text1"/>
        </w:rPr>
        <w:t>年第一份非农就业报告显示，美国新增非农就业人数意外较少，就业修复节奏明显放缓，第三波疫情对美国就业市场的冲击显现。</w:t>
      </w:r>
      <w:r w:rsidR="00202733" w:rsidRPr="00202733">
        <w:rPr>
          <w:rFonts w:ascii="Times New Roman" w:eastAsia="楷体" w:hAnsi="Times New Roman" w:cs="Times New Roman" w:hint="eastAsia"/>
          <w:color w:val="000000" w:themeColor="text1"/>
        </w:rPr>
        <w:t>美国</w:t>
      </w:r>
      <w:r w:rsidR="00202733" w:rsidRPr="00202733">
        <w:rPr>
          <w:rFonts w:ascii="Times New Roman" w:eastAsia="楷体" w:hAnsi="Times New Roman" w:cs="Times New Roman" w:hint="eastAsia"/>
          <w:color w:val="000000" w:themeColor="text1"/>
        </w:rPr>
        <w:t>2020</w:t>
      </w:r>
      <w:r w:rsidR="00202733" w:rsidRPr="00202733">
        <w:rPr>
          <w:rFonts w:ascii="Times New Roman" w:eastAsia="楷体" w:hAnsi="Times New Roman" w:cs="Times New Roman" w:hint="eastAsia"/>
          <w:color w:val="000000" w:themeColor="text1"/>
        </w:rPr>
        <w:t>年</w:t>
      </w:r>
      <w:r w:rsidR="00202733" w:rsidRPr="00202733">
        <w:rPr>
          <w:rFonts w:ascii="Times New Roman" w:eastAsia="楷体" w:hAnsi="Times New Roman" w:cs="Times New Roman" w:hint="eastAsia"/>
          <w:color w:val="000000" w:themeColor="text1"/>
        </w:rPr>
        <w:t>12</w:t>
      </w:r>
      <w:r w:rsidR="00202733" w:rsidRPr="00202733">
        <w:rPr>
          <w:rFonts w:ascii="Times New Roman" w:eastAsia="楷体" w:hAnsi="Times New Roman" w:cs="Times New Roman" w:hint="eastAsia"/>
          <w:color w:val="000000" w:themeColor="text1"/>
        </w:rPr>
        <w:t>月新增非农就业人数减少</w:t>
      </w:r>
      <w:r w:rsidR="00202733" w:rsidRPr="00202733">
        <w:rPr>
          <w:rFonts w:ascii="Times New Roman" w:eastAsia="楷体" w:hAnsi="Times New Roman" w:cs="Times New Roman" w:hint="eastAsia"/>
          <w:color w:val="000000" w:themeColor="text1"/>
        </w:rPr>
        <w:t>14</w:t>
      </w:r>
      <w:r w:rsidR="00202733" w:rsidRPr="00202733">
        <w:rPr>
          <w:rFonts w:ascii="Times New Roman" w:eastAsia="楷体" w:hAnsi="Times New Roman" w:cs="Times New Roman" w:hint="eastAsia"/>
          <w:color w:val="000000" w:themeColor="text1"/>
        </w:rPr>
        <w:t>万，预期增加</w:t>
      </w:r>
      <w:r w:rsidR="00202733" w:rsidRPr="00202733">
        <w:rPr>
          <w:rFonts w:ascii="Times New Roman" w:eastAsia="楷体" w:hAnsi="Times New Roman" w:cs="Times New Roman" w:hint="eastAsia"/>
          <w:color w:val="000000" w:themeColor="text1"/>
        </w:rPr>
        <w:t>5</w:t>
      </w:r>
      <w:r w:rsidR="00202733" w:rsidRPr="00202733">
        <w:rPr>
          <w:rFonts w:ascii="Times New Roman" w:eastAsia="楷体" w:hAnsi="Times New Roman" w:cs="Times New Roman" w:hint="eastAsia"/>
          <w:color w:val="000000" w:themeColor="text1"/>
        </w:rPr>
        <w:t>万，前值增加</w:t>
      </w:r>
      <w:r w:rsidR="00202733" w:rsidRPr="00202733">
        <w:rPr>
          <w:rFonts w:ascii="Times New Roman" w:eastAsia="楷体" w:hAnsi="Times New Roman" w:cs="Times New Roman" w:hint="eastAsia"/>
          <w:color w:val="000000" w:themeColor="text1"/>
        </w:rPr>
        <w:t>33.6</w:t>
      </w:r>
      <w:r w:rsidR="00202733" w:rsidRPr="00202733">
        <w:rPr>
          <w:rFonts w:ascii="Times New Roman" w:eastAsia="楷体" w:hAnsi="Times New Roman" w:cs="Times New Roman" w:hint="eastAsia"/>
          <w:color w:val="000000" w:themeColor="text1"/>
        </w:rPr>
        <w:t>万；失业率</w:t>
      </w:r>
      <w:r w:rsidR="00202733" w:rsidRPr="00202733">
        <w:rPr>
          <w:rFonts w:ascii="Times New Roman" w:eastAsia="楷体" w:hAnsi="Times New Roman" w:cs="Times New Roman" w:hint="eastAsia"/>
          <w:color w:val="000000" w:themeColor="text1"/>
        </w:rPr>
        <w:t>6.7%</w:t>
      </w:r>
      <w:r w:rsidR="00202733" w:rsidRPr="00202733">
        <w:rPr>
          <w:rFonts w:ascii="Times New Roman" w:eastAsia="楷体" w:hAnsi="Times New Roman" w:cs="Times New Roman" w:hint="eastAsia"/>
          <w:color w:val="000000" w:themeColor="text1"/>
        </w:rPr>
        <w:t>，预期</w:t>
      </w:r>
      <w:r w:rsidR="00202733" w:rsidRPr="00202733">
        <w:rPr>
          <w:rFonts w:ascii="Times New Roman" w:eastAsia="楷体" w:hAnsi="Times New Roman" w:cs="Times New Roman" w:hint="eastAsia"/>
          <w:color w:val="000000" w:themeColor="text1"/>
        </w:rPr>
        <w:t>6.8%</w:t>
      </w:r>
      <w:r w:rsidR="00202733" w:rsidRPr="00202733">
        <w:rPr>
          <w:rFonts w:ascii="Times New Roman" w:eastAsia="楷体" w:hAnsi="Times New Roman" w:cs="Times New Roman" w:hint="eastAsia"/>
          <w:color w:val="000000" w:themeColor="text1"/>
        </w:rPr>
        <w:t>，前值</w:t>
      </w:r>
      <w:r w:rsidR="00202733" w:rsidRPr="00202733">
        <w:rPr>
          <w:rFonts w:ascii="Times New Roman" w:eastAsia="楷体" w:hAnsi="Times New Roman" w:cs="Times New Roman" w:hint="eastAsia"/>
          <w:color w:val="000000" w:themeColor="text1"/>
        </w:rPr>
        <w:t>6.7%</w:t>
      </w:r>
      <w:r w:rsidR="00202733">
        <w:rPr>
          <w:rFonts w:ascii="Times New Roman" w:eastAsia="楷体" w:hAnsi="Times New Roman" w:cs="Times New Roman" w:hint="eastAsia"/>
          <w:color w:val="000000" w:themeColor="text1"/>
        </w:rPr>
        <w:t>。</w:t>
      </w:r>
    </w:p>
    <w:p w14:paraId="67BFAC1E" w14:textId="68645F6A" w:rsidR="00202733" w:rsidRDefault="00202733" w:rsidP="00202733">
      <w:pPr>
        <w:ind w:firstLineChars="200" w:firstLine="480"/>
        <w:rPr>
          <w:rFonts w:ascii="Times New Roman" w:eastAsia="楷体" w:hAnsi="Times New Roman" w:cs="Times New Roman"/>
          <w:color w:val="000000" w:themeColor="text1"/>
        </w:rPr>
      </w:pPr>
      <w:r w:rsidRPr="00202733">
        <w:rPr>
          <w:rFonts w:ascii="Times New Roman" w:eastAsia="楷体" w:hAnsi="Times New Roman" w:cs="Times New Roman" w:hint="eastAsia"/>
          <w:color w:val="000000" w:themeColor="text1"/>
        </w:rPr>
        <w:t>这是近</w:t>
      </w:r>
      <w:r w:rsidRPr="00202733">
        <w:rPr>
          <w:rFonts w:ascii="Times New Roman" w:eastAsia="楷体" w:hAnsi="Times New Roman" w:cs="Times New Roman" w:hint="eastAsia"/>
          <w:color w:val="000000" w:themeColor="text1"/>
        </w:rPr>
        <w:t>8</w:t>
      </w:r>
      <w:r w:rsidRPr="00202733">
        <w:rPr>
          <w:rFonts w:ascii="Times New Roman" w:eastAsia="楷体" w:hAnsi="Times New Roman" w:cs="Times New Roman" w:hint="eastAsia"/>
          <w:color w:val="000000" w:themeColor="text1"/>
        </w:rPr>
        <w:t>个月以来新增非农就业首次跌为负值。失业率与前值持平，略好于预期，主要与劳动参与率保持在较低水平有关。目前美国总失业人数仍有</w:t>
      </w:r>
      <w:r w:rsidRPr="00202733">
        <w:rPr>
          <w:rFonts w:ascii="Times New Roman" w:eastAsia="楷体" w:hAnsi="Times New Roman" w:cs="Times New Roman" w:hint="eastAsia"/>
          <w:color w:val="000000" w:themeColor="text1"/>
        </w:rPr>
        <w:t>1070</w:t>
      </w:r>
      <w:r w:rsidRPr="00202733">
        <w:rPr>
          <w:rFonts w:ascii="Times New Roman" w:eastAsia="楷体" w:hAnsi="Times New Roman" w:cs="Times New Roman" w:hint="eastAsia"/>
          <w:color w:val="000000" w:themeColor="text1"/>
        </w:rPr>
        <w:t>万人，失业率为</w:t>
      </w:r>
      <w:r w:rsidRPr="00202733">
        <w:rPr>
          <w:rFonts w:ascii="Times New Roman" w:eastAsia="楷体" w:hAnsi="Times New Roman" w:cs="Times New Roman" w:hint="eastAsia"/>
          <w:color w:val="000000" w:themeColor="text1"/>
        </w:rPr>
        <w:t>6.7%</w:t>
      </w:r>
      <w:r w:rsidRPr="00202733">
        <w:rPr>
          <w:rFonts w:ascii="Times New Roman" w:eastAsia="楷体" w:hAnsi="Times New Roman" w:cs="Times New Roman" w:hint="eastAsia"/>
          <w:color w:val="000000" w:themeColor="text1"/>
        </w:rPr>
        <w:t>，相比疫情前的就业缺口超过</w:t>
      </w:r>
      <w:r w:rsidRPr="00202733">
        <w:rPr>
          <w:rFonts w:ascii="Times New Roman" w:eastAsia="楷体" w:hAnsi="Times New Roman" w:cs="Times New Roman" w:hint="eastAsia"/>
          <w:color w:val="000000" w:themeColor="text1"/>
        </w:rPr>
        <w:t>500</w:t>
      </w:r>
      <w:r w:rsidRPr="00202733">
        <w:rPr>
          <w:rFonts w:ascii="Times New Roman" w:eastAsia="楷体" w:hAnsi="Times New Roman" w:cs="Times New Roman" w:hint="eastAsia"/>
          <w:color w:val="000000" w:themeColor="text1"/>
        </w:rPr>
        <w:t>万人，且自</w:t>
      </w:r>
      <w:r w:rsidRPr="00202733">
        <w:rPr>
          <w:rFonts w:ascii="Times New Roman" w:eastAsia="楷体" w:hAnsi="Times New Roman" w:cs="Times New Roman" w:hint="eastAsia"/>
          <w:color w:val="000000" w:themeColor="text1"/>
        </w:rPr>
        <w:t>4</w:t>
      </w:r>
      <w:r w:rsidRPr="00202733">
        <w:rPr>
          <w:rFonts w:ascii="Times New Roman" w:eastAsia="楷体" w:hAnsi="Times New Roman" w:cs="Times New Roman" w:hint="eastAsia"/>
          <w:color w:val="000000" w:themeColor="text1"/>
        </w:rPr>
        <w:t>月以来新增就业人数不断减少，就业修复节奏明显放缓。</w:t>
      </w:r>
    </w:p>
    <w:p w14:paraId="6DAD6063" w14:textId="5CADC80D" w:rsidR="00202733" w:rsidRPr="00202733" w:rsidRDefault="00202733" w:rsidP="00202733">
      <w:pPr>
        <w:ind w:firstLineChars="200" w:firstLine="480"/>
        <w:rPr>
          <w:rFonts w:ascii="Times New Roman" w:eastAsia="楷体" w:hAnsi="Times New Roman" w:cs="Times New Roman"/>
          <w:color w:val="000000" w:themeColor="text1"/>
        </w:rPr>
      </w:pPr>
      <w:r>
        <w:rPr>
          <w:rFonts w:ascii="Times New Roman" w:eastAsia="楷体" w:hAnsi="Times New Roman" w:cs="Times New Roman" w:hint="eastAsia"/>
          <w:color w:val="000000" w:themeColor="text1"/>
        </w:rPr>
        <w:t>预计短期内美国就业市场将进一步恶化，主要系美国境内疫情未得到有效控制，并且叠加近期内部政治局势不稳定。中长期来看，现状的恶化有望强化美国未来宽松政策的预期，未来或许持续推出财政刺激政策。</w:t>
      </w:r>
      <w:bookmarkStart w:id="1" w:name="_GoBack"/>
      <w:bookmarkEnd w:id="1"/>
    </w:p>
    <w:p w14:paraId="2F04F700" w14:textId="51A5C1E5" w:rsidR="000D408C" w:rsidRPr="00006470" w:rsidRDefault="000D408C" w:rsidP="000D408C">
      <w:pPr>
        <w:pStyle w:val="3"/>
        <w:rPr>
          <w:rFonts w:ascii="Times New Roman" w:eastAsia="楷体" w:hAnsi="Times New Roman" w:cs="Times New Roman"/>
          <w:sz w:val="24"/>
        </w:rPr>
      </w:pPr>
      <w:r w:rsidRPr="00006470">
        <w:rPr>
          <w:rFonts w:ascii="Times New Roman" w:eastAsia="楷体" w:hAnsi="Times New Roman" w:cs="Times New Roman"/>
          <w:sz w:val="24"/>
        </w:rPr>
        <w:t>1.</w:t>
      </w:r>
      <w:r>
        <w:rPr>
          <w:rFonts w:ascii="Times New Roman" w:eastAsia="楷体" w:hAnsi="Times New Roman" w:cs="Times New Roman" w:hint="eastAsia"/>
          <w:sz w:val="24"/>
        </w:rPr>
        <w:t>2</w:t>
      </w:r>
      <w:r w:rsidRPr="00006470">
        <w:rPr>
          <w:rFonts w:ascii="Times New Roman" w:eastAsia="楷体" w:hAnsi="Times New Roman" w:cs="Times New Roman"/>
          <w:sz w:val="24"/>
        </w:rPr>
        <w:t xml:space="preserve">. </w:t>
      </w:r>
      <w:r>
        <w:rPr>
          <w:rFonts w:ascii="Times New Roman" w:eastAsia="楷体" w:hAnsi="Times New Roman" w:cs="Times New Roman" w:hint="eastAsia"/>
          <w:sz w:val="24"/>
        </w:rPr>
        <w:t>白酒料将持续结构化升级之路</w:t>
      </w:r>
    </w:p>
    <w:p w14:paraId="5020D483" w14:textId="1B1E7B7B" w:rsidR="00385A5B" w:rsidRDefault="00EF1334" w:rsidP="00385A5B">
      <w:pPr>
        <w:ind w:firstLineChars="200" w:firstLine="480"/>
        <w:rPr>
          <w:rFonts w:ascii="Times New Roman" w:eastAsia="楷体" w:hAnsi="Times New Roman" w:cs="Times New Roman"/>
          <w:color w:val="000000" w:themeColor="text1"/>
        </w:rPr>
      </w:pPr>
      <w:r>
        <w:rPr>
          <w:rFonts w:ascii="Times New Roman" w:eastAsia="楷体" w:hAnsi="Times New Roman" w:cs="Times New Roman" w:hint="eastAsia"/>
          <w:color w:val="000000" w:themeColor="text1"/>
        </w:rPr>
        <w:t>2</w:t>
      </w:r>
      <w:r>
        <w:rPr>
          <w:rFonts w:ascii="Times New Roman" w:eastAsia="楷体" w:hAnsi="Times New Roman" w:cs="Times New Roman"/>
          <w:color w:val="000000" w:themeColor="text1"/>
        </w:rPr>
        <w:t>020</w:t>
      </w:r>
      <w:r>
        <w:rPr>
          <w:rFonts w:ascii="Times New Roman" w:eastAsia="楷体" w:hAnsi="Times New Roman" w:cs="Times New Roman" w:hint="eastAsia"/>
          <w:color w:val="000000" w:themeColor="text1"/>
        </w:rPr>
        <w:t>年白酒全年表现亮眼，</w:t>
      </w:r>
      <w:r>
        <w:rPr>
          <w:rFonts w:ascii="Times New Roman" w:eastAsia="楷体" w:hAnsi="Times New Roman" w:cs="Times New Roman" w:hint="eastAsia"/>
          <w:color w:val="000000" w:themeColor="text1"/>
        </w:rPr>
        <w:t>CS</w:t>
      </w:r>
      <w:r>
        <w:rPr>
          <w:rFonts w:ascii="Times New Roman" w:eastAsia="楷体" w:hAnsi="Times New Roman" w:cs="Times New Roman" w:hint="eastAsia"/>
          <w:color w:val="000000" w:themeColor="text1"/>
        </w:rPr>
        <w:t>白酒指数上涨</w:t>
      </w:r>
      <w:r>
        <w:rPr>
          <w:rFonts w:ascii="Times New Roman" w:eastAsia="楷体" w:hAnsi="Times New Roman" w:cs="Times New Roman" w:hint="eastAsia"/>
          <w:color w:val="000000" w:themeColor="text1"/>
        </w:rPr>
        <w:t>9</w:t>
      </w:r>
      <w:r>
        <w:rPr>
          <w:rFonts w:ascii="Times New Roman" w:eastAsia="楷体" w:hAnsi="Times New Roman" w:cs="Times New Roman"/>
          <w:color w:val="000000" w:themeColor="text1"/>
        </w:rPr>
        <w:t>.7%</w:t>
      </w:r>
      <w:r>
        <w:rPr>
          <w:rFonts w:ascii="Times New Roman" w:eastAsia="楷体" w:hAnsi="Times New Roman" w:cs="Times New Roman" w:hint="eastAsia"/>
          <w:color w:val="000000" w:themeColor="text1"/>
        </w:rPr>
        <w:t>，跑赢上证指数</w:t>
      </w:r>
      <w:r>
        <w:rPr>
          <w:rFonts w:ascii="Times New Roman" w:eastAsia="楷体" w:hAnsi="Times New Roman" w:cs="Times New Roman" w:hint="eastAsia"/>
          <w:color w:val="000000" w:themeColor="text1"/>
        </w:rPr>
        <w:t>8</w:t>
      </w:r>
      <w:r>
        <w:rPr>
          <w:rFonts w:ascii="Times New Roman" w:eastAsia="楷体" w:hAnsi="Times New Roman" w:cs="Times New Roman"/>
          <w:color w:val="000000" w:themeColor="text1"/>
        </w:rPr>
        <w:t>5.9</w:t>
      </w:r>
      <w:r>
        <w:rPr>
          <w:rFonts w:ascii="Times New Roman" w:eastAsia="楷体" w:hAnsi="Times New Roman" w:cs="Times New Roman" w:hint="eastAsia"/>
          <w:color w:val="000000" w:themeColor="text1"/>
        </w:rPr>
        <w:t>个百分点</w:t>
      </w:r>
      <w:r w:rsidR="00385A5B">
        <w:rPr>
          <w:rFonts w:ascii="Times New Roman" w:eastAsia="楷体" w:hAnsi="Times New Roman" w:cs="Times New Roman" w:hint="eastAsia"/>
          <w:color w:val="000000" w:themeColor="text1"/>
        </w:rPr>
        <w:t>。从短期角度来看，白酒消费在年底迎来较强复苏，叠加</w:t>
      </w:r>
      <w:r w:rsidR="00385A5B">
        <w:rPr>
          <w:rFonts w:ascii="Times New Roman" w:eastAsia="楷体" w:hAnsi="Times New Roman" w:cs="Times New Roman" w:hint="eastAsia"/>
          <w:color w:val="000000" w:themeColor="text1"/>
        </w:rPr>
        <w:t>2</w:t>
      </w:r>
      <w:r w:rsidR="00385A5B">
        <w:rPr>
          <w:rFonts w:ascii="Times New Roman" w:eastAsia="楷体" w:hAnsi="Times New Roman" w:cs="Times New Roman"/>
          <w:color w:val="000000" w:themeColor="text1"/>
        </w:rPr>
        <w:t>020</w:t>
      </w:r>
      <w:r w:rsidR="00385A5B">
        <w:rPr>
          <w:rFonts w:ascii="Times New Roman" w:eastAsia="楷体" w:hAnsi="Times New Roman" w:cs="Times New Roman" w:hint="eastAsia"/>
          <w:color w:val="000000" w:themeColor="text1"/>
        </w:rPr>
        <w:t>年一季度低基数效应，白酒企业在</w:t>
      </w:r>
      <w:r w:rsidR="00385A5B">
        <w:rPr>
          <w:rFonts w:ascii="Times New Roman" w:eastAsia="楷体" w:hAnsi="Times New Roman" w:cs="Times New Roman" w:hint="eastAsia"/>
          <w:color w:val="000000" w:themeColor="text1"/>
        </w:rPr>
        <w:t>2</w:t>
      </w:r>
      <w:r w:rsidR="00385A5B">
        <w:rPr>
          <w:rFonts w:ascii="Times New Roman" w:eastAsia="楷体" w:hAnsi="Times New Roman" w:cs="Times New Roman"/>
          <w:color w:val="000000" w:themeColor="text1"/>
        </w:rPr>
        <w:t>021</w:t>
      </w:r>
      <w:r w:rsidR="00385A5B">
        <w:rPr>
          <w:rFonts w:ascii="Times New Roman" w:eastAsia="楷体" w:hAnsi="Times New Roman" w:cs="Times New Roman" w:hint="eastAsia"/>
          <w:color w:val="000000" w:themeColor="text1"/>
        </w:rPr>
        <w:t>年取得开门红确定性较高。从中长期角度来看，白酒行业整体呈现“减总量，提价格，强品牌”的发展趋势，行业结构化发展较为明显，行业集中度</w:t>
      </w:r>
      <w:r w:rsidR="00A64F2E">
        <w:rPr>
          <w:rFonts w:ascii="Times New Roman" w:eastAsia="楷体" w:hAnsi="Times New Roman" w:cs="Times New Roman" w:hint="eastAsia"/>
          <w:color w:val="000000" w:themeColor="text1"/>
        </w:rPr>
        <w:t>进一步</w:t>
      </w:r>
      <w:r w:rsidR="00385A5B">
        <w:rPr>
          <w:rFonts w:ascii="Times New Roman" w:eastAsia="楷体" w:hAnsi="Times New Roman" w:cs="Times New Roman" w:hint="eastAsia"/>
          <w:color w:val="000000" w:themeColor="text1"/>
        </w:rPr>
        <w:t>提升有利于龙头企业。</w:t>
      </w:r>
    </w:p>
    <w:p w14:paraId="15A8508F" w14:textId="75331FA1" w:rsidR="00385A5B" w:rsidRDefault="004B3A56" w:rsidP="00385A5B">
      <w:pPr>
        <w:ind w:firstLineChars="200" w:firstLine="480"/>
        <w:rPr>
          <w:rFonts w:ascii="Times New Roman" w:eastAsia="楷体" w:hAnsi="Times New Roman" w:cs="Times New Roman"/>
          <w:color w:val="000000" w:themeColor="text1"/>
        </w:rPr>
      </w:pPr>
      <w:r>
        <w:rPr>
          <w:rFonts w:ascii="Times New Roman" w:eastAsia="楷体" w:hAnsi="Times New Roman" w:cs="Times New Roman" w:hint="eastAsia"/>
          <w:color w:val="000000" w:themeColor="text1"/>
        </w:rPr>
        <w:t>白酒主力消费群体数量下降，总需求量持续下滑。将年龄</w:t>
      </w:r>
      <w:r>
        <w:rPr>
          <w:rFonts w:ascii="Times New Roman" w:eastAsia="楷体" w:hAnsi="Times New Roman" w:cs="Times New Roman"/>
          <w:color w:val="000000" w:themeColor="text1"/>
        </w:rPr>
        <w:t>30-50</w:t>
      </w:r>
      <w:r>
        <w:rPr>
          <w:rFonts w:ascii="Times New Roman" w:eastAsia="楷体" w:hAnsi="Times New Roman" w:cs="Times New Roman" w:hint="eastAsia"/>
          <w:color w:val="000000" w:themeColor="text1"/>
        </w:rPr>
        <w:t>岁男性视作白酒主力消费群体，</w:t>
      </w:r>
      <w:r w:rsidR="00A64F2E">
        <w:rPr>
          <w:rFonts w:ascii="Times New Roman" w:eastAsia="楷体" w:hAnsi="Times New Roman" w:cs="Times New Roman" w:hint="eastAsia"/>
          <w:color w:val="000000" w:themeColor="text1"/>
        </w:rPr>
        <w:t>按</w:t>
      </w:r>
      <w:r>
        <w:rPr>
          <w:rFonts w:ascii="Times New Roman" w:eastAsia="楷体" w:hAnsi="Times New Roman" w:cs="Times New Roman" w:hint="eastAsia"/>
          <w:color w:val="000000" w:themeColor="text1"/>
        </w:rPr>
        <w:t>国家统计局人口普查的抽样调查结果进行计算，发现</w:t>
      </w:r>
      <w:r>
        <w:rPr>
          <w:rFonts w:ascii="Times New Roman" w:eastAsia="楷体" w:hAnsi="Times New Roman" w:cs="Times New Roman" w:hint="eastAsia"/>
          <w:color w:val="000000" w:themeColor="text1"/>
        </w:rPr>
        <w:t>2</w:t>
      </w:r>
      <w:r>
        <w:rPr>
          <w:rFonts w:ascii="Times New Roman" w:eastAsia="楷体" w:hAnsi="Times New Roman" w:cs="Times New Roman"/>
          <w:color w:val="000000" w:themeColor="text1"/>
        </w:rPr>
        <w:t>012-2019</w:t>
      </w:r>
      <w:r>
        <w:rPr>
          <w:rFonts w:ascii="Times New Roman" w:eastAsia="楷体" w:hAnsi="Times New Roman" w:cs="Times New Roman" w:hint="eastAsia"/>
          <w:color w:val="000000" w:themeColor="text1"/>
        </w:rPr>
        <w:t>年间，我国</w:t>
      </w:r>
      <w:r>
        <w:rPr>
          <w:rFonts w:ascii="Times New Roman" w:eastAsia="楷体" w:hAnsi="Times New Roman" w:cs="Times New Roman" w:hint="eastAsia"/>
          <w:color w:val="000000" w:themeColor="text1"/>
        </w:rPr>
        <w:t>3</w:t>
      </w:r>
      <w:r>
        <w:rPr>
          <w:rFonts w:ascii="Times New Roman" w:eastAsia="楷体" w:hAnsi="Times New Roman" w:cs="Times New Roman"/>
          <w:color w:val="000000" w:themeColor="text1"/>
        </w:rPr>
        <w:t>0-50</w:t>
      </w:r>
      <w:r>
        <w:rPr>
          <w:rFonts w:ascii="Times New Roman" w:eastAsia="楷体" w:hAnsi="Times New Roman" w:cs="Times New Roman" w:hint="eastAsia"/>
          <w:color w:val="000000" w:themeColor="text1"/>
        </w:rPr>
        <w:t>岁男性人口数量由</w:t>
      </w:r>
      <w:r>
        <w:rPr>
          <w:rFonts w:ascii="Times New Roman" w:eastAsia="楷体" w:hAnsi="Times New Roman" w:cs="Times New Roman" w:hint="eastAsia"/>
          <w:color w:val="000000" w:themeColor="text1"/>
        </w:rPr>
        <w:t>2</w:t>
      </w:r>
      <w:r>
        <w:rPr>
          <w:rFonts w:ascii="Times New Roman" w:eastAsia="楷体" w:hAnsi="Times New Roman" w:cs="Times New Roman"/>
          <w:color w:val="000000" w:themeColor="text1"/>
        </w:rPr>
        <w:t>.33</w:t>
      </w:r>
      <w:r>
        <w:rPr>
          <w:rFonts w:ascii="Times New Roman" w:eastAsia="楷体" w:hAnsi="Times New Roman" w:cs="Times New Roman" w:hint="eastAsia"/>
          <w:color w:val="000000" w:themeColor="text1"/>
        </w:rPr>
        <w:t>亿下降至</w:t>
      </w:r>
      <w:r>
        <w:rPr>
          <w:rFonts w:ascii="Times New Roman" w:eastAsia="楷体" w:hAnsi="Times New Roman" w:cs="Times New Roman" w:hint="eastAsia"/>
          <w:color w:val="000000" w:themeColor="text1"/>
        </w:rPr>
        <w:t>2</w:t>
      </w:r>
      <w:r>
        <w:rPr>
          <w:rFonts w:ascii="Times New Roman" w:eastAsia="楷体" w:hAnsi="Times New Roman" w:cs="Times New Roman"/>
          <w:color w:val="000000" w:themeColor="text1"/>
        </w:rPr>
        <w:t>.24</w:t>
      </w:r>
      <w:r>
        <w:rPr>
          <w:rFonts w:ascii="Times New Roman" w:eastAsia="楷体" w:hAnsi="Times New Roman" w:cs="Times New Roman" w:hint="eastAsia"/>
          <w:color w:val="000000" w:themeColor="text1"/>
        </w:rPr>
        <w:t>亿，人口红利正在逐步消失。主力消费人群数量下滑导致白酒总需求量持续减少，当然这也</w:t>
      </w:r>
      <w:r w:rsidR="00A64F2E">
        <w:rPr>
          <w:rFonts w:ascii="Times New Roman" w:eastAsia="楷体" w:hAnsi="Times New Roman" w:cs="Times New Roman" w:hint="eastAsia"/>
          <w:color w:val="000000" w:themeColor="text1"/>
        </w:rPr>
        <w:t>与</w:t>
      </w:r>
      <w:r>
        <w:rPr>
          <w:rFonts w:ascii="Times New Roman" w:eastAsia="楷体" w:hAnsi="Times New Roman" w:cs="Times New Roman" w:hint="eastAsia"/>
          <w:color w:val="000000" w:themeColor="text1"/>
        </w:rPr>
        <w:t>近几年提倡“少喝酒，喝好酒”的理念有关，自</w:t>
      </w:r>
      <w:r>
        <w:rPr>
          <w:rFonts w:ascii="Times New Roman" w:eastAsia="楷体" w:hAnsi="Times New Roman" w:cs="Times New Roman" w:hint="eastAsia"/>
          <w:color w:val="000000" w:themeColor="text1"/>
        </w:rPr>
        <w:t>2</w:t>
      </w:r>
      <w:r>
        <w:rPr>
          <w:rFonts w:ascii="Times New Roman" w:eastAsia="楷体" w:hAnsi="Times New Roman" w:cs="Times New Roman"/>
          <w:color w:val="000000" w:themeColor="text1"/>
        </w:rPr>
        <w:t>017</w:t>
      </w:r>
      <w:r>
        <w:rPr>
          <w:rFonts w:ascii="Times New Roman" w:eastAsia="楷体" w:hAnsi="Times New Roman" w:cs="Times New Roman" w:hint="eastAsia"/>
          <w:color w:val="000000" w:themeColor="text1"/>
        </w:rPr>
        <w:t>年四季度以来，白酒销量持续负增长，预计未来年均消费量将维持在</w:t>
      </w:r>
      <w:r>
        <w:rPr>
          <w:rFonts w:ascii="Times New Roman" w:eastAsia="楷体" w:hAnsi="Times New Roman" w:cs="Times New Roman" w:hint="eastAsia"/>
          <w:color w:val="000000" w:themeColor="text1"/>
        </w:rPr>
        <w:t>6</w:t>
      </w:r>
      <w:r>
        <w:rPr>
          <w:rFonts w:ascii="Times New Roman" w:eastAsia="楷体" w:hAnsi="Times New Roman" w:cs="Times New Roman"/>
          <w:color w:val="000000" w:themeColor="text1"/>
        </w:rPr>
        <w:t>00</w:t>
      </w:r>
      <w:r>
        <w:rPr>
          <w:rFonts w:ascii="Times New Roman" w:eastAsia="楷体" w:hAnsi="Times New Roman" w:cs="Times New Roman" w:hint="eastAsia"/>
          <w:color w:val="000000" w:themeColor="text1"/>
        </w:rPr>
        <w:t>万吨左右的水平。</w:t>
      </w:r>
    </w:p>
    <w:p w14:paraId="1FFC8BC0" w14:textId="5B6DB172" w:rsidR="004B3A56" w:rsidRDefault="004B3A56" w:rsidP="00385A5B">
      <w:pPr>
        <w:ind w:firstLineChars="200" w:firstLine="480"/>
        <w:rPr>
          <w:rFonts w:ascii="Times New Roman" w:eastAsia="楷体" w:hAnsi="Times New Roman" w:cs="Times New Roman"/>
          <w:color w:val="000000" w:themeColor="text1"/>
        </w:rPr>
      </w:pPr>
      <w:r>
        <w:rPr>
          <w:rFonts w:ascii="Times New Roman" w:eastAsia="楷体" w:hAnsi="Times New Roman" w:cs="Times New Roman" w:hint="eastAsia"/>
          <w:color w:val="000000" w:themeColor="text1"/>
        </w:rPr>
        <w:t>伴随我国人均可支配收入持续提高，白酒消费升级趋势明显</w:t>
      </w:r>
      <w:r w:rsidR="00AE76DC">
        <w:rPr>
          <w:rFonts w:ascii="Times New Roman" w:eastAsia="楷体" w:hAnsi="Times New Roman" w:cs="Times New Roman" w:hint="eastAsia"/>
          <w:color w:val="000000" w:themeColor="text1"/>
        </w:rPr>
        <w:t>。我国人均收入水平正在逐渐迈过高收入国家的门槛，消费者的购买力</w:t>
      </w:r>
      <w:r w:rsidR="005A5CC0">
        <w:rPr>
          <w:rFonts w:ascii="Times New Roman" w:eastAsia="楷体" w:hAnsi="Times New Roman" w:cs="Times New Roman" w:hint="eastAsia"/>
          <w:color w:val="000000" w:themeColor="text1"/>
        </w:rPr>
        <w:t>和</w:t>
      </w:r>
      <w:r w:rsidR="00AE76DC">
        <w:rPr>
          <w:rFonts w:ascii="Times New Roman" w:eastAsia="楷体" w:hAnsi="Times New Roman" w:cs="Times New Roman" w:hint="eastAsia"/>
          <w:color w:val="000000" w:themeColor="text1"/>
        </w:rPr>
        <w:t>对高端产品的消费倾向提升，白酒消费升级的趋势得以支撑。同时，各家白酒企业均不断推出高端系列产品，为消费者提供充足的选择空间。这也使得白酒</w:t>
      </w:r>
      <w:r w:rsidR="00A64F2E">
        <w:rPr>
          <w:rFonts w:ascii="Times New Roman" w:eastAsia="楷体" w:hAnsi="Times New Roman" w:cs="Times New Roman" w:hint="eastAsia"/>
          <w:color w:val="000000" w:themeColor="text1"/>
        </w:rPr>
        <w:t>呈现</w:t>
      </w:r>
      <w:r w:rsidR="00AE76DC">
        <w:rPr>
          <w:rFonts w:ascii="Times New Roman" w:eastAsia="楷体" w:hAnsi="Times New Roman" w:cs="Times New Roman" w:hint="eastAsia"/>
          <w:color w:val="000000" w:themeColor="text1"/>
        </w:rPr>
        <w:lastRenderedPageBreak/>
        <w:t>出较强的结构化升级态势，高端产品为白酒企业带来更加丰厚的利润，也将是未来白酒企业发展的重要方向。</w:t>
      </w:r>
    </w:p>
    <w:p w14:paraId="0F6975B4" w14:textId="3A6DC7BC" w:rsidR="00AE76DC" w:rsidRDefault="00AE76DC" w:rsidP="00385A5B">
      <w:pPr>
        <w:ind w:firstLineChars="200" w:firstLine="480"/>
        <w:rPr>
          <w:rFonts w:ascii="Times New Roman" w:eastAsia="楷体" w:hAnsi="Times New Roman" w:cs="Times New Roman"/>
          <w:color w:val="000000" w:themeColor="text1"/>
        </w:rPr>
      </w:pPr>
      <w:r>
        <w:rPr>
          <w:rFonts w:ascii="Times New Roman" w:eastAsia="楷体" w:hAnsi="Times New Roman" w:cs="Times New Roman" w:hint="eastAsia"/>
          <w:color w:val="000000" w:themeColor="text1"/>
        </w:rPr>
        <w:t>消费升级所带来的不仅是价格上的提升，消费者的品牌意识也进一步加强。我国的白酒文化历史悠久，众多名酒都拥有百年以上的历史，并且此前五次名酒大会也评比出数十款名酒，这样的历史传统文化让品牌白酒的竞争力更上一个台阶。</w:t>
      </w:r>
    </w:p>
    <w:p w14:paraId="2094411A" w14:textId="01FAE002" w:rsidR="00AE76DC" w:rsidRPr="00385A5B" w:rsidRDefault="00AE76DC" w:rsidP="00385A5B">
      <w:pPr>
        <w:ind w:firstLineChars="200" w:firstLine="480"/>
        <w:rPr>
          <w:rFonts w:ascii="Times New Roman" w:eastAsia="楷体" w:hAnsi="Times New Roman" w:cs="Times New Roman"/>
          <w:color w:val="000000" w:themeColor="text1"/>
        </w:rPr>
      </w:pPr>
      <w:r>
        <w:rPr>
          <w:rFonts w:ascii="Times New Roman" w:eastAsia="楷体" w:hAnsi="Times New Roman" w:cs="Times New Roman" w:hint="eastAsia"/>
          <w:color w:val="000000" w:themeColor="text1"/>
        </w:rPr>
        <w:t>综上，白酒龙头企业不论是在</w:t>
      </w:r>
      <w:r w:rsidR="005A5CC0">
        <w:rPr>
          <w:rFonts w:ascii="Times New Roman" w:eastAsia="楷体" w:hAnsi="Times New Roman" w:cs="Times New Roman" w:hint="eastAsia"/>
          <w:color w:val="000000" w:themeColor="text1"/>
        </w:rPr>
        <w:t>品牌、技术壁垒上，还是在市场格局上均处于领先地位，且拥有较难逾越的护城河，从长远角度来看龙头企业更具投资价值。</w:t>
      </w:r>
    </w:p>
    <w:p w14:paraId="72DD6800" w14:textId="7366698C" w:rsidR="000D408C" w:rsidRPr="00006470" w:rsidRDefault="000D408C" w:rsidP="000D408C">
      <w:pPr>
        <w:pStyle w:val="3"/>
        <w:rPr>
          <w:rFonts w:ascii="Times New Roman" w:eastAsia="楷体" w:hAnsi="Times New Roman" w:cs="Times New Roman"/>
          <w:sz w:val="24"/>
        </w:rPr>
      </w:pPr>
      <w:r w:rsidRPr="00006470">
        <w:rPr>
          <w:rFonts w:ascii="Times New Roman" w:eastAsia="楷体" w:hAnsi="Times New Roman" w:cs="Times New Roman"/>
          <w:sz w:val="24"/>
        </w:rPr>
        <w:t>1.</w:t>
      </w:r>
      <w:r>
        <w:rPr>
          <w:rFonts w:ascii="Times New Roman" w:eastAsia="楷体" w:hAnsi="Times New Roman" w:cs="Times New Roman" w:hint="eastAsia"/>
          <w:sz w:val="24"/>
        </w:rPr>
        <w:t>3</w:t>
      </w:r>
      <w:r w:rsidRPr="00006470">
        <w:rPr>
          <w:rFonts w:ascii="Times New Roman" w:eastAsia="楷体" w:hAnsi="Times New Roman" w:cs="Times New Roman"/>
          <w:sz w:val="24"/>
        </w:rPr>
        <w:t xml:space="preserve">. </w:t>
      </w:r>
      <w:r>
        <w:rPr>
          <w:rFonts w:ascii="Times New Roman" w:eastAsia="楷体" w:hAnsi="Times New Roman" w:cs="Times New Roman" w:hint="eastAsia"/>
          <w:sz w:val="24"/>
        </w:rPr>
        <w:t>“十四五”军工行业景气高企</w:t>
      </w:r>
    </w:p>
    <w:p w14:paraId="3F55FD07" w14:textId="16729AA4" w:rsidR="005A5CC0" w:rsidRDefault="000D408C" w:rsidP="00860410">
      <w:pPr>
        <w:ind w:firstLineChars="200" w:firstLine="480"/>
        <w:rPr>
          <w:rFonts w:ascii="Times New Roman" w:eastAsia="楷体" w:hAnsi="Times New Roman" w:cs="Times New Roman"/>
          <w:color w:val="000000" w:themeColor="text1"/>
        </w:rPr>
      </w:pPr>
      <w:r w:rsidRPr="000D408C">
        <w:rPr>
          <w:rFonts w:ascii="Times New Roman" w:eastAsia="楷体" w:hAnsi="Times New Roman" w:cs="Times New Roman" w:hint="eastAsia"/>
          <w:color w:val="000000" w:themeColor="text1"/>
        </w:rPr>
        <w:t>2019</w:t>
      </w:r>
      <w:r w:rsidRPr="000D408C">
        <w:rPr>
          <w:rFonts w:ascii="Times New Roman" w:eastAsia="楷体" w:hAnsi="Times New Roman" w:cs="Times New Roman" w:hint="eastAsia"/>
          <w:color w:val="000000" w:themeColor="text1"/>
        </w:rPr>
        <w:t>年我国十九</w:t>
      </w:r>
      <w:proofErr w:type="gramStart"/>
      <w:r w:rsidRPr="000D408C">
        <w:rPr>
          <w:rFonts w:ascii="Times New Roman" w:eastAsia="楷体" w:hAnsi="Times New Roman" w:cs="Times New Roman" w:hint="eastAsia"/>
          <w:color w:val="000000" w:themeColor="text1"/>
        </w:rPr>
        <w:t>大发布</w:t>
      </w:r>
      <w:proofErr w:type="gramEnd"/>
      <w:r w:rsidRPr="000D408C">
        <w:rPr>
          <w:rFonts w:ascii="Times New Roman" w:eastAsia="楷体" w:hAnsi="Times New Roman" w:cs="Times New Roman" w:hint="eastAsia"/>
          <w:color w:val="000000" w:themeColor="text1"/>
        </w:rPr>
        <w:t>《新时代的中国国防》白皮书强调“新时代中国国防和军队建设的战略目标是，到</w:t>
      </w:r>
      <w:r w:rsidRPr="000D408C">
        <w:rPr>
          <w:rFonts w:ascii="Times New Roman" w:eastAsia="楷体" w:hAnsi="Times New Roman" w:cs="Times New Roman" w:hint="eastAsia"/>
          <w:color w:val="000000" w:themeColor="text1"/>
        </w:rPr>
        <w:t>2020</w:t>
      </w:r>
      <w:r w:rsidRPr="000D408C">
        <w:rPr>
          <w:rFonts w:ascii="Times New Roman" w:eastAsia="楷体" w:hAnsi="Times New Roman" w:cs="Times New Roman" w:hint="eastAsia"/>
          <w:color w:val="000000" w:themeColor="text1"/>
        </w:rPr>
        <w:t>年基本实现机械化、信息化建设取得重大进展，战略能力有大的提升。同国家现代化进程相一致，全面推进军事理论现代化、军队组织形态现代化、军事人员现代化、武器装备现代化，力争到</w:t>
      </w:r>
      <w:r w:rsidRPr="000D408C">
        <w:rPr>
          <w:rFonts w:ascii="Times New Roman" w:eastAsia="楷体" w:hAnsi="Times New Roman" w:cs="Times New Roman" w:hint="eastAsia"/>
          <w:color w:val="000000" w:themeColor="text1"/>
        </w:rPr>
        <w:t>2035</w:t>
      </w:r>
      <w:r w:rsidRPr="000D408C">
        <w:rPr>
          <w:rFonts w:ascii="Times New Roman" w:eastAsia="楷体" w:hAnsi="Times New Roman" w:cs="Times New Roman" w:hint="eastAsia"/>
          <w:color w:val="000000" w:themeColor="text1"/>
        </w:rPr>
        <w:t>年基本实现国防和军队现代化，到本世纪中叶把人民军队全面建成世界一流军队。”</w:t>
      </w:r>
    </w:p>
    <w:p w14:paraId="45A33B4D" w14:textId="09B6ADC9" w:rsidR="000D408C" w:rsidRDefault="000D408C" w:rsidP="00860410">
      <w:pPr>
        <w:ind w:firstLineChars="200" w:firstLine="480"/>
        <w:rPr>
          <w:rFonts w:ascii="Times New Roman" w:eastAsia="楷体" w:hAnsi="Times New Roman" w:cs="Times New Roman"/>
          <w:color w:val="000000" w:themeColor="text1"/>
        </w:rPr>
      </w:pPr>
      <w:r w:rsidRPr="000D408C">
        <w:rPr>
          <w:rFonts w:ascii="Times New Roman" w:eastAsia="楷体" w:hAnsi="Times New Roman" w:cs="Times New Roman" w:hint="eastAsia"/>
          <w:color w:val="000000" w:themeColor="text1"/>
        </w:rPr>
        <w:t>近年来我国不断增加国防预算，加快发展武器装备，提升整体军事实力，军费开支保持较强的上升势头。其中装备费占</w:t>
      </w:r>
      <w:proofErr w:type="gramStart"/>
      <w:r w:rsidRPr="000D408C">
        <w:rPr>
          <w:rFonts w:ascii="Times New Roman" w:eastAsia="楷体" w:hAnsi="Times New Roman" w:cs="Times New Roman" w:hint="eastAsia"/>
          <w:color w:val="000000" w:themeColor="text1"/>
        </w:rPr>
        <w:t>比持续</w:t>
      </w:r>
      <w:proofErr w:type="gramEnd"/>
      <w:r w:rsidRPr="000D408C">
        <w:rPr>
          <w:rFonts w:ascii="Times New Roman" w:eastAsia="楷体" w:hAnsi="Times New Roman" w:cs="Times New Roman" w:hint="eastAsia"/>
          <w:color w:val="000000" w:themeColor="text1"/>
        </w:rPr>
        <w:t>提升，截至</w:t>
      </w:r>
      <w:r w:rsidRPr="000D408C">
        <w:rPr>
          <w:rFonts w:ascii="Times New Roman" w:eastAsia="楷体" w:hAnsi="Times New Roman" w:cs="Times New Roman" w:hint="eastAsia"/>
          <w:color w:val="000000" w:themeColor="text1"/>
        </w:rPr>
        <w:t>2017</w:t>
      </w:r>
      <w:r w:rsidRPr="000D408C">
        <w:rPr>
          <w:rFonts w:ascii="Times New Roman" w:eastAsia="楷体" w:hAnsi="Times New Roman" w:cs="Times New Roman" w:hint="eastAsia"/>
          <w:color w:val="000000" w:themeColor="text1"/>
        </w:rPr>
        <w:t>年数据，装备费比例达到</w:t>
      </w:r>
      <w:r w:rsidRPr="000D408C">
        <w:rPr>
          <w:rFonts w:ascii="Times New Roman" w:eastAsia="楷体" w:hAnsi="Times New Roman" w:cs="Times New Roman" w:hint="eastAsia"/>
          <w:color w:val="000000" w:themeColor="text1"/>
        </w:rPr>
        <w:t>41.1%</w:t>
      </w:r>
      <w:r w:rsidRPr="000D408C">
        <w:rPr>
          <w:rFonts w:ascii="Times New Roman" w:eastAsia="楷体" w:hAnsi="Times New Roman" w:cs="Times New Roman" w:hint="eastAsia"/>
          <w:color w:val="000000" w:themeColor="text1"/>
        </w:rPr>
        <w:t>，结合未来整体预算稳定增长的情况考虑，我国装备费预期将在“十四五”期间保持较快增长态势。</w:t>
      </w:r>
    </w:p>
    <w:p w14:paraId="4035BB01" w14:textId="1DDA079C" w:rsidR="000D408C" w:rsidRDefault="000D408C" w:rsidP="00860410">
      <w:pPr>
        <w:ind w:firstLineChars="200" w:firstLine="480"/>
        <w:rPr>
          <w:rFonts w:ascii="Times New Roman" w:eastAsia="楷体" w:hAnsi="Times New Roman" w:cs="Times New Roman"/>
          <w:color w:val="000000" w:themeColor="text1"/>
        </w:rPr>
      </w:pPr>
      <w:r w:rsidRPr="000D408C">
        <w:rPr>
          <w:rFonts w:ascii="Times New Roman" w:eastAsia="楷体" w:hAnsi="Times New Roman" w:cs="Times New Roman" w:hint="eastAsia"/>
          <w:color w:val="000000" w:themeColor="text1"/>
        </w:rPr>
        <w:t>国防信息化和武器装备的更新换代是应对现代战争、实现强军目标的必然选择。经过多年的发展和积累，我国已经形成较为系统的军工科研生产体系，在重要武器型号方面也取得重要突破，以</w:t>
      </w:r>
      <w:r w:rsidRPr="000D408C">
        <w:rPr>
          <w:rFonts w:ascii="Times New Roman" w:eastAsia="楷体" w:hAnsi="Times New Roman" w:cs="Times New Roman" w:hint="eastAsia"/>
          <w:color w:val="000000" w:themeColor="text1"/>
        </w:rPr>
        <w:t>J-16</w:t>
      </w:r>
      <w:r w:rsidRPr="000D408C">
        <w:rPr>
          <w:rFonts w:ascii="Times New Roman" w:eastAsia="楷体" w:hAnsi="Times New Roman" w:cs="Times New Roman" w:hint="eastAsia"/>
          <w:color w:val="000000" w:themeColor="text1"/>
        </w:rPr>
        <w:t>、</w:t>
      </w:r>
      <w:r w:rsidRPr="000D408C">
        <w:rPr>
          <w:rFonts w:ascii="Times New Roman" w:eastAsia="楷体" w:hAnsi="Times New Roman" w:cs="Times New Roman" w:hint="eastAsia"/>
          <w:color w:val="000000" w:themeColor="text1"/>
        </w:rPr>
        <w:t>J-20</w:t>
      </w:r>
      <w:r w:rsidRPr="000D408C">
        <w:rPr>
          <w:rFonts w:ascii="Times New Roman" w:eastAsia="楷体" w:hAnsi="Times New Roman" w:cs="Times New Roman" w:hint="eastAsia"/>
          <w:color w:val="000000" w:themeColor="text1"/>
        </w:rPr>
        <w:t>、</w:t>
      </w:r>
      <w:r w:rsidRPr="000D408C">
        <w:rPr>
          <w:rFonts w:ascii="Times New Roman" w:eastAsia="楷体" w:hAnsi="Times New Roman" w:cs="Times New Roman" w:hint="eastAsia"/>
          <w:color w:val="000000" w:themeColor="text1"/>
        </w:rPr>
        <w:t>Z-20</w:t>
      </w:r>
      <w:r w:rsidRPr="000D408C">
        <w:rPr>
          <w:rFonts w:ascii="Times New Roman" w:eastAsia="楷体" w:hAnsi="Times New Roman" w:cs="Times New Roman" w:hint="eastAsia"/>
          <w:color w:val="000000" w:themeColor="text1"/>
        </w:rPr>
        <w:t>和</w:t>
      </w:r>
      <w:r w:rsidRPr="000D408C">
        <w:rPr>
          <w:rFonts w:ascii="Times New Roman" w:eastAsia="楷体" w:hAnsi="Times New Roman" w:cs="Times New Roman" w:hint="eastAsia"/>
          <w:color w:val="000000" w:themeColor="text1"/>
        </w:rPr>
        <w:t>Y-20</w:t>
      </w:r>
      <w:r w:rsidRPr="000D408C">
        <w:rPr>
          <w:rFonts w:ascii="Times New Roman" w:eastAsia="楷体" w:hAnsi="Times New Roman" w:cs="Times New Roman" w:hint="eastAsia"/>
          <w:color w:val="000000" w:themeColor="text1"/>
        </w:rPr>
        <w:t>等为代表的新一代武器装备在性能上已经达到或接近世界先进水平，技术成熟度已满足批产要求，未来将</w:t>
      </w:r>
      <w:proofErr w:type="gramStart"/>
      <w:r w:rsidRPr="000D408C">
        <w:rPr>
          <w:rFonts w:ascii="Times New Roman" w:eastAsia="楷体" w:hAnsi="Times New Roman" w:cs="Times New Roman" w:hint="eastAsia"/>
          <w:color w:val="000000" w:themeColor="text1"/>
        </w:rPr>
        <w:t>大量列</w:t>
      </w:r>
      <w:proofErr w:type="gramEnd"/>
      <w:r w:rsidRPr="000D408C">
        <w:rPr>
          <w:rFonts w:ascii="Times New Roman" w:eastAsia="楷体" w:hAnsi="Times New Roman" w:cs="Times New Roman" w:hint="eastAsia"/>
          <w:color w:val="000000" w:themeColor="text1"/>
        </w:rPr>
        <w:t>装部队，对相关军工企业将产生积极影响。</w:t>
      </w:r>
    </w:p>
    <w:p w14:paraId="5062B926" w14:textId="43F21FEC" w:rsidR="000D408C" w:rsidRDefault="000D408C" w:rsidP="00860410">
      <w:pPr>
        <w:ind w:firstLineChars="200" w:firstLine="480"/>
        <w:rPr>
          <w:rFonts w:ascii="Times New Roman" w:eastAsia="楷体" w:hAnsi="Times New Roman" w:cs="Times New Roman"/>
          <w:color w:val="000000" w:themeColor="text1"/>
        </w:rPr>
      </w:pPr>
      <w:r w:rsidRPr="000D408C">
        <w:rPr>
          <w:rFonts w:ascii="Times New Roman" w:eastAsia="楷体" w:hAnsi="Times New Roman" w:cs="Times New Roman" w:hint="eastAsia"/>
          <w:color w:val="000000" w:themeColor="text1"/>
        </w:rPr>
        <w:t>从装备需求缺口来看，我国现役新型战机数量、结构与世界军事强国相比存在较大差距。根据《</w:t>
      </w:r>
      <w:r w:rsidRPr="000D408C">
        <w:rPr>
          <w:rFonts w:ascii="Times New Roman" w:eastAsia="楷体" w:hAnsi="Times New Roman" w:cs="Times New Roman" w:hint="eastAsia"/>
          <w:color w:val="000000" w:themeColor="text1"/>
        </w:rPr>
        <w:t>World Air Force2020</w:t>
      </w:r>
      <w:r w:rsidRPr="000D408C">
        <w:rPr>
          <w:rFonts w:ascii="Times New Roman" w:eastAsia="楷体" w:hAnsi="Times New Roman" w:cs="Times New Roman" w:hint="eastAsia"/>
          <w:color w:val="000000" w:themeColor="text1"/>
        </w:rPr>
        <w:t>》报告数据，从战斗机构成分布上看，美国现役战斗机已经实现了全三代以上，并且开始加速列装</w:t>
      </w:r>
      <w:r w:rsidRPr="000D408C">
        <w:rPr>
          <w:rFonts w:ascii="Times New Roman" w:eastAsia="楷体" w:hAnsi="Times New Roman" w:cs="Times New Roman" w:hint="eastAsia"/>
          <w:color w:val="000000" w:themeColor="text1"/>
        </w:rPr>
        <w:t>F-22</w:t>
      </w:r>
      <w:r w:rsidRPr="000D408C">
        <w:rPr>
          <w:rFonts w:ascii="Times New Roman" w:eastAsia="楷体" w:hAnsi="Times New Roman" w:cs="Times New Roman" w:hint="eastAsia"/>
          <w:color w:val="000000" w:themeColor="text1"/>
        </w:rPr>
        <w:t>、</w:t>
      </w:r>
      <w:r w:rsidRPr="000D408C">
        <w:rPr>
          <w:rFonts w:ascii="Times New Roman" w:eastAsia="楷体" w:hAnsi="Times New Roman" w:cs="Times New Roman" w:hint="eastAsia"/>
          <w:color w:val="000000" w:themeColor="text1"/>
        </w:rPr>
        <w:t>F-35</w:t>
      </w:r>
      <w:r w:rsidRPr="000D408C">
        <w:rPr>
          <w:rFonts w:ascii="Times New Roman" w:eastAsia="楷体" w:hAnsi="Times New Roman" w:cs="Times New Roman" w:hint="eastAsia"/>
          <w:color w:val="000000" w:themeColor="text1"/>
        </w:rPr>
        <w:t>等四代战机，仅已披露订单就多达</w:t>
      </w:r>
      <w:r w:rsidRPr="000D408C">
        <w:rPr>
          <w:rFonts w:ascii="Times New Roman" w:eastAsia="楷体" w:hAnsi="Times New Roman" w:cs="Times New Roman" w:hint="eastAsia"/>
          <w:color w:val="000000" w:themeColor="text1"/>
        </w:rPr>
        <w:t>1700</w:t>
      </w:r>
      <w:r w:rsidRPr="000D408C">
        <w:rPr>
          <w:rFonts w:ascii="Times New Roman" w:eastAsia="楷体" w:hAnsi="Times New Roman" w:cs="Times New Roman" w:hint="eastAsia"/>
          <w:color w:val="000000" w:themeColor="text1"/>
        </w:rPr>
        <w:t>多架，现役战机中第四代战机</w:t>
      </w:r>
      <w:r w:rsidRPr="000D408C">
        <w:rPr>
          <w:rFonts w:ascii="Times New Roman" w:eastAsia="楷体" w:hAnsi="Times New Roman" w:cs="Times New Roman" w:hint="eastAsia"/>
          <w:color w:val="000000" w:themeColor="text1"/>
        </w:rPr>
        <w:t>320</w:t>
      </w:r>
      <w:r w:rsidRPr="000D408C">
        <w:rPr>
          <w:rFonts w:ascii="Times New Roman" w:eastAsia="楷体" w:hAnsi="Times New Roman" w:cs="Times New Roman" w:hint="eastAsia"/>
          <w:color w:val="000000" w:themeColor="text1"/>
        </w:rPr>
        <w:t>架，占歼击机总量的</w:t>
      </w:r>
      <w:r w:rsidRPr="000D408C">
        <w:rPr>
          <w:rFonts w:ascii="Times New Roman" w:eastAsia="楷体" w:hAnsi="Times New Roman" w:cs="Times New Roman" w:hint="eastAsia"/>
          <w:color w:val="000000" w:themeColor="text1"/>
        </w:rPr>
        <w:t>15%</w:t>
      </w:r>
      <w:r w:rsidRPr="000D408C">
        <w:rPr>
          <w:rFonts w:ascii="Times New Roman" w:eastAsia="楷体" w:hAnsi="Times New Roman" w:cs="Times New Roman" w:hint="eastAsia"/>
          <w:color w:val="000000" w:themeColor="text1"/>
        </w:rPr>
        <w:t>。并且美国的</w:t>
      </w:r>
      <w:r w:rsidRPr="000D408C">
        <w:rPr>
          <w:rFonts w:ascii="Times New Roman" w:eastAsia="楷体" w:hAnsi="Times New Roman" w:cs="Times New Roman" w:hint="eastAsia"/>
          <w:color w:val="000000" w:themeColor="text1"/>
        </w:rPr>
        <w:t>F-35</w:t>
      </w:r>
      <w:r w:rsidRPr="000D408C">
        <w:rPr>
          <w:rFonts w:ascii="Times New Roman" w:eastAsia="楷体" w:hAnsi="Times New Roman" w:cs="Times New Roman" w:hint="eastAsia"/>
          <w:color w:val="000000" w:themeColor="text1"/>
        </w:rPr>
        <w:t>战机大量出口到我国周边国家及地区，预计到</w:t>
      </w:r>
      <w:r w:rsidRPr="000D408C">
        <w:rPr>
          <w:rFonts w:ascii="Times New Roman" w:eastAsia="楷体" w:hAnsi="Times New Roman" w:cs="Times New Roman" w:hint="eastAsia"/>
          <w:color w:val="000000" w:themeColor="text1"/>
        </w:rPr>
        <w:t>2025</w:t>
      </w:r>
      <w:r w:rsidRPr="000D408C">
        <w:rPr>
          <w:rFonts w:ascii="Times New Roman" w:eastAsia="楷体" w:hAnsi="Times New Roman" w:cs="Times New Roman" w:hint="eastAsia"/>
          <w:color w:val="000000" w:themeColor="text1"/>
        </w:rPr>
        <w:t>年我国周边邻国将拥有总计约</w:t>
      </w:r>
      <w:r w:rsidRPr="000D408C">
        <w:rPr>
          <w:rFonts w:ascii="Times New Roman" w:eastAsia="楷体" w:hAnsi="Times New Roman" w:cs="Times New Roman" w:hint="eastAsia"/>
          <w:color w:val="000000" w:themeColor="text1"/>
        </w:rPr>
        <w:t>220</w:t>
      </w:r>
      <w:r w:rsidRPr="000D408C">
        <w:rPr>
          <w:rFonts w:ascii="Times New Roman" w:eastAsia="楷体" w:hAnsi="Times New Roman" w:cs="Times New Roman" w:hint="eastAsia"/>
          <w:color w:val="000000" w:themeColor="text1"/>
        </w:rPr>
        <w:t>架</w:t>
      </w:r>
      <w:r w:rsidRPr="000D408C">
        <w:rPr>
          <w:rFonts w:ascii="Times New Roman" w:eastAsia="楷体" w:hAnsi="Times New Roman" w:cs="Times New Roman" w:hint="eastAsia"/>
          <w:color w:val="000000" w:themeColor="text1"/>
        </w:rPr>
        <w:t>F-35</w:t>
      </w:r>
      <w:r w:rsidRPr="000D408C">
        <w:rPr>
          <w:rFonts w:ascii="Times New Roman" w:eastAsia="楷体" w:hAnsi="Times New Roman" w:cs="Times New Roman" w:hint="eastAsia"/>
          <w:color w:val="000000" w:themeColor="text1"/>
        </w:rPr>
        <w:t>战机。而根据报告数据，我国第三代和第四代歼击机规模还相对较少，最先进的</w:t>
      </w:r>
      <w:r w:rsidRPr="000D408C">
        <w:rPr>
          <w:rFonts w:ascii="Times New Roman" w:eastAsia="楷体" w:hAnsi="Times New Roman" w:cs="Times New Roman" w:hint="eastAsia"/>
          <w:color w:val="000000" w:themeColor="text1"/>
        </w:rPr>
        <w:t>J-20</w:t>
      </w:r>
      <w:r w:rsidRPr="000D408C">
        <w:rPr>
          <w:rFonts w:ascii="Times New Roman" w:eastAsia="楷体" w:hAnsi="Times New Roman" w:cs="Times New Roman" w:hint="eastAsia"/>
          <w:color w:val="000000" w:themeColor="text1"/>
        </w:rPr>
        <w:t>战机仅有几十架，难以全面覆盖我国广阔的疆域。我国目前仍有约</w:t>
      </w:r>
      <w:r w:rsidRPr="000D408C">
        <w:rPr>
          <w:rFonts w:ascii="Times New Roman" w:eastAsia="楷体" w:hAnsi="Times New Roman" w:cs="Times New Roman" w:hint="eastAsia"/>
          <w:color w:val="000000" w:themeColor="text1"/>
        </w:rPr>
        <w:t>500</w:t>
      </w:r>
      <w:r w:rsidRPr="000D408C">
        <w:rPr>
          <w:rFonts w:ascii="Times New Roman" w:eastAsia="楷体" w:hAnsi="Times New Roman" w:cs="Times New Roman" w:hint="eastAsia"/>
          <w:color w:val="000000" w:themeColor="text1"/>
        </w:rPr>
        <w:t>架第二代歼击机，由于现代战争中战斗机</w:t>
      </w:r>
      <w:proofErr w:type="gramStart"/>
      <w:r w:rsidRPr="000D408C">
        <w:rPr>
          <w:rFonts w:ascii="Times New Roman" w:eastAsia="楷体" w:hAnsi="Times New Roman" w:cs="Times New Roman" w:hint="eastAsia"/>
          <w:color w:val="000000" w:themeColor="text1"/>
        </w:rPr>
        <w:t>的代差将</w:t>
      </w:r>
      <w:proofErr w:type="gramEnd"/>
      <w:r w:rsidRPr="000D408C">
        <w:rPr>
          <w:rFonts w:ascii="Times New Roman" w:eastAsia="楷体" w:hAnsi="Times New Roman" w:cs="Times New Roman" w:hint="eastAsia"/>
          <w:color w:val="000000" w:themeColor="text1"/>
        </w:rPr>
        <w:t>带来难以跨越的战损比，我国空中力量面临迫切的升级换装需求。</w:t>
      </w:r>
    </w:p>
    <w:p w14:paraId="3ABF81D8" w14:textId="48EA9D5D" w:rsidR="000D408C" w:rsidRPr="00812CE7" w:rsidRDefault="000D408C" w:rsidP="00860410">
      <w:pPr>
        <w:ind w:firstLineChars="200" w:firstLine="480"/>
        <w:rPr>
          <w:rFonts w:ascii="Times New Roman" w:eastAsia="楷体" w:hAnsi="Times New Roman" w:cs="Times New Roman"/>
          <w:color w:val="000000" w:themeColor="text1"/>
        </w:rPr>
      </w:pPr>
      <w:r w:rsidRPr="000D408C">
        <w:rPr>
          <w:rFonts w:ascii="Times New Roman" w:eastAsia="楷体" w:hAnsi="Times New Roman" w:cs="Times New Roman" w:hint="eastAsia"/>
          <w:color w:val="000000" w:themeColor="text1"/>
        </w:rPr>
        <w:t>2021</w:t>
      </w:r>
      <w:r w:rsidRPr="000D408C">
        <w:rPr>
          <w:rFonts w:ascii="Times New Roman" w:eastAsia="楷体" w:hAnsi="Times New Roman" w:cs="Times New Roman" w:hint="eastAsia"/>
          <w:color w:val="000000" w:themeColor="text1"/>
        </w:rPr>
        <w:t>年作为“十四五”开局之年，将开启新的采购周期，拉动行业需求向上，军工行业将在</w:t>
      </w:r>
      <w:r w:rsidRPr="000D408C">
        <w:rPr>
          <w:rFonts w:ascii="Times New Roman" w:eastAsia="楷体" w:hAnsi="Times New Roman" w:cs="Times New Roman" w:hint="eastAsia"/>
          <w:color w:val="000000" w:themeColor="text1"/>
        </w:rPr>
        <w:lastRenderedPageBreak/>
        <w:t>2021</w:t>
      </w:r>
      <w:r w:rsidRPr="000D408C">
        <w:rPr>
          <w:rFonts w:ascii="Times New Roman" w:eastAsia="楷体" w:hAnsi="Times New Roman" w:cs="Times New Roman" w:hint="eastAsia"/>
          <w:color w:val="000000" w:themeColor="text1"/>
        </w:rPr>
        <w:t>年迎来多重产业的景气拐点。除了我国国防装备更新换代的内需因素推动，从外部环境来看，国际地缘政治格局趋紧，为维护我国领土安全，增强国防力量势在必行。综上，我们判断</w:t>
      </w:r>
      <w:r w:rsidRPr="000D408C">
        <w:rPr>
          <w:rFonts w:ascii="Times New Roman" w:eastAsia="楷体" w:hAnsi="Times New Roman" w:cs="Times New Roman" w:hint="eastAsia"/>
          <w:color w:val="000000" w:themeColor="text1"/>
        </w:rPr>
        <w:t>2021</w:t>
      </w:r>
      <w:r w:rsidRPr="000D408C">
        <w:rPr>
          <w:rFonts w:ascii="Times New Roman" w:eastAsia="楷体" w:hAnsi="Times New Roman" w:cs="Times New Roman" w:hint="eastAsia"/>
          <w:color w:val="000000" w:themeColor="text1"/>
        </w:rPr>
        <w:t>年航空航天科技行业有望进入结构化的高速增长阶段。</w:t>
      </w:r>
    </w:p>
    <w:p w14:paraId="6261E9A8" w14:textId="09746407" w:rsidR="007E1695" w:rsidRPr="00006470" w:rsidRDefault="007378A4">
      <w:pPr>
        <w:pStyle w:val="2"/>
        <w:tabs>
          <w:tab w:val="left" w:pos="4364"/>
          <w:tab w:val="right" w:pos="10204"/>
        </w:tabs>
        <w:rPr>
          <w:rFonts w:ascii="Times New Roman" w:eastAsia="楷体" w:hAnsi="Times New Roman" w:cs="Times New Roman"/>
          <w:sz w:val="28"/>
        </w:rPr>
      </w:pPr>
      <w:r w:rsidRPr="00006470">
        <w:rPr>
          <w:rFonts w:ascii="Times New Roman" w:eastAsia="楷体" w:hAnsi="Times New Roman" w:cs="Times New Roman"/>
          <w:sz w:val="28"/>
        </w:rPr>
        <w:t>二、上周市场回顾</w:t>
      </w:r>
    </w:p>
    <w:p w14:paraId="0A9AF66E" w14:textId="7593D351" w:rsidR="00F35B5E" w:rsidRDefault="006F64AD" w:rsidP="00356BF9">
      <w:pPr>
        <w:ind w:firstLineChars="200" w:firstLine="480"/>
        <w:rPr>
          <w:rFonts w:ascii="Times New Roman" w:eastAsia="楷体" w:hAnsi="Times New Roman" w:cs="Times New Roman"/>
          <w:color w:val="000000" w:themeColor="text1"/>
        </w:rPr>
      </w:pPr>
      <w:bookmarkStart w:id="2" w:name="_Hlk43632399"/>
      <w:r w:rsidRPr="006F64AD">
        <w:rPr>
          <w:rFonts w:ascii="Times New Roman" w:eastAsia="楷体" w:hAnsi="Times New Roman" w:cs="Times New Roman" w:hint="eastAsia"/>
          <w:color w:val="000000" w:themeColor="text1"/>
        </w:rPr>
        <w:t>大类资产方面，</w:t>
      </w:r>
      <w:r w:rsidR="0027033F">
        <w:rPr>
          <w:rFonts w:ascii="Times New Roman" w:eastAsia="楷体" w:hAnsi="Times New Roman" w:cs="Times New Roman" w:hint="eastAsia"/>
          <w:color w:val="000000" w:themeColor="text1"/>
        </w:rPr>
        <w:t>NYMEX</w:t>
      </w:r>
      <w:r w:rsidR="0027033F">
        <w:rPr>
          <w:rFonts w:ascii="Times New Roman" w:eastAsia="楷体" w:hAnsi="Times New Roman" w:cs="Times New Roman" w:hint="eastAsia"/>
          <w:color w:val="000000" w:themeColor="text1"/>
        </w:rPr>
        <w:t>原油</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27033F">
        <w:rPr>
          <w:rFonts w:ascii="Times New Roman" w:eastAsia="楷体" w:hAnsi="Times New Roman" w:cs="Times New Roman"/>
          <w:color w:val="000000" w:themeColor="text1"/>
        </w:rPr>
        <w:t>8.68</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）领涨、</w:t>
      </w:r>
      <w:r w:rsidR="0027033F">
        <w:rPr>
          <w:rFonts w:ascii="Times New Roman" w:eastAsia="楷体" w:hAnsi="Times New Roman" w:cs="Times New Roman" w:hint="eastAsia"/>
          <w:color w:val="000000" w:themeColor="text1"/>
        </w:rPr>
        <w:t>英国富时</w:t>
      </w:r>
      <w:r w:rsidR="0027033F">
        <w:rPr>
          <w:rFonts w:ascii="Times New Roman" w:eastAsia="楷体" w:hAnsi="Times New Roman" w:cs="Times New Roman" w:hint="eastAsia"/>
          <w:color w:val="000000" w:themeColor="text1"/>
        </w:rPr>
        <w:t>1</w:t>
      </w:r>
      <w:r w:rsidR="0027033F">
        <w:rPr>
          <w:rFonts w:ascii="Times New Roman" w:eastAsia="楷体" w:hAnsi="Times New Roman" w:cs="Times New Roman"/>
          <w:color w:val="000000" w:themeColor="text1"/>
        </w:rPr>
        <w:t>00</w:t>
      </w:r>
      <w:r w:rsidR="0027033F">
        <w:rPr>
          <w:rFonts w:ascii="Times New Roman" w:eastAsia="楷体" w:hAnsi="Times New Roman" w:cs="Times New Roman" w:hint="eastAsia"/>
          <w:color w:val="000000" w:themeColor="text1"/>
        </w:rPr>
        <w:t>指数</w:t>
      </w:r>
      <w:r w:rsidR="00F142C6">
        <w:rPr>
          <w:rFonts w:ascii="Times New Roman" w:eastAsia="楷体" w:hAnsi="Times New Roman" w:cs="Times New Roman" w:hint="eastAsia"/>
          <w:color w:val="000000" w:themeColor="text1"/>
        </w:rPr>
        <w:t>（</w:t>
      </w:r>
      <w:r w:rsidR="00F142C6">
        <w:rPr>
          <w:rFonts w:ascii="Times New Roman" w:eastAsia="楷体" w:hAnsi="Times New Roman" w:cs="Times New Roman" w:hint="eastAsia"/>
          <w:color w:val="000000" w:themeColor="text1"/>
        </w:rPr>
        <w:t>+</w:t>
      </w:r>
      <w:r w:rsidR="0027033F">
        <w:rPr>
          <w:rFonts w:ascii="Times New Roman" w:eastAsia="楷体" w:hAnsi="Times New Roman" w:cs="Times New Roman"/>
          <w:color w:val="000000" w:themeColor="text1"/>
        </w:rPr>
        <w:t>6.39</w:t>
      </w:r>
      <w:r w:rsidR="00F142C6">
        <w:rPr>
          <w:rFonts w:ascii="Times New Roman" w:eastAsia="楷体" w:hAnsi="Times New Roman" w:cs="Times New Roman" w:hint="eastAsia"/>
          <w:color w:val="000000" w:themeColor="text1"/>
        </w:rPr>
        <w:t>%</w:t>
      </w:r>
      <w:r w:rsidR="00F142C6">
        <w:rPr>
          <w:rFonts w:ascii="Times New Roman" w:eastAsia="楷体" w:hAnsi="Times New Roman" w:cs="Times New Roman" w:hint="eastAsia"/>
          <w:color w:val="000000" w:themeColor="text1"/>
        </w:rPr>
        <w:t>）、</w:t>
      </w:r>
      <w:r w:rsidR="0027033F">
        <w:rPr>
          <w:rFonts w:ascii="Times New Roman" w:eastAsia="楷体" w:hAnsi="Times New Roman" w:cs="Times New Roman" w:hint="eastAsia"/>
          <w:color w:val="000000" w:themeColor="text1"/>
        </w:rPr>
        <w:t>LME</w:t>
      </w:r>
      <w:r w:rsidR="0027033F">
        <w:rPr>
          <w:rFonts w:ascii="Times New Roman" w:eastAsia="楷体" w:hAnsi="Times New Roman" w:cs="Times New Roman" w:hint="eastAsia"/>
          <w:color w:val="000000" w:themeColor="text1"/>
        </w:rPr>
        <w:t>铜</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27033F">
        <w:rPr>
          <w:rFonts w:ascii="Times New Roman" w:eastAsia="楷体" w:hAnsi="Times New Roman" w:cs="Times New Roman"/>
          <w:color w:val="000000" w:themeColor="text1"/>
        </w:rPr>
        <w:t>4.10</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）；而</w:t>
      </w:r>
      <w:r w:rsidR="0027033F">
        <w:rPr>
          <w:rFonts w:ascii="Times New Roman" w:eastAsia="楷体" w:hAnsi="Times New Roman" w:cs="Times New Roman" w:hint="eastAsia"/>
          <w:color w:val="000000" w:themeColor="text1"/>
        </w:rPr>
        <w:t>COMEX</w:t>
      </w:r>
      <w:r w:rsidR="0027033F">
        <w:rPr>
          <w:rFonts w:ascii="Times New Roman" w:eastAsia="楷体" w:hAnsi="Times New Roman" w:cs="Times New Roman" w:hint="eastAsia"/>
          <w:color w:val="000000" w:themeColor="text1"/>
        </w:rPr>
        <w:t>黄金</w:t>
      </w:r>
      <w:r w:rsidR="00F142C6">
        <w:rPr>
          <w:rFonts w:ascii="Times New Roman" w:eastAsia="楷体" w:hAnsi="Times New Roman" w:cs="Times New Roman" w:hint="eastAsia"/>
          <w:color w:val="000000" w:themeColor="text1"/>
        </w:rPr>
        <w:t>（</w:t>
      </w:r>
      <w:r w:rsidR="009F3A2D">
        <w:rPr>
          <w:rFonts w:ascii="Times New Roman" w:eastAsia="楷体" w:hAnsi="Times New Roman" w:cs="Times New Roman" w:hint="eastAsia"/>
          <w:color w:val="000000" w:themeColor="text1"/>
        </w:rPr>
        <w:t>-</w:t>
      </w:r>
      <w:r w:rsidR="0027033F">
        <w:rPr>
          <w:rFonts w:ascii="Times New Roman" w:eastAsia="楷体" w:hAnsi="Times New Roman" w:cs="Times New Roman"/>
          <w:color w:val="000000" w:themeColor="text1"/>
        </w:rPr>
        <w:t>2.90</w:t>
      </w:r>
      <w:r w:rsidR="00F142C6">
        <w:rPr>
          <w:rFonts w:ascii="Times New Roman" w:eastAsia="楷体" w:hAnsi="Times New Roman" w:cs="Times New Roman" w:hint="eastAsia"/>
          <w:color w:val="000000" w:themeColor="text1"/>
        </w:rPr>
        <w:t>%</w:t>
      </w:r>
      <w:r w:rsidR="00F142C6">
        <w:rPr>
          <w:rFonts w:ascii="Times New Roman" w:eastAsia="楷体" w:hAnsi="Times New Roman" w:cs="Times New Roman" w:hint="eastAsia"/>
          <w:color w:val="000000" w:themeColor="text1"/>
        </w:rPr>
        <w:t>）、</w:t>
      </w:r>
      <w:proofErr w:type="gramStart"/>
      <w:r w:rsidR="0027033F">
        <w:rPr>
          <w:rFonts w:ascii="Times New Roman" w:eastAsia="楷体" w:hAnsi="Times New Roman" w:cs="Times New Roman" w:hint="eastAsia"/>
          <w:color w:val="000000" w:themeColor="text1"/>
        </w:rPr>
        <w:t>中债总指数</w:t>
      </w:r>
      <w:proofErr w:type="gramEnd"/>
      <w:r w:rsidR="00E34CDC">
        <w:rPr>
          <w:rFonts w:ascii="Times New Roman" w:eastAsia="楷体" w:hAnsi="Times New Roman" w:cs="Times New Roman" w:hint="eastAsia"/>
          <w:color w:val="000000" w:themeColor="text1"/>
        </w:rPr>
        <w:t>（</w:t>
      </w:r>
      <w:r w:rsidR="0027033F">
        <w:rPr>
          <w:rFonts w:ascii="Times New Roman" w:eastAsia="楷体" w:hAnsi="Times New Roman" w:cs="Times New Roman"/>
          <w:color w:val="000000" w:themeColor="text1"/>
        </w:rPr>
        <w:t>+0.10</w:t>
      </w:r>
      <w:r w:rsidR="009F3A2D">
        <w:rPr>
          <w:rFonts w:ascii="Times New Roman" w:eastAsia="楷体" w:hAnsi="Times New Roman" w:cs="Times New Roman" w:hint="eastAsia"/>
          <w:color w:val="000000" w:themeColor="text1"/>
        </w:rPr>
        <w:t>%</w:t>
      </w:r>
      <w:r w:rsidR="00E34CDC">
        <w:rPr>
          <w:rFonts w:ascii="Times New Roman" w:eastAsia="楷体" w:hAnsi="Times New Roman" w:cs="Times New Roman" w:hint="eastAsia"/>
          <w:color w:val="000000" w:themeColor="text1"/>
        </w:rPr>
        <w:t>）</w:t>
      </w:r>
      <w:r w:rsidR="00323FE3">
        <w:rPr>
          <w:rFonts w:ascii="Times New Roman" w:eastAsia="楷体" w:hAnsi="Times New Roman" w:cs="Times New Roman" w:hint="eastAsia"/>
          <w:color w:val="000000" w:themeColor="text1"/>
        </w:rPr>
        <w:t>、</w:t>
      </w:r>
      <w:r w:rsidR="0027033F">
        <w:rPr>
          <w:rFonts w:ascii="Times New Roman" w:eastAsia="楷体" w:hAnsi="Times New Roman" w:cs="Times New Roman" w:hint="eastAsia"/>
          <w:color w:val="000000" w:themeColor="text1"/>
        </w:rPr>
        <w:t>美元指数</w:t>
      </w:r>
      <w:r w:rsidRPr="006F64AD">
        <w:rPr>
          <w:rFonts w:ascii="Times New Roman" w:eastAsia="楷体" w:hAnsi="Times New Roman" w:cs="Times New Roman" w:hint="eastAsia"/>
          <w:color w:val="000000" w:themeColor="text1"/>
        </w:rPr>
        <w:t>（</w:t>
      </w:r>
      <w:r w:rsidR="0027033F">
        <w:rPr>
          <w:rFonts w:ascii="Times New Roman" w:eastAsia="楷体" w:hAnsi="Times New Roman" w:cs="Times New Roman"/>
          <w:color w:val="000000" w:themeColor="text1"/>
        </w:rPr>
        <w:t>+0.12</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）表现相对较弱；海外主要股票市场</w:t>
      </w:r>
      <w:r w:rsidR="0027033F">
        <w:rPr>
          <w:rFonts w:ascii="Times New Roman" w:eastAsia="楷体" w:hAnsi="Times New Roman" w:cs="Times New Roman" w:hint="eastAsia"/>
          <w:color w:val="000000" w:themeColor="text1"/>
        </w:rPr>
        <w:t>普涨</w:t>
      </w:r>
      <w:r w:rsidRPr="006F64AD">
        <w:rPr>
          <w:rFonts w:ascii="Times New Roman" w:eastAsia="楷体" w:hAnsi="Times New Roman" w:cs="Times New Roman" w:hint="eastAsia"/>
          <w:color w:val="000000" w:themeColor="text1"/>
        </w:rPr>
        <w:t>，其中欧洲市场：英国富时</w:t>
      </w:r>
      <w:r w:rsidRPr="006F64AD">
        <w:rPr>
          <w:rFonts w:ascii="Times New Roman" w:eastAsia="楷体" w:hAnsi="Times New Roman" w:cs="Times New Roman" w:hint="eastAsia"/>
          <w:color w:val="000000" w:themeColor="text1"/>
        </w:rPr>
        <w:t>100</w:t>
      </w:r>
      <w:r w:rsidRPr="006F64AD">
        <w:rPr>
          <w:rFonts w:ascii="Times New Roman" w:eastAsia="楷体" w:hAnsi="Times New Roman" w:cs="Times New Roman" w:hint="eastAsia"/>
          <w:color w:val="000000" w:themeColor="text1"/>
        </w:rPr>
        <w:t>指数周涨幅</w:t>
      </w:r>
      <w:r w:rsidR="0027033F">
        <w:rPr>
          <w:rFonts w:ascii="Times New Roman" w:eastAsia="楷体" w:hAnsi="Times New Roman" w:cs="Times New Roman"/>
          <w:color w:val="000000" w:themeColor="text1"/>
        </w:rPr>
        <w:t>+6.39</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，德国</w:t>
      </w:r>
      <w:r w:rsidRPr="006F64AD">
        <w:rPr>
          <w:rFonts w:ascii="Times New Roman" w:eastAsia="楷体" w:hAnsi="Times New Roman" w:cs="Times New Roman" w:hint="eastAsia"/>
          <w:color w:val="000000" w:themeColor="text1"/>
        </w:rPr>
        <w:t>DAX</w:t>
      </w:r>
      <w:r w:rsidRPr="006F64AD">
        <w:rPr>
          <w:rFonts w:ascii="Times New Roman" w:eastAsia="楷体" w:hAnsi="Times New Roman" w:cs="Times New Roman" w:hint="eastAsia"/>
          <w:color w:val="000000" w:themeColor="text1"/>
        </w:rPr>
        <w:t>周涨幅</w:t>
      </w:r>
      <w:r w:rsidR="007F578A">
        <w:rPr>
          <w:rFonts w:ascii="Times New Roman" w:eastAsia="楷体" w:hAnsi="Times New Roman" w:cs="Times New Roman" w:hint="eastAsia"/>
          <w:color w:val="000000" w:themeColor="text1"/>
        </w:rPr>
        <w:t>+</w:t>
      </w:r>
      <w:r w:rsidR="0027033F">
        <w:rPr>
          <w:rFonts w:ascii="Times New Roman" w:eastAsia="楷体" w:hAnsi="Times New Roman" w:cs="Times New Roman"/>
          <w:color w:val="000000" w:themeColor="text1"/>
        </w:rPr>
        <w:t>2.41</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，法国</w:t>
      </w:r>
      <w:r w:rsidRPr="006F64AD">
        <w:rPr>
          <w:rFonts w:ascii="Times New Roman" w:eastAsia="楷体" w:hAnsi="Times New Roman" w:cs="Times New Roman" w:hint="eastAsia"/>
          <w:color w:val="000000" w:themeColor="text1"/>
        </w:rPr>
        <w:t>CAC40</w:t>
      </w:r>
      <w:r w:rsidRPr="006F64AD">
        <w:rPr>
          <w:rFonts w:ascii="Times New Roman" w:eastAsia="楷体" w:hAnsi="Times New Roman" w:cs="Times New Roman" w:hint="eastAsia"/>
          <w:color w:val="000000" w:themeColor="text1"/>
        </w:rPr>
        <w:t>周涨幅</w:t>
      </w:r>
      <w:r w:rsidR="007F578A">
        <w:rPr>
          <w:rFonts w:ascii="Times New Roman" w:eastAsia="楷体" w:hAnsi="Times New Roman" w:cs="Times New Roman" w:hint="eastAsia"/>
          <w:color w:val="000000" w:themeColor="text1"/>
        </w:rPr>
        <w:t>+</w:t>
      </w:r>
      <w:r w:rsidR="0027033F">
        <w:rPr>
          <w:rFonts w:ascii="Times New Roman" w:eastAsia="楷体" w:hAnsi="Times New Roman" w:cs="Times New Roman"/>
          <w:color w:val="000000" w:themeColor="text1"/>
        </w:rPr>
        <w:t>2.80</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。美国股市走势</w:t>
      </w:r>
      <w:r w:rsidR="009F3A2D">
        <w:rPr>
          <w:rFonts w:ascii="Times New Roman" w:eastAsia="楷体" w:hAnsi="Times New Roman" w:cs="Times New Roman" w:hint="eastAsia"/>
          <w:color w:val="000000" w:themeColor="text1"/>
        </w:rPr>
        <w:t>较</w:t>
      </w:r>
      <w:r w:rsidR="007F578A">
        <w:rPr>
          <w:rFonts w:ascii="Times New Roman" w:eastAsia="楷体" w:hAnsi="Times New Roman" w:cs="Times New Roman" w:hint="eastAsia"/>
          <w:color w:val="000000" w:themeColor="text1"/>
        </w:rPr>
        <w:t>强</w:t>
      </w:r>
      <w:r w:rsidRPr="006F64AD">
        <w:rPr>
          <w:rFonts w:ascii="Times New Roman" w:eastAsia="楷体" w:hAnsi="Times New Roman" w:cs="Times New Roman" w:hint="eastAsia"/>
          <w:color w:val="000000" w:themeColor="text1"/>
        </w:rPr>
        <w:t>，纳斯达克指数周内涨幅</w:t>
      </w:r>
      <w:r w:rsidR="00323FE3">
        <w:rPr>
          <w:rFonts w:ascii="Times New Roman" w:eastAsia="楷体" w:hAnsi="Times New Roman" w:cs="Times New Roman" w:hint="eastAsia"/>
          <w:color w:val="000000" w:themeColor="text1"/>
        </w:rPr>
        <w:t>+</w:t>
      </w:r>
      <w:r w:rsidR="0027033F">
        <w:rPr>
          <w:rFonts w:ascii="Times New Roman" w:eastAsia="楷体" w:hAnsi="Times New Roman" w:cs="Times New Roman"/>
          <w:color w:val="000000" w:themeColor="text1"/>
        </w:rPr>
        <w:t>2.43</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proofErr w:type="gramStart"/>
      <w:r w:rsidRPr="006F64AD">
        <w:rPr>
          <w:rFonts w:ascii="Times New Roman" w:eastAsia="楷体" w:hAnsi="Times New Roman" w:cs="Times New Roman" w:hint="eastAsia"/>
          <w:color w:val="000000" w:themeColor="text1"/>
        </w:rPr>
        <w:t>标普</w:t>
      </w:r>
      <w:r w:rsidRPr="006F64AD">
        <w:rPr>
          <w:rFonts w:ascii="Times New Roman" w:eastAsia="楷体" w:hAnsi="Times New Roman" w:cs="Times New Roman" w:hint="eastAsia"/>
          <w:color w:val="000000" w:themeColor="text1"/>
        </w:rPr>
        <w:t>500</w:t>
      </w:r>
      <w:r w:rsidRPr="006F64AD">
        <w:rPr>
          <w:rFonts w:ascii="Times New Roman" w:eastAsia="楷体" w:hAnsi="Times New Roman" w:cs="Times New Roman" w:hint="eastAsia"/>
          <w:color w:val="000000" w:themeColor="text1"/>
        </w:rPr>
        <w:t>周内</w:t>
      </w:r>
      <w:proofErr w:type="gramEnd"/>
      <w:r w:rsidRPr="006F64AD">
        <w:rPr>
          <w:rFonts w:ascii="Times New Roman" w:eastAsia="楷体" w:hAnsi="Times New Roman" w:cs="Times New Roman" w:hint="eastAsia"/>
          <w:color w:val="000000" w:themeColor="text1"/>
        </w:rPr>
        <w:t>涨幅</w:t>
      </w:r>
      <w:r w:rsidR="007F578A">
        <w:rPr>
          <w:rFonts w:ascii="Times New Roman" w:eastAsia="楷体" w:hAnsi="Times New Roman" w:cs="Times New Roman" w:hint="eastAsia"/>
          <w:color w:val="000000" w:themeColor="text1"/>
        </w:rPr>
        <w:t>+1.</w:t>
      </w:r>
      <w:r w:rsidR="0027033F">
        <w:rPr>
          <w:rFonts w:ascii="Times New Roman" w:eastAsia="楷体" w:hAnsi="Times New Roman" w:cs="Times New Roman"/>
          <w:color w:val="000000" w:themeColor="text1"/>
        </w:rPr>
        <w:t>8</w:t>
      </w:r>
      <w:r w:rsidR="007F578A">
        <w:rPr>
          <w:rFonts w:ascii="Times New Roman" w:eastAsia="楷体" w:hAnsi="Times New Roman" w:cs="Times New Roman" w:hint="eastAsia"/>
          <w:color w:val="000000" w:themeColor="text1"/>
        </w:rPr>
        <w:t>3</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，道琼斯工业指数周内涨幅</w:t>
      </w:r>
      <w:r w:rsidR="00323FE3">
        <w:rPr>
          <w:rFonts w:ascii="Times New Roman" w:eastAsia="楷体" w:hAnsi="Times New Roman" w:cs="Times New Roman" w:hint="eastAsia"/>
          <w:color w:val="000000" w:themeColor="text1"/>
        </w:rPr>
        <w:t>+</w:t>
      </w:r>
      <w:r w:rsidR="007F578A">
        <w:rPr>
          <w:rFonts w:ascii="Times New Roman" w:eastAsia="楷体" w:hAnsi="Times New Roman" w:cs="Times New Roman" w:hint="eastAsia"/>
          <w:color w:val="000000" w:themeColor="text1"/>
        </w:rPr>
        <w:t>1.</w:t>
      </w:r>
      <w:r w:rsidR="0027033F">
        <w:rPr>
          <w:rFonts w:ascii="Times New Roman" w:eastAsia="楷体" w:hAnsi="Times New Roman" w:cs="Times New Roman"/>
          <w:color w:val="000000" w:themeColor="text1"/>
        </w:rPr>
        <w:t>61</w:t>
      </w:r>
      <w:r w:rsidRPr="006F64AD">
        <w:rPr>
          <w:rFonts w:ascii="Times New Roman" w:eastAsia="楷体" w:hAnsi="Times New Roman" w:cs="Times New Roman" w:hint="eastAsia"/>
          <w:color w:val="000000" w:themeColor="text1"/>
        </w:rPr>
        <w:t>%</w:t>
      </w:r>
      <w:r w:rsidR="00E5243C">
        <w:rPr>
          <w:rFonts w:ascii="Times New Roman" w:eastAsia="楷体" w:hAnsi="Times New Roman" w:cs="Times New Roman" w:hint="eastAsia"/>
          <w:color w:val="000000" w:themeColor="text1"/>
        </w:rPr>
        <w:t>。</w:t>
      </w:r>
      <w:bookmarkEnd w:id="2"/>
    </w:p>
    <w:p w14:paraId="4D5EC1A4" w14:textId="639662D2" w:rsidR="00D7571B" w:rsidRPr="00C2678E" w:rsidRDefault="006F64AD" w:rsidP="00356BF9">
      <w:pPr>
        <w:ind w:firstLineChars="200" w:firstLine="480"/>
        <w:rPr>
          <w:rFonts w:ascii="Times New Roman" w:eastAsia="楷体" w:hAnsi="Times New Roman" w:cs="Times New Roman"/>
        </w:rPr>
      </w:pPr>
      <w:bookmarkStart w:id="3" w:name="_Hlk43632418"/>
      <w:r w:rsidRPr="006F64AD">
        <w:rPr>
          <w:rFonts w:ascii="Times New Roman" w:eastAsia="楷体" w:hAnsi="Times New Roman" w:cs="Times New Roman" w:hint="eastAsia"/>
          <w:color w:val="000000" w:themeColor="text1"/>
        </w:rPr>
        <w:t>A</w:t>
      </w:r>
      <w:r w:rsidRPr="006F64AD">
        <w:rPr>
          <w:rFonts w:ascii="Times New Roman" w:eastAsia="楷体" w:hAnsi="Times New Roman" w:cs="Times New Roman" w:hint="eastAsia"/>
          <w:color w:val="000000" w:themeColor="text1"/>
        </w:rPr>
        <w:t>股方面，市场行情</w:t>
      </w:r>
      <w:r w:rsidR="00E34CDC">
        <w:rPr>
          <w:rFonts w:ascii="Times New Roman" w:eastAsia="楷体" w:hAnsi="Times New Roman" w:cs="Times New Roman" w:hint="eastAsia"/>
          <w:color w:val="000000" w:themeColor="text1"/>
        </w:rPr>
        <w:t>较</w:t>
      </w:r>
      <w:r w:rsidR="00323FE3">
        <w:rPr>
          <w:rFonts w:ascii="Times New Roman" w:eastAsia="楷体" w:hAnsi="Times New Roman" w:cs="Times New Roman" w:hint="eastAsia"/>
          <w:color w:val="000000" w:themeColor="text1"/>
        </w:rPr>
        <w:t>好</w:t>
      </w:r>
      <w:r w:rsidRPr="006F64AD">
        <w:rPr>
          <w:rFonts w:ascii="Times New Roman" w:eastAsia="楷体" w:hAnsi="Times New Roman" w:cs="Times New Roman" w:hint="eastAsia"/>
          <w:color w:val="000000" w:themeColor="text1"/>
        </w:rPr>
        <w:t>，</w:t>
      </w:r>
      <w:proofErr w:type="gramStart"/>
      <w:r w:rsidR="007F578A">
        <w:rPr>
          <w:rFonts w:ascii="Times New Roman" w:eastAsia="楷体" w:hAnsi="Times New Roman" w:cs="Times New Roman" w:hint="eastAsia"/>
          <w:color w:val="000000" w:themeColor="text1"/>
        </w:rPr>
        <w:t>创</w:t>
      </w:r>
      <w:r w:rsidR="0027033F">
        <w:rPr>
          <w:rFonts w:ascii="Times New Roman" w:eastAsia="楷体" w:hAnsi="Times New Roman" w:cs="Times New Roman" w:hint="eastAsia"/>
          <w:color w:val="000000" w:themeColor="text1"/>
        </w:rPr>
        <w:t>成长</w:t>
      </w:r>
      <w:proofErr w:type="gramEnd"/>
      <w:r w:rsidRPr="006F64AD">
        <w:rPr>
          <w:rFonts w:ascii="Times New Roman" w:eastAsia="楷体" w:hAnsi="Times New Roman" w:cs="Times New Roman" w:hint="eastAsia"/>
          <w:color w:val="000000" w:themeColor="text1"/>
        </w:rPr>
        <w:t>指数领涨，周涨幅</w:t>
      </w:r>
      <w:r w:rsidRPr="006F64AD">
        <w:rPr>
          <w:rFonts w:ascii="Times New Roman" w:eastAsia="楷体" w:hAnsi="Times New Roman" w:cs="Times New Roman" w:hint="eastAsia"/>
          <w:color w:val="000000" w:themeColor="text1"/>
        </w:rPr>
        <w:t>+</w:t>
      </w:r>
      <w:r w:rsidR="0027033F">
        <w:rPr>
          <w:rFonts w:ascii="Times New Roman" w:eastAsia="楷体" w:hAnsi="Times New Roman" w:cs="Times New Roman"/>
          <w:color w:val="000000" w:themeColor="text1"/>
        </w:rPr>
        <w:t>7.50</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。上证综指周内</w:t>
      </w:r>
      <w:r w:rsidR="00323FE3">
        <w:rPr>
          <w:rFonts w:ascii="Times New Roman" w:eastAsia="楷体" w:hAnsi="Times New Roman" w:cs="Times New Roman" w:hint="eastAsia"/>
          <w:color w:val="000000" w:themeColor="text1"/>
        </w:rPr>
        <w:t>上涨</w:t>
      </w:r>
      <w:r w:rsidR="0027033F">
        <w:rPr>
          <w:rFonts w:ascii="Times New Roman" w:eastAsia="楷体" w:hAnsi="Times New Roman" w:cs="Times New Roman"/>
          <w:color w:val="000000" w:themeColor="text1"/>
        </w:rPr>
        <w:t>2.79</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，报</w:t>
      </w:r>
      <w:r w:rsidRPr="006F64AD">
        <w:rPr>
          <w:rFonts w:ascii="Times New Roman" w:eastAsia="楷体" w:hAnsi="Times New Roman" w:cs="Times New Roman" w:hint="eastAsia"/>
          <w:color w:val="000000" w:themeColor="text1"/>
        </w:rPr>
        <w:t>3</w:t>
      </w:r>
      <w:r w:rsidR="0027033F">
        <w:rPr>
          <w:rFonts w:ascii="Times New Roman" w:eastAsia="楷体" w:hAnsi="Times New Roman" w:cs="Times New Roman"/>
          <w:color w:val="000000" w:themeColor="text1"/>
        </w:rPr>
        <w:t>570.11</w:t>
      </w:r>
      <w:r w:rsidRPr="006F64AD">
        <w:rPr>
          <w:rFonts w:ascii="Times New Roman" w:eastAsia="楷体" w:hAnsi="Times New Roman" w:cs="Times New Roman" w:hint="eastAsia"/>
          <w:color w:val="000000" w:themeColor="text1"/>
        </w:rPr>
        <w:t>点；深证成指周内</w:t>
      </w:r>
      <w:r w:rsidR="00323FE3">
        <w:rPr>
          <w:rFonts w:ascii="Times New Roman" w:eastAsia="楷体" w:hAnsi="Times New Roman" w:cs="Times New Roman" w:hint="eastAsia"/>
          <w:color w:val="000000" w:themeColor="text1"/>
        </w:rPr>
        <w:t>上涨</w:t>
      </w:r>
      <w:r w:rsidR="0027033F">
        <w:rPr>
          <w:rFonts w:ascii="Times New Roman" w:eastAsia="楷体" w:hAnsi="Times New Roman" w:cs="Times New Roman"/>
          <w:color w:val="000000" w:themeColor="text1"/>
        </w:rPr>
        <w:t>5.86</w:t>
      </w:r>
      <w:r w:rsidR="008915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，报</w:t>
      </w:r>
      <w:r w:rsidR="0027033F">
        <w:rPr>
          <w:rFonts w:ascii="Times New Roman" w:eastAsia="楷体" w:hAnsi="Times New Roman" w:cs="Times New Roman"/>
          <w:color w:val="000000" w:themeColor="text1"/>
        </w:rPr>
        <w:t>15319.29</w:t>
      </w:r>
      <w:r w:rsidRPr="006F64AD">
        <w:rPr>
          <w:rFonts w:ascii="Times New Roman" w:eastAsia="楷体" w:hAnsi="Times New Roman" w:cs="Times New Roman" w:hint="eastAsia"/>
          <w:color w:val="000000" w:themeColor="text1"/>
        </w:rPr>
        <w:t>点；创业板指周内</w:t>
      </w:r>
      <w:r w:rsidR="00323FE3">
        <w:rPr>
          <w:rFonts w:ascii="Times New Roman" w:eastAsia="楷体" w:hAnsi="Times New Roman" w:cs="Times New Roman" w:hint="eastAsia"/>
          <w:color w:val="000000" w:themeColor="text1"/>
        </w:rPr>
        <w:t>上涨</w:t>
      </w:r>
      <w:r w:rsidR="0027033F">
        <w:rPr>
          <w:rFonts w:ascii="Times New Roman" w:eastAsia="楷体" w:hAnsi="Times New Roman" w:cs="Times New Roman"/>
          <w:color w:val="000000" w:themeColor="text1"/>
        </w:rPr>
        <w:t>6.22</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，报</w:t>
      </w:r>
      <w:r w:rsidR="0027033F">
        <w:rPr>
          <w:rFonts w:ascii="Times New Roman" w:eastAsia="楷体" w:hAnsi="Times New Roman" w:cs="Times New Roman"/>
          <w:color w:val="000000" w:themeColor="text1"/>
        </w:rPr>
        <w:t>3150.78</w:t>
      </w:r>
      <w:r w:rsidRPr="006F64AD">
        <w:rPr>
          <w:rFonts w:ascii="Times New Roman" w:eastAsia="楷体" w:hAnsi="Times New Roman" w:cs="Times New Roman" w:hint="eastAsia"/>
          <w:color w:val="000000" w:themeColor="text1"/>
        </w:rPr>
        <w:t>点。两市周内日均成交</w:t>
      </w:r>
      <w:r w:rsidR="0027033F">
        <w:rPr>
          <w:rFonts w:ascii="Times New Roman" w:eastAsia="楷体" w:hAnsi="Times New Roman" w:cs="Times New Roman" w:hint="eastAsia"/>
          <w:color w:val="000000" w:themeColor="text1"/>
        </w:rPr>
        <w:t>1</w:t>
      </w:r>
      <w:r w:rsidR="0027033F">
        <w:rPr>
          <w:rFonts w:ascii="Times New Roman" w:eastAsia="楷体" w:hAnsi="Times New Roman" w:cs="Times New Roman"/>
          <w:color w:val="000000" w:themeColor="text1"/>
        </w:rPr>
        <w:t>1893.65</w:t>
      </w:r>
      <w:r w:rsidRPr="006F64AD">
        <w:rPr>
          <w:rFonts w:ascii="Times New Roman" w:eastAsia="楷体" w:hAnsi="Times New Roman" w:cs="Times New Roman" w:hint="eastAsia"/>
          <w:color w:val="000000" w:themeColor="text1"/>
        </w:rPr>
        <w:t>亿元，较上</w:t>
      </w:r>
      <w:r w:rsidR="008915AD">
        <w:rPr>
          <w:rFonts w:ascii="Times New Roman" w:eastAsia="楷体" w:hAnsi="Times New Roman" w:cs="Times New Roman" w:hint="eastAsia"/>
          <w:color w:val="000000" w:themeColor="text1"/>
        </w:rPr>
        <w:t>周</w:t>
      </w:r>
      <w:r w:rsidR="00727680">
        <w:rPr>
          <w:rFonts w:ascii="Times New Roman" w:eastAsia="楷体" w:hAnsi="Times New Roman" w:cs="Times New Roman" w:hint="eastAsia"/>
          <w:color w:val="000000" w:themeColor="text1"/>
        </w:rPr>
        <w:t>增加</w:t>
      </w:r>
      <w:r w:rsidR="0027033F">
        <w:rPr>
          <w:rFonts w:ascii="Times New Roman" w:eastAsia="楷体" w:hAnsi="Times New Roman" w:cs="Times New Roman"/>
          <w:color w:val="000000" w:themeColor="text1"/>
        </w:rPr>
        <w:t>3019.74</w:t>
      </w:r>
      <w:r w:rsidRPr="006F64AD">
        <w:rPr>
          <w:rFonts w:ascii="Times New Roman" w:eastAsia="楷体" w:hAnsi="Times New Roman" w:cs="Times New Roman" w:hint="eastAsia"/>
          <w:color w:val="000000" w:themeColor="text1"/>
        </w:rPr>
        <w:t>亿元。两市个股周内</w:t>
      </w:r>
      <w:r w:rsidR="0027033F">
        <w:rPr>
          <w:rFonts w:ascii="Times New Roman" w:eastAsia="楷体" w:hAnsi="Times New Roman" w:cs="Times New Roman" w:hint="eastAsia"/>
          <w:color w:val="000000" w:themeColor="text1"/>
        </w:rPr>
        <w:t>跌多涨少</w:t>
      </w:r>
      <w:r w:rsidRPr="006F64AD">
        <w:rPr>
          <w:rFonts w:ascii="Times New Roman" w:eastAsia="楷体" w:hAnsi="Times New Roman" w:cs="Times New Roman" w:hint="eastAsia"/>
          <w:color w:val="000000" w:themeColor="text1"/>
        </w:rPr>
        <w:t>，</w:t>
      </w:r>
      <w:r w:rsidR="0027033F">
        <w:rPr>
          <w:rFonts w:ascii="Times New Roman" w:eastAsia="楷体" w:hAnsi="Times New Roman" w:cs="Times New Roman"/>
          <w:color w:val="000000" w:themeColor="text1"/>
        </w:rPr>
        <w:t>1116</w:t>
      </w:r>
      <w:r w:rsidRPr="006F64AD">
        <w:rPr>
          <w:rFonts w:ascii="Times New Roman" w:eastAsia="楷体" w:hAnsi="Times New Roman" w:cs="Times New Roman" w:hint="eastAsia"/>
          <w:color w:val="000000" w:themeColor="text1"/>
        </w:rPr>
        <w:t>家上涨，</w:t>
      </w:r>
      <w:r w:rsidR="0027033F">
        <w:rPr>
          <w:rFonts w:ascii="Times New Roman" w:eastAsia="楷体" w:hAnsi="Times New Roman" w:cs="Times New Roman"/>
          <w:color w:val="000000" w:themeColor="text1"/>
        </w:rPr>
        <w:t>34</w:t>
      </w:r>
      <w:r w:rsidRPr="006F64AD">
        <w:rPr>
          <w:rFonts w:ascii="Times New Roman" w:eastAsia="楷体" w:hAnsi="Times New Roman" w:cs="Times New Roman" w:hint="eastAsia"/>
          <w:color w:val="000000" w:themeColor="text1"/>
        </w:rPr>
        <w:t>家平盘，</w:t>
      </w:r>
      <w:r w:rsidR="0027033F">
        <w:rPr>
          <w:rFonts w:ascii="Times New Roman" w:eastAsia="楷体" w:hAnsi="Times New Roman" w:cs="Times New Roman"/>
          <w:color w:val="000000" w:themeColor="text1"/>
        </w:rPr>
        <w:t>2983</w:t>
      </w:r>
      <w:r w:rsidRPr="006F64AD">
        <w:rPr>
          <w:rFonts w:ascii="Times New Roman" w:eastAsia="楷体" w:hAnsi="Times New Roman" w:cs="Times New Roman" w:hint="eastAsia"/>
          <w:color w:val="000000" w:themeColor="text1"/>
        </w:rPr>
        <w:t>家下跌；全市场本周累计涨停</w:t>
      </w:r>
      <w:r w:rsidR="0027033F">
        <w:rPr>
          <w:rFonts w:ascii="Times New Roman" w:eastAsia="楷体" w:hAnsi="Times New Roman" w:cs="Times New Roman"/>
          <w:color w:val="000000" w:themeColor="text1"/>
        </w:rPr>
        <w:t>407</w:t>
      </w:r>
      <w:r w:rsidRPr="006F64AD">
        <w:rPr>
          <w:rFonts w:ascii="Times New Roman" w:eastAsia="楷体" w:hAnsi="Times New Roman" w:cs="Times New Roman" w:hint="eastAsia"/>
          <w:color w:val="000000" w:themeColor="text1"/>
        </w:rPr>
        <w:t>家，本周累计跌停</w:t>
      </w:r>
      <w:r w:rsidR="0027033F">
        <w:rPr>
          <w:rFonts w:ascii="Times New Roman" w:eastAsia="楷体" w:hAnsi="Times New Roman" w:cs="Times New Roman"/>
          <w:color w:val="000000" w:themeColor="text1"/>
        </w:rPr>
        <w:t>183</w:t>
      </w:r>
      <w:r w:rsidRPr="006F64AD">
        <w:rPr>
          <w:rFonts w:ascii="Times New Roman" w:eastAsia="楷体" w:hAnsi="Times New Roman" w:cs="Times New Roman" w:hint="eastAsia"/>
          <w:color w:val="000000" w:themeColor="text1"/>
        </w:rPr>
        <w:t>家</w:t>
      </w:r>
      <w:r w:rsidR="00E5243C" w:rsidRPr="00C2678E">
        <w:rPr>
          <w:rFonts w:ascii="Times New Roman" w:eastAsia="楷体" w:hAnsi="Times New Roman" w:cs="Times New Roman" w:hint="eastAsia"/>
        </w:rPr>
        <w:t>。</w:t>
      </w:r>
    </w:p>
    <w:bookmarkEnd w:id="3"/>
    <w:p w14:paraId="001A09E6" w14:textId="759721BE" w:rsidR="007E1695" w:rsidRPr="00006470" w:rsidRDefault="007378A4">
      <w:pPr>
        <w:ind w:firstLineChars="200" w:firstLine="482"/>
        <w:jc w:val="left"/>
        <w:rPr>
          <w:rFonts w:ascii="Times New Roman" w:eastAsia="楷体" w:hAnsi="Times New Roman" w:cs="Times New Roman"/>
          <w:b/>
        </w:rPr>
      </w:pPr>
      <w:r w:rsidRPr="00006470">
        <w:rPr>
          <w:rFonts w:ascii="Times New Roman" w:eastAsia="楷体" w:hAnsi="Times New Roman" w:cs="Times New Roman"/>
          <w:b/>
        </w:rPr>
        <w:t>图：主要股指周涨跌幅，</w:t>
      </w:r>
      <w:proofErr w:type="gramStart"/>
      <w:r w:rsidR="00414A2E">
        <w:rPr>
          <w:rFonts w:ascii="Times New Roman" w:eastAsia="楷体" w:hAnsi="Times New Roman" w:cs="Times New Roman" w:hint="eastAsia"/>
          <w:b/>
        </w:rPr>
        <w:t>创</w:t>
      </w:r>
      <w:r w:rsidR="0027033F">
        <w:rPr>
          <w:rFonts w:ascii="Times New Roman" w:eastAsia="楷体" w:hAnsi="Times New Roman" w:cs="Times New Roman" w:hint="eastAsia"/>
          <w:b/>
        </w:rPr>
        <w:t>成长</w:t>
      </w:r>
      <w:proofErr w:type="gramEnd"/>
      <w:r w:rsidR="00C72A42">
        <w:rPr>
          <w:rFonts w:ascii="Times New Roman" w:eastAsia="楷体" w:hAnsi="Times New Roman" w:cs="Times New Roman" w:hint="eastAsia"/>
          <w:b/>
        </w:rPr>
        <w:t>指数</w:t>
      </w:r>
      <w:r w:rsidR="00D50855">
        <w:rPr>
          <w:rFonts w:ascii="Times New Roman" w:eastAsia="楷体" w:hAnsi="Times New Roman" w:cs="Times New Roman" w:hint="eastAsia"/>
          <w:b/>
        </w:rPr>
        <w:t>领</w:t>
      </w:r>
      <w:r w:rsidR="00EF26A9">
        <w:rPr>
          <w:rFonts w:ascii="Times New Roman" w:eastAsia="楷体" w:hAnsi="Times New Roman" w:cs="Times New Roman" w:hint="eastAsia"/>
          <w:b/>
        </w:rPr>
        <w:t>涨</w:t>
      </w:r>
      <w:r w:rsidRPr="00006470">
        <w:rPr>
          <w:rFonts w:ascii="Times New Roman" w:eastAsia="楷体" w:hAnsi="Times New Roman" w:cs="Times New Roman"/>
          <w:b/>
        </w:rPr>
        <w:t>（单位：</w:t>
      </w:r>
      <w:r w:rsidRPr="00006470">
        <w:rPr>
          <w:rFonts w:ascii="Times New Roman" w:eastAsia="楷体" w:hAnsi="Times New Roman" w:cs="Times New Roman"/>
          <w:b/>
        </w:rPr>
        <w:t>%</w:t>
      </w:r>
      <w:r w:rsidRPr="00006470">
        <w:rPr>
          <w:rFonts w:ascii="Times New Roman" w:eastAsia="楷体" w:hAnsi="Times New Roman" w:cs="Times New Roman"/>
          <w:b/>
        </w:rPr>
        <w:t>）</w:t>
      </w:r>
    </w:p>
    <w:p w14:paraId="1C284C32" w14:textId="7CA8FC80" w:rsidR="007E1695" w:rsidRPr="00006470" w:rsidRDefault="0027033F">
      <w:pPr>
        <w:ind w:firstLineChars="200" w:firstLine="480"/>
        <w:jc w:val="center"/>
        <w:rPr>
          <w:rFonts w:ascii="Times New Roman" w:eastAsia="楷体" w:hAnsi="Times New Roman" w:cs="Times New Roman"/>
          <w:color w:val="000000" w:themeColor="text1"/>
        </w:rPr>
      </w:pPr>
      <w:r>
        <w:rPr>
          <w:rFonts w:ascii="Times New Roman" w:eastAsia="楷体" w:hAnsi="Times New Roman" w:cs="Times New Roman"/>
          <w:noProof/>
          <w:color w:val="000000" w:themeColor="text1"/>
        </w:rPr>
        <w:drawing>
          <wp:inline distT="0" distB="0" distL="0" distR="0" wp14:anchorId="048AB3DE" wp14:editId="1A099515">
            <wp:extent cx="6059805" cy="28041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9805" cy="2804160"/>
                    </a:xfrm>
                    <a:prstGeom prst="rect">
                      <a:avLst/>
                    </a:prstGeom>
                    <a:noFill/>
                  </pic:spPr>
                </pic:pic>
              </a:graphicData>
            </a:graphic>
          </wp:inline>
        </w:drawing>
      </w:r>
    </w:p>
    <w:p w14:paraId="50FFE9AA" w14:textId="77777777" w:rsidR="007E1695" w:rsidRPr="00006470" w:rsidRDefault="007378A4">
      <w:pPr>
        <w:pStyle w:val="af"/>
        <w:ind w:firstLine="320"/>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，富荣基金管理有限公司</w:t>
      </w:r>
    </w:p>
    <w:p w14:paraId="05B9C9C0" w14:textId="72B1B167" w:rsidR="007E1695" w:rsidRPr="00006470" w:rsidRDefault="006F64AD" w:rsidP="00B10FA6">
      <w:pPr>
        <w:ind w:firstLineChars="200" w:firstLine="480"/>
        <w:rPr>
          <w:rFonts w:ascii="Times New Roman" w:eastAsia="楷体" w:hAnsi="Times New Roman" w:cs="Times New Roman"/>
          <w:color w:val="000000" w:themeColor="text1"/>
        </w:rPr>
      </w:pPr>
      <w:r w:rsidRPr="006F64AD">
        <w:rPr>
          <w:rFonts w:ascii="Times New Roman" w:eastAsia="楷体" w:hAnsi="Times New Roman" w:cs="Times New Roman" w:hint="eastAsia"/>
          <w:color w:val="000000" w:themeColor="text1"/>
        </w:rPr>
        <w:t>行业方面，</w:t>
      </w:r>
      <w:r w:rsidR="0027033F">
        <w:rPr>
          <w:rFonts w:ascii="Times New Roman" w:eastAsia="楷体" w:hAnsi="Times New Roman" w:cs="Times New Roman" w:hint="eastAsia"/>
          <w:color w:val="000000" w:themeColor="text1"/>
        </w:rPr>
        <w:t>有色金属</w:t>
      </w:r>
      <w:r w:rsidRPr="006F64AD">
        <w:rPr>
          <w:rFonts w:ascii="Times New Roman" w:eastAsia="楷体" w:hAnsi="Times New Roman" w:cs="Times New Roman" w:hint="eastAsia"/>
          <w:color w:val="000000" w:themeColor="text1"/>
        </w:rPr>
        <w:t>板块涨幅领先，</w:t>
      </w:r>
      <w:proofErr w:type="gramStart"/>
      <w:r w:rsidRPr="006F64AD">
        <w:rPr>
          <w:rFonts w:ascii="Times New Roman" w:eastAsia="楷体" w:hAnsi="Times New Roman" w:cs="Times New Roman" w:hint="eastAsia"/>
          <w:color w:val="000000" w:themeColor="text1"/>
        </w:rPr>
        <w:t>周度涨幅</w:t>
      </w:r>
      <w:proofErr w:type="gramEnd"/>
      <w:r w:rsidRPr="006F64AD">
        <w:rPr>
          <w:rFonts w:ascii="Times New Roman" w:eastAsia="楷体" w:hAnsi="Times New Roman" w:cs="Times New Roman" w:hint="eastAsia"/>
          <w:color w:val="000000" w:themeColor="text1"/>
        </w:rPr>
        <w:t>达</w:t>
      </w:r>
      <w:r w:rsidR="0027033F">
        <w:rPr>
          <w:rFonts w:ascii="Times New Roman" w:eastAsia="楷体" w:hAnsi="Times New Roman" w:cs="Times New Roman"/>
          <w:color w:val="000000" w:themeColor="text1"/>
        </w:rPr>
        <w:t>10.66</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，其次是</w:t>
      </w:r>
      <w:r w:rsidR="004C2E02">
        <w:rPr>
          <w:rFonts w:ascii="Times New Roman" w:eastAsia="楷体" w:hAnsi="Times New Roman" w:cs="Times New Roman" w:hint="eastAsia"/>
          <w:color w:val="000000" w:themeColor="text1"/>
        </w:rPr>
        <w:t>农林牧渔</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4C2E02">
        <w:rPr>
          <w:rFonts w:ascii="Times New Roman" w:eastAsia="楷体" w:hAnsi="Times New Roman" w:cs="Times New Roman"/>
          <w:color w:val="000000" w:themeColor="text1"/>
        </w:rPr>
        <w:t>9.51</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）和</w:t>
      </w:r>
      <w:r w:rsidR="004C2E02">
        <w:rPr>
          <w:rFonts w:ascii="Times New Roman" w:eastAsia="楷体" w:hAnsi="Times New Roman" w:cs="Times New Roman" w:hint="eastAsia"/>
          <w:color w:val="000000" w:themeColor="text1"/>
        </w:rPr>
        <w:t>电气设备</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4C2E02">
        <w:rPr>
          <w:rFonts w:ascii="Times New Roman" w:eastAsia="楷体" w:hAnsi="Times New Roman" w:cs="Times New Roman"/>
          <w:color w:val="000000" w:themeColor="text1"/>
        </w:rPr>
        <w:t>9.10</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）。今年以来</w:t>
      </w:r>
      <w:r w:rsidR="004C2E02">
        <w:rPr>
          <w:rFonts w:ascii="Times New Roman" w:eastAsia="楷体" w:hAnsi="Times New Roman" w:cs="Times New Roman" w:hint="eastAsia"/>
          <w:color w:val="000000" w:themeColor="text1"/>
        </w:rPr>
        <w:t>新能源板块</w:t>
      </w:r>
      <w:r w:rsidRPr="006F64AD">
        <w:rPr>
          <w:rFonts w:ascii="Times New Roman" w:eastAsia="楷体" w:hAnsi="Times New Roman" w:cs="Times New Roman" w:hint="eastAsia"/>
          <w:color w:val="000000" w:themeColor="text1"/>
        </w:rPr>
        <w:t>表现较好，</w:t>
      </w:r>
      <w:r w:rsidR="004C2E02">
        <w:rPr>
          <w:rFonts w:ascii="Times New Roman" w:eastAsia="楷体" w:hAnsi="Times New Roman" w:cs="Times New Roman" w:hint="eastAsia"/>
          <w:color w:val="000000" w:themeColor="text1"/>
        </w:rPr>
        <w:t>有色金属</w:t>
      </w:r>
      <w:r w:rsidR="00B450C2" w:rsidRPr="00B450C2">
        <w:rPr>
          <w:rFonts w:ascii="Times New Roman" w:eastAsia="楷体" w:hAnsi="Times New Roman" w:cs="Times New Roman" w:hint="eastAsia"/>
          <w:color w:val="000000" w:themeColor="text1"/>
        </w:rPr>
        <w:t>（</w:t>
      </w:r>
      <w:r w:rsidR="00B450C2" w:rsidRPr="00B450C2">
        <w:rPr>
          <w:rFonts w:ascii="Times New Roman" w:eastAsia="楷体" w:hAnsi="Times New Roman" w:cs="Times New Roman" w:hint="eastAsia"/>
          <w:color w:val="000000" w:themeColor="text1"/>
        </w:rPr>
        <w:t>+</w:t>
      </w:r>
      <w:r w:rsidR="004C2E02">
        <w:rPr>
          <w:rFonts w:ascii="Times New Roman" w:eastAsia="楷体" w:hAnsi="Times New Roman" w:cs="Times New Roman"/>
          <w:color w:val="000000" w:themeColor="text1"/>
        </w:rPr>
        <w:t>10.66</w:t>
      </w:r>
      <w:r w:rsidR="00B450C2" w:rsidRPr="00B450C2">
        <w:rPr>
          <w:rFonts w:ascii="Times New Roman" w:eastAsia="楷体" w:hAnsi="Times New Roman" w:cs="Times New Roman" w:hint="eastAsia"/>
          <w:color w:val="000000" w:themeColor="text1"/>
        </w:rPr>
        <w:t>%</w:t>
      </w:r>
      <w:r w:rsidR="00B450C2" w:rsidRPr="00B450C2">
        <w:rPr>
          <w:rFonts w:ascii="Times New Roman" w:eastAsia="楷体" w:hAnsi="Times New Roman" w:cs="Times New Roman" w:hint="eastAsia"/>
          <w:color w:val="000000" w:themeColor="text1"/>
        </w:rPr>
        <w:t>）</w:t>
      </w:r>
      <w:r w:rsidR="00B450C2">
        <w:rPr>
          <w:rFonts w:ascii="Times New Roman" w:eastAsia="楷体" w:hAnsi="Times New Roman" w:cs="Times New Roman" w:hint="eastAsia"/>
          <w:color w:val="000000" w:themeColor="text1"/>
        </w:rPr>
        <w:t>、</w:t>
      </w:r>
      <w:r w:rsidR="004C2E02">
        <w:rPr>
          <w:rFonts w:ascii="Times New Roman" w:eastAsia="楷体" w:hAnsi="Times New Roman" w:cs="Times New Roman" w:hint="eastAsia"/>
          <w:color w:val="000000" w:themeColor="text1"/>
        </w:rPr>
        <w:t>农林牧渔</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4C2E02">
        <w:rPr>
          <w:rFonts w:ascii="Times New Roman" w:eastAsia="楷体" w:hAnsi="Times New Roman" w:cs="Times New Roman"/>
          <w:color w:val="000000" w:themeColor="text1"/>
        </w:rPr>
        <w:t>9.51</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4C2E02">
        <w:rPr>
          <w:rFonts w:ascii="Times New Roman" w:eastAsia="楷体" w:hAnsi="Times New Roman" w:cs="Times New Roman" w:hint="eastAsia"/>
          <w:color w:val="000000" w:themeColor="text1"/>
        </w:rPr>
        <w:t>电气设备</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4C2E02">
        <w:rPr>
          <w:rFonts w:ascii="Times New Roman" w:eastAsia="楷体" w:hAnsi="Times New Roman" w:cs="Times New Roman"/>
          <w:color w:val="000000" w:themeColor="text1"/>
        </w:rPr>
        <w:t>9.10</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）等</w:t>
      </w:r>
      <w:proofErr w:type="gramStart"/>
      <w:r w:rsidRPr="006F64AD">
        <w:rPr>
          <w:rFonts w:ascii="Times New Roman" w:eastAsia="楷体" w:hAnsi="Times New Roman" w:cs="Times New Roman" w:hint="eastAsia"/>
          <w:color w:val="000000" w:themeColor="text1"/>
        </w:rPr>
        <w:t>行业涨幅</w:t>
      </w:r>
      <w:proofErr w:type="gramEnd"/>
      <w:r w:rsidRPr="006F64AD">
        <w:rPr>
          <w:rFonts w:ascii="Times New Roman" w:eastAsia="楷体" w:hAnsi="Times New Roman" w:cs="Times New Roman" w:hint="eastAsia"/>
          <w:color w:val="000000" w:themeColor="text1"/>
        </w:rPr>
        <w:t>居前，</w:t>
      </w:r>
      <w:r w:rsidR="004C2E02">
        <w:rPr>
          <w:rFonts w:ascii="Times New Roman" w:eastAsia="楷体" w:hAnsi="Times New Roman" w:cs="Times New Roman" w:hint="eastAsia"/>
          <w:color w:val="000000" w:themeColor="text1"/>
        </w:rPr>
        <w:t>纺织服装</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4C2E02">
        <w:rPr>
          <w:rFonts w:ascii="Times New Roman" w:eastAsia="楷体" w:hAnsi="Times New Roman" w:cs="Times New Roman"/>
          <w:color w:val="000000" w:themeColor="text1"/>
        </w:rPr>
        <w:t>3.89</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4C2E02">
        <w:rPr>
          <w:rFonts w:ascii="Times New Roman" w:eastAsia="楷体" w:hAnsi="Times New Roman" w:cs="Times New Roman" w:hint="eastAsia"/>
          <w:color w:val="000000" w:themeColor="text1"/>
        </w:rPr>
        <w:t>房地产</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4C2E02">
        <w:rPr>
          <w:rFonts w:ascii="Times New Roman" w:eastAsia="楷体" w:hAnsi="Times New Roman" w:cs="Times New Roman"/>
          <w:color w:val="000000" w:themeColor="text1"/>
        </w:rPr>
        <w:t>2.13</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w:t>
      </w:r>
      <w:r w:rsidR="008915AD">
        <w:rPr>
          <w:rFonts w:ascii="Times New Roman" w:eastAsia="楷体" w:hAnsi="Times New Roman" w:cs="Times New Roman" w:hint="eastAsia"/>
          <w:color w:val="000000" w:themeColor="text1"/>
        </w:rPr>
        <w:t>、</w:t>
      </w:r>
      <w:r w:rsidR="004C2E02">
        <w:rPr>
          <w:rFonts w:ascii="Times New Roman" w:eastAsia="楷体" w:hAnsi="Times New Roman" w:cs="Times New Roman" w:hint="eastAsia"/>
          <w:color w:val="000000" w:themeColor="text1"/>
        </w:rPr>
        <w:t>公用事业</w:t>
      </w:r>
      <w:r w:rsidR="008915AD" w:rsidRPr="008915AD">
        <w:rPr>
          <w:rFonts w:ascii="Times New Roman" w:eastAsia="楷体" w:hAnsi="Times New Roman" w:cs="Times New Roman" w:hint="eastAsia"/>
          <w:color w:val="000000" w:themeColor="text1"/>
        </w:rPr>
        <w:t>（</w:t>
      </w:r>
      <w:r w:rsidR="008915AD" w:rsidRPr="008915AD">
        <w:rPr>
          <w:rFonts w:ascii="Times New Roman" w:eastAsia="楷体" w:hAnsi="Times New Roman" w:cs="Times New Roman" w:hint="eastAsia"/>
          <w:color w:val="000000" w:themeColor="text1"/>
        </w:rPr>
        <w:t>-</w:t>
      </w:r>
      <w:r w:rsidR="004C2E02">
        <w:rPr>
          <w:rFonts w:ascii="Times New Roman" w:eastAsia="楷体" w:hAnsi="Times New Roman" w:cs="Times New Roman"/>
          <w:color w:val="000000" w:themeColor="text1"/>
        </w:rPr>
        <w:t>1.52</w:t>
      </w:r>
      <w:r w:rsidR="008915AD" w:rsidRPr="008915AD">
        <w:rPr>
          <w:rFonts w:ascii="Times New Roman" w:eastAsia="楷体" w:hAnsi="Times New Roman" w:cs="Times New Roman" w:hint="eastAsia"/>
          <w:color w:val="000000" w:themeColor="text1"/>
        </w:rPr>
        <w:t>%</w:t>
      </w:r>
      <w:r w:rsidR="008915AD" w:rsidRPr="008915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等行业则表现相对弱势</w:t>
      </w:r>
      <w:r w:rsidR="00065FBC">
        <w:rPr>
          <w:rFonts w:ascii="Times New Roman" w:eastAsia="楷体" w:hAnsi="Times New Roman" w:cs="Times New Roman" w:hint="eastAsia"/>
          <w:color w:val="000000" w:themeColor="text1"/>
        </w:rPr>
        <w:t>。</w:t>
      </w:r>
    </w:p>
    <w:p w14:paraId="4262D198" w14:textId="17CB8B20" w:rsidR="007E1695" w:rsidRPr="00006470" w:rsidRDefault="007378A4" w:rsidP="000C619F">
      <w:pPr>
        <w:ind w:firstLineChars="150" w:firstLine="361"/>
        <w:rPr>
          <w:rFonts w:ascii="Times New Roman" w:eastAsia="楷体" w:hAnsi="Times New Roman" w:cs="Times New Roman"/>
          <w:b/>
        </w:rPr>
      </w:pPr>
      <w:r w:rsidRPr="00006470">
        <w:rPr>
          <w:rFonts w:ascii="Times New Roman" w:eastAsia="楷体" w:hAnsi="Times New Roman" w:cs="Times New Roman"/>
          <w:b/>
        </w:rPr>
        <w:lastRenderedPageBreak/>
        <w:t>图：</w:t>
      </w:r>
      <w:proofErr w:type="gramStart"/>
      <w:r w:rsidRPr="00006470">
        <w:rPr>
          <w:rFonts w:ascii="Times New Roman" w:eastAsia="楷体" w:hAnsi="Times New Roman" w:cs="Times New Roman"/>
          <w:b/>
        </w:rPr>
        <w:t>申万一级行业周涨跌</w:t>
      </w:r>
      <w:proofErr w:type="gramEnd"/>
      <w:r w:rsidRPr="00006470">
        <w:rPr>
          <w:rFonts w:ascii="Times New Roman" w:eastAsia="楷体" w:hAnsi="Times New Roman" w:cs="Times New Roman"/>
          <w:b/>
        </w:rPr>
        <w:t>幅</w:t>
      </w:r>
      <w:r w:rsidR="009D0B89" w:rsidRPr="00006470">
        <w:rPr>
          <w:rFonts w:ascii="Times New Roman" w:eastAsia="楷体" w:hAnsi="Times New Roman" w:cs="Times New Roman"/>
          <w:b/>
        </w:rPr>
        <w:t>，</w:t>
      </w:r>
      <w:r w:rsidR="0027033F">
        <w:rPr>
          <w:rFonts w:ascii="Times New Roman" w:eastAsia="楷体" w:hAnsi="Times New Roman" w:cs="Times New Roman" w:hint="eastAsia"/>
          <w:b/>
        </w:rPr>
        <w:t>有色金属</w:t>
      </w:r>
      <w:r w:rsidR="00C72A42">
        <w:rPr>
          <w:rFonts w:ascii="Times New Roman" w:eastAsia="楷体" w:hAnsi="Times New Roman" w:cs="Times New Roman" w:hint="eastAsia"/>
          <w:b/>
        </w:rPr>
        <w:t>板块</w:t>
      </w:r>
      <w:r w:rsidR="00D01A4C">
        <w:rPr>
          <w:rFonts w:ascii="Times New Roman" w:eastAsia="楷体" w:hAnsi="Times New Roman" w:cs="Times New Roman" w:hint="eastAsia"/>
          <w:b/>
        </w:rPr>
        <w:t>领涨</w:t>
      </w:r>
      <w:r w:rsidRPr="00006470">
        <w:rPr>
          <w:rFonts w:ascii="Times New Roman" w:eastAsia="楷体" w:hAnsi="Times New Roman" w:cs="Times New Roman"/>
          <w:b/>
        </w:rPr>
        <w:t>（单位：</w:t>
      </w:r>
      <w:r w:rsidRPr="00006470">
        <w:rPr>
          <w:rFonts w:ascii="Times New Roman" w:eastAsia="楷体" w:hAnsi="Times New Roman" w:cs="Times New Roman"/>
          <w:b/>
        </w:rPr>
        <w:t>%</w:t>
      </w:r>
      <w:r w:rsidRPr="00006470">
        <w:rPr>
          <w:rFonts w:ascii="Times New Roman" w:eastAsia="楷体" w:hAnsi="Times New Roman" w:cs="Times New Roman"/>
          <w:b/>
        </w:rPr>
        <w:t>）</w:t>
      </w:r>
    </w:p>
    <w:p w14:paraId="3BAF8292" w14:textId="24A6F994" w:rsidR="00C13CA5" w:rsidRPr="00006470" w:rsidRDefault="0027033F" w:rsidP="00C13CA5">
      <w:pPr>
        <w:rPr>
          <w:rFonts w:ascii="Times New Roman" w:eastAsia="楷体" w:hAnsi="Times New Roman" w:cs="Times New Roman"/>
          <w:b/>
        </w:rPr>
      </w:pPr>
      <w:r>
        <w:rPr>
          <w:rFonts w:ascii="Times New Roman" w:eastAsia="楷体" w:hAnsi="Times New Roman" w:cs="Times New Roman"/>
          <w:b/>
          <w:noProof/>
        </w:rPr>
        <w:drawing>
          <wp:inline distT="0" distB="0" distL="0" distR="0" wp14:anchorId="6FE809DC" wp14:editId="38B6501B">
            <wp:extent cx="6535928" cy="159315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4568" cy="1597695"/>
                    </a:xfrm>
                    <a:prstGeom prst="rect">
                      <a:avLst/>
                    </a:prstGeom>
                    <a:noFill/>
                  </pic:spPr>
                </pic:pic>
              </a:graphicData>
            </a:graphic>
          </wp:inline>
        </w:drawing>
      </w:r>
    </w:p>
    <w:p w14:paraId="640F84D7" w14:textId="7C2F4CE1" w:rsidR="007E1695" w:rsidRPr="00006470" w:rsidRDefault="007378A4">
      <w:pPr>
        <w:pStyle w:val="af"/>
        <w:ind w:firstLine="320"/>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，富荣基金管理有限公司</w:t>
      </w:r>
    </w:p>
    <w:p w14:paraId="6087EFEF" w14:textId="09B60BBC" w:rsidR="00150164" w:rsidRDefault="006F64AD" w:rsidP="00637AF3">
      <w:pPr>
        <w:ind w:firstLineChars="200" w:firstLine="480"/>
        <w:rPr>
          <w:rFonts w:ascii="Times New Roman" w:eastAsia="楷体" w:hAnsi="Times New Roman" w:cs="Times New Roman"/>
          <w:color w:val="000000" w:themeColor="text1"/>
        </w:rPr>
      </w:pPr>
      <w:bookmarkStart w:id="4" w:name="_Hlk43632466"/>
      <w:r w:rsidRPr="006F64AD">
        <w:rPr>
          <w:rFonts w:ascii="Times New Roman" w:eastAsia="楷体" w:hAnsi="Times New Roman" w:cs="Times New Roman" w:hint="eastAsia"/>
          <w:color w:val="000000" w:themeColor="text1"/>
        </w:rPr>
        <w:t>资金面看，陆股通上周净流入</w:t>
      </w:r>
      <w:r w:rsidR="004C2E02">
        <w:rPr>
          <w:rFonts w:ascii="Times New Roman" w:eastAsia="楷体" w:hAnsi="Times New Roman" w:cs="Times New Roman"/>
          <w:color w:val="000000" w:themeColor="text1"/>
        </w:rPr>
        <w:t>191.27</w:t>
      </w:r>
      <w:r w:rsidRPr="006F64AD">
        <w:rPr>
          <w:rFonts w:ascii="Times New Roman" w:eastAsia="楷体" w:hAnsi="Times New Roman" w:cs="Times New Roman" w:hint="eastAsia"/>
          <w:color w:val="000000" w:themeColor="text1"/>
        </w:rPr>
        <w:t>亿元</w:t>
      </w:r>
      <w:r w:rsidR="005E1ADF">
        <w:rPr>
          <w:rFonts w:ascii="Times New Roman" w:eastAsia="楷体" w:hAnsi="Times New Roman" w:cs="Times New Roman" w:hint="eastAsia"/>
          <w:color w:val="000000" w:themeColor="text1"/>
        </w:rPr>
        <w:t>，连续</w:t>
      </w:r>
      <w:r w:rsidR="004C2E02">
        <w:rPr>
          <w:rFonts w:ascii="Times New Roman" w:eastAsia="楷体" w:hAnsi="Times New Roman" w:cs="Times New Roman"/>
          <w:color w:val="000000" w:themeColor="text1"/>
        </w:rPr>
        <w:t>10</w:t>
      </w:r>
      <w:r w:rsidR="005E1ADF">
        <w:rPr>
          <w:rFonts w:ascii="Times New Roman" w:eastAsia="楷体" w:hAnsi="Times New Roman" w:cs="Times New Roman" w:hint="eastAsia"/>
          <w:color w:val="000000" w:themeColor="text1"/>
        </w:rPr>
        <w:t>周净流入</w:t>
      </w:r>
      <w:r w:rsidRPr="006F64AD">
        <w:rPr>
          <w:rFonts w:ascii="Times New Roman" w:eastAsia="楷体" w:hAnsi="Times New Roman" w:cs="Times New Roman" w:hint="eastAsia"/>
          <w:color w:val="000000" w:themeColor="text1"/>
        </w:rPr>
        <w:t>；全周新成立</w:t>
      </w:r>
      <w:proofErr w:type="gramStart"/>
      <w:r w:rsidRPr="006F64AD">
        <w:rPr>
          <w:rFonts w:ascii="Times New Roman" w:eastAsia="楷体" w:hAnsi="Times New Roman" w:cs="Times New Roman" w:hint="eastAsia"/>
          <w:color w:val="000000" w:themeColor="text1"/>
        </w:rPr>
        <w:t>偏股型</w:t>
      </w:r>
      <w:proofErr w:type="gramEnd"/>
      <w:r w:rsidRPr="006F64AD">
        <w:rPr>
          <w:rFonts w:ascii="Times New Roman" w:eastAsia="楷体" w:hAnsi="Times New Roman" w:cs="Times New Roman" w:hint="eastAsia"/>
          <w:color w:val="000000" w:themeColor="text1"/>
        </w:rPr>
        <w:t>基金份额共计</w:t>
      </w:r>
      <w:r w:rsidR="004C2E02">
        <w:rPr>
          <w:rFonts w:ascii="Times New Roman" w:eastAsia="楷体" w:hAnsi="Times New Roman" w:cs="Times New Roman"/>
          <w:color w:val="000000" w:themeColor="text1"/>
        </w:rPr>
        <w:t>507.50</w:t>
      </w:r>
      <w:r w:rsidRPr="006F64AD">
        <w:rPr>
          <w:rFonts w:ascii="Times New Roman" w:eastAsia="楷体" w:hAnsi="Times New Roman" w:cs="Times New Roman" w:hint="eastAsia"/>
          <w:color w:val="000000" w:themeColor="text1"/>
        </w:rPr>
        <w:t>亿份较前一周</w:t>
      </w:r>
      <w:r w:rsidR="004C2E02">
        <w:rPr>
          <w:rFonts w:ascii="Times New Roman" w:eastAsia="楷体" w:hAnsi="Times New Roman" w:cs="Times New Roman" w:hint="eastAsia"/>
          <w:color w:val="000000" w:themeColor="text1"/>
        </w:rPr>
        <w:t>大幅增加</w:t>
      </w:r>
      <w:r w:rsidRPr="006F64AD">
        <w:rPr>
          <w:rFonts w:ascii="Times New Roman" w:eastAsia="楷体" w:hAnsi="Times New Roman" w:cs="Times New Roman" w:hint="eastAsia"/>
          <w:color w:val="000000" w:themeColor="text1"/>
        </w:rPr>
        <w:t>；</w:t>
      </w:r>
      <w:r w:rsidRPr="006F64AD">
        <w:rPr>
          <w:rFonts w:ascii="Times New Roman" w:eastAsia="楷体" w:hAnsi="Times New Roman" w:cs="Times New Roman" w:hint="eastAsia"/>
          <w:color w:val="000000" w:themeColor="text1"/>
        </w:rPr>
        <w:t>1</w:t>
      </w:r>
      <w:r w:rsidR="001733C8">
        <w:rPr>
          <w:rFonts w:ascii="Times New Roman" w:eastAsia="楷体" w:hAnsi="Times New Roman" w:cs="Times New Roman" w:hint="eastAsia"/>
          <w:color w:val="000000" w:themeColor="text1"/>
        </w:rPr>
        <w:t>2</w:t>
      </w:r>
      <w:r w:rsidR="001733C8">
        <w:rPr>
          <w:rFonts w:ascii="Times New Roman" w:eastAsia="楷体" w:hAnsi="Times New Roman" w:cs="Times New Roman" w:hint="eastAsia"/>
          <w:color w:val="000000" w:themeColor="text1"/>
        </w:rPr>
        <w:t>月</w:t>
      </w:r>
      <w:r w:rsidRPr="006F64AD">
        <w:rPr>
          <w:rFonts w:ascii="Times New Roman" w:eastAsia="楷体" w:hAnsi="Times New Roman" w:cs="Times New Roman" w:hint="eastAsia"/>
          <w:color w:val="000000" w:themeColor="text1"/>
        </w:rPr>
        <w:t>最新募资合计</w:t>
      </w:r>
      <w:r w:rsidR="004C2E02">
        <w:rPr>
          <w:rFonts w:ascii="Times New Roman" w:eastAsia="楷体" w:hAnsi="Times New Roman" w:cs="Times New Roman"/>
          <w:color w:val="000000" w:themeColor="text1"/>
        </w:rPr>
        <w:t>196.04</w:t>
      </w:r>
      <w:r w:rsidRPr="006F64AD">
        <w:rPr>
          <w:rFonts w:ascii="Times New Roman" w:eastAsia="楷体" w:hAnsi="Times New Roman" w:cs="Times New Roman" w:hint="eastAsia"/>
          <w:color w:val="000000" w:themeColor="text1"/>
        </w:rPr>
        <w:t>亿元；下周限售解禁市值约</w:t>
      </w:r>
      <w:r w:rsidR="004C2E02">
        <w:rPr>
          <w:rFonts w:ascii="Times New Roman" w:eastAsia="楷体" w:hAnsi="Times New Roman" w:cs="Times New Roman"/>
          <w:color w:val="000000" w:themeColor="text1"/>
        </w:rPr>
        <w:t>612.77</w:t>
      </w:r>
      <w:r w:rsidRPr="006F64AD">
        <w:rPr>
          <w:rFonts w:ascii="Times New Roman" w:eastAsia="楷体" w:hAnsi="Times New Roman" w:cs="Times New Roman" w:hint="eastAsia"/>
          <w:color w:val="000000" w:themeColor="text1"/>
        </w:rPr>
        <w:t>亿元，与</w:t>
      </w:r>
      <w:r w:rsidR="00DE6A2B">
        <w:rPr>
          <w:rFonts w:ascii="Times New Roman" w:eastAsia="楷体" w:hAnsi="Times New Roman" w:cs="Times New Roman" w:hint="eastAsia"/>
          <w:color w:val="000000" w:themeColor="text1"/>
        </w:rPr>
        <w:t>本</w:t>
      </w:r>
      <w:r w:rsidRPr="006F64AD">
        <w:rPr>
          <w:rFonts w:ascii="Times New Roman" w:eastAsia="楷体" w:hAnsi="Times New Roman" w:cs="Times New Roman" w:hint="eastAsia"/>
          <w:color w:val="000000" w:themeColor="text1"/>
        </w:rPr>
        <w:t>周相比</w:t>
      </w:r>
      <w:r w:rsidR="001733C8">
        <w:rPr>
          <w:rFonts w:ascii="Times New Roman" w:eastAsia="楷体" w:hAnsi="Times New Roman" w:cs="Times New Roman" w:hint="eastAsia"/>
          <w:color w:val="000000" w:themeColor="text1"/>
        </w:rPr>
        <w:t>大幅</w:t>
      </w:r>
      <w:r w:rsidR="004C2E02">
        <w:rPr>
          <w:rFonts w:ascii="Times New Roman" w:eastAsia="楷体" w:hAnsi="Times New Roman" w:cs="Times New Roman" w:hint="eastAsia"/>
          <w:color w:val="000000" w:themeColor="text1"/>
        </w:rPr>
        <w:t>增加</w:t>
      </w:r>
      <w:r w:rsidR="00BF5911">
        <w:rPr>
          <w:rFonts w:ascii="Times New Roman" w:eastAsia="楷体" w:hAnsi="Times New Roman" w:cs="Times New Roman" w:hint="eastAsia"/>
          <w:color w:val="000000" w:themeColor="text1"/>
        </w:rPr>
        <w:t>。</w:t>
      </w:r>
    </w:p>
    <w:bookmarkEnd w:id="4"/>
    <w:p w14:paraId="42681707" w14:textId="77777777" w:rsidR="007E1695" w:rsidRPr="00006470" w:rsidRDefault="007378A4">
      <w:pPr>
        <w:pStyle w:val="2"/>
        <w:tabs>
          <w:tab w:val="left" w:pos="4364"/>
          <w:tab w:val="right" w:pos="10204"/>
        </w:tabs>
        <w:rPr>
          <w:rFonts w:ascii="Times New Roman" w:eastAsia="楷体" w:hAnsi="Times New Roman" w:cs="Times New Roman"/>
          <w:sz w:val="28"/>
        </w:rPr>
      </w:pPr>
      <w:r w:rsidRPr="00006470">
        <w:rPr>
          <w:rFonts w:ascii="Times New Roman" w:eastAsia="楷体" w:hAnsi="Times New Roman" w:cs="Times New Roman"/>
          <w:sz w:val="28"/>
        </w:rPr>
        <w:t>三、本周展望</w:t>
      </w:r>
    </w:p>
    <w:p w14:paraId="4A535F8E" w14:textId="4662F773" w:rsidR="00F37BD7" w:rsidRPr="00F37BD7" w:rsidRDefault="007378A4" w:rsidP="00F37BD7">
      <w:pPr>
        <w:pStyle w:val="3"/>
        <w:rPr>
          <w:rFonts w:ascii="Times New Roman" w:eastAsia="楷体" w:hAnsi="Times New Roman" w:cs="Times New Roman"/>
          <w:sz w:val="24"/>
        </w:rPr>
      </w:pPr>
      <w:r w:rsidRPr="00006470">
        <w:rPr>
          <w:rFonts w:ascii="Times New Roman" w:eastAsia="楷体" w:hAnsi="Times New Roman" w:cs="Times New Roman"/>
          <w:sz w:val="24"/>
        </w:rPr>
        <w:t>3.1.</w:t>
      </w:r>
      <w:r w:rsidR="00F35B5E">
        <w:rPr>
          <w:rFonts w:ascii="Times New Roman" w:eastAsia="楷体" w:hAnsi="Times New Roman" w:cs="Times New Roman" w:hint="eastAsia"/>
          <w:sz w:val="24"/>
        </w:rPr>
        <w:t>本</w:t>
      </w:r>
      <w:r w:rsidRPr="00006470">
        <w:rPr>
          <w:rFonts w:ascii="Times New Roman" w:eastAsia="楷体" w:hAnsi="Times New Roman" w:cs="Times New Roman"/>
          <w:sz w:val="24"/>
        </w:rPr>
        <w:t>周展望</w:t>
      </w:r>
      <w:r w:rsidR="006F1D33" w:rsidRPr="00006470">
        <w:rPr>
          <w:rFonts w:ascii="Times New Roman" w:eastAsia="楷体" w:hAnsi="Times New Roman" w:cs="Times New Roman"/>
          <w:sz w:val="24"/>
        </w:rPr>
        <w:t>：</w:t>
      </w:r>
      <w:r w:rsidR="009848DC" w:rsidRPr="00006470">
        <w:rPr>
          <w:rFonts w:ascii="Times New Roman" w:eastAsia="楷体" w:hAnsi="Times New Roman" w:cs="Times New Roman"/>
          <w:sz w:val="24"/>
        </w:rPr>
        <w:t xml:space="preserve"> </w:t>
      </w:r>
      <w:r w:rsidR="00F37BD7" w:rsidRPr="00F37BD7">
        <w:rPr>
          <w:rFonts w:ascii="Times New Roman" w:eastAsia="楷体" w:hAnsi="Times New Roman" w:cs="Times New Roman" w:hint="eastAsia"/>
          <w:color w:val="000000"/>
          <w:shd w:val="clear" w:color="auto" w:fill="FFFFFF"/>
        </w:rPr>
        <w:t xml:space="preserve"> </w:t>
      </w:r>
    </w:p>
    <w:p w14:paraId="1D43189C" w14:textId="5329650F" w:rsidR="0052683C" w:rsidRPr="00006470" w:rsidRDefault="00236DE8" w:rsidP="00470117">
      <w:pPr>
        <w:ind w:firstLineChars="200" w:firstLine="480"/>
        <w:rPr>
          <w:rFonts w:ascii="Times New Roman" w:eastAsia="楷体" w:hAnsi="Times New Roman" w:cs="Times New Roman"/>
          <w:color w:val="000000"/>
          <w:shd w:val="clear" w:color="auto" w:fill="FFFFFF"/>
        </w:rPr>
      </w:pPr>
      <w:r>
        <w:rPr>
          <w:rFonts w:ascii="Times New Roman" w:eastAsia="楷体" w:hAnsi="Times New Roman" w:cs="Times New Roman" w:hint="eastAsia"/>
          <w:color w:val="000000"/>
          <w:shd w:val="clear" w:color="auto" w:fill="FFFFFF"/>
        </w:rPr>
        <w:t>上</w:t>
      </w:r>
      <w:r w:rsidRPr="00236DE8">
        <w:rPr>
          <w:rFonts w:ascii="Times New Roman" w:eastAsia="楷体" w:hAnsi="Times New Roman" w:cs="Times New Roman" w:hint="eastAsia"/>
          <w:color w:val="000000"/>
          <w:shd w:val="clear" w:color="auto" w:fill="FFFFFF"/>
        </w:rPr>
        <w:t>周权益市场各主要股指均出现上涨但个股中位数</w:t>
      </w:r>
      <w:proofErr w:type="gramStart"/>
      <w:r w:rsidRPr="00236DE8">
        <w:rPr>
          <w:rFonts w:ascii="Times New Roman" w:eastAsia="楷体" w:hAnsi="Times New Roman" w:cs="Times New Roman" w:hint="eastAsia"/>
          <w:color w:val="000000"/>
          <w:shd w:val="clear" w:color="auto" w:fill="FFFFFF"/>
        </w:rPr>
        <w:t>跌幅超</w:t>
      </w:r>
      <w:proofErr w:type="gramEnd"/>
      <w:r w:rsidRPr="00236DE8">
        <w:rPr>
          <w:rFonts w:ascii="Times New Roman" w:eastAsia="楷体" w:hAnsi="Times New Roman" w:cs="Times New Roman" w:hint="eastAsia"/>
          <w:color w:val="000000"/>
          <w:shd w:val="clear" w:color="auto" w:fill="FFFFFF"/>
        </w:rPr>
        <w:t>3%</w:t>
      </w:r>
      <w:r w:rsidRPr="00236DE8">
        <w:rPr>
          <w:rFonts w:ascii="Times New Roman" w:eastAsia="楷体" w:hAnsi="Times New Roman" w:cs="Times New Roman" w:hint="eastAsia"/>
          <w:color w:val="000000"/>
          <w:shd w:val="clear" w:color="auto" w:fill="FFFFFF"/>
        </w:rPr>
        <w:t>，大、小市值结构上的</w:t>
      </w:r>
      <w:proofErr w:type="gramStart"/>
      <w:r w:rsidRPr="00236DE8">
        <w:rPr>
          <w:rFonts w:ascii="Times New Roman" w:eastAsia="楷体" w:hAnsi="Times New Roman" w:cs="Times New Roman" w:hint="eastAsia"/>
          <w:color w:val="000000"/>
          <w:shd w:val="clear" w:color="auto" w:fill="FFFFFF"/>
        </w:rPr>
        <w:t>分化让</w:t>
      </w:r>
      <w:proofErr w:type="gramEnd"/>
      <w:r w:rsidRPr="00236DE8">
        <w:rPr>
          <w:rFonts w:ascii="Times New Roman" w:eastAsia="楷体" w:hAnsi="Times New Roman" w:cs="Times New Roman" w:hint="eastAsia"/>
          <w:color w:val="000000"/>
          <w:shd w:val="clear" w:color="auto" w:fill="FFFFFF"/>
        </w:rPr>
        <w:t>市场处于“冰火两重天”的状态。如我们前期展望所述</w:t>
      </w:r>
      <w:r w:rsidR="004E4367">
        <w:rPr>
          <w:rFonts w:ascii="Times New Roman" w:eastAsia="楷体" w:hAnsi="Times New Roman" w:cs="Times New Roman" w:hint="eastAsia"/>
          <w:color w:val="000000"/>
          <w:shd w:val="clear" w:color="auto" w:fill="FFFFFF"/>
        </w:rPr>
        <w:t>，</w:t>
      </w:r>
      <w:r w:rsidRPr="00236DE8">
        <w:rPr>
          <w:rFonts w:ascii="Times New Roman" w:eastAsia="楷体" w:hAnsi="Times New Roman" w:cs="Times New Roman" w:hint="eastAsia"/>
          <w:color w:val="000000"/>
          <w:shd w:val="clear" w:color="auto" w:fill="FFFFFF"/>
        </w:rPr>
        <w:t>在经济弱复苏</w:t>
      </w:r>
      <w:r w:rsidRPr="00236DE8">
        <w:rPr>
          <w:rFonts w:ascii="Times New Roman" w:eastAsia="楷体" w:hAnsi="Times New Roman" w:cs="Times New Roman" w:hint="eastAsia"/>
          <w:color w:val="000000"/>
          <w:shd w:val="clear" w:color="auto" w:fill="FFFFFF"/>
        </w:rPr>
        <w:t>+</w:t>
      </w:r>
      <w:r w:rsidRPr="00236DE8">
        <w:rPr>
          <w:rFonts w:ascii="Times New Roman" w:eastAsia="楷体" w:hAnsi="Times New Roman" w:cs="Times New Roman" w:hint="eastAsia"/>
          <w:color w:val="000000"/>
          <w:shd w:val="clear" w:color="auto" w:fill="FFFFFF"/>
        </w:rPr>
        <w:t>货币中性的宏观背景下结构性行情将是</w:t>
      </w:r>
      <w:r w:rsidR="001564F9">
        <w:rPr>
          <w:rFonts w:ascii="Times New Roman" w:eastAsia="楷体" w:hAnsi="Times New Roman" w:cs="Times New Roman" w:hint="eastAsia"/>
          <w:color w:val="000000"/>
          <w:shd w:val="clear" w:color="auto" w:fill="FFFFFF"/>
        </w:rPr>
        <w:t>20</w:t>
      </w:r>
      <w:r w:rsidRPr="00236DE8">
        <w:rPr>
          <w:rFonts w:ascii="Times New Roman" w:eastAsia="楷体" w:hAnsi="Times New Roman" w:cs="Times New Roman" w:hint="eastAsia"/>
          <w:color w:val="000000"/>
          <w:shd w:val="clear" w:color="auto" w:fill="FFFFFF"/>
        </w:rPr>
        <w:t>21</w:t>
      </w:r>
      <w:r w:rsidRPr="00236DE8">
        <w:rPr>
          <w:rFonts w:ascii="Times New Roman" w:eastAsia="楷体" w:hAnsi="Times New Roman" w:cs="Times New Roman" w:hint="eastAsia"/>
          <w:color w:val="000000"/>
          <w:shd w:val="clear" w:color="auto" w:fill="FFFFFF"/>
        </w:rPr>
        <w:t>年的主线，而</w:t>
      </w:r>
      <w:r w:rsidR="001564F9">
        <w:rPr>
          <w:rFonts w:ascii="Times New Roman" w:eastAsia="楷体" w:hAnsi="Times New Roman" w:cs="Times New Roman" w:hint="eastAsia"/>
          <w:color w:val="000000"/>
          <w:shd w:val="clear" w:color="auto" w:fill="FFFFFF"/>
        </w:rPr>
        <w:t>20</w:t>
      </w:r>
      <w:r w:rsidRPr="00236DE8">
        <w:rPr>
          <w:rFonts w:ascii="Times New Roman" w:eastAsia="楷体" w:hAnsi="Times New Roman" w:cs="Times New Roman" w:hint="eastAsia"/>
          <w:color w:val="000000"/>
          <w:shd w:val="clear" w:color="auto" w:fill="FFFFFF"/>
        </w:rPr>
        <w:t>20</w:t>
      </w:r>
      <w:r w:rsidRPr="00236DE8">
        <w:rPr>
          <w:rFonts w:ascii="Times New Roman" w:eastAsia="楷体" w:hAnsi="Times New Roman" w:cs="Times New Roman" w:hint="eastAsia"/>
          <w:color w:val="000000"/>
          <w:shd w:val="clear" w:color="auto" w:fill="FFFFFF"/>
        </w:rPr>
        <w:t>年至今疫情背景下各行业中小企业缩减资本开支甚至出清，龙头公司持续扩张</w:t>
      </w:r>
      <w:r w:rsidR="004E4367">
        <w:rPr>
          <w:rFonts w:ascii="Times New Roman" w:eastAsia="楷体" w:hAnsi="Times New Roman" w:cs="Times New Roman" w:hint="eastAsia"/>
          <w:color w:val="000000"/>
          <w:shd w:val="clear" w:color="auto" w:fill="FFFFFF"/>
        </w:rPr>
        <w:t>，</w:t>
      </w:r>
      <w:proofErr w:type="gramStart"/>
      <w:r w:rsidRPr="00236DE8">
        <w:rPr>
          <w:rFonts w:ascii="Times New Roman" w:eastAsia="楷体" w:hAnsi="Times New Roman" w:cs="Times New Roman" w:hint="eastAsia"/>
          <w:color w:val="000000"/>
          <w:shd w:val="clear" w:color="auto" w:fill="FFFFFF"/>
        </w:rPr>
        <w:t>市占率持续</w:t>
      </w:r>
      <w:proofErr w:type="gramEnd"/>
      <w:r w:rsidRPr="00236DE8">
        <w:rPr>
          <w:rFonts w:ascii="Times New Roman" w:eastAsia="楷体" w:hAnsi="Times New Roman" w:cs="Times New Roman" w:hint="eastAsia"/>
          <w:color w:val="000000"/>
          <w:shd w:val="clear" w:color="auto" w:fill="FFFFFF"/>
        </w:rPr>
        <w:t>提升，资金抱团龙头的背后是行业龙头在业绩增长</w:t>
      </w:r>
      <w:r w:rsidR="004E4367">
        <w:rPr>
          <w:rFonts w:ascii="Times New Roman" w:eastAsia="楷体" w:hAnsi="Times New Roman" w:cs="Times New Roman" w:hint="eastAsia"/>
          <w:color w:val="000000"/>
          <w:shd w:val="clear" w:color="auto" w:fill="FFFFFF"/>
        </w:rPr>
        <w:t>确定性上持续占优。我们认为这种大小市值的结构性特征在中短期并未</w:t>
      </w:r>
      <w:r w:rsidRPr="00236DE8">
        <w:rPr>
          <w:rFonts w:ascii="Times New Roman" w:eastAsia="楷体" w:hAnsi="Times New Roman" w:cs="Times New Roman" w:hint="eastAsia"/>
          <w:color w:val="000000"/>
          <w:shd w:val="clear" w:color="auto" w:fill="FFFFFF"/>
        </w:rPr>
        <w:t>出现逆转的趋势，但行业龙头持续上涨后需注意短期调整风险。我们维持市场震荡向上的判断，行业上：消费、科技、军工以及低估值的周期龙头是我们的关注重点。</w:t>
      </w:r>
    </w:p>
    <w:p w14:paraId="1547D78F" w14:textId="77777777" w:rsidR="007E1695" w:rsidRPr="00006470" w:rsidRDefault="007378A4">
      <w:pPr>
        <w:pStyle w:val="3"/>
        <w:tabs>
          <w:tab w:val="left" w:pos="4962"/>
        </w:tabs>
        <w:rPr>
          <w:rFonts w:ascii="Times New Roman" w:eastAsia="楷体" w:hAnsi="Times New Roman" w:cs="Times New Roman"/>
          <w:sz w:val="24"/>
        </w:rPr>
      </w:pPr>
      <w:r w:rsidRPr="00006470">
        <w:rPr>
          <w:rFonts w:ascii="Times New Roman" w:eastAsia="楷体" w:hAnsi="Times New Roman" w:cs="Times New Roman"/>
          <w:sz w:val="24"/>
        </w:rPr>
        <w:t>3.2.</w:t>
      </w:r>
      <w:r w:rsidRPr="00006470">
        <w:rPr>
          <w:rFonts w:ascii="Times New Roman" w:eastAsia="楷体" w:hAnsi="Times New Roman" w:cs="Times New Roman"/>
          <w:sz w:val="24"/>
        </w:rPr>
        <w:t>行业建议</w:t>
      </w:r>
    </w:p>
    <w:p w14:paraId="00255767" w14:textId="1B0B0985" w:rsidR="007E1695" w:rsidRPr="00006470" w:rsidRDefault="007378A4">
      <w:pPr>
        <w:ind w:firstLineChars="200" w:firstLine="480"/>
        <w:rPr>
          <w:rFonts w:ascii="Times New Roman" w:eastAsia="楷体" w:hAnsi="Times New Roman" w:cs="Times New Roman"/>
          <w:color w:val="000000" w:themeColor="text1"/>
        </w:rPr>
      </w:pPr>
      <w:r w:rsidRPr="00006470">
        <w:rPr>
          <w:rFonts w:ascii="Times New Roman" w:eastAsia="楷体" w:hAnsi="Times New Roman" w:cs="Times New Roman"/>
          <w:color w:val="000000" w:themeColor="text1"/>
        </w:rPr>
        <w:t>1</w:t>
      </w:r>
      <w:r w:rsidRPr="00006470">
        <w:rPr>
          <w:rFonts w:ascii="Times New Roman" w:eastAsia="楷体" w:hAnsi="Times New Roman" w:cs="Times New Roman"/>
          <w:color w:val="000000" w:themeColor="text1"/>
        </w:rPr>
        <w:t>、</w:t>
      </w:r>
      <w:r w:rsidR="00B708C5" w:rsidRPr="00006470">
        <w:rPr>
          <w:rFonts w:ascii="Times New Roman" w:eastAsia="楷体" w:hAnsi="Times New Roman" w:cs="Times New Roman"/>
          <w:color w:val="000000" w:themeColor="text1"/>
        </w:rPr>
        <w:t>科技</w:t>
      </w:r>
      <w:r w:rsidR="00236DE8">
        <w:rPr>
          <w:rFonts w:ascii="Times New Roman" w:eastAsia="楷体" w:hAnsi="Times New Roman" w:cs="Times New Roman" w:hint="eastAsia"/>
          <w:color w:val="000000" w:themeColor="text1"/>
        </w:rPr>
        <w:t>、</w:t>
      </w:r>
      <w:r w:rsidR="00236DE8">
        <w:rPr>
          <w:rFonts w:ascii="Times New Roman" w:eastAsia="楷体" w:hAnsi="Times New Roman" w:cs="Times New Roman"/>
          <w:color w:val="000000" w:themeColor="text1"/>
        </w:rPr>
        <w:t>消费</w:t>
      </w:r>
      <w:r w:rsidR="00236DE8">
        <w:rPr>
          <w:rFonts w:ascii="Times New Roman" w:eastAsia="楷体" w:hAnsi="Times New Roman" w:cs="Times New Roman" w:hint="eastAsia"/>
          <w:color w:val="000000" w:themeColor="text1"/>
        </w:rPr>
        <w:t>、</w:t>
      </w:r>
      <w:r w:rsidR="00236DE8">
        <w:rPr>
          <w:rFonts w:ascii="Times New Roman" w:eastAsia="楷体" w:hAnsi="Times New Roman" w:cs="Times New Roman"/>
          <w:color w:val="000000" w:themeColor="text1"/>
        </w:rPr>
        <w:t>军工板块</w:t>
      </w:r>
      <w:r w:rsidRPr="00006470">
        <w:rPr>
          <w:rFonts w:ascii="Times New Roman" w:eastAsia="楷体" w:hAnsi="Times New Roman" w:cs="Times New Roman"/>
          <w:color w:val="000000" w:themeColor="text1"/>
        </w:rPr>
        <w:t>；</w:t>
      </w:r>
    </w:p>
    <w:p w14:paraId="1F660E1A" w14:textId="73AEF483" w:rsidR="00B708C5" w:rsidRPr="00006470" w:rsidRDefault="00B708C5">
      <w:pPr>
        <w:ind w:firstLineChars="200" w:firstLine="480"/>
        <w:rPr>
          <w:rFonts w:ascii="Times New Roman" w:eastAsia="楷体" w:hAnsi="Times New Roman" w:cs="Times New Roman"/>
          <w:color w:val="000000" w:themeColor="text1"/>
        </w:rPr>
      </w:pPr>
      <w:r w:rsidRPr="00006470">
        <w:rPr>
          <w:rFonts w:ascii="Times New Roman" w:eastAsia="楷体" w:hAnsi="Times New Roman" w:cs="Times New Roman"/>
          <w:color w:val="000000" w:themeColor="text1"/>
        </w:rPr>
        <w:t>2</w:t>
      </w:r>
      <w:r w:rsidR="00236DE8">
        <w:rPr>
          <w:rFonts w:ascii="Times New Roman" w:eastAsia="楷体" w:hAnsi="Times New Roman" w:cs="Times New Roman"/>
          <w:color w:val="000000" w:themeColor="text1"/>
        </w:rPr>
        <w:t>、低估值周期龙头</w:t>
      </w:r>
      <w:r w:rsidRPr="00006470">
        <w:rPr>
          <w:rFonts w:ascii="Times New Roman" w:eastAsia="楷体" w:hAnsi="Times New Roman" w:cs="Times New Roman"/>
          <w:color w:val="000000" w:themeColor="text1"/>
        </w:rPr>
        <w:t>；</w:t>
      </w:r>
    </w:p>
    <w:p w14:paraId="3396C4B7" w14:textId="3D725A90" w:rsidR="007E1695" w:rsidRPr="00006470" w:rsidRDefault="00B708C5">
      <w:pPr>
        <w:ind w:firstLineChars="200" w:firstLine="480"/>
        <w:rPr>
          <w:rFonts w:ascii="Times New Roman" w:eastAsia="楷体" w:hAnsi="Times New Roman" w:cs="Times New Roman"/>
          <w:color w:val="000000" w:themeColor="text1"/>
        </w:rPr>
      </w:pPr>
      <w:r w:rsidRPr="00006470">
        <w:rPr>
          <w:rFonts w:ascii="Times New Roman" w:eastAsia="楷体" w:hAnsi="Times New Roman" w:cs="Times New Roman"/>
          <w:color w:val="000000" w:themeColor="text1"/>
        </w:rPr>
        <w:t>3</w:t>
      </w:r>
      <w:r w:rsidR="007378A4" w:rsidRPr="00006470">
        <w:rPr>
          <w:rFonts w:ascii="Times New Roman" w:eastAsia="楷体" w:hAnsi="Times New Roman" w:cs="Times New Roman"/>
          <w:color w:val="000000" w:themeColor="text1"/>
        </w:rPr>
        <w:t>、长期配置核心资产，各行业优质龙头标的。</w:t>
      </w:r>
    </w:p>
    <w:p w14:paraId="3A056019"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lastRenderedPageBreak/>
        <w:t>3.3.</w:t>
      </w:r>
      <w:r w:rsidRPr="00006470">
        <w:rPr>
          <w:rFonts w:ascii="Times New Roman" w:eastAsia="楷体" w:hAnsi="Times New Roman" w:cs="Times New Roman"/>
          <w:sz w:val="24"/>
        </w:rPr>
        <w:t>风险提示</w:t>
      </w:r>
    </w:p>
    <w:p w14:paraId="7B44691C" w14:textId="267FC0AE" w:rsidR="007E1695" w:rsidRDefault="007378A4">
      <w:pPr>
        <w:rPr>
          <w:rFonts w:ascii="Times New Roman" w:eastAsia="楷体" w:hAnsi="Times New Roman" w:cs="Times New Roman"/>
          <w:color w:val="000000"/>
          <w:shd w:val="clear" w:color="auto" w:fill="FFFFFF"/>
        </w:rPr>
      </w:pPr>
      <w:r w:rsidRPr="00006470">
        <w:rPr>
          <w:rFonts w:ascii="Times New Roman" w:eastAsia="楷体" w:hAnsi="Times New Roman" w:cs="Times New Roman"/>
          <w:color w:val="000000"/>
          <w:shd w:val="clear" w:color="auto" w:fill="FFFFFF"/>
        </w:rPr>
        <w:t>1</w:t>
      </w:r>
      <w:r w:rsidRPr="00006470">
        <w:rPr>
          <w:rFonts w:ascii="Times New Roman" w:eastAsia="楷体" w:hAnsi="Times New Roman" w:cs="Times New Roman"/>
          <w:color w:val="000000"/>
          <w:shd w:val="clear" w:color="auto" w:fill="FFFFFF"/>
        </w:rPr>
        <w:t>、疫情控制不及预期；</w:t>
      </w:r>
      <w:r w:rsidRPr="00006470">
        <w:rPr>
          <w:rFonts w:ascii="Times New Roman" w:eastAsia="楷体" w:hAnsi="Times New Roman" w:cs="Times New Roman"/>
          <w:color w:val="000000"/>
          <w:shd w:val="clear" w:color="auto" w:fill="FFFFFF"/>
        </w:rPr>
        <w:t>2</w:t>
      </w:r>
      <w:r w:rsidRPr="00006470">
        <w:rPr>
          <w:rFonts w:ascii="Times New Roman" w:eastAsia="楷体" w:hAnsi="Times New Roman" w:cs="Times New Roman"/>
          <w:color w:val="000000"/>
          <w:shd w:val="clear" w:color="auto" w:fill="FFFFFF"/>
        </w:rPr>
        <w:t>、宏观经济超预期下行；</w:t>
      </w:r>
      <w:r w:rsidRPr="00006470">
        <w:rPr>
          <w:rFonts w:ascii="Times New Roman" w:eastAsia="楷体" w:hAnsi="Times New Roman" w:cs="Times New Roman"/>
          <w:color w:val="000000"/>
          <w:shd w:val="clear" w:color="auto" w:fill="FFFFFF"/>
        </w:rPr>
        <w:t>3</w:t>
      </w:r>
      <w:r w:rsidRPr="00006470">
        <w:rPr>
          <w:rFonts w:ascii="Times New Roman" w:eastAsia="楷体" w:hAnsi="Times New Roman" w:cs="Times New Roman"/>
          <w:color w:val="000000"/>
          <w:shd w:val="clear" w:color="auto" w:fill="FFFFFF"/>
        </w:rPr>
        <w:t>、上市公司业绩大幅下滑；</w:t>
      </w:r>
      <w:r w:rsidRPr="00006470">
        <w:rPr>
          <w:rFonts w:ascii="Times New Roman" w:eastAsia="楷体" w:hAnsi="Times New Roman" w:cs="Times New Roman"/>
          <w:color w:val="000000"/>
          <w:shd w:val="clear" w:color="auto" w:fill="FFFFFF"/>
        </w:rPr>
        <w:t>4</w:t>
      </w:r>
      <w:r w:rsidRPr="00006470">
        <w:rPr>
          <w:rFonts w:ascii="Times New Roman" w:eastAsia="楷体" w:hAnsi="Times New Roman" w:cs="Times New Roman"/>
          <w:color w:val="000000"/>
          <w:shd w:val="clear" w:color="auto" w:fill="FFFFFF"/>
        </w:rPr>
        <w:t>、政策不及预期。</w:t>
      </w:r>
    </w:p>
    <w:p w14:paraId="0E0F8A96" w14:textId="054458E3" w:rsidR="00DB6256" w:rsidRDefault="00DB6256">
      <w:pPr>
        <w:widowControl/>
        <w:spacing w:line="240" w:lineRule="auto"/>
        <w:jc w:val="left"/>
        <w:rPr>
          <w:rFonts w:ascii="Times New Roman" w:eastAsia="楷体" w:hAnsi="Times New Roman" w:cs="Times New Roman"/>
          <w:color w:val="000000"/>
          <w:shd w:val="clear" w:color="auto" w:fill="FFFFFF"/>
        </w:rPr>
      </w:pPr>
      <w:r>
        <w:rPr>
          <w:rFonts w:ascii="Times New Roman" w:eastAsia="楷体" w:hAnsi="Times New Roman" w:cs="Times New Roman"/>
          <w:color w:val="000000"/>
          <w:shd w:val="clear" w:color="auto" w:fill="FFFFFF"/>
        </w:rPr>
        <w:br w:type="page"/>
      </w:r>
    </w:p>
    <w:p w14:paraId="2A12BF61" w14:textId="77777777" w:rsidR="00DB6256" w:rsidRPr="00006470" w:rsidRDefault="00DB6256">
      <w:pPr>
        <w:rPr>
          <w:rFonts w:ascii="Times New Roman" w:eastAsia="楷体" w:hAnsi="Times New Roman" w:cs="Times New Roman"/>
          <w:color w:val="000000"/>
          <w:shd w:val="clear" w:color="auto" w:fill="FFFFFF"/>
        </w:rPr>
      </w:pPr>
    </w:p>
    <w:p w14:paraId="1BE87351" w14:textId="77777777" w:rsidR="007E1695" w:rsidRPr="00006470" w:rsidRDefault="007378A4">
      <w:pPr>
        <w:pStyle w:val="2"/>
        <w:tabs>
          <w:tab w:val="left" w:pos="4364"/>
          <w:tab w:val="right" w:pos="10204"/>
        </w:tabs>
        <w:rPr>
          <w:rFonts w:ascii="Times New Roman" w:eastAsia="楷体" w:hAnsi="Times New Roman" w:cs="Times New Roman"/>
          <w:sz w:val="28"/>
        </w:rPr>
      </w:pPr>
      <w:r w:rsidRPr="00006470">
        <w:rPr>
          <w:rFonts w:ascii="Times New Roman" w:eastAsia="楷体" w:hAnsi="Times New Roman" w:cs="Times New Roman"/>
          <w:sz w:val="28"/>
        </w:rPr>
        <w:t>附：主要数据更新</w:t>
      </w:r>
    </w:p>
    <w:p w14:paraId="3F9CBD4C"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t xml:space="preserve">1. </w:t>
      </w:r>
      <w:r w:rsidRPr="00006470">
        <w:rPr>
          <w:rFonts w:ascii="Times New Roman" w:eastAsia="楷体" w:hAnsi="Times New Roman" w:cs="Times New Roman"/>
          <w:sz w:val="24"/>
        </w:rPr>
        <w:t>全球大类资产、主要指数表现</w:t>
      </w:r>
    </w:p>
    <w:p w14:paraId="538F627F" w14:textId="65CBD1E7" w:rsidR="00D012DD"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表：大类资产涨跌幅</w:t>
      </w:r>
      <w:r w:rsidR="00144E11" w:rsidRPr="00006470">
        <w:rPr>
          <w:rFonts w:ascii="Times New Roman" w:eastAsia="楷体" w:hAnsi="Times New Roman" w:cs="Times New Roman"/>
          <w:b/>
        </w:rPr>
        <w:t>，</w:t>
      </w:r>
      <w:r w:rsidR="00075E3A">
        <w:rPr>
          <w:rFonts w:ascii="Times New Roman" w:eastAsia="楷体" w:hAnsi="Times New Roman" w:cs="Times New Roman" w:hint="eastAsia"/>
          <w:b/>
        </w:rPr>
        <w:t>NYMEX</w:t>
      </w:r>
      <w:r w:rsidR="00075E3A">
        <w:rPr>
          <w:rFonts w:ascii="Times New Roman" w:eastAsia="楷体" w:hAnsi="Times New Roman" w:cs="Times New Roman" w:hint="eastAsia"/>
          <w:b/>
        </w:rPr>
        <w:t>原油</w:t>
      </w:r>
      <w:r w:rsidR="00BB7501">
        <w:rPr>
          <w:rFonts w:ascii="Times New Roman" w:eastAsia="楷体" w:hAnsi="Times New Roman" w:cs="Times New Roman" w:hint="eastAsia"/>
          <w:b/>
        </w:rPr>
        <w:t>领</w:t>
      </w:r>
      <w:r w:rsidR="00766688">
        <w:rPr>
          <w:rFonts w:ascii="Times New Roman" w:eastAsia="楷体" w:hAnsi="Times New Roman" w:cs="Times New Roman" w:hint="eastAsia"/>
          <w:b/>
        </w:rPr>
        <w:t>涨，</w:t>
      </w:r>
      <w:r w:rsidR="00075E3A">
        <w:rPr>
          <w:rFonts w:ascii="Times New Roman" w:eastAsia="楷体" w:hAnsi="Times New Roman" w:cs="Times New Roman" w:hint="eastAsia"/>
          <w:b/>
        </w:rPr>
        <w:t>COMEX</w:t>
      </w:r>
      <w:r w:rsidR="00075E3A">
        <w:rPr>
          <w:rFonts w:ascii="Times New Roman" w:eastAsia="楷体" w:hAnsi="Times New Roman" w:cs="Times New Roman" w:hint="eastAsia"/>
          <w:b/>
        </w:rPr>
        <w:t>黄金</w:t>
      </w:r>
      <w:r w:rsidR="00766688">
        <w:rPr>
          <w:rFonts w:ascii="Times New Roman" w:eastAsia="楷体" w:hAnsi="Times New Roman" w:cs="Times New Roman" w:hint="eastAsia"/>
          <w:b/>
        </w:rPr>
        <w:t>领跌</w:t>
      </w:r>
      <w:r w:rsidRPr="00006470">
        <w:rPr>
          <w:rFonts w:ascii="Times New Roman" w:eastAsia="楷体" w:hAnsi="Times New Roman" w:cs="Times New Roman"/>
          <w:b/>
        </w:rPr>
        <w:t>（单位：</w:t>
      </w:r>
      <w:r w:rsidRPr="00006470">
        <w:rPr>
          <w:rFonts w:ascii="Times New Roman" w:eastAsia="楷体" w:hAnsi="Times New Roman" w:cs="Times New Roman"/>
          <w:b/>
        </w:rPr>
        <w:t>%</w:t>
      </w:r>
      <w:r w:rsidRPr="00006470">
        <w:rPr>
          <w:rFonts w:ascii="Times New Roman" w:eastAsia="楷体" w:hAnsi="Times New Roman" w:cs="Times New Roman"/>
          <w:b/>
        </w:rPr>
        <w:t>）</w:t>
      </w:r>
    </w:p>
    <w:tbl>
      <w:tblPr>
        <w:tblStyle w:val="-6"/>
        <w:tblW w:w="0" w:type="auto"/>
        <w:jc w:val="center"/>
        <w:tblLook w:val="04A0" w:firstRow="1" w:lastRow="0" w:firstColumn="1" w:lastColumn="0" w:noHBand="0" w:noVBand="1"/>
      </w:tblPr>
      <w:tblGrid>
        <w:gridCol w:w="2796"/>
        <w:gridCol w:w="1875"/>
        <w:gridCol w:w="2293"/>
      </w:tblGrid>
      <w:tr w:rsidR="006E241B" w:rsidRPr="00006470" w14:paraId="37315549" w14:textId="77777777" w:rsidTr="005B0B60">
        <w:trPr>
          <w:cnfStyle w:val="100000000000" w:firstRow="1" w:lastRow="0" w:firstColumn="0" w:lastColumn="0" w:oddVBand="0" w:evenVBand="0" w:oddHBand="0" w:evenHBand="0" w:firstRowFirstColumn="0" w:firstRowLastColumn="0" w:lastRowFirstColumn="0" w:lastRowLastColumn="0"/>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vAlign w:val="center"/>
          </w:tcPr>
          <w:p w14:paraId="6830C839" w14:textId="77777777" w:rsidR="006E241B" w:rsidRPr="007D43C1" w:rsidRDefault="006E241B" w:rsidP="005B0B60">
            <w:pPr>
              <w:jc w:val="center"/>
              <w:rPr>
                <w:rFonts w:ascii="Times New Roman" w:eastAsia="楷体" w:hAnsi="Times New Roman" w:cs="Times New Roman"/>
                <w:b w:val="0"/>
                <w:bCs w:val="0"/>
                <w:color w:val="000000"/>
                <w:sz w:val="22"/>
              </w:rPr>
            </w:pPr>
          </w:p>
        </w:tc>
        <w:tc>
          <w:tcPr>
            <w:tcW w:w="1875" w:type="dxa"/>
            <w:noWrap/>
            <w:vAlign w:val="center"/>
          </w:tcPr>
          <w:p w14:paraId="327E33F6" w14:textId="77777777" w:rsidR="006E241B" w:rsidRPr="00006470" w:rsidRDefault="006E241B" w:rsidP="005B0B60">
            <w:pPr>
              <w:jc w:val="center"/>
              <w:cnfStyle w:val="100000000000" w:firstRow="1" w:lastRow="0" w:firstColumn="0" w:lastColumn="0" w:oddVBand="0" w:evenVBand="0" w:oddHBand="0" w:evenHBand="0" w:firstRowFirstColumn="0" w:firstRowLastColumn="0" w:lastRowFirstColumn="0" w:lastRowLastColumn="0"/>
              <w:rPr>
                <w:rFonts w:ascii="Times New Roman" w:eastAsia="楷体" w:hAnsi="Times New Roman" w:cs="Times New Roman"/>
                <w:b w:val="0"/>
                <w:bCs w:val="0"/>
                <w:color w:val="000000"/>
                <w:sz w:val="22"/>
              </w:rPr>
            </w:pPr>
            <w:r w:rsidRPr="00006470">
              <w:rPr>
                <w:rFonts w:ascii="Times New Roman" w:eastAsia="楷体" w:hAnsi="Times New Roman" w:cs="Times New Roman"/>
                <w:color w:val="000000"/>
                <w:sz w:val="22"/>
              </w:rPr>
              <w:t>周涨跌幅</w:t>
            </w:r>
            <w:r w:rsidRPr="00006470">
              <w:rPr>
                <w:rFonts w:ascii="Times New Roman" w:eastAsia="楷体" w:hAnsi="Times New Roman" w:cs="Times New Roman"/>
                <w:color w:val="000000"/>
                <w:sz w:val="22"/>
              </w:rPr>
              <w:t>(%)</w:t>
            </w:r>
          </w:p>
        </w:tc>
        <w:tc>
          <w:tcPr>
            <w:tcW w:w="2293" w:type="dxa"/>
            <w:noWrap/>
            <w:vAlign w:val="center"/>
          </w:tcPr>
          <w:p w14:paraId="2E9C2482" w14:textId="77777777" w:rsidR="006E241B" w:rsidRPr="00006470" w:rsidRDefault="006E241B" w:rsidP="005B0B60">
            <w:pPr>
              <w:jc w:val="center"/>
              <w:cnfStyle w:val="100000000000" w:firstRow="1" w:lastRow="0" w:firstColumn="0" w:lastColumn="0" w:oddVBand="0" w:evenVBand="0" w:oddHBand="0" w:evenHBand="0" w:firstRowFirstColumn="0" w:firstRowLastColumn="0" w:lastRowFirstColumn="0" w:lastRowLastColumn="0"/>
              <w:rPr>
                <w:rFonts w:ascii="Times New Roman" w:eastAsia="楷体" w:hAnsi="Times New Roman" w:cs="Times New Roman"/>
                <w:b w:val="0"/>
                <w:bCs w:val="0"/>
                <w:color w:val="000000"/>
                <w:sz w:val="22"/>
              </w:rPr>
            </w:pPr>
            <w:r w:rsidRPr="00006470">
              <w:rPr>
                <w:rFonts w:ascii="Times New Roman" w:eastAsia="楷体" w:hAnsi="Times New Roman" w:cs="Times New Roman"/>
                <w:color w:val="000000"/>
                <w:sz w:val="22"/>
              </w:rPr>
              <w:t>今年以来涨跌幅</w:t>
            </w:r>
            <w:r w:rsidRPr="00006470">
              <w:rPr>
                <w:rFonts w:ascii="Times New Roman" w:eastAsia="楷体" w:hAnsi="Times New Roman" w:cs="Times New Roman"/>
                <w:color w:val="000000"/>
                <w:sz w:val="22"/>
              </w:rPr>
              <w:t>(%)</w:t>
            </w:r>
          </w:p>
        </w:tc>
      </w:tr>
      <w:tr w:rsidR="00075E3A" w:rsidRPr="00006470" w14:paraId="7DB5B307"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7AA1A4FD" w14:textId="696CE184" w:rsidR="00075E3A" w:rsidRPr="00D60997" w:rsidRDefault="00075E3A" w:rsidP="00075E3A">
            <w:pPr>
              <w:jc w:val="center"/>
              <w:rPr>
                <w:rFonts w:ascii="楷体" w:eastAsia="楷体" w:hAnsi="楷体" w:cs="Times New Roman"/>
                <w:color w:val="000000"/>
              </w:rPr>
            </w:pPr>
            <w:r w:rsidRPr="00075E3A">
              <w:rPr>
                <w:rFonts w:ascii="楷体" w:eastAsia="楷体" w:hAnsi="楷体" w:cs="Times New Roman" w:hint="eastAsia"/>
                <w:color w:val="000000"/>
              </w:rPr>
              <w:t>NYMEX原油</w:t>
            </w:r>
          </w:p>
        </w:tc>
        <w:tc>
          <w:tcPr>
            <w:tcW w:w="1875" w:type="dxa"/>
            <w:tcBorders>
              <w:top w:val="single" w:sz="8" w:space="0" w:color="F79646" w:themeColor="accent6"/>
              <w:bottom w:val="single" w:sz="8" w:space="0" w:color="F79646" w:themeColor="accent6"/>
            </w:tcBorders>
            <w:noWrap/>
          </w:tcPr>
          <w:p w14:paraId="26436517" w14:textId="5A9E68B4" w:rsidR="00075E3A" w:rsidRPr="00D60997" w:rsidRDefault="00075E3A" w:rsidP="00075E3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075E3A">
              <w:rPr>
                <w:rFonts w:ascii="楷体" w:eastAsia="楷体" w:hAnsi="楷体" w:cs="Times New Roman" w:hint="eastAsia"/>
                <w:color w:val="000000"/>
              </w:rPr>
              <w:t>8.68</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0289DB7B" w14:textId="5C465C24" w:rsidR="00075E3A" w:rsidRPr="00075E3A" w:rsidRDefault="00075E3A" w:rsidP="00075E3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075E3A">
              <w:rPr>
                <w:rFonts w:ascii="楷体" w:eastAsia="楷体" w:hAnsi="楷体" w:cs="Times New Roman"/>
                <w:color w:val="000000"/>
              </w:rPr>
              <w:t>8.68</w:t>
            </w:r>
          </w:p>
        </w:tc>
      </w:tr>
      <w:tr w:rsidR="00075E3A" w:rsidRPr="00006470" w14:paraId="51B774D4"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3EA22056" w14:textId="1448E9A0" w:rsidR="00075E3A" w:rsidRPr="00D60997" w:rsidRDefault="00075E3A" w:rsidP="00075E3A">
            <w:pPr>
              <w:jc w:val="center"/>
              <w:rPr>
                <w:rFonts w:ascii="楷体" w:eastAsia="楷体" w:hAnsi="楷体" w:cs="Times New Roman"/>
                <w:color w:val="000000"/>
              </w:rPr>
            </w:pPr>
            <w:r w:rsidRPr="00075E3A">
              <w:rPr>
                <w:rFonts w:ascii="楷体" w:eastAsia="楷体" w:hAnsi="楷体" w:cs="Times New Roman" w:hint="eastAsia"/>
                <w:color w:val="000000"/>
              </w:rPr>
              <w:t>英国富时100</w:t>
            </w:r>
          </w:p>
        </w:tc>
        <w:tc>
          <w:tcPr>
            <w:tcW w:w="1875" w:type="dxa"/>
            <w:noWrap/>
          </w:tcPr>
          <w:p w14:paraId="6CBF5955" w14:textId="01297277" w:rsidR="00075E3A" w:rsidRPr="00D60997" w:rsidRDefault="00075E3A" w:rsidP="00075E3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075E3A">
              <w:rPr>
                <w:rFonts w:ascii="楷体" w:eastAsia="楷体" w:hAnsi="楷体" w:cs="Times New Roman" w:hint="eastAsia"/>
                <w:color w:val="000000"/>
              </w:rPr>
              <w:t>6.39</w:t>
            </w:r>
          </w:p>
        </w:tc>
        <w:tc>
          <w:tcPr>
            <w:tcW w:w="2293" w:type="dxa"/>
            <w:noWrap/>
          </w:tcPr>
          <w:p w14:paraId="03D306C5" w14:textId="2F9EE600" w:rsidR="00075E3A" w:rsidRPr="00075E3A" w:rsidRDefault="00075E3A" w:rsidP="00075E3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075E3A">
              <w:rPr>
                <w:rFonts w:ascii="楷体" w:eastAsia="楷体" w:hAnsi="楷体" w:cs="Times New Roman"/>
                <w:color w:val="000000"/>
              </w:rPr>
              <w:t>6.39</w:t>
            </w:r>
          </w:p>
        </w:tc>
      </w:tr>
      <w:tr w:rsidR="00075E3A" w:rsidRPr="00006470" w14:paraId="53FFA793"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0609CAE0" w14:textId="10294427" w:rsidR="00075E3A" w:rsidRPr="00D60997" w:rsidRDefault="00075E3A" w:rsidP="00075E3A">
            <w:pPr>
              <w:jc w:val="center"/>
              <w:rPr>
                <w:rFonts w:ascii="楷体" w:eastAsia="楷体" w:hAnsi="楷体" w:cs="Times New Roman"/>
                <w:color w:val="000000"/>
              </w:rPr>
            </w:pPr>
            <w:r w:rsidRPr="00075E3A">
              <w:rPr>
                <w:rFonts w:ascii="楷体" w:eastAsia="楷体" w:hAnsi="楷体" w:cs="Times New Roman" w:hint="eastAsia"/>
                <w:color w:val="000000"/>
              </w:rPr>
              <w:t>LME铜</w:t>
            </w:r>
          </w:p>
        </w:tc>
        <w:tc>
          <w:tcPr>
            <w:tcW w:w="1875" w:type="dxa"/>
            <w:tcBorders>
              <w:top w:val="single" w:sz="8" w:space="0" w:color="F79646" w:themeColor="accent6"/>
              <w:bottom w:val="single" w:sz="8" w:space="0" w:color="F79646" w:themeColor="accent6"/>
            </w:tcBorders>
            <w:noWrap/>
          </w:tcPr>
          <w:p w14:paraId="40B8AF65" w14:textId="14D801C9" w:rsidR="00075E3A" w:rsidRPr="00D60997" w:rsidRDefault="00075E3A" w:rsidP="00075E3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075E3A">
              <w:rPr>
                <w:rFonts w:ascii="楷体" w:eastAsia="楷体" w:hAnsi="楷体" w:cs="Times New Roman" w:hint="eastAsia"/>
                <w:color w:val="000000"/>
              </w:rPr>
              <w:t>4.10</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082D7C21" w14:textId="2376621A" w:rsidR="00075E3A" w:rsidRPr="00075E3A" w:rsidRDefault="00075E3A" w:rsidP="00075E3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075E3A">
              <w:rPr>
                <w:rFonts w:ascii="楷体" w:eastAsia="楷体" w:hAnsi="楷体" w:cs="Times New Roman"/>
                <w:color w:val="000000"/>
              </w:rPr>
              <w:t>4.10</w:t>
            </w:r>
          </w:p>
        </w:tc>
      </w:tr>
      <w:tr w:rsidR="00075E3A" w:rsidRPr="00006470" w14:paraId="3BEC0525"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11CC84FA" w14:textId="6AE0B4DA" w:rsidR="00075E3A" w:rsidRPr="00D60997" w:rsidRDefault="00075E3A" w:rsidP="00075E3A">
            <w:pPr>
              <w:jc w:val="center"/>
              <w:rPr>
                <w:rFonts w:ascii="楷体" w:eastAsia="楷体" w:hAnsi="楷体" w:cs="Times New Roman"/>
                <w:color w:val="000000"/>
              </w:rPr>
            </w:pPr>
            <w:r w:rsidRPr="00075E3A">
              <w:rPr>
                <w:rFonts w:ascii="楷体" w:eastAsia="楷体" w:hAnsi="楷体" w:cs="Times New Roman" w:hint="eastAsia"/>
                <w:color w:val="000000"/>
              </w:rPr>
              <w:t>万得全A</w:t>
            </w:r>
          </w:p>
        </w:tc>
        <w:tc>
          <w:tcPr>
            <w:tcW w:w="1875" w:type="dxa"/>
            <w:noWrap/>
          </w:tcPr>
          <w:p w14:paraId="6E1624BD" w14:textId="5CB735C4" w:rsidR="00075E3A" w:rsidRPr="00D60997" w:rsidRDefault="00075E3A" w:rsidP="00075E3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075E3A">
              <w:rPr>
                <w:rFonts w:ascii="楷体" w:eastAsia="楷体" w:hAnsi="楷体" w:cs="Times New Roman" w:hint="eastAsia"/>
                <w:color w:val="000000"/>
              </w:rPr>
              <w:t>3.08</w:t>
            </w:r>
          </w:p>
        </w:tc>
        <w:tc>
          <w:tcPr>
            <w:tcW w:w="2293" w:type="dxa"/>
            <w:noWrap/>
          </w:tcPr>
          <w:p w14:paraId="628C5028" w14:textId="4364D5C9" w:rsidR="00075E3A" w:rsidRPr="00075E3A" w:rsidRDefault="00075E3A" w:rsidP="00075E3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075E3A">
              <w:rPr>
                <w:rFonts w:ascii="楷体" w:eastAsia="楷体" w:hAnsi="楷体" w:cs="Times New Roman"/>
                <w:color w:val="000000"/>
              </w:rPr>
              <w:t>3.08</w:t>
            </w:r>
          </w:p>
        </w:tc>
      </w:tr>
      <w:tr w:rsidR="00075E3A" w:rsidRPr="00006470" w14:paraId="0B0E4AF4"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688E2485" w14:textId="5647F001" w:rsidR="00075E3A" w:rsidRPr="00D60997" w:rsidRDefault="00075E3A" w:rsidP="00075E3A">
            <w:pPr>
              <w:jc w:val="center"/>
              <w:rPr>
                <w:rFonts w:ascii="楷体" w:eastAsia="楷体" w:hAnsi="楷体" w:cs="Times New Roman"/>
                <w:color w:val="000000"/>
              </w:rPr>
            </w:pPr>
            <w:r w:rsidRPr="00075E3A">
              <w:rPr>
                <w:rFonts w:ascii="楷体" w:eastAsia="楷体" w:hAnsi="楷体" w:cs="Times New Roman" w:hint="eastAsia"/>
                <w:color w:val="000000"/>
              </w:rPr>
              <w:t>日经225</w:t>
            </w:r>
          </w:p>
        </w:tc>
        <w:tc>
          <w:tcPr>
            <w:tcW w:w="1875" w:type="dxa"/>
            <w:tcBorders>
              <w:top w:val="single" w:sz="8" w:space="0" w:color="F79646" w:themeColor="accent6"/>
              <w:bottom w:val="single" w:sz="8" w:space="0" w:color="F79646" w:themeColor="accent6"/>
            </w:tcBorders>
            <w:noWrap/>
          </w:tcPr>
          <w:p w14:paraId="301BF87B" w14:textId="48EEBBC0" w:rsidR="00075E3A" w:rsidRPr="00D60997" w:rsidRDefault="00075E3A" w:rsidP="00075E3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075E3A">
              <w:rPr>
                <w:rFonts w:ascii="楷体" w:eastAsia="楷体" w:hAnsi="楷体" w:cs="Times New Roman" w:hint="eastAsia"/>
                <w:color w:val="000000"/>
              </w:rPr>
              <w:t>2.53</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3C184B52" w14:textId="20E95FE4" w:rsidR="00075E3A" w:rsidRPr="00075E3A" w:rsidRDefault="00075E3A" w:rsidP="00075E3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075E3A">
              <w:rPr>
                <w:rFonts w:ascii="楷体" w:eastAsia="楷体" w:hAnsi="楷体" w:cs="Times New Roman"/>
                <w:color w:val="000000"/>
              </w:rPr>
              <w:t>2.53</w:t>
            </w:r>
          </w:p>
        </w:tc>
      </w:tr>
      <w:tr w:rsidR="00075E3A" w:rsidRPr="00006470" w14:paraId="7ED7C288"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3E5E3507" w14:textId="2F7E86FA" w:rsidR="00075E3A" w:rsidRPr="00D60997" w:rsidRDefault="00075E3A" w:rsidP="00075E3A">
            <w:pPr>
              <w:jc w:val="center"/>
              <w:rPr>
                <w:rFonts w:ascii="楷体" w:eastAsia="楷体" w:hAnsi="楷体" w:cs="Times New Roman"/>
                <w:color w:val="000000"/>
              </w:rPr>
            </w:pPr>
            <w:r w:rsidRPr="00075E3A">
              <w:rPr>
                <w:rFonts w:ascii="楷体" w:eastAsia="楷体" w:hAnsi="楷体" w:cs="Times New Roman" w:hint="eastAsia"/>
                <w:color w:val="000000"/>
              </w:rPr>
              <w:t>纳斯达克指数</w:t>
            </w:r>
          </w:p>
        </w:tc>
        <w:tc>
          <w:tcPr>
            <w:tcW w:w="1875" w:type="dxa"/>
            <w:noWrap/>
          </w:tcPr>
          <w:p w14:paraId="3F2524D6" w14:textId="1FD7BEFC" w:rsidR="00075E3A" w:rsidRPr="00D60997" w:rsidRDefault="00075E3A" w:rsidP="00075E3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075E3A">
              <w:rPr>
                <w:rFonts w:ascii="楷体" w:eastAsia="楷体" w:hAnsi="楷体" w:cs="Times New Roman" w:hint="eastAsia"/>
                <w:color w:val="000000"/>
              </w:rPr>
              <w:t>2.43</w:t>
            </w:r>
          </w:p>
        </w:tc>
        <w:tc>
          <w:tcPr>
            <w:tcW w:w="2293" w:type="dxa"/>
            <w:noWrap/>
          </w:tcPr>
          <w:p w14:paraId="0F02F0AC" w14:textId="73CDBADE" w:rsidR="00075E3A" w:rsidRPr="00075E3A" w:rsidRDefault="00075E3A" w:rsidP="00075E3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075E3A">
              <w:rPr>
                <w:rFonts w:ascii="楷体" w:eastAsia="楷体" w:hAnsi="楷体" w:cs="Times New Roman"/>
                <w:color w:val="000000"/>
              </w:rPr>
              <w:t>2.43</w:t>
            </w:r>
          </w:p>
        </w:tc>
      </w:tr>
      <w:tr w:rsidR="00075E3A" w:rsidRPr="00006470" w14:paraId="1828CF59"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364EE99F" w14:textId="06C4FDAE" w:rsidR="00075E3A" w:rsidRPr="00D60997" w:rsidRDefault="00075E3A" w:rsidP="00075E3A">
            <w:pPr>
              <w:jc w:val="center"/>
              <w:rPr>
                <w:rFonts w:ascii="楷体" w:eastAsia="楷体" w:hAnsi="楷体" w:cs="Times New Roman"/>
                <w:color w:val="000000"/>
              </w:rPr>
            </w:pPr>
            <w:r w:rsidRPr="00075E3A">
              <w:rPr>
                <w:rFonts w:ascii="楷体" w:eastAsia="楷体" w:hAnsi="楷体" w:cs="Times New Roman" w:hint="eastAsia"/>
                <w:color w:val="000000"/>
              </w:rPr>
              <w:t>恒生指数</w:t>
            </w:r>
          </w:p>
        </w:tc>
        <w:tc>
          <w:tcPr>
            <w:tcW w:w="1875" w:type="dxa"/>
            <w:tcBorders>
              <w:top w:val="single" w:sz="8" w:space="0" w:color="F79646" w:themeColor="accent6"/>
              <w:bottom w:val="single" w:sz="8" w:space="0" w:color="F79646" w:themeColor="accent6"/>
            </w:tcBorders>
            <w:noWrap/>
          </w:tcPr>
          <w:p w14:paraId="0C654950" w14:textId="3AC193DF" w:rsidR="00075E3A" w:rsidRPr="00D60997" w:rsidRDefault="00075E3A" w:rsidP="00075E3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075E3A">
              <w:rPr>
                <w:rFonts w:ascii="楷体" w:eastAsia="楷体" w:hAnsi="楷体" w:cs="Times New Roman" w:hint="eastAsia"/>
                <w:color w:val="000000"/>
              </w:rPr>
              <w:t>2.38</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24BA3FA8" w14:textId="6B5818AF" w:rsidR="00075E3A" w:rsidRPr="00075E3A" w:rsidRDefault="00075E3A" w:rsidP="00075E3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075E3A">
              <w:rPr>
                <w:rFonts w:ascii="楷体" w:eastAsia="楷体" w:hAnsi="楷体" w:cs="Times New Roman"/>
                <w:color w:val="000000"/>
              </w:rPr>
              <w:t>2.38</w:t>
            </w:r>
          </w:p>
        </w:tc>
      </w:tr>
      <w:tr w:rsidR="00075E3A" w:rsidRPr="00006470" w14:paraId="38CD0601"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70A74F76" w14:textId="0FA9321D" w:rsidR="00075E3A" w:rsidRPr="00D60997" w:rsidRDefault="00075E3A" w:rsidP="00075E3A">
            <w:pPr>
              <w:jc w:val="center"/>
              <w:rPr>
                <w:rFonts w:ascii="楷体" w:eastAsia="楷体" w:hAnsi="楷体" w:cs="Times New Roman"/>
                <w:color w:val="000000"/>
              </w:rPr>
            </w:pPr>
            <w:r w:rsidRPr="00075E3A">
              <w:rPr>
                <w:rFonts w:ascii="楷体" w:eastAsia="楷体" w:hAnsi="楷体" w:cs="Times New Roman" w:hint="eastAsia"/>
                <w:color w:val="000000"/>
              </w:rPr>
              <w:t>螺纹指数</w:t>
            </w:r>
          </w:p>
        </w:tc>
        <w:tc>
          <w:tcPr>
            <w:tcW w:w="1875" w:type="dxa"/>
            <w:noWrap/>
          </w:tcPr>
          <w:p w14:paraId="5DA062AB" w14:textId="7E7503FB" w:rsidR="00075E3A" w:rsidRPr="00D60997" w:rsidRDefault="00075E3A" w:rsidP="00075E3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075E3A">
              <w:rPr>
                <w:rFonts w:ascii="楷体" w:eastAsia="楷体" w:hAnsi="楷体" w:cs="Times New Roman" w:hint="eastAsia"/>
                <w:color w:val="000000"/>
              </w:rPr>
              <w:t>2.20</w:t>
            </w:r>
          </w:p>
        </w:tc>
        <w:tc>
          <w:tcPr>
            <w:tcW w:w="2293" w:type="dxa"/>
            <w:noWrap/>
          </w:tcPr>
          <w:p w14:paraId="6CF61D40" w14:textId="040E191E" w:rsidR="00075E3A" w:rsidRPr="00075E3A" w:rsidRDefault="00075E3A" w:rsidP="00075E3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075E3A">
              <w:rPr>
                <w:rFonts w:ascii="楷体" w:eastAsia="楷体" w:hAnsi="楷体" w:cs="Times New Roman"/>
                <w:color w:val="000000"/>
              </w:rPr>
              <w:t>2.20</w:t>
            </w:r>
          </w:p>
        </w:tc>
      </w:tr>
      <w:tr w:rsidR="00075E3A" w:rsidRPr="00006470" w14:paraId="132A208E"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2C6C219E" w14:textId="669031FD" w:rsidR="00075E3A" w:rsidRPr="00D60997" w:rsidRDefault="00075E3A" w:rsidP="00075E3A">
            <w:pPr>
              <w:jc w:val="center"/>
              <w:rPr>
                <w:rFonts w:ascii="楷体" w:eastAsia="楷体" w:hAnsi="楷体" w:cs="Times New Roman"/>
                <w:color w:val="000000"/>
              </w:rPr>
            </w:pPr>
            <w:r w:rsidRPr="00075E3A">
              <w:rPr>
                <w:rFonts w:ascii="楷体" w:eastAsia="楷体" w:hAnsi="楷体" w:cs="Times New Roman" w:hint="eastAsia"/>
                <w:color w:val="000000"/>
              </w:rPr>
              <w:t>LME铝</w:t>
            </w:r>
          </w:p>
        </w:tc>
        <w:tc>
          <w:tcPr>
            <w:tcW w:w="1875" w:type="dxa"/>
            <w:tcBorders>
              <w:top w:val="single" w:sz="8" w:space="0" w:color="F79646" w:themeColor="accent6"/>
              <w:bottom w:val="single" w:sz="8" w:space="0" w:color="F79646" w:themeColor="accent6"/>
            </w:tcBorders>
            <w:noWrap/>
          </w:tcPr>
          <w:p w14:paraId="4B52684A" w14:textId="157EC769" w:rsidR="00075E3A" w:rsidRPr="00D60997" w:rsidRDefault="00075E3A" w:rsidP="00075E3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075E3A">
              <w:rPr>
                <w:rFonts w:ascii="楷体" w:eastAsia="楷体" w:hAnsi="楷体" w:cs="Times New Roman" w:hint="eastAsia"/>
                <w:color w:val="000000"/>
              </w:rPr>
              <w:t>1.84</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3377BA12" w14:textId="3AE5AFB7" w:rsidR="00075E3A" w:rsidRPr="00075E3A" w:rsidRDefault="00075E3A" w:rsidP="00075E3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075E3A">
              <w:rPr>
                <w:rFonts w:ascii="楷体" w:eastAsia="楷体" w:hAnsi="楷体" w:cs="Times New Roman"/>
                <w:color w:val="000000"/>
              </w:rPr>
              <w:t>1.84</w:t>
            </w:r>
          </w:p>
        </w:tc>
      </w:tr>
      <w:tr w:rsidR="00075E3A" w:rsidRPr="00006470" w14:paraId="0CC88898"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522F9D29" w14:textId="1E5723B9" w:rsidR="00075E3A" w:rsidRPr="00D60997" w:rsidRDefault="00075E3A" w:rsidP="00075E3A">
            <w:pPr>
              <w:jc w:val="center"/>
              <w:rPr>
                <w:rFonts w:ascii="楷体" w:eastAsia="楷体" w:hAnsi="楷体" w:cs="Times New Roman"/>
                <w:color w:val="000000"/>
              </w:rPr>
            </w:pPr>
            <w:r w:rsidRPr="00075E3A">
              <w:rPr>
                <w:rFonts w:ascii="楷体" w:eastAsia="楷体" w:hAnsi="楷体" w:cs="Times New Roman" w:hint="eastAsia"/>
                <w:color w:val="000000"/>
              </w:rPr>
              <w:t>道琼斯工业指数</w:t>
            </w:r>
          </w:p>
        </w:tc>
        <w:tc>
          <w:tcPr>
            <w:tcW w:w="1875" w:type="dxa"/>
            <w:noWrap/>
          </w:tcPr>
          <w:p w14:paraId="07AD02DE" w14:textId="3E3C5571" w:rsidR="00075E3A" w:rsidRPr="00D60997" w:rsidRDefault="00075E3A" w:rsidP="00075E3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075E3A">
              <w:rPr>
                <w:rFonts w:ascii="楷体" w:eastAsia="楷体" w:hAnsi="楷体" w:cs="Times New Roman" w:hint="eastAsia"/>
                <w:color w:val="000000"/>
              </w:rPr>
              <w:t>1.61</w:t>
            </w:r>
          </w:p>
        </w:tc>
        <w:tc>
          <w:tcPr>
            <w:tcW w:w="2293" w:type="dxa"/>
            <w:noWrap/>
          </w:tcPr>
          <w:p w14:paraId="1353B161" w14:textId="514C7721" w:rsidR="00075E3A" w:rsidRPr="00075E3A" w:rsidRDefault="00075E3A" w:rsidP="00075E3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075E3A">
              <w:rPr>
                <w:rFonts w:ascii="楷体" w:eastAsia="楷体" w:hAnsi="楷体" w:cs="Times New Roman"/>
                <w:color w:val="000000"/>
              </w:rPr>
              <w:t>1.61</w:t>
            </w:r>
          </w:p>
        </w:tc>
      </w:tr>
      <w:tr w:rsidR="00075E3A" w:rsidRPr="00006470" w14:paraId="1668BF91"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042CE519" w14:textId="35D8AA18" w:rsidR="00075E3A" w:rsidRPr="00D60997" w:rsidRDefault="00075E3A" w:rsidP="00075E3A">
            <w:pPr>
              <w:jc w:val="center"/>
              <w:rPr>
                <w:rFonts w:ascii="楷体" w:eastAsia="楷体" w:hAnsi="楷体" w:cs="Times New Roman"/>
                <w:color w:val="000000"/>
              </w:rPr>
            </w:pPr>
            <w:r w:rsidRPr="00075E3A">
              <w:rPr>
                <w:rFonts w:ascii="楷体" w:eastAsia="楷体" w:hAnsi="楷体" w:cs="Times New Roman" w:hint="eastAsia"/>
                <w:color w:val="000000"/>
              </w:rPr>
              <w:t>美元指数</w:t>
            </w:r>
          </w:p>
        </w:tc>
        <w:tc>
          <w:tcPr>
            <w:tcW w:w="1875" w:type="dxa"/>
            <w:tcBorders>
              <w:top w:val="single" w:sz="8" w:space="0" w:color="F79646" w:themeColor="accent6"/>
              <w:bottom w:val="single" w:sz="8" w:space="0" w:color="F79646" w:themeColor="accent6"/>
            </w:tcBorders>
            <w:noWrap/>
          </w:tcPr>
          <w:p w14:paraId="495D9432" w14:textId="710961C0" w:rsidR="00075E3A" w:rsidRPr="00D60997" w:rsidRDefault="00075E3A" w:rsidP="00075E3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075E3A">
              <w:rPr>
                <w:rFonts w:ascii="楷体" w:eastAsia="楷体" w:hAnsi="楷体" w:cs="Times New Roman" w:hint="eastAsia"/>
                <w:color w:val="000000"/>
              </w:rPr>
              <w:t>0.12</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260B3123" w14:textId="2747DD94" w:rsidR="00075E3A" w:rsidRPr="00075E3A" w:rsidRDefault="00075E3A" w:rsidP="00075E3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075E3A">
              <w:rPr>
                <w:rFonts w:ascii="楷体" w:eastAsia="楷体" w:hAnsi="楷体" w:cs="Times New Roman"/>
                <w:color w:val="000000"/>
              </w:rPr>
              <w:t>0.12</w:t>
            </w:r>
          </w:p>
        </w:tc>
      </w:tr>
      <w:tr w:rsidR="00075E3A" w:rsidRPr="00006470" w14:paraId="4889518C"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noWrap/>
          </w:tcPr>
          <w:p w14:paraId="4B89EBD3" w14:textId="38AFFB26" w:rsidR="00075E3A" w:rsidRPr="00D60997" w:rsidRDefault="00075E3A" w:rsidP="00075E3A">
            <w:pPr>
              <w:jc w:val="center"/>
              <w:rPr>
                <w:rFonts w:ascii="楷体" w:eastAsia="楷体" w:hAnsi="楷体" w:cs="Times New Roman"/>
                <w:color w:val="000000"/>
              </w:rPr>
            </w:pPr>
            <w:proofErr w:type="gramStart"/>
            <w:r w:rsidRPr="00075E3A">
              <w:rPr>
                <w:rFonts w:ascii="楷体" w:eastAsia="楷体" w:hAnsi="楷体" w:cs="Times New Roman" w:hint="eastAsia"/>
                <w:color w:val="000000"/>
              </w:rPr>
              <w:t>中债总指数</w:t>
            </w:r>
            <w:proofErr w:type="gramEnd"/>
          </w:p>
        </w:tc>
        <w:tc>
          <w:tcPr>
            <w:tcW w:w="1875" w:type="dxa"/>
            <w:noWrap/>
          </w:tcPr>
          <w:p w14:paraId="0528E8CE" w14:textId="651EBC30" w:rsidR="00075E3A" w:rsidRPr="00D60997" w:rsidRDefault="00075E3A" w:rsidP="00075E3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075E3A">
              <w:rPr>
                <w:rFonts w:ascii="楷体" w:eastAsia="楷体" w:hAnsi="楷体" w:cs="Times New Roman" w:hint="eastAsia"/>
                <w:color w:val="000000"/>
              </w:rPr>
              <w:t>0.10</w:t>
            </w:r>
          </w:p>
        </w:tc>
        <w:tc>
          <w:tcPr>
            <w:tcW w:w="2293" w:type="dxa"/>
            <w:noWrap/>
          </w:tcPr>
          <w:p w14:paraId="0D77D093" w14:textId="6D3618C3" w:rsidR="00075E3A" w:rsidRPr="00075E3A" w:rsidRDefault="00075E3A" w:rsidP="00075E3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075E3A">
              <w:rPr>
                <w:rFonts w:ascii="楷体" w:eastAsia="楷体" w:hAnsi="楷体" w:cs="Times New Roman"/>
                <w:color w:val="000000"/>
              </w:rPr>
              <w:t>0.10</w:t>
            </w:r>
          </w:p>
        </w:tc>
      </w:tr>
      <w:tr w:rsidR="00075E3A" w:rsidRPr="00006470" w14:paraId="4815D73B" w14:textId="77777777" w:rsidTr="008E4270">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796" w:type="dxa"/>
            <w:tcBorders>
              <w:top w:val="single" w:sz="8" w:space="0" w:color="F79646" w:themeColor="accent6"/>
              <w:left w:val="single" w:sz="8" w:space="0" w:color="F79646" w:themeColor="accent6"/>
              <w:bottom w:val="single" w:sz="8" w:space="0" w:color="F79646" w:themeColor="accent6"/>
            </w:tcBorders>
            <w:noWrap/>
          </w:tcPr>
          <w:p w14:paraId="570A3FE6" w14:textId="49923B0E" w:rsidR="00075E3A" w:rsidRPr="00D60997" w:rsidRDefault="00075E3A" w:rsidP="00075E3A">
            <w:pPr>
              <w:jc w:val="center"/>
              <w:rPr>
                <w:rFonts w:ascii="楷体" w:eastAsia="楷体" w:hAnsi="楷体" w:cs="Times New Roman"/>
                <w:color w:val="000000"/>
              </w:rPr>
            </w:pPr>
            <w:r w:rsidRPr="00075E3A">
              <w:rPr>
                <w:rFonts w:ascii="楷体" w:eastAsia="楷体" w:hAnsi="楷体" w:cs="Times New Roman" w:hint="eastAsia"/>
                <w:color w:val="000000"/>
              </w:rPr>
              <w:t>COMEX黄金</w:t>
            </w:r>
          </w:p>
        </w:tc>
        <w:tc>
          <w:tcPr>
            <w:tcW w:w="1875" w:type="dxa"/>
            <w:tcBorders>
              <w:top w:val="single" w:sz="8" w:space="0" w:color="F79646" w:themeColor="accent6"/>
              <w:bottom w:val="single" w:sz="8" w:space="0" w:color="F79646" w:themeColor="accent6"/>
            </w:tcBorders>
            <w:noWrap/>
          </w:tcPr>
          <w:p w14:paraId="3F4244CE" w14:textId="63BECBBA" w:rsidR="00075E3A" w:rsidRPr="00D60997" w:rsidRDefault="00075E3A" w:rsidP="00075E3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075E3A">
              <w:rPr>
                <w:rFonts w:ascii="楷体" w:eastAsia="楷体" w:hAnsi="楷体" w:cs="Times New Roman" w:hint="eastAsia"/>
                <w:color w:val="000000"/>
              </w:rPr>
              <w:t>-2.90</w:t>
            </w:r>
          </w:p>
        </w:tc>
        <w:tc>
          <w:tcPr>
            <w:tcW w:w="2293" w:type="dxa"/>
            <w:tcBorders>
              <w:top w:val="single" w:sz="8" w:space="0" w:color="F79646" w:themeColor="accent6"/>
              <w:bottom w:val="single" w:sz="8" w:space="0" w:color="F79646" w:themeColor="accent6"/>
              <w:right w:val="single" w:sz="8" w:space="0" w:color="F79646" w:themeColor="accent6"/>
            </w:tcBorders>
            <w:noWrap/>
          </w:tcPr>
          <w:p w14:paraId="6C565C0A" w14:textId="5209A767" w:rsidR="00075E3A" w:rsidRPr="00075E3A" w:rsidRDefault="00075E3A" w:rsidP="00075E3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Times New Roman"/>
                <w:color w:val="000000"/>
              </w:rPr>
            </w:pPr>
            <w:r w:rsidRPr="00075E3A">
              <w:rPr>
                <w:rFonts w:ascii="楷体" w:eastAsia="楷体" w:hAnsi="楷体" w:cs="Times New Roman"/>
                <w:color w:val="000000"/>
              </w:rPr>
              <w:t>-2.90</w:t>
            </w:r>
          </w:p>
        </w:tc>
      </w:tr>
    </w:tbl>
    <w:p w14:paraId="37E6391E" w14:textId="77777777" w:rsidR="007E1695" w:rsidRPr="00006470" w:rsidRDefault="007378A4" w:rsidP="00253BB6">
      <w:pPr>
        <w:jc w:val="left"/>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，富荣基金管理有限公司</w:t>
      </w:r>
    </w:p>
    <w:p w14:paraId="162A0413" w14:textId="77777777" w:rsidR="007E1695" w:rsidRPr="00006470" w:rsidRDefault="007E1695">
      <w:pPr>
        <w:pStyle w:val="af"/>
        <w:ind w:firstLineChars="0" w:firstLine="0"/>
        <w:rPr>
          <w:rFonts w:ascii="Times New Roman" w:eastAsia="楷体" w:hAnsi="Times New Roman" w:cs="Times New Roman"/>
          <w:sz w:val="16"/>
        </w:rPr>
      </w:pPr>
    </w:p>
    <w:p w14:paraId="64EB0E03" w14:textId="0D3FB61E"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图：全球主要</w:t>
      </w:r>
      <w:r w:rsidR="00482DCE" w:rsidRPr="00006470">
        <w:rPr>
          <w:rFonts w:ascii="Times New Roman" w:eastAsia="楷体" w:hAnsi="Times New Roman" w:cs="Times New Roman"/>
          <w:b/>
        </w:rPr>
        <w:t>股</w:t>
      </w:r>
      <w:r w:rsidRPr="00006470">
        <w:rPr>
          <w:rFonts w:ascii="Times New Roman" w:eastAsia="楷体" w:hAnsi="Times New Roman" w:cs="Times New Roman"/>
          <w:b/>
        </w:rPr>
        <w:t>指周涨跌幅</w:t>
      </w:r>
      <w:r w:rsidR="00FB31ED" w:rsidRPr="00006470">
        <w:rPr>
          <w:rFonts w:ascii="Times New Roman" w:eastAsia="楷体" w:hAnsi="Times New Roman" w:cs="Times New Roman"/>
          <w:b/>
        </w:rPr>
        <w:t>，</w:t>
      </w:r>
      <w:r w:rsidR="00075E3A">
        <w:rPr>
          <w:rFonts w:ascii="Times New Roman" w:eastAsia="楷体" w:hAnsi="Times New Roman" w:cs="Times New Roman" w:hint="eastAsia"/>
          <w:b/>
        </w:rPr>
        <w:t>韩国综合</w:t>
      </w:r>
      <w:r w:rsidR="004A5764">
        <w:rPr>
          <w:rFonts w:ascii="Times New Roman" w:eastAsia="楷体" w:hAnsi="Times New Roman" w:cs="Times New Roman" w:hint="eastAsia"/>
          <w:b/>
        </w:rPr>
        <w:t>指数</w:t>
      </w:r>
      <w:r w:rsidR="00F144A5">
        <w:rPr>
          <w:rFonts w:ascii="Times New Roman" w:eastAsia="楷体" w:hAnsi="Times New Roman" w:cs="Times New Roman" w:hint="eastAsia"/>
          <w:b/>
        </w:rPr>
        <w:t>领</w:t>
      </w:r>
      <w:r w:rsidR="00214A0D">
        <w:rPr>
          <w:rFonts w:ascii="Times New Roman" w:eastAsia="楷体" w:hAnsi="Times New Roman" w:cs="Times New Roman" w:hint="eastAsia"/>
          <w:b/>
        </w:rPr>
        <w:t>涨</w:t>
      </w:r>
      <w:r w:rsidRPr="00006470">
        <w:rPr>
          <w:rFonts w:ascii="Times New Roman" w:eastAsia="楷体" w:hAnsi="Times New Roman" w:cs="Times New Roman"/>
          <w:b/>
        </w:rPr>
        <w:t>（单位：</w:t>
      </w:r>
      <w:r w:rsidRPr="00006470">
        <w:rPr>
          <w:rFonts w:ascii="Times New Roman" w:eastAsia="楷体" w:hAnsi="Times New Roman" w:cs="Times New Roman"/>
          <w:b/>
        </w:rPr>
        <w:t>%</w:t>
      </w:r>
      <w:r w:rsidRPr="00006470">
        <w:rPr>
          <w:rFonts w:ascii="Times New Roman" w:eastAsia="楷体" w:hAnsi="Times New Roman" w:cs="Times New Roman"/>
          <w:b/>
        </w:rPr>
        <w:t>）</w:t>
      </w:r>
    </w:p>
    <w:p w14:paraId="28858360" w14:textId="59AF09B6" w:rsidR="007E1695" w:rsidRPr="00006470" w:rsidRDefault="00075E3A">
      <w:pPr>
        <w:jc w:val="center"/>
        <w:rPr>
          <w:rFonts w:ascii="Times New Roman" w:eastAsia="楷体" w:hAnsi="Times New Roman" w:cs="Times New Roman"/>
        </w:rPr>
      </w:pPr>
      <w:r>
        <w:rPr>
          <w:rFonts w:ascii="Times New Roman" w:eastAsia="楷体" w:hAnsi="Times New Roman" w:cs="Times New Roman"/>
          <w:noProof/>
        </w:rPr>
        <w:lastRenderedPageBreak/>
        <w:drawing>
          <wp:inline distT="0" distB="0" distL="0" distR="0" wp14:anchorId="50A6BEF7" wp14:editId="6C216F12">
            <wp:extent cx="5078095" cy="29387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8095" cy="2938780"/>
                    </a:xfrm>
                    <a:prstGeom prst="rect">
                      <a:avLst/>
                    </a:prstGeom>
                    <a:noFill/>
                  </pic:spPr>
                </pic:pic>
              </a:graphicData>
            </a:graphic>
          </wp:inline>
        </w:drawing>
      </w:r>
    </w:p>
    <w:p w14:paraId="250DBE23"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，富荣基金管理有限公司</w:t>
      </w:r>
    </w:p>
    <w:p w14:paraId="1B440A67"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t>2.</w:t>
      </w:r>
      <w:r w:rsidRPr="00006470">
        <w:rPr>
          <w:rFonts w:ascii="Times New Roman" w:eastAsia="楷体" w:hAnsi="Times New Roman" w:cs="Times New Roman"/>
          <w:sz w:val="24"/>
        </w:rPr>
        <w:t>估值指标</w:t>
      </w:r>
    </w:p>
    <w:p w14:paraId="1C4FC20D" w14:textId="37A8D466"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图：主要股指市盈率</w:t>
      </w:r>
      <w:r w:rsidRPr="00006470">
        <w:rPr>
          <w:rFonts w:ascii="Times New Roman" w:eastAsia="楷体" w:hAnsi="Times New Roman" w:cs="Times New Roman"/>
          <w:b/>
        </w:rPr>
        <w:t>PE</w:t>
      </w:r>
      <w:r w:rsidRPr="00006470">
        <w:rPr>
          <w:rFonts w:ascii="Times New Roman" w:eastAsia="楷体" w:hAnsi="Times New Roman" w:cs="Times New Roman"/>
          <w:b/>
        </w:rPr>
        <w:t>（</w:t>
      </w:r>
      <w:r w:rsidRPr="00006470">
        <w:rPr>
          <w:rFonts w:ascii="Times New Roman" w:eastAsia="楷体" w:hAnsi="Times New Roman" w:cs="Times New Roman"/>
          <w:b/>
        </w:rPr>
        <w:t>TTM</w:t>
      </w:r>
      <w:r w:rsidRPr="00006470">
        <w:rPr>
          <w:rFonts w:ascii="Times New Roman" w:eastAsia="楷体" w:hAnsi="Times New Roman" w:cs="Times New Roman"/>
          <w:b/>
        </w:rPr>
        <w:t>）</w:t>
      </w:r>
      <w:r w:rsidR="000D6FFC" w:rsidRPr="00006470">
        <w:rPr>
          <w:rFonts w:ascii="Times New Roman" w:eastAsia="楷体" w:hAnsi="Times New Roman" w:cs="Times New Roman"/>
          <w:b/>
        </w:rPr>
        <w:t>，</w:t>
      </w:r>
      <w:r w:rsidR="001B2BFB">
        <w:rPr>
          <w:rFonts w:ascii="Times New Roman" w:eastAsia="楷体" w:hAnsi="Times New Roman" w:cs="Times New Roman" w:hint="eastAsia"/>
          <w:b/>
        </w:rPr>
        <w:t>大</w:t>
      </w:r>
      <w:r w:rsidR="002E599B">
        <w:rPr>
          <w:rFonts w:ascii="Times New Roman" w:eastAsia="楷体" w:hAnsi="Times New Roman" w:cs="Times New Roman" w:hint="eastAsia"/>
          <w:b/>
        </w:rPr>
        <w:t>幅</w:t>
      </w:r>
      <w:r w:rsidR="00605940">
        <w:rPr>
          <w:rFonts w:ascii="Times New Roman" w:eastAsia="楷体" w:hAnsi="Times New Roman" w:cs="Times New Roman" w:hint="eastAsia"/>
          <w:b/>
        </w:rPr>
        <w:t>上涨</w:t>
      </w:r>
    </w:p>
    <w:p w14:paraId="3AD41BC7" w14:textId="01D3898B" w:rsidR="007E1695" w:rsidRPr="00006470" w:rsidRDefault="00075E3A">
      <w:pPr>
        <w:ind w:firstLineChars="200" w:firstLine="482"/>
        <w:jc w:val="center"/>
        <w:rPr>
          <w:rFonts w:ascii="Times New Roman" w:eastAsia="楷体" w:hAnsi="Times New Roman" w:cs="Times New Roman"/>
          <w:b/>
        </w:rPr>
      </w:pPr>
      <w:r>
        <w:rPr>
          <w:rFonts w:ascii="Times New Roman" w:eastAsia="楷体" w:hAnsi="Times New Roman" w:cs="Times New Roman"/>
          <w:b/>
          <w:noProof/>
        </w:rPr>
        <w:drawing>
          <wp:inline distT="0" distB="0" distL="0" distR="0" wp14:anchorId="46312FC2" wp14:editId="74B5E9B4">
            <wp:extent cx="5590540" cy="293878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0540" cy="2938780"/>
                    </a:xfrm>
                    <a:prstGeom prst="rect">
                      <a:avLst/>
                    </a:prstGeom>
                    <a:noFill/>
                  </pic:spPr>
                </pic:pic>
              </a:graphicData>
            </a:graphic>
          </wp:inline>
        </w:drawing>
      </w:r>
    </w:p>
    <w:p w14:paraId="763A7DD4" w14:textId="77777777" w:rsidR="007E1695" w:rsidRPr="00006470" w:rsidRDefault="007378A4">
      <w:pPr>
        <w:ind w:firstLineChars="200" w:firstLine="320"/>
        <w:rPr>
          <w:rFonts w:ascii="Times New Roman" w:eastAsia="楷体" w:hAnsi="Times New Roman" w:cs="Times New Roman"/>
          <w:b/>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，富荣基金管理有限公司</w:t>
      </w:r>
    </w:p>
    <w:p w14:paraId="3CFA145E"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t>3.</w:t>
      </w:r>
      <w:r w:rsidRPr="00006470">
        <w:rPr>
          <w:rFonts w:ascii="Times New Roman" w:eastAsia="楷体" w:hAnsi="Times New Roman" w:cs="Times New Roman"/>
          <w:sz w:val="24"/>
        </w:rPr>
        <w:t>资金面</w:t>
      </w:r>
    </w:p>
    <w:p w14:paraId="60EC38C8" w14:textId="77140F12"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图：陆股通上周净</w:t>
      </w:r>
      <w:r w:rsidR="00195C49">
        <w:rPr>
          <w:rFonts w:ascii="Times New Roman" w:eastAsia="楷体" w:hAnsi="Times New Roman" w:cs="Times New Roman" w:hint="eastAsia"/>
          <w:b/>
        </w:rPr>
        <w:t>流入</w:t>
      </w:r>
      <w:r w:rsidR="00075E3A">
        <w:rPr>
          <w:rFonts w:ascii="Times New Roman" w:eastAsia="楷体" w:hAnsi="Times New Roman" w:cs="Times New Roman" w:hint="eastAsia"/>
          <w:b/>
        </w:rPr>
        <w:t>191.27</w:t>
      </w:r>
      <w:r w:rsidRPr="00006470">
        <w:rPr>
          <w:rFonts w:ascii="Times New Roman" w:eastAsia="楷体" w:hAnsi="Times New Roman" w:cs="Times New Roman"/>
          <w:b/>
        </w:rPr>
        <w:t>亿元</w:t>
      </w:r>
      <w:r w:rsidR="00B0433B" w:rsidRPr="00006470">
        <w:rPr>
          <w:rFonts w:ascii="Times New Roman" w:eastAsia="楷体" w:hAnsi="Times New Roman" w:cs="Times New Roman"/>
          <w:b/>
        </w:rPr>
        <w:t xml:space="preserve"> </w:t>
      </w:r>
    </w:p>
    <w:p w14:paraId="614B3A4E" w14:textId="2E69D764" w:rsidR="007E1695" w:rsidRPr="00006470" w:rsidRDefault="001B2BFB">
      <w:pPr>
        <w:ind w:firstLineChars="200" w:firstLine="482"/>
        <w:jc w:val="center"/>
        <w:rPr>
          <w:rFonts w:ascii="Times New Roman" w:eastAsia="楷体" w:hAnsi="Times New Roman" w:cs="Times New Roman"/>
          <w:b/>
        </w:rPr>
      </w:pPr>
      <w:r>
        <w:rPr>
          <w:rFonts w:ascii="Times New Roman" w:eastAsia="楷体" w:hAnsi="Times New Roman" w:cs="Times New Roman"/>
          <w:b/>
          <w:noProof/>
        </w:rPr>
        <w:lastRenderedPageBreak/>
        <w:drawing>
          <wp:inline distT="0" distB="0" distL="0" distR="0" wp14:anchorId="5DA3DA3D" wp14:editId="5904F64D">
            <wp:extent cx="5231130" cy="32004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1130" cy="3200400"/>
                    </a:xfrm>
                    <a:prstGeom prst="rect">
                      <a:avLst/>
                    </a:prstGeom>
                    <a:noFill/>
                  </pic:spPr>
                </pic:pic>
              </a:graphicData>
            </a:graphic>
          </wp:inline>
        </w:drawing>
      </w:r>
    </w:p>
    <w:p w14:paraId="1E08A086"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，富荣基金管理有限公司</w:t>
      </w:r>
    </w:p>
    <w:p w14:paraId="4C02F485" w14:textId="64BF054D" w:rsidR="007E1695" w:rsidRPr="00006470" w:rsidRDefault="0068691E" w:rsidP="0068691E">
      <w:pPr>
        <w:tabs>
          <w:tab w:val="left" w:pos="6410"/>
        </w:tabs>
        <w:rPr>
          <w:rFonts w:ascii="Times New Roman" w:eastAsia="楷体" w:hAnsi="Times New Roman" w:cs="Times New Roman"/>
          <w:sz w:val="16"/>
        </w:rPr>
      </w:pPr>
      <w:r w:rsidRPr="00006470">
        <w:rPr>
          <w:rFonts w:ascii="Times New Roman" w:eastAsia="楷体" w:hAnsi="Times New Roman" w:cs="Times New Roman"/>
          <w:sz w:val="16"/>
        </w:rPr>
        <w:tab/>
      </w:r>
    </w:p>
    <w:p w14:paraId="286B62DE" w14:textId="69002044"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图：最新两融</w:t>
      </w:r>
      <w:r w:rsidRPr="00006470">
        <w:rPr>
          <w:rFonts w:ascii="Times New Roman" w:eastAsia="楷体" w:hAnsi="Times New Roman" w:cs="Times New Roman"/>
          <w:b/>
          <w:color w:val="000000" w:themeColor="text1"/>
        </w:rPr>
        <w:t>余额</w:t>
      </w:r>
      <w:r w:rsidR="008A4FA7" w:rsidRPr="008A4FA7">
        <w:rPr>
          <w:rFonts w:ascii="Times New Roman" w:eastAsia="楷体" w:hAnsi="Times New Roman" w:cs="Times New Roman"/>
          <w:b/>
          <w:color w:val="000000" w:themeColor="text1"/>
        </w:rPr>
        <w:t>16725.91</w:t>
      </w:r>
      <w:r w:rsidRPr="00006470">
        <w:rPr>
          <w:rFonts w:ascii="Times New Roman" w:eastAsia="楷体" w:hAnsi="Times New Roman" w:cs="Times New Roman"/>
          <w:b/>
        </w:rPr>
        <w:t>亿元</w:t>
      </w:r>
      <w:r w:rsidR="00B8086D" w:rsidRPr="00006470">
        <w:rPr>
          <w:rFonts w:ascii="Times New Roman" w:eastAsia="楷体" w:hAnsi="Times New Roman" w:cs="Times New Roman"/>
          <w:b/>
        </w:rPr>
        <w:t>，</w:t>
      </w:r>
      <w:r w:rsidR="008A4FA7">
        <w:rPr>
          <w:rFonts w:ascii="Times New Roman" w:eastAsia="楷体" w:hAnsi="Times New Roman" w:cs="Times New Roman" w:hint="eastAsia"/>
          <w:b/>
        </w:rPr>
        <w:t>大幅</w:t>
      </w:r>
      <w:r w:rsidR="00B0267C">
        <w:rPr>
          <w:rFonts w:ascii="Times New Roman" w:eastAsia="楷体" w:hAnsi="Times New Roman" w:cs="Times New Roman" w:hint="eastAsia"/>
          <w:b/>
        </w:rPr>
        <w:t>增加</w:t>
      </w:r>
    </w:p>
    <w:p w14:paraId="3ABC9C3D" w14:textId="190D11D4" w:rsidR="007E1695" w:rsidRPr="00006470" w:rsidRDefault="008A4FA7">
      <w:pPr>
        <w:ind w:firstLineChars="200" w:firstLine="482"/>
        <w:jc w:val="center"/>
        <w:rPr>
          <w:rFonts w:ascii="Times New Roman" w:eastAsia="楷体" w:hAnsi="Times New Roman" w:cs="Times New Roman"/>
          <w:b/>
        </w:rPr>
      </w:pPr>
      <w:r>
        <w:rPr>
          <w:rFonts w:ascii="Times New Roman" w:eastAsia="楷体" w:hAnsi="Times New Roman" w:cs="Times New Roman"/>
          <w:b/>
          <w:noProof/>
        </w:rPr>
        <w:drawing>
          <wp:inline distT="0" distB="0" distL="0" distR="0" wp14:anchorId="4B44CCC3" wp14:editId="0A527988">
            <wp:extent cx="5895340" cy="2932430"/>
            <wp:effectExtent l="0" t="0" r="0"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5340" cy="2932430"/>
                    </a:xfrm>
                    <a:prstGeom prst="rect">
                      <a:avLst/>
                    </a:prstGeom>
                    <a:noFill/>
                  </pic:spPr>
                </pic:pic>
              </a:graphicData>
            </a:graphic>
          </wp:inline>
        </w:drawing>
      </w:r>
    </w:p>
    <w:p w14:paraId="70C2B5D6"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，富荣基金管理有限公司</w:t>
      </w:r>
    </w:p>
    <w:p w14:paraId="78C6BF3C" w14:textId="77777777" w:rsidR="007E1695" w:rsidRPr="00006470" w:rsidRDefault="007E1695">
      <w:pPr>
        <w:rPr>
          <w:rFonts w:ascii="Times New Roman" w:eastAsia="楷体" w:hAnsi="Times New Roman" w:cs="Times New Roman"/>
          <w:sz w:val="16"/>
        </w:rPr>
      </w:pPr>
    </w:p>
    <w:p w14:paraId="7BA36198" w14:textId="3E140E93"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w:t>
      </w:r>
      <w:r w:rsidR="00E673B2">
        <w:rPr>
          <w:rFonts w:ascii="Times New Roman" w:eastAsia="楷体" w:hAnsi="Times New Roman" w:cs="Times New Roman" w:hint="eastAsia"/>
          <w:b/>
        </w:rPr>
        <w:t>本周</w:t>
      </w:r>
      <w:r w:rsidRPr="00006470">
        <w:rPr>
          <w:rFonts w:ascii="Times New Roman" w:eastAsia="楷体" w:hAnsi="Times New Roman" w:cs="Times New Roman"/>
          <w:b/>
        </w:rPr>
        <w:t>限售解禁市值</w:t>
      </w:r>
      <w:r w:rsidR="000C1C70">
        <w:rPr>
          <w:rFonts w:ascii="Times New Roman" w:eastAsia="楷体" w:hAnsi="Times New Roman" w:cs="Times New Roman" w:hint="eastAsia"/>
          <w:b/>
        </w:rPr>
        <w:t>约</w:t>
      </w:r>
      <w:r w:rsidR="00DE6A2B" w:rsidRPr="00DE6A2B">
        <w:rPr>
          <w:rFonts w:ascii="Times New Roman" w:eastAsia="楷体" w:hAnsi="Times New Roman" w:cs="Times New Roman"/>
          <w:b/>
        </w:rPr>
        <w:t>613.53</w:t>
      </w:r>
      <w:r w:rsidRPr="00006470">
        <w:rPr>
          <w:rFonts w:ascii="Times New Roman" w:eastAsia="楷体" w:hAnsi="Times New Roman" w:cs="Times New Roman"/>
          <w:b/>
        </w:rPr>
        <w:t>亿元</w:t>
      </w:r>
      <w:r w:rsidR="00F12BB1">
        <w:rPr>
          <w:rFonts w:ascii="Times New Roman" w:eastAsia="楷体" w:hAnsi="Times New Roman" w:cs="Times New Roman" w:hint="eastAsia"/>
          <w:b/>
        </w:rPr>
        <w:t>，较</w:t>
      </w:r>
      <w:r w:rsidR="00E673B2">
        <w:rPr>
          <w:rFonts w:ascii="Times New Roman" w:eastAsia="楷体" w:hAnsi="Times New Roman" w:cs="Times New Roman" w:hint="eastAsia"/>
          <w:b/>
        </w:rPr>
        <w:t>上周</w:t>
      </w:r>
      <w:r w:rsidR="004A5764">
        <w:rPr>
          <w:rFonts w:ascii="Times New Roman" w:eastAsia="楷体" w:hAnsi="Times New Roman" w:cs="Times New Roman" w:hint="eastAsia"/>
          <w:b/>
        </w:rPr>
        <w:t>大幅</w:t>
      </w:r>
      <w:r w:rsidR="00DE6A2B">
        <w:rPr>
          <w:rFonts w:ascii="Times New Roman" w:eastAsia="楷体" w:hAnsi="Times New Roman" w:cs="Times New Roman" w:hint="eastAsia"/>
          <w:b/>
        </w:rPr>
        <w:t>增加</w:t>
      </w:r>
      <w:r w:rsidR="001C4958" w:rsidRPr="00006470">
        <w:rPr>
          <w:rFonts w:ascii="Times New Roman" w:eastAsia="楷体" w:hAnsi="Times New Roman" w:cs="Times New Roman"/>
          <w:b/>
        </w:rPr>
        <w:t xml:space="preserve"> </w:t>
      </w:r>
    </w:p>
    <w:p w14:paraId="45E40DB6" w14:textId="6D198E8B" w:rsidR="007E1695" w:rsidRPr="00006470" w:rsidRDefault="00DE6A2B" w:rsidP="009B05A9">
      <w:pPr>
        <w:ind w:firstLineChars="200" w:firstLine="482"/>
        <w:rPr>
          <w:rFonts w:ascii="Times New Roman" w:eastAsia="楷体" w:hAnsi="Times New Roman" w:cs="Times New Roman"/>
          <w:b/>
        </w:rPr>
      </w:pPr>
      <w:r>
        <w:rPr>
          <w:rFonts w:ascii="Times New Roman" w:eastAsia="楷体" w:hAnsi="Times New Roman" w:cs="Times New Roman"/>
          <w:b/>
          <w:noProof/>
        </w:rPr>
        <w:lastRenderedPageBreak/>
        <w:drawing>
          <wp:inline distT="0" distB="0" distL="0" distR="0" wp14:anchorId="2E6BFCC7" wp14:editId="49A57F83">
            <wp:extent cx="5621020" cy="28651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1020" cy="2865120"/>
                    </a:xfrm>
                    <a:prstGeom prst="rect">
                      <a:avLst/>
                    </a:prstGeom>
                    <a:noFill/>
                  </pic:spPr>
                </pic:pic>
              </a:graphicData>
            </a:graphic>
          </wp:inline>
        </w:drawing>
      </w:r>
    </w:p>
    <w:p w14:paraId="58EEE4F2"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，富荣基金管理有限公司</w:t>
      </w:r>
    </w:p>
    <w:p w14:paraId="5FD1EBFB" w14:textId="77777777" w:rsidR="007E1695" w:rsidRPr="00006470" w:rsidRDefault="007E1695">
      <w:pPr>
        <w:rPr>
          <w:rFonts w:ascii="Times New Roman" w:eastAsia="楷体" w:hAnsi="Times New Roman" w:cs="Times New Roman"/>
          <w:sz w:val="16"/>
        </w:rPr>
      </w:pPr>
    </w:p>
    <w:p w14:paraId="1356F4BF" w14:textId="30C383FB" w:rsidR="007E1695" w:rsidRPr="00006470" w:rsidRDefault="007378A4">
      <w:pPr>
        <w:ind w:firstLineChars="200" w:firstLine="482"/>
        <w:rPr>
          <w:rFonts w:ascii="Times New Roman" w:eastAsia="楷体" w:hAnsi="Times New Roman" w:cs="Times New Roman"/>
          <w:b/>
        </w:rPr>
      </w:pPr>
      <w:r w:rsidRPr="00006470">
        <w:rPr>
          <w:rFonts w:ascii="Times New Roman" w:eastAsia="楷体" w:hAnsi="Times New Roman" w:cs="Times New Roman"/>
          <w:b/>
        </w:rPr>
        <w:t>图：</w:t>
      </w:r>
      <w:r w:rsidRPr="00006470">
        <w:rPr>
          <w:rFonts w:ascii="Times New Roman" w:eastAsia="楷体" w:hAnsi="Times New Roman" w:cs="Times New Roman"/>
          <w:b/>
        </w:rPr>
        <w:t xml:space="preserve"> </w:t>
      </w:r>
      <w:r w:rsidR="00050913">
        <w:rPr>
          <w:rFonts w:ascii="Times New Roman" w:eastAsia="楷体" w:hAnsi="Times New Roman" w:cs="Times New Roman" w:hint="eastAsia"/>
          <w:b/>
        </w:rPr>
        <w:t>1</w:t>
      </w:r>
      <w:r w:rsidR="004A5764">
        <w:rPr>
          <w:rFonts w:ascii="Times New Roman" w:eastAsia="楷体" w:hAnsi="Times New Roman" w:cs="Times New Roman" w:hint="eastAsia"/>
          <w:b/>
        </w:rPr>
        <w:t>2</w:t>
      </w:r>
      <w:r w:rsidRPr="00006470">
        <w:rPr>
          <w:rFonts w:ascii="Times New Roman" w:eastAsia="楷体" w:hAnsi="Times New Roman" w:cs="Times New Roman"/>
          <w:b/>
        </w:rPr>
        <w:t>月最新募资合计</w:t>
      </w:r>
      <w:r w:rsidR="00DE6A2B">
        <w:rPr>
          <w:rFonts w:ascii="Times New Roman" w:eastAsia="楷体" w:hAnsi="Times New Roman" w:cs="Times New Roman" w:hint="eastAsia"/>
          <w:b/>
        </w:rPr>
        <w:t>196.04</w:t>
      </w:r>
      <w:r w:rsidRPr="00006470">
        <w:rPr>
          <w:rFonts w:ascii="Times New Roman" w:eastAsia="楷体" w:hAnsi="Times New Roman" w:cs="Times New Roman"/>
          <w:b/>
        </w:rPr>
        <w:t>亿元</w:t>
      </w:r>
    </w:p>
    <w:p w14:paraId="09F800D5" w14:textId="6AC22A6E" w:rsidR="007E1695" w:rsidRPr="00006470" w:rsidRDefault="00DE6A2B">
      <w:pPr>
        <w:ind w:firstLineChars="200" w:firstLine="482"/>
        <w:jc w:val="center"/>
        <w:rPr>
          <w:rFonts w:ascii="Times New Roman" w:eastAsia="楷体" w:hAnsi="Times New Roman" w:cs="Times New Roman"/>
          <w:b/>
        </w:rPr>
      </w:pPr>
      <w:r>
        <w:rPr>
          <w:rFonts w:ascii="Times New Roman" w:eastAsia="楷体" w:hAnsi="Times New Roman" w:cs="Times New Roman"/>
          <w:b/>
          <w:noProof/>
        </w:rPr>
        <w:drawing>
          <wp:inline distT="0" distB="0" distL="0" distR="0" wp14:anchorId="7CF09880" wp14:editId="0BE1A6A1">
            <wp:extent cx="4547870" cy="284734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47870" cy="2847340"/>
                    </a:xfrm>
                    <a:prstGeom prst="rect">
                      <a:avLst/>
                    </a:prstGeom>
                    <a:noFill/>
                  </pic:spPr>
                </pic:pic>
              </a:graphicData>
            </a:graphic>
          </wp:inline>
        </w:drawing>
      </w:r>
    </w:p>
    <w:p w14:paraId="0A449CC3" w14:textId="7500A616"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，富荣基金管理有限公司</w:t>
      </w:r>
    </w:p>
    <w:p w14:paraId="34F09F97" w14:textId="77777777" w:rsidR="00F22E8C" w:rsidRPr="00006470" w:rsidRDefault="00F22E8C">
      <w:pPr>
        <w:rPr>
          <w:rFonts w:ascii="Times New Roman" w:eastAsia="楷体" w:hAnsi="Times New Roman" w:cs="Times New Roman"/>
          <w:sz w:val="16"/>
        </w:rPr>
      </w:pPr>
    </w:p>
    <w:p w14:paraId="6F5AFF71" w14:textId="4310009E" w:rsidR="00051381" w:rsidRPr="00006470" w:rsidRDefault="00051381" w:rsidP="00051381">
      <w:pPr>
        <w:ind w:firstLineChars="200" w:firstLine="482"/>
        <w:rPr>
          <w:rFonts w:ascii="Times New Roman" w:eastAsia="楷体" w:hAnsi="Times New Roman" w:cs="Times New Roman"/>
          <w:b/>
        </w:rPr>
      </w:pPr>
      <w:r w:rsidRPr="00006470">
        <w:rPr>
          <w:rFonts w:ascii="Times New Roman" w:eastAsia="楷体" w:hAnsi="Times New Roman" w:cs="Times New Roman"/>
          <w:b/>
        </w:rPr>
        <w:t>图：</w:t>
      </w:r>
      <w:r w:rsidR="003A3684" w:rsidRPr="00006470">
        <w:rPr>
          <w:rFonts w:ascii="Times New Roman" w:eastAsia="楷体" w:hAnsi="Times New Roman" w:cs="Times New Roman"/>
          <w:b/>
        </w:rPr>
        <w:t>上周</w:t>
      </w:r>
      <w:r w:rsidRPr="00006470">
        <w:rPr>
          <w:rFonts w:ascii="Times New Roman" w:eastAsia="楷体" w:hAnsi="Times New Roman" w:cs="Times New Roman"/>
          <w:b/>
        </w:rPr>
        <w:t>新成立</w:t>
      </w:r>
      <w:proofErr w:type="gramStart"/>
      <w:r w:rsidR="00FA0EB1" w:rsidRPr="00006470">
        <w:rPr>
          <w:rFonts w:ascii="Times New Roman" w:eastAsia="楷体" w:hAnsi="Times New Roman" w:cs="Times New Roman"/>
          <w:b/>
        </w:rPr>
        <w:t>偏股型</w:t>
      </w:r>
      <w:proofErr w:type="gramEnd"/>
      <w:r w:rsidRPr="00006470">
        <w:rPr>
          <w:rFonts w:ascii="Times New Roman" w:eastAsia="楷体" w:hAnsi="Times New Roman" w:cs="Times New Roman"/>
          <w:b/>
        </w:rPr>
        <w:t>基金</w:t>
      </w:r>
      <w:r w:rsidR="00E8347F" w:rsidRPr="00006470">
        <w:rPr>
          <w:rFonts w:ascii="Times New Roman" w:eastAsia="楷体" w:hAnsi="Times New Roman" w:cs="Times New Roman"/>
          <w:b/>
        </w:rPr>
        <w:t>份额</w:t>
      </w:r>
      <w:r w:rsidR="0046179D" w:rsidRPr="00006470">
        <w:rPr>
          <w:rFonts w:ascii="Times New Roman" w:eastAsia="楷体" w:hAnsi="Times New Roman" w:cs="Times New Roman"/>
          <w:b/>
        </w:rPr>
        <w:t>共计</w:t>
      </w:r>
      <w:r w:rsidR="00DE6A2B" w:rsidRPr="00DE6A2B">
        <w:rPr>
          <w:rFonts w:ascii="Times New Roman" w:eastAsia="楷体" w:hAnsi="Times New Roman" w:cs="Times New Roman"/>
          <w:b/>
        </w:rPr>
        <w:t>507.50</w:t>
      </w:r>
      <w:r w:rsidR="0046179D" w:rsidRPr="00006470">
        <w:rPr>
          <w:rFonts w:ascii="Times New Roman" w:eastAsia="楷体" w:hAnsi="Times New Roman" w:cs="Times New Roman"/>
          <w:b/>
        </w:rPr>
        <w:t>亿份</w:t>
      </w:r>
      <w:r w:rsidR="00475FF4">
        <w:rPr>
          <w:rFonts w:ascii="Times New Roman" w:eastAsia="楷体" w:hAnsi="Times New Roman" w:cs="Times New Roman" w:hint="eastAsia"/>
          <w:b/>
        </w:rPr>
        <w:t>，</w:t>
      </w:r>
      <w:r w:rsidR="007E5BEB">
        <w:rPr>
          <w:rFonts w:ascii="Times New Roman" w:eastAsia="楷体" w:hAnsi="Times New Roman" w:cs="Times New Roman" w:hint="eastAsia"/>
          <w:b/>
        </w:rPr>
        <w:t>较前一周</w:t>
      </w:r>
      <w:r w:rsidR="00DE6A2B">
        <w:rPr>
          <w:rFonts w:ascii="Times New Roman" w:eastAsia="楷体" w:hAnsi="Times New Roman" w:cs="Times New Roman" w:hint="eastAsia"/>
          <w:b/>
        </w:rPr>
        <w:t>大幅增加</w:t>
      </w:r>
    </w:p>
    <w:p w14:paraId="110691E2" w14:textId="172B8416" w:rsidR="00051381" w:rsidRPr="00006470" w:rsidRDefault="00DE6A2B" w:rsidP="00051381">
      <w:pPr>
        <w:ind w:firstLineChars="200" w:firstLine="482"/>
        <w:jc w:val="center"/>
        <w:rPr>
          <w:rFonts w:ascii="Times New Roman" w:eastAsia="楷体" w:hAnsi="Times New Roman" w:cs="Times New Roman"/>
          <w:b/>
        </w:rPr>
      </w:pPr>
      <w:r>
        <w:rPr>
          <w:rFonts w:ascii="Times New Roman" w:eastAsia="楷体" w:hAnsi="Times New Roman" w:cs="Times New Roman"/>
          <w:b/>
          <w:noProof/>
        </w:rPr>
        <w:lastRenderedPageBreak/>
        <w:drawing>
          <wp:inline distT="0" distB="0" distL="0" distR="0" wp14:anchorId="75D2F7D6" wp14:editId="38EA7F89">
            <wp:extent cx="5309870" cy="356044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09870" cy="3560445"/>
                    </a:xfrm>
                    <a:prstGeom prst="rect">
                      <a:avLst/>
                    </a:prstGeom>
                    <a:noFill/>
                  </pic:spPr>
                </pic:pic>
              </a:graphicData>
            </a:graphic>
          </wp:inline>
        </w:drawing>
      </w:r>
    </w:p>
    <w:p w14:paraId="3C85AD6D" w14:textId="119E4854" w:rsidR="00051381" w:rsidRPr="00006470" w:rsidRDefault="00051381">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，富荣基金管理有限公司</w:t>
      </w:r>
    </w:p>
    <w:p w14:paraId="053E8CDB" w14:textId="77777777" w:rsidR="007E1695" w:rsidRPr="00006470" w:rsidRDefault="007378A4">
      <w:pPr>
        <w:pStyle w:val="3"/>
        <w:rPr>
          <w:rFonts w:ascii="Times New Roman" w:eastAsia="楷体" w:hAnsi="Times New Roman" w:cs="Times New Roman"/>
          <w:sz w:val="24"/>
        </w:rPr>
      </w:pPr>
      <w:r w:rsidRPr="00006470">
        <w:rPr>
          <w:rFonts w:ascii="Times New Roman" w:eastAsia="楷体" w:hAnsi="Times New Roman" w:cs="Times New Roman"/>
          <w:sz w:val="24"/>
        </w:rPr>
        <w:t>4.</w:t>
      </w:r>
      <w:r w:rsidRPr="00006470">
        <w:rPr>
          <w:rFonts w:ascii="Times New Roman" w:eastAsia="楷体" w:hAnsi="Times New Roman" w:cs="Times New Roman"/>
          <w:sz w:val="24"/>
        </w:rPr>
        <w:t>基本面</w:t>
      </w:r>
    </w:p>
    <w:p w14:paraId="4BAE60E2" w14:textId="79ECF52B"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E5327C">
        <w:rPr>
          <w:rFonts w:ascii="Times New Roman" w:eastAsia="楷体" w:hAnsi="Times New Roman" w:cs="Times New Roman" w:hint="eastAsia"/>
          <w:b/>
        </w:rPr>
        <w:t>1</w:t>
      </w:r>
      <w:r w:rsidR="006A43A0">
        <w:rPr>
          <w:rFonts w:ascii="Times New Roman" w:eastAsia="楷体" w:hAnsi="Times New Roman" w:cs="Times New Roman" w:hint="eastAsia"/>
          <w:b/>
        </w:rPr>
        <w:t>1</w:t>
      </w:r>
      <w:r w:rsidRPr="00006470">
        <w:rPr>
          <w:rFonts w:ascii="Times New Roman" w:eastAsia="楷体" w:hAnsi="Times New Roman" w:cs="Times New Roman"/>
          <w:b/>
        </w:rPr>
        <w:t>月</w:t>
      </w:r>
      <w:r w:rsidRPr="00006470">
        <w:rPr>
          <w:rFonts w:ascii="Times New Roman" w:eastAsia="楷体" w:hAnsi="Times New Roman" w:cs="Times New Roman"/>
          <w:b/>
        </w:rPr>
        <w:t>CPI</w:t>
      </w:r>
      <w:r w:rsidRPr="00006470">
        <w:rPr>
          <w:rFonts w:ascii="Times New Roman" w:eastAsia="楷体" w:hAnsi="Times New Roman" w:cs="Times New Roman"/>
          <w:b/>
        </w:rPr>
        <w:t>同比</w:t>
      </w:r>
      <w:r w:rsidR="006A43A0">
        <w:rPr>
          <w:rFonts w:ascii="Times New Roman" w:eastAsia="楷体" w:hAnsi="Times New Roman" w:cs="Times New Roman" w:hint="eastAsia"/>
          <w:b/>
        </w:rPr>
        <w:t>减少</w:t>
      </w:r>
      <w:r w:rsidR="00E5327C">
        <w:rPr>
          <w:rFonts w:ascii="Times New Roman" w:eastAsia="楷体" w:hAnsi="Times New Roman" w:cs="Times New Roman" w:hint="eastAsia"/>
          <w:b/>
        </w:rPr>
        <w:t>0.50</w:t>
      </w:r>
      <w:r w:rsidRPr="00006470">
        <w:rPr>
          <w:rFonts w:ascii="Times New Roman" w:eastAsia="楷体" w:hAnsi="Times New Roman" w:cs="Times New Roman"/>
          <w:b/>
        </w:rPr>
        <w:t>%</w:t>
      </w:r>
      <w:r w:rsidRPr="00006470">
        <w:rPr>
          <w:rFonts w:ascii="Times New Roman" w:eastAsia="楷体" w:hAnsi="Times New Roman" w:cs="Times New Roman"/>
          <w:b/>
        </w:rPr>
        <w:t>，</w:t>
      </w:r>
      <w:r w:rsidR="00B35707">
        <w:rPr>
          <w:rFonts w:ascii="Times New Roman" w:eastAsia="楷体" w:hAnsi="Times New Roman" w:cs="Times New Roman" w:hint="eastAsia"/>
          <w:b/>
        </w:rPr>
        <w:t>持续下降</w:t>
      </w:r>
    </w:p>
    <w:p w14:paraId="7BC7A832" w14:textId="281664C9" w:rsidR="007E1695" w:rsidRPr="00006470" w:rsidRDefault="006A43A0">
      <w:pPr>
        <w:jc w:val="center"/>
        <w:rPr>
          <w:rFonts w:ascii="Times New Roman" w:eastAsia="楷体" w:hAnsi="Times New Roman" w:cs="Times New Roman"/>
        </w:rPr>
      </w:pPr>
      <w:r>
        <w:rPr>
          <w:rFonts w:ascii="Times New Roman" w:eastAsia="楷体" w:hAnsi="Times New Roman" w:cs="Times New Roman"/>
          <w:noProof/>
        </w:rPr>
        <w:drawing>
          <wp:inline distT="0" distB="0" distL="0" distR="0" wp14:anchorId="28CD8927" wp14:editId="1F1FF568">
            <wp:extent cx="5200650" cy="273113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0650" cy="2731135"/>
                    </a:xfrm>
                    <a:prstGeom prst="rect">
                      <a:avLst/>
                    </a:prstGeom>
                    <a:noFill/>
                  </pic:spPr>
                </pic:pic>
              </a:graphicData>
            </a:graphic>
          </wp:inline>
        </w:drawing>
      </w:r>
    </w:p>
    <w:p w14:paraId="358C8E29"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，富荣基金管理有限公司</w:t>
      </w:r>
    </w:p>
    <w:p w14:paraId="6C368871" w14:textId="77777777" w:rsidR="007E1695" w:rsidRPr="00006470" w:rsidRDefault="007E1695">
      <w:pPr>
        <w:rPr>
          <w:rFonts w:ascii="Times New Roman" w:eastAsia="楷体" w:hAnsi="Times New Roman" w:cs="Times New Roman"/>
        </w:rPr>
      </w:pPr>
    </w:p>
    <w:p w14:paraId="031D572F" w14:textId="68813A4A"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E5327C">
        <w:rPr>
          <w:rFonts w:ascii="Times New Roman" w:eastAsia="楷体" w:hAnsi="Times New Roman" w:cs="Times New Roman" w:hint="eastAsia"/>
          <w:b/>
        </w:rPr>
        <w:t>1</w:t>
      </w:r>
      <w:r w:rsidR="006A43A0">
        <w:rPr>
          <w:rFonts w:ascii="Times New Roman" w:eastAsia="楷体" w:hAnsi="Times New Roman" w:cs="Times New Roman" w:hint="eastAsia"/>
          <w:b/>
        </w:rPr>
        <w:t>1</w:t>
      </w:r>
      <w:r w:rsidRPr="00006470">
        <w:rPr>
          <w:rFonts w:ascii="Times New Roman" w:eastAsia="楷体" w:hAnsi="Times New Roman" w:cs="Times New Roman"/>
          <w:b/>
        </w:rPr>
        <w:t>月</w:t>
      </w:r>
      <w:r w:rsidRPr="00006470">
        <w:rPr>
          <w:rFonts w:ascii="Times New Roman" w:eastAsia="楷体" w:hAnsi="Times New Roman" w:cs="Times New Roman"/>
          <w:b/>
        </w:rPr>
        <w:t>PPI</w:t>
      </w:r>
      <w:r w:rsidRPr="00006470">
        <w:rPr>
          <w:rFonts w:ascii="Times New Roman" w:eastAsia="楷体" w:hAnsi="Times New Roman" w:cs="Times New Roman"/>
          <w:b/>
        </w:rPr>
        <w:t>同比</w:t>
      </w:r>
      <w:r w:rsidR="0051239F" w:rsidRPr="00006470">
        <w:rPr>
          <w:rFonts w:ascii="Times New Roman" w:eastAsia="楷体" w:hAnsi="Times New Roman" w:cs="Times New Roman"/>
          <w:b/>
        </w:rPr>
        <w:t>下降</w:t>
      </w:r>
      <w:r w:rsidR="006A43A0">
        <w:rPr>
          <w:rFonts w:ascii="Times New Roman" w:eastAsia="楷体" w:hAnsi="Times New Roman" w:cs="Times New Roman" w:hint="eastAsia"/>
          <w:b/>
        </w:rPr>
        <w:t>1.50</w:t>
      </w:r>
      <w:r w:rsidRPr="00006470">
        <w:rPr>
          <w:rFonts w:ascii="Times New Roman" w:eastAsia="楷体" w:hAnsi="Times New Roman" w:cs="Times New Roman"/>
          <w:b/>
        </w:rPr>
        <w:t>%</w:t>
      </w:r>
      <w:r w:rsidR="0051239F" w:rsidRPr="00006470">
        <w:rPr>
          <w:rFonts w:ascii="Times New Roman" w:eastAsia="楷体" w:hAnsi="Times New Roman" w:cs="Times New Roman"/>
          <w:b/>
        </w:rPr>
        <w:t xml:space="preserve"> </w:t>
      </w:r>
      <w:r w:rsidR="00863A24" w:rsidRPr="00006470">
        <w:rPr>
          <w:rFonts w:ascii="Times New Roman" w:eastAsia="楷体" w:hAnsi="Times New Roman" w:cs="Times New Roman"/>
          <w:b/>
        </w:rPr>
        <w:t>，</w:t>
      </w:r>
      <w:r w:rsidR="006A43A0">
        <w:rPr>
          <w:rFonts w:ascii="Times New Roman" w:eastAsia="楷体" w:hAnsi="Times New Roman" w:cs="Times New Roman" w:hint="eastAsia"/>
          <w:b/>
        </w:rPr>
        <w:t>持续恢复</w:t>
      </w:r>
    </w:p>
    <w:p w14:paraId="17A64A91" w14:textId="2A0C29CC" w:rsidR="007E1695" w:rsidRPr="00006470" w:rsidRDefault="006A43A0">
      <w:pPr>
        <w:jc w:val="center"/>
        <w:rPr>
          <w:rFonts w:ascii="Times New Roman" w:eastAsia="楷体" w:hAnsi="Times New Roman" w:cs="Times New Roman"/>
        </w:rPr>
      </w:pPr>
      <w:r>
        <w:rPr>
          <w:rFonts w:ascii="Times New Roman" w:eastAsia="楷体" w:hAnsi="Times New Roman" w:cs="Times New Roman"/>
          <w:noProof/>
        </w:rPr>
        <w:lastRenderedPageBreak/>
        <w:drawing>
          <wp:inline distT="0" distB="0" distL="0" distR="0" wp14:anchorId="28527462" wp14:editId="220161A8">
            <wp:extent cx="5200650" cy="272542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00650" cy="2725420"/>
                    </a:xfrm>
                    <a:prstGeom prst="rect">
                      <a:avLst/>
                    </a:prstGeom>
                    <a:noFill/>
                  </pic:spPr>
                </pic:pic>
              </a:graphicData>
            </a:graphic>
          </wp:inline>
        </w:drawing>
      </w:r>
    </w:p>
    <w:p w14:paraId="618761C3"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，富荣基金管理有限公司</w:t>
      </w:r>
    </w:p>
    <w:p w14:paraId="21BE5274" w14:textId="77777777" w:rsidR="007E1695" w:rsidRPr="00006470" w:rsidRDefault="007E1695">
      <w:pPr>
        <w:rPr>
          <w:rFonts w:ascii="Times New Roman" w:eastAsia="楷体" w:hAnsi="Times New Roman" w:cs="Times New Roman"/>
          <w:sz w:val="16"/>
        </w:rPr>
      </w:pPr>
    </w:p>
    <w:p w14:paraId="1D6DF31A" w14:textId="4C88F5D0"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E5327C">
        <w:rPr>
          <w:rFonts w:ascii="Times New Roman" w:eastAsia="楷体" w:hAnsi="Times New Roman" w:cs="Times New Roman" w:hint="eastAsia"/>
          <w:b/>
        </w:rPr>
        <w:t>1</w:t>
      </w:r>
      <w:r w:rsidR="00C323DC">
        <w:rPr>
          <w:rFonts w:ascii="Times New Roman" w:eastAsia="楷体" w:hAnsi="Times New Roman" w:cs="Times New Roman" w:hint="eastAsia"/>
          <w:b/>
        </w:rPr>
        <w:t>1</w:t>
      </w:r>
      <w:r w:rsidRPr="00006470">
        <w:rPr>
          <w:rFonts w:ascii="Times New Roman" w:eastAsia="楷体" w:hAnsi="Times New Roman" w:cs="Times New Roman"/>
          <w:b/>
        </w:rPr>
        <w:t>月</w:t>
      </w:r>
      <w:r w:rsidR="000767AB" w:rsidRPr="00006470">
        <w:rPr>
          <w:rFonts w:ascii="Times New Roman" w:eastAsia="楷体" w:hAnsi="Times New Roman" w:cs="Times New Roman"/>
          <w:b/>
        </w:rPr>
        <w:t>官方制造业</w:t>
      </w:r>
      <w:r w:rsidRPr="00006470">
        <w:rPr>
          <w:rFonts w:ascii="Times New Roman" w:eastAsia="楷体" w:hAnsi="Times New Roman" w:cs="Times New Roman"/>
          <w:b/>
        </w:rPr>
        <w:t>PMI</w:t>
      </w:r>
      <w:r w:rsidRPr="00006470">
        <w:rPr>
          <w:rFonts w:ascii="Times New Roman" w:eastAsia="楷体" w:hAnsi="Times New Roman" w:cs="Times New Roman"/>
          <w:b/>
        </w:rPr>
        <w:t>为</w:t>
      </w:r>
      <w:r w:rsidR="0050030A">
        <w:rPr>
          <w:rFonts w:ascii="Times New Roman" w:eastAsia="楷体" w:hAnsi="Times New Roman" w:cs="Times New Roman" w:hint="eastAsia"/>
          <w:b/>
        </w:rPr>
        <w:t>5</w:t>
      </w:r>
      <w:r w:rsidR="00C323DC">
        <w:rPr>
          <w:rFonts w:ascii="Times New Roman" w:eastAsia="楷体" w:hAnsi="Times New Roman" w:cs="Times New Roman" w:hint="eastAsia"/>
          <w:b/>
        </w:rPr>
        <w:t>2</w:t>
      </w:r>
      <w:r w:rsidR="0050030A">
        <w:rPr>
          <w:rFonts w:ascii="Times New Roman" w:eastAsia="楷体" w:hAnsi="Times New Roman" w:cs="Times New Roman" w:hint="eastAsia"/>
          <w:b/>
        </w:rPr>
        <w:t>.</w:t>
      </w:r>
      <w:r w:rsidR="00C323DC">
        <w:rPr>
          <w:rFonts w:ascii="Times New Roman" w:eastAsia="楷体" w:hAnsi="Times New Roman" w:cs="Times New Roman" w:hint="eastAsia"/>
          <w:b/>
        </w:rPr>
        <w:t>1</w:t>
      </w:r>
      <w:r w:rsidR="0050030A">
        <w:rPr>
          <w:rFonts w:ascii="Times New Roman" w:eastAsia="楷体" w:hAnsi="Times New Roman" w:cs="Times New Roman" w:hint="eastAsia"/>
          <w:b/>
        </w:rPr>
        <w:t>0</w:t>
      </w:r>
      <w:r w:rsidR="007677CC" w:rsidRPr="00006470">
        <w:rPr>
          <w:rFonts w:ascii="Times New Roman" w:eastAsia="楷体" w:hAnsi="Times New Roman" w:cs="Times New Roman"/>
          <w:b/>
        </w:rPr>
        <w:t>%</w:t>
      </w:r>
      <w:r w:rsidR="00913472" w:rsidRPr="00006470">
        <w:rPr>
          <w:rFonts w:ascii="Times New Roman" w:eastAsia="楷体" w:hAnsi="Times New Roman" w:cs="Times New Roman"/>
          <w:b/>
        </w:rPr>
        <w:t>，</w:t>
      </w:r>
      <w:r w:rsidR="008523C5" w:rsidRPr="00006470">
        <w:rPr>
          <w:rFonts w:ascii="Times New Roman" w:eastAsia="楷体" w:hAnsi="Times New Roman" w:cs="Times New Roman"/>
          <w:b/>
        </w:rPr>
        <w:t>连续</w:t>
      </w:r>
      <w:r w:rsidR="00C323DC">
        <w:rPr>
          <w:rFonts w:ascii="Times New Roman" w:eastAsia="楷体" w:hAnsi="Times New Roman" w:cs="Times New Roman" w:hint="eastAsia"/>
          <w:b/>
        </w:rPr>
        <w:t>10</w:t>
      </w:r>
      <w:r w:rsidR="008523C5" w:rsidRPr="00006470">
        <w:rPr>
          <w:rFonts w:ascii="Times New Roman" w:eastAsia="楷体" w:hAnsi="Times New Roman" w:cs="Times New Roman"/>
          <w:b/>
        </w:rPr>
        <w:t>个月位于</w:t>
      </w:r>
      <w:r w:rsidR="00CF2E43" w:rsidRPr="00006470">
        <w:rPr>
          <w:rFonts w:ascii="Times New Roman" w:eastAsia="楷体" w:hAnsi="Times New Roman" w:cs="Times New Roman"/>
          <w:b/>
        </w:rPr>
        <w:t>荣枯</w:t>
      </w:r>
      <w:r w:rsidR="008523C5" w:rsidRPr="00006470">
        <w:rPr>
          <w:rFonts w:ascii="Times New Roman" w:eastAsia="楷体" w:hAnsi="Times New Roman" w:cs="Times New Roman"/>
          <w:b/>
        </w:rPr>
        <w:t>线上方</w:t>
      </w:r>
    </w:p>
    <w:p w14:paraId="1E13E073" w14:textId="53DE0021" w:rsidR="007E1695" w:rsidRPr="00006470" w:rsidRDefault="00C323DC">
      <w:pPr>
        <w:jc w:val="center"/>
        <w:rPr>
          <w:rFonts w:ascii="Times New Roman" w:eastAsia="楷体" w:hAnsi="Times New Roman" w:cs="Times New Roman"/>
        </w:rPr>
      </w:pPr>
      <w:r>
        <w:rPr>
          <w:rFonts w:ascii="Times New Roman" w:eastAsia="楷体" w:hAnsi="Times New Roman" w:cs="Times New Roman"/>
          <w:noProof/>
        </w:rPr>
        <w:drawing>
          <wp:inline distT="0" distB="0" distL="0" distR="0" wp14:anchorId="53E4A8CB" wp14:editId="67521AE0">
            <wp:extent cx="5864860" cy="2548255"/>
            <wp:effectExtent l="0" t="0" r="254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64860" cy="2548255"/>
                    </a:xfrm>
                    <a:prstGeom prst="rect">
                      <a:avLst/>
                    </a:prstGeom>
                    <a:noFill/>
                  </pic:spPr>
                </pic:pic>
              </a:graphicData>
            </a:graphic>
          </wp:inline>
        </w:drawing>
      </w:r>
    </w:p>
    <w:p w14:paraId="7B96517F" w14:textId="77777777" w:rsidR="007E1695" w:rsidRPr="00006470"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，富荣基金管理有限公司</w:t>
      </w:r>
    </w:p>
    <w:p w14:paraId="50C17E68" w14:textId="77777777" w:rsidR="007E1695" w:rsidRPr="00006470" w:rsidRDefault="007E1695">
      <w:pPr>
        <w:pStyle w:val="af"/>
        <w:ind w:firstLine="440"/>
        <w:jc w:val="center"/>
        <w:rPr>
          <w:rFonts w:ascii="Times New Roman" w:hAnsi="Times New Roman" w:cs="Times New Roman"/>
          <w:sz w:val="22"/>
        </w:rPr>
      </w:pPr>
    </w:p>
    <w:p w14:paraId="2A1B2CA1" w14:textId="677A099A"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E5327C">
        <w:rPr>
          <w:rFonts w:ascii="Times New Roman" w:eastAsia="楷体" w:hAnsi="Times New Roman" w:cs="Times New Roman" w:hint="eastAsia"/>
          <w:b/>
        </w:rPr>
        <w:t>1</w:t>
      </w:r>
      <w:r w:rsidR="006A43A0">
        <w:rPr>
          <w:rFonts w:ascii="Times New Roman" w:eastAsia="楷体" w:hAnsi="Times New Roman" w:cs="Times New Roman" w:hint="eastAsia"/>
          <w:b/>
        </w:rPr>
        <w:t>1</w:t>
      </w:r>
      <w:r w:rsidRPr="00006470">
        <w:rPr>
          <w:rFonts w:ascii="Times New Roman" w:eastAsia="楷体" w:hAnsi="Times New Roman" w:cs="Times New Roman"/>
          <w:b/>
        </w:rPr>
        <w:t>月社会融资规模</w:t>
      </w:r>
      <w:r w:rsidR="006A43A0">
        <w:rPr>
          <w:rFonts w:ascii="Times New Roman" w:eastAsia="楷体" w:hAnsi="Times New Roman" w:cs="Times New Roman" w:hint="eastAsia"/>
          <w:b/>
        </w:rPr>
        <w:t>2.13</w:t>
      </w:r>
      <w:proofErr w:type="gramStart"/>
      <w:r w:rsidRPr="00006470">
        <w:rPr>
          <w:rFonts w:ascii="Times New Roman" w:eastAsia="楷体" w:hAnsi="Times New Roman" w:cs="Times New Roman"/>
          <w:b/>
        </w:rPr>
        <w:t>万亿</w:t>
      </w:r>
      <w:proofErr w:type="gramEnd"/>
      <w:r w:rsidR="00863A24" w:rsidRPr="00006470">
        <w:rPr>
          <w:rFonts w:ascii="Times New Roman" w:eastAsia="楷体" w:hAnsi="Times New Roman" w:cs="Times New Roman"/>
          <w:b/>
        </w:rPr>
        <w:t>，</w:t>
      </w:r>
      <w:r w:rsidR="00E5327C">
        <w:rPr>
          <w:rFonts w:ascii="Times New Roman" w:eastAsia="楷体" w:hAnsi="Times New Roman" w:cs="Times New Roman" w:hint="eastAsia"/>
          <w:b/>
        </w:rPr>
        <w:t>环比</w:t>
      </w:r>
      <w:r w:rsidR="006A43A0">
        <w:rPr>
          <w:rFonts w:ascii="Times New Roman" w:eastAsia="楷体" w:hAnsi="Times New Roman" w:cs="Times New Roman" w:hint="eastAsia"/>
          <w:b/>
        </w:rPr>
        <w:t>增加</w:t>
      </w:r>
    </w:p>
    <w:p w14:paraId="6F8BF5F3" w14:textId="1D2F6097" w:rsidR="007E1695" w:rsidRPr="00006470" w:rsidRDefault="006A43A0">
      <w:pPr>
        <w:pStyle w:val="af"/>
        <w:ind w:firstLineChars="0" w:firstLine="0"/>
        <w:jc w:val="center"/>
        <w:rPr>
          <w:rFonts w:ascii="Times New Roman" w:hAnsi="Times New Roman" w:cs="Times New Roman"/>
          <w:sz w:val="22"/>
        </w:rPr>
      </w:pPr>
      <w:r>
        <w:rPr>
          <w:rFonts w:ascii="Times New Roman" w:hAnsi="Times New Roman" w:cs="Times New Roman"/>
          <w:noProof/>
          <w:sz w:val="22"/>
        </w:rPr>
        <w:lastRenderedPageBreak/>
        <w:drawing>
          <wp:inline distT="0" distB="0" distL="0" distR="0" wp14:anchorId="0C23B5FE" wp14:editId="0B036B13">
            <wp:extent cx="5200650" cy="272542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00650" cy="2725420"/>
                    </a:xfrm>
                    <a:prstGeom prst="rect">
                      <a:avLst/>
                    </a:prstGeom>
                    <a:noFill/>
                  </pic:spPr>
                </pic:pic>
              </a:graphicData>
            </a:graphic>
          </wp:inline>
        </w:drawing>
      </w:r>
    </w:p>
    <w:p w14:paraId="676766D5" w14:textId="77777777" w:rsidR="007E1695" w:rsidRPr="00006470" w:rsidRDefault="007378A4">
      <w:pPr>
        <w:pStyle w:val="af"/>
        <w:ind w:firstLine="320"/>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，富荣基金管理有限公司</w:t>
      </w:r>
    </w:p>
    <w:p w14:paraId="04E0E774" w14:textId="77777777" w:rsidR="007E1695" w:rsidRPr="00006470" w:rsidRDefault="007E1695">
      <w:pPr>
        <w:pStyle w:val="af"/>
        <w:ind w:firstLine="440"/>
        <w:rPr>
          <w:rFonts w:ascii="Times New Roman" w:hAnsi="Times New Roman" w:cs="Times New Roman"/>
          <w:sz w:val="22"/>
        </w:rPr>
      </w:pPr>
    </w:p>
    <w:p w14:paraId="431BFA19" w14:textId="7B4DA105" w:rsidR="007E1695" w:rsidRPr="00006470" w:rsidRDefault="007378A4">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841CB2">
        <w:rPr>
          <w:rFonts w:ascii="Times New Roman" w:eastAsia="楷体" w:hAnsi="Times New Roman" w:cs="Times New Roman" w:hint="eastAsia"/>
          <w:b/>
        </w:rPr>
        <w:t>1</w:t>
      </w:r>
      <w:r w:rsidR="00655868">
        <w:rPr>
          <w:rFonts w:ascii="Times New Roman" w:eastAsia="楷体" w:hAnsi="Times New Roman" w:cs="Times New Roman" w:hint="eastAsia"/>
          <w:b/>
        </w:rPr>
        <w:t>1</w:t>
      </w:r>
      <w:r w:rsidR="006F15A7" w:rsidRPr="00006470">
        <w:rPr>
          <w:rFonts w:ascii="Times New Roman" w:eastAsia="楷体" w:hAnsi="Times New Roman" w:cs="Times New Roman"/>
          <w:b/>
        </w:rPr>
        <w:t>月</w:t>
      </w:r>
      <w:r w:rsidRPr="00006470">
        <w:rPr>
          <w:rFonts w:ascii="Times New Roman" w:eastAsia="楷体" w:hAnsi="Times New Roman" w:cs="Times New Roman"/>
          <w:b/>
        </w:rPr>
        <w:t>工业增加值</w:t>
      </w:r>
      <w:r w:rsidR="006F15A7" w:rsidRPr="00006470">
        <w:rPr>
          <w:rFonts w:ascii="Times New Roman" w:eastAsia="楷体" w:hAnsi="Times New Roman" w:cs="Times New Roman"/>
          <w:b/>
        </w:rPr>
        <w:t>累计同比</w:t>
      </w:r>
      <w:r w:rsidR="00BB7501">
        <w:rPr>
          <w:rFonts w:ascii="Times New Roman" w:eastAsia="楷体" w:hAnsi="Times New Roman" w:cs="Times New Roman" w:hint="eastAsia"/>
          <w:b/>
        </w:rPr>
        <w:t>增加</w:t>
      </w:r>
      <w:r w:rsidR="00655868">
        <w:rPr>
          <w:rFonts w:ascii="Times New Roman" w:eastAsia="楷体" w:hAnsi="Times New Roman" w:cs="Times New Roman" w:hint="eastAsia"/>
          <w:b/>
        </w:rPr>
        <w:t>2.30</w:t>
      </w:r>
      <w:r w:rsidR="006F15A7" w:rsidRPr="00006470">
        <w:rPr>
          <w:rFonts w:ascii="Times New Roman" w:eastAsia="楷体" w:hAnsi="Times New Roman" w:cs="Times New Roman"/>
          <w:b/>
        </w:rPr>
        <w:t>%</w:t>
      </w:r>
      <w:r w:rsidR="004672FB" w:rsidRPr="00006470">
        <w:rPr>
          <w:rFonts w:ascii="Times New Roman" w:eastAsia="楷体" w:hAnsi="Times New Roman" w:cs="Times New Roman"/>
          <w:b/>
        </w:rPr>
        <w:t xml:space="preserve"> </w:t>
      </w:r>
      <w:r w:rsidR="00A40B72">
        <w:rPr>
          <w:rFonts w:ascii="Times New Roman" w:eastAsia="楷体" w:hAnsi="Times New Roman" w:cs="Times New Roman" w:hint="eastAsia"/>
          <w:b/>
        </w:rPr>
        <w:t>，继续恢复</w:t>
      </w:r>
    </w:p>
    <w:p w14:paraId="23566A53" w14:textId="74EB4E0F" w:rsidR="007E1695" w:rsidRPr="00006470" w:rsidRDefault="00655868">
      <w:pPr>
        <w:pStyle w:val="af"/>
        <w:ind w:firstLine="440"/>
        <w:jc w:val="center"/>
        <w:rPr>
          <w:rFonts w:ascii="Times New Roman" w:hAnsi="Times New Roman" w:cs="Times New Roman"/>
          <w:sz w:val="22"/>
        </w:rPr>
      </w:pPr>
      <w:r>
        <w:rPr>
          <w:rFonts w:ascii="Times New Roman" w:hAnsi="Times New Roman" w:cs="Times New Roman"/>
          <w:noProof/>
          <w:sz w:val="22"/>
        </w:rPr>
        <w:drawing>
          <wp:inline distT="0" distB="0" distL="0" distR="0" wp14:anchorId="7D1AE16C" wp14:editId="7F0B7097">
            <wp:extent cx="5200650" cy="272542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650" cy="2725420"/>
                    </a:xfrm>
                    <a:prstGeom prst="rect">
                      <a:avLst/>
                    </a:prstGeom>
                    <a:noFill/>
                  </pic:spPr>
                </pic:pic>
              </a:graphicData>
            </a:graphic>
          </wp:inline>
        </w:drawing>
      </w:r>
    </w:p>
    <w:p w14:paraId="4539B271" w14:textId="53146AA3" w:rsidR="007E1695" w:rsidRDefault="007378A4">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，富荣基金管理有限公司</w:t>
      </w:r>
    </w:p>
    <w:p w14:paraId="514BDC9C" w14:textId="77777777" w:rsidR="00971387" w:rsidRPr="00006470" w:rsidRDefault="00971387">
      <w:pPr>
        <w:rPr>
          <w:rFonts w:ascii="Times New Roman" w:eastAsia="楷体" w:hAnsi="Times New Roman" w:cs="Times New Roman"/>
          <w:sz w:val="16"/>
        </w:rPr>
      </w:pPr>
    </w:p>
    <w:p w14:paraId="06ECF3B5" w14:textId="04475F72" w:rsidR="00971387" w:rsidRPr="00006470" w:rsidRDefault="00971387" w:rsidP="00971387">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841CB2">
        <w:rPr>
          <w:rFonts w:ascii="Times New Roman" w:eastAsia="楷体" w:hAnsi="Times New Roman" w:cs="Times New Roman" w:hint="eastAsia"/>
          <w:b/>
        </w:rPr>
        <w:t>1</w:t>
      </w:r>
      <w:r w:rsidR="00655868">
        <w:rPr>
          <w:rFonts w:ascii="Times New Roman" w:eastAsia="楷体" w:hAnsi="Times New Roman" w:cs="Times New Roman" w:hint="eastAsia"/>
          <w:b/>
        </w:rPr>
        <w:t>1</w:t>
      </w:r>
      <w:r w:rsidRPr="00006470">
        <w:rPr>
          <w:rFonts w:ascii="Times New Roman" w:eastAsia="楷体" w:hAnsi="Times New Roman" w:cs="Times New Roman"/>
          <w:b/>
        </w:rPr>
        <w:t>月</w:t>
      </w:r>
      <w:r w:rsidRPr="00971387">
        <w:rPr>
          <w:rFonts w:ascii="Times New Roman" w:eastAsia="楷体" w:hAnsi="Times New Roman" w:cs="Times New Roman" w:hint="eastAsia"/>
          <w:b/>
        </w:rPr>
        <w:t>固定资产投资完成额累计同比</w:t>
      </w:r>
      <w:r w:rsidR="00001A0C">
        <w:rPr>
          <w:rFonts w:ascii="Times New Roman" w:eastAsia="楷体" w:hAnsi="Times New Roman" w:cs="Times New Roman" w:hint="eastAsia"/>
          <w:b/>
        </w:rPr>
        <w:t>上涨</w:t>
      </w:r>
      <w:r w:rsidR="00655868">
        <w:rPr>
          <w:rFonts w:ascii="Times New Roman" w:eastAsia="楷体" w:hAnsi="Times New Roman" w:cs="Times New Roman" w:hint="eastAsia"/>
          <w:b/>
        </w:rPr>
        <w:t>2.60</w:t>
      </w:r>
      <w:r w:rsidRPr="00006470">
        <w:rPr>
          <w:rFonts w:ascii="Times New Roman" w:eastAsia="楷体" w:hAnsi="Times New Roman" w:cs="Times New Roman"/>
          <w:b/>
        </w:rPr>
        <w:t xml:space="preserve">% </w:t>
      </w:r>
      <w:r>
        <w:rPr>
          <w:rFonts w:ascii="Times New Roman" w:eastAsia="楷体" w:hAnsi="Times New Roman" w:cs="Times New Roman" w:hint="eastAsia"/>
          <w:b/>
        </w:rPr>
        <w:t>，</w:t>
      </w:r>
      <w:r w:rsidR="00841CB2">
        <w:rPr>
          <w:rFonts w:ascii="Times New Roman" w:eastAsia="楷体" w:hAnsi="Times New Roman" w:cs="Times New Roman" w:hint="eastAsia"/>
          <w:b/>
        </w:rPr>
        <w:t>持续恢复</w:t>
      </w:r>
    </w:p>
    <w:p w14:paraId="4B4E2CA9" w14:textId="24B3BD7B" w:rsidR="00971387" w:rsidRPr="00006470" w:rsidRDefault="00655868" w:rsidP="00971387">
      <w:pPr>
        <w:pStyle w:val="af"/>
        <w:ind w:firstLine="440"/>
        <w:jc w:val="center"/>
        <w:rPr>
          <w:rFonts w:ascii="Times New Roman" w:hAnsi="Times New Roman" w:cs="Times New Roman"/>
          <w:sz w:val="22"/>
        </w:rPr>
      </w:pPr>
      <w:r>
        <w:rPr>
          <w:rFonts w:ascii="Times New Roman" w:hAnsi="Times New Roman" w:cs="Times New Roman"/>
          <w:noProof/>
          <w:sz w:val="22"/>
        </w:rPr>
        <w:lastRenderedPageBreak/>
        <w:drawing>
          <wp:inline distT="0" distB="0" distL="0" distR="0" wp14:anchorId="3F160083" wp14:editId="0E77CB02">
            <wp:extent cx="5248910" cy="2944495"/>
            <wp:effectExtent l="0" t="0" r="8890" b="825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48910" cy="2944495"/>
                    </a:xfrm>
                    <a:prstGeom prst="rect">
                      <a:avLst/>
                    </a:prstGeom>
                    <a:noFill/>
                  </pic:spPr>
                </pic:pic>
              </a:graphicData>
            </a:graphic>
          </wp:inline>
        </w:drawing>
      </w:r>
    </w:p>
    <w:p w14:paraId="11143B4B" w14:textId="5FA0407D" w:rsidR="00971387" w:rsidRDefault="00971387" w:rsidP="00971387">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，富荣基金管理有限公司</w:t>
      </w:r>
    </w:p>
    <w:p w14:paraId="21D6E8BC" w14:textId="77777777" w:rsidR="00AD4FF0" w:rsidRPr="00006470" w:rsidRDefault="00AD4FF0" w:rsidP="00971387">
      <w:pPr>
        <w:rPr>
          <w:rFonts w:ascii="Times New Roman" w:eastAsia="楷体" w:hAnsi="Times New Roman" w:cs="Times New Roman"/>
          <w:sz w:val="16"/>
        </w:rPr>
      </w:pPr>
    </w:p>
    <w:p w14:paraId="30DB1536" w14:textId="2C6162C5" w:rsidR="00AD4FF0" w:rsidRPr="00006470" w:rsidRDefault="00AD4FF0" w:rsidP="00AD4FF0">
      <w:pPr>
        <w:pStyle w:val="af"/>
        <w:ind w:firstLine="482"/>
        <w:rPr>
          <w:rFonts w:ascii="Times New Roman" w:eastAsia="楷体" w:hAnsi="Times New Roman" w:cs="Times New Roman"/>
          <w:b/>
        </w:rPr>
      </w:pPr>
      <w:r w:rsidRPr="00006470">
        <w:rPr>
          <w:rFonts w:ascii="Times New Roman" w:eastAsia="楷体" w:hAnsi="Times New Roman" w:cs="Times New Roman"/>
          <w:b/>
        </w:rPr>
        <w:t>图：</w:t>
      </w:r>
      <w:r w:rsidR="00841CB2">
        <w:rPr>
          <w:rFonts w:ascii="Times New Roman" w:eastAsia="楷体" w:hAnsi="Times New Roman" w:cs="Times New Roman" w:hint="eastAsia"/>
          <w:b/>
        </w:rPr>
        <w:t>1</w:t>
      </w:r>
      <w:r w:rsidR="00655868">
        <w:rPr>
          <w:rFonts w:ascii="Times New Roman" w:eastAsia="楷体" w:hAnsi="Times New Roman" w:cs="Times New Roman" w:hint="eastAsia"/>
          <w:b/>
        </w:rPr>
        <w:t>1</w:t>
      </w:r>
      <w:r w:rsidRPr="00006470">
        <w:rPr>
          <w:rFonts w:ascii="Times New Roman" w:eastAsia="楷体" w:hAnsi="Times New Roman" w:cs="Times New Roman"/>
          <w:b/>
        </w:rPr>
        <w:t>月</w:t>
      </w:r>
      <w:r w:rsidRPr="00AD4FF0">
        <w:rPr>
          <w:rFonts w:ascii="Times New Roman" w:eastAsia="楷体" w:hAnsi="Times New Roman" w:cs="Times New Roman" w:hint="eastAsia"/>
          <w:b/>
        </w:rPr>
        <w:t>社会消费品零售总额同比</w:t>
      </w:r>
      <w:r w:rsidR="00BB7501">
        <w:rPr>
          <w:rFonts w:ascii="Times New Roman" w:eastAsia="楷体" w:hAnsi="Times New Roman" w:cs="Times New Roman" w:hint="eastAsia"/>
          <w:b/>
        </w:rPr>
        <w:t>增长</w:t>
      </w:r>
      <w:r w:rsidR="00655868">
        <w:rPr>
          <w:rFonts w:ascii="Times New Roman" w:eastAsia="楷体" w:hAnsi="Times New Roman" w:cs="Times New Roman" w:hint="eastAsia"/>
          <w:b/>
        </w:rPr>
        <w:t>5.00</w:t>
      </w:r>
      <w:r w:rsidRPr="00006470">
        <w:rPr>
          <w:rFonts w:ascii="Times New Roman" w:eastAsia="楷体" w:hAnsi="Times New Roman" w:cs="Times New Roman"/>
          <w:b/>
        </w:rPr>
        <w:t xml:space="preserve">% </w:t>
      </w:r>
      <w:r>
        <w:rPr>
          <w:rFonts w:ascii="Times New Roman" w:eastAsia="楷体" w:hAnsi="Times New Roman" w:cs="Times New Roman" w:hint="eastAsia"/>
          <w:b/>
        </w:rPr>
        <w:t>，</w:t>
      </w:r>
      <w:r w:rsidR="00BB7501">
        <w:rPr>
          <w:rFonts w:ascii="Times New Roman" w:eastAsia="楷体" w:hAnsi="Times New Roman" w:cs="Times New Roman" w:hint="eastAsia"/>
          <w:b/>
        </w:rPr>
        <w:t>持续恢复</w:t>
      </w:r>
    </w:p>
    <w:p w14:paraId="5FC993BA" w14:textId="34095760" w:rsidR="00AD4FF0" w:rsidRPr="00006470" w:rsidRDefault="00655868" w:rsidP="00AD4FF0">
      <w:pPr>
        <w:pStyle w:val="af"/>
        <w:ind w:firstLine="440"/>
        <w:jc w:val="center"/>
        <w:rPr>
          <w:rFonts w:ascii="Times New Roman" w:hAnsi="Times New Roman" w:cs="Times New Roman"/>
          <w:sz w:val="22"/>
        </w:rPr>
      </w:pPr>
      <w:r>
        <w:rPr>
          <w:rFonts w:ascii="Times New Roman" w:hAnsi="Times New Roman" w:cs="Times New Roman"/>
          <w:noProof/>
          <w:sz w:val="22"/>
        </w:rPr>
        <w:drawing>
          <wp:inline distT="0" distB="0" distL="0" distR="0" wp14:anchorId="56404B27" wp14:editId="364FF225">
            <wp:extent cx="5248910" cy="2932430"/>
            <wp:effectExtent l="0" t="0" r="8890" b="127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48910" cy="2932430"/>
                    </a:xfrm>
                    <a:prstGeom prst="rect">
                      <a:avLst/>
                    </a:prstGeom>
                    <a:noFill/>
                  </pic:spPr>
                </pic:pic>
              </a:graphicData>
            </a:graphic>
          </wp:inline>
        </w:drawing>
      </w:r>
    </w:p>
    <w:p w14:paraId="533541FA" w14:textId="77777777" w:rsidR="00AD4FF0" w:rsidRPr="00006470" w:rsidRDefault="00AD4FF0" w:rsidP="00AD4FF0">
      <w:pPr>
        <w:rPr>
          <w:rFonts w:ascii="Times New Roman" w:eastAsia="楷体" w:hAnsi="Times New Roman" w:cs="Times New Roman"/>
          <w:sz w:val="16"/>
        </w:rPr>
      </w:pPr>
      <w:r w:rsidRPr="00006470">
        <w:rPr>
          <w:rFonts w:ascii="Times New Roman" w:eastAsia="楷体" w:hAnsi="Times New Roman" w:cs="Times New Roman"/>
          <w:sz w:val="16"/>
        </w:rPr>
        <w:t>数据来源：</w:t>
      </w:r>
      <w:r w:rsidRPr="00006470">
        <w:rPr>
          <w:rFonts w:ascii="Times New Roman" w:eastAsia="楷体" w:hAnsi="Times New Roman" w:cs="Times New Roman"/>
          <w:sz w:val="16"/>
        </w:rPr>
        <w:t>wind</w:t>
      </w:r>
      <w:r w:rsidRPr="00006470">
        <w:rPr>
          <w:rFonts w:ascii="Times New Roman" w:eastAsia="楷体" w:hAnsi="Times New Roman" w:cs="Times New Roman"/>
          <w:sz w:val="16"/>
        </w:rPr>
        <w:t>，富荣基金管理有限公司</w:t>
      </w:r>
    </w:p>
    <w:p w14:paraId="517F6D0B" w14:textId="77777777" w:rsidR="007E1695" w:rsidRPr="00AD4FF0" w:rsidRDefault="007E1695">
      <w:pPr>
        <w:pStyle w:val="af"/>
        <w:ind w:firstLine="440"/>
        <w:jc w:val="center"/>
        <w:rPr>
          <w:rFonts w:ascii="Times New Roman" w:hAnsi="Times New Roman" w:cs="Times New Roman"/>
          <w:sz w:val="22"/>
        </w:rPr>
      </w:pPr>
    </w:p>
    <w:p w14:paraId="548E1F1F" w14:textId="4C563D4F" w:rsidR="007E1695" w:rsidRPr="00006470" w:rsidRDefault="00377744" w:rsidP="00377744">
      <w:pPr>
        <w:rPr>
          <w:rFonts w:ascii="Times New Roman" w:hAnsi="Times New Roman" w:cs="Times New Roman"/>
          <w:sz w:val="22"/>
        </w:rPr>
      </w:pPr>
      <w:r w:rsidRPr="001D36B9">
        <w:rPr>
          <w:rFonts w:hint="eastAsia"/>
        </w:rPr>
        <w:t>风险提示：</w:t>
      </w:r>
      <w:r w:rsidRPr="001D36B9">
        <w:t>1</w:t>
      </w:r>
      <w:r w:rsidRPr="001D36B9">
        <w:t>、本报告中的信息均来源于我们认为可靠的已公开资料和合作客户的研究成果，但本公司及研究人员对这些信息的准确性和完整性不作任何保证，也不保证本报告所包含的信息或建议在本报告发出后不会发生任何变更，且本报告仅反映发布时的资料、观点和预测，可能在随后会</w:t>
      </w:r>
      <w:proofErr w:type="gramStart"/>
      <w:r w:rsidRPr="001D36B9">
        <w:t>作出</w:t>
      </w:r>
      <w:proofErr w:type="gramEnd"/>
      <w:r w:rsidRPr="001D36B9">
        <w:t>调整。</w:t>
      </w:r>
      <w:r w:rsidRPr="001D36B9">
        <w:t>2</w:t>
      </w:r>
      <w:r w:rsidRPr="001D36B9">
        <w:t>、本报告中的资料、观点和预测等仅供参考，在任何时候均不构成对任何人的个人推荐。市场有风险，投资需谨慎。</w:t>
      </w:r>
    </w:p>
    <w:sectPr w:rsidR="007E1695" w:rsidRPr="00006470">
      <w:headerReference w:type="default" r:id="rId26"/>
      <w:footerReference w:type="default" r:id="rId27"/>
      <w:pgSz w:w="11906" w:h="16838"/>
      <w:pgMar w:top="1440" w:right="851" w:bottom="1134" w:left="851"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D07AD" w14:textId="77777777" w:rsidR="00A93088" w:rsidRDefault="00A93088">
      <w:pPr>
        <w:spacing w:line="240" w:lineRule="auto"/>
      </w:pPr>
      <w:r>
        <w:separator/>
      </w:r>
    </w:p>
  </w:endnote>
  <w:endnote w:type="continuationSeparator" w:id="0">
    <w:p w14:paraId="39919B90" w14:textId="77777777" w:rsidR="00A93088" w:rsidRDefault="00A93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82F46" w14:textId="77777777" w:rsidR="007E1695" w:rsidRDefault="007378A4">
    <w:pPr>
      <w:pStyle w:val="a5"/>
      <w:tabs>
        <w:tab w:val="center" w:pos="5102"/>
        <w:tab w:val="left" w:pos="6847"/>
      </w:tabs>
    </w:pPr>
    <w:r>
      <w:tab/>
    </w:r>
    <w:r>
      <w:tab/>
    </w:r>
    <w:sdt>
      <w:sdtPr>
        <w:id w:val="1107850672"/>
        <w:docPartObj>
          <w:docPartGallery w:val="AutoText"/>
        </w:docPartObj>
      </w:sdtPr>
      <w:sdtEndPr/>
      <w:sdtContent>
        <w:sdt>
          <w:sdtPr>
            <w:id w:val="1728636285"/>
            <w:docPartObj>
              <w:docPartGallery w:val="AutoText"/>
            </w:docPartObj>
          </w:sdtPr>
          <w:sdtEndPr/>
          <w:sdtContent>
            <w:r>
              <w:rPr>
                <w:lang w:val="zh-CN"/>
              </w:rPr>
              <w:t xml:space="preserve"> </w:t>
            </w:r>
            <w:r>
              <w:rPr>
                <w:b/>
                <w:bCs/>
                <w:sz w:val="24"/>
                <w:szCs w:val="24"/>
              </w:rPr>
              <w:fldChar w:fldCharType="begin"/>
            </w:r>
            <w:r>
              <w:rPr>
                <w:b/>
                <w:bCs/>
              </w:rPr>
              <w:instrText>PAGE</w:instrText>
            </w:r>
            <w:r>
              <w:rPr>
                <w:b/>
                <w:bCs/>
                <w:sz w:val="24"/>
                <w:szCs w:val="24"/>
              </w:rPr>
              <w:fldChar w:fldCharType="separate"/>
            </w:r>
            <w:r w:rsidR="0017059D">
              <w:rPr>
                <w:b/>
                <w:bCs/>
                <w:noProof/>
              </w:rPr>
              <w:t>13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7059D">
              <w:rPr>
                <w:b/>
                <w:bCs/>
                <w:noProof/>
              </w:rPr>
              <w:t>13</w:t>
            </w:r>
            <w:r>
              <w:rPr>
                <w:b/>
                <w:bCs/>
                <w:sz w:val="24"/>
                <w:szCs w:val="24"/>
              </w:rPr>
              <w:fldChar w:fldCharType="end"/>
            </w:r>
          </w:sdtContent>
        </w:sdt>
      </w:sdtContent>
    </w:sdt>
    <w:r>
      <w:tab/>
    </w:r>
  </w:p>
  <w:p w14:paraId="396A8B9D" w14:textId="77777777" w:rsidR="007E1695" w:rsidRDefault="007E16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7762A" w14:textId="77777777" w:rsidR="00A93088" w:rsidRDefault="00A93088">
      <w:pPr>
        <w:spacing w:line="240" w:lineRule="auto"/>
      </w:pPr>
      <w:r>
        <w:separator/>
      </w:r>
    </w:p>
  </w:footnote>
  <w:footnote w:type="continuationSeparator" w:id="0">
    <w:p w14:paraId="32E26DA6" w14:textId="77777777" w:rsidR="00A93088" w:rsidRDefault="00A930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pPr w:leftFromText="180" w:rightFromText="180" w:vertAnchor="text" w:tblpXSpec="right" w:tblpY="1"/>
      <w:tblOverlap w:val="never"/>
      <w:tblW w:w="6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4"/>
      <w:gridCol w:w="2335"/>
    </w:tblGrid>
    <w:tr w:rsidR="007E1695" w14:paraId="4DC0208B" w14:textId="77777777">
      <w:trPr>
        <w:trHeight w:val="424"/>
      </w:trPr>
      <w:tc>
        <w:tcPr>
          <w:tcW w:w="3652" w:type="dxa"/>
          <w:shd w:val="clear" w:color="auto" w:fill="F3F3F3"/>
          <w:vAlign w:val="center"/>
        </w:tcPr>
        <w:p w14:paraId="7BBE279A" w14:textId="77777777" w:rsidR="007E1695" w:rsidRDefault="007378A4">
          <w:pPr>
            <w:pStyle w:val="a6"/>
            <w:pBdr>
              <w:bottom w:val="none" w:sz="0" w:space="0" w:color="auto"/>
            </w:pBdr>
            <w:jc w:val="right"/>
          </w:pPr>
          <w:r>
            <w:rPr>
              <w:rFonts w:hint="eastAsia"/>
            </w:rPr>
            <w:t>证券研究报告</w:t>
          </w:r>
        </w:p>
      </w:tc>
      <w:tc>
        <w:tcPr>
          <w:tcW w:w="284" w:type="dxa"/>
          <w:shd w:val="clear" w:color="auto" w:fill="C3E2F4"/>
        </w:tcPr>
        <w:p w14:paraId="49024AE9" w14:textId="77777777" w:rsidR="007E1695" w:rsidRDefault="007E1695">
          <w:pPr>
            <w:pStyle w:val="a6"/>
            <w:pBdr>
              <w:bottom w:val="none" w:sz="0" w:space="0" w:color="auto"/>
            </w:pBdr>
            <w:jc w:val="left"/>
          </w:pPr>
        </w:p>
      </w:tc>
      <w:tc>
        <w:tcPr>
          <w:tcW w:w="2335" w:type="dxa"/>
          <w:shd w:val="clear" w:color="auto" w:fill="013F98"/>
          <w:vAlign w:val="center"/>
        </w:tcPr>
        <w:p w14:paraId="7800B22B" w14:textId="77777777" w:rsidR="007E1695" w:rsidRDefault="007378A4">
          <w:pPr>
            <w:pStyle w:val="a6"/>
            <w:pBdr>
              <w:bottom w:val="none" w:sz="0" w:space="0" w:color="auto"/>
            </w:pBdr>
          </w:pPr>
          <w:r>
            <w:rPr>
              <w:rFonts w:hint="eastAsia"/>
            </w:rPr>
            <w:t>权益周报</w:t>
          </w:r>
        </w:p>
      </w:tc>
    </w:tr>
  </w:tbl>
  <w:p w14:paraId="5EAD5753" w14:textId="77777777" w:rsidR="007E1695" w:rsidRDefault="007378A4">
    <w:pPr>
      <w:pStyle w:val="a6"/>
      <w:pBdr>
        <w:bottom w:val="single" w:sz="6" w:space="0" w:color="auto"/>
      </w:pBdr>
      <w:tabs>
        <w:tab w:val="clear" w:pos="4153"/>
        <w:tab w:val="clear" w:pos="8306"/>
        <w:tab w:val="left" w:pos="4673"/>
        <w:tab w:val="left" w:pos="8341"/>
      </w:tabs>
      <w:ind w:leftChars="-337" w:left="-809" w:rightChars="-770" w:right="-1848" w:firstLineChars="300" w:firstLine="540"/>
      <w:jc w:val="left"/>
    </w:pPr>
    <w:r>
      <w:rPr>
        <w:noProof/>
      </w:rPr>
      <w:drawing>
        <wp:inline distT="0" distB="0" distL="0" distR="0" wp14:anchorId="0086733C" wp14:editId="40FF744D">
          <wp:extent cx="883920" cy="285750"/>
          <wp:effectExtent l="0" t="0" r="0" b="0"/>
          <wp:docPr id="2" name="图片 2" descr="C:\Users\Administrator\Desktop\富荣基金SIRM-G1\{EE36CA8E-224C-471B-8096-7E812271AC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富荣基金SIRM-G1\{EE36CA8E-224C-471B-8096-7E812271AC7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84041" cy="285750"/>
                  </a:xfrm>
                  <a:prstGeom prst="rect">
                    <a:avLst/>
                  </a:prstGeom>
                  <a:noFill/>
                  <a:ln>
                    <a:noFill/>
                  </a:ln>
                </pic:spPr>
              </pic:pic>
            </a:graphicData>
          </a:graphic>
        </wp:inline>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revisionView w:markup="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D1"/>
    <w:rsid w:val="0000084A"/>
    <w:rsid w:val="000013C0"/>
    <w:rsid w:val="00001A0C"/>
    <w:rsid w:val="0000209E"/>
    <w:rsid w:val="00002208"/>
    <w:rsid w:val="000027FF"/>
    <w:rsid w:val="00002931"/>
    <w:rsid w:val="00002FAD"/>
    <w:rsid w:val="0000349D"/>
    <w:rsid w:val="0000386B"/>
    <w:rsid w:val="000047B4"/>
    <w:rsid w:val="00004C44"/>
    <w:rsid w:val="000052F8"/>
    <w:rsid w:val="00005F2E"/>
    <w:rsid w:val="00006470"/>
    <w:rsid w:val="0000677C"/>
    <w:rsid w:val="000078F0"/>
    <w:rsid w:val="000102F1"/>
    <w:rsid w:val="00010C2A"/>
    <w:rsid w:val="00010FB6"/>
    <w:rsid w:val="0001165C"/>
    <w:rsid w:val="00011BB3"/>
    <w:rsid w:val="00011D09"/>
    <w:rsid w:val="00011D8F"/>
    <w:rsid w:val="00012683"/>
    <w:rsid w:val="00012BD8"/>
    <w:rsid w:val="00013053"/>
    <w:rsid w:val="000136DF"/>
    <w:rsid w:val="0001396A"/>
    <w:rsid w:val="00013C1F"/>
    <w:rsid w:val="000163BA"/>
    <w:rsid w:val="00016946"/>
    <w:rsid w:val="00016AED"/>
    <w:rsid w:val="00016C65"/>
    <w:rsid w:val="00017A6E"/>
    <w:rsid w:val="00020EB1"/>
    <w:rsid w:val="000210C0"/>
    <w:rsid w:val="00021174"/>
    <w:rsid w:val="000222DC"/>
    <w:rsid w:val="00022429"/>
    <w:rsid w:val="00022530"/>
    <w:rsid w:val="00022D14"/>
    <w:rsid w:val="000248EF"/>
    <w:rsid w:val="000252D4"/>
    <w:rsid w:val="0002595F"/>
    <w:rsid w:val="000259B2"/>
    <w:rsid w:val="0002609F"/>
    <w:rsid w:val="00026C01"/>
    <w:rsid w:val="000277C5"/>
    <w:rsid w:val="00027A6E"/>
    <w:rsid w:val="00027A9F"/>
    <w:rsid w:val="000304E1"/>
    <w:rsid w:val="0003103B"/>
    <w:rsid w:val="00031D43"/>
    <w:rsid w:val="00032366"/>
    <w:rsid w:val="00032378"/>
    <w:rsid w:val="00032490"/>
    <w:rsid w:val="00032D55"/>
    <w:rsid w:val="000330E0"/>
    <w:rsid w:val="00033A83"/>
    <w:rsid w:val="00034288"/>
    <w:rsid w:val="000343B0"/>
    <w:rsid w:val="0003474B"/>
    <w:rsid w:val="00034EF0"/>
    <w:rsid w:val="0003538A"/>
    <w:rsid w:val="00035565"/>
    <w:rsid w:val="00035888"/>
    <w:rsid w:val="00036A87"/>
    <w:rsid w:val="00036B65"/>
    <w:rsid w:val="00036E04"/>
    <w:rsid w:val="000371F2"/>
    <w:rsid w:val="0003761C"/>
    <w:rsid w:val="00040119"/>
    <w:rsid w:val="0004047E"/>
    <w:rsid w:val="0004189B"/>
    <w:rsid w:val="00042ED1"/>
    <w:rsid w:val="00042FFB"/>
    <w:rsid w:val="0004352C"/>
    <w:rsid w:val="00043783"/>
    <w:rsid w:val="00043C9C"/>
    <w:rsid w:val="00043D19"/>
    <w:rsid w:val="000447B1"/>
    <w:rsid w:val="00044F3E"/>
    <w:rsid w:val="00045283"/>
    <w:rsid w:val="00045490"/>
    <w:rsid w:val="0004688B"/>
    <w:rsid w:val="00047EA4"/>
    <w:rsid w:val="00050016"/>
    <w:rsid w:val="00050190"/>
    <w:rsid w:val="00050647"/>
    <w:rsid w:val="00050913"/>
    <w:rsid w:val="0005129A"/>
    <w:rsid w:val="0005134C"/>
    <w:rsid w:val="00051380"/>
    <w:rsid w:val="00051381"/>
    <w:rsid w:val="00051C30"/>
    <w:rsid w:val="0005210B"/>
    <w:rsid w:val="00052320"/>
    <w:rsid w:val="0005261D"/>
    <w:rsid w:val="0005290C"/>
    <w:rsid w:val="00053659"/>
    <w:rsid w:val="00053E3F"/>
    <w:rsid w:val="000543AC"/>
    <w:rsid w:val="00054881"/>
    <w:rsid w:val="00054C2B"/>
    <w:rsid w:val="00054CA9"/>
    <w:rsid w:val="000554F4"/>
    <w:rsid w:val="00055822"/>
    <w:rsid w:val="00055D00"/>
    <w:rsid w:val="00055E42"/>
    <w:rsid w:val="00056427"/>
    <w:rsid w:val="0005642F"/>
    <w:rsid w:val="000565A0"/>
    <w:rsid w:val="0005742F"/>
    <w:rsid w:val="00057818"/>
    <w:rsid w:val="000579ED"/>
    <w:rsid w:val="00057B25"/>
    <w:rsid w:val="00057C7B"/>
    <w:rsid w:val="00060094"/>
    <w:rsid w:val="00060509"/>
    <w:rsid w:val="00060969"/>
    <w:rsid w:val="00060C31"/>
    <w:rsid w:val="000610BD"/>
    <w:rsid w:val="000616F0"/>
    <w:rsid w:val="0006175D"/>
    <w:rsid w:val="0006181A"/>
    <w:rsid w:val="00061F90"/>
    <w:rsid w:val="0006249A"/>
    <w:rsid w:val="00062681"/>
    <w:rsid w:val="00063DCB"/>
    <w:rsid w:val="000640C1"/>
    <w:rsid w:val="0006420D"/>
    <w:rsid w:val="0006478F"/>
    <w:rsid w:val="00064ABB"/>
    <w:rsid w:val="00065451"/>
    <w:rsid w:val="000655B8"/>
    <w:rsid w:val="000655C1"/>
    <w:rsid w:val="00065B01"/>
    <w:rsid w:val="00065F84"/>
    <w:rsid w:val="00065FBC"/>
    <w:rsid w:val="000667BF"/>
    <w:rsid w:val="00066BA1"/>
    <w:rsid w:val="00066BCF"/>
    <w:rsid w:val="00066DF5"/>
    <w:rsid w:val="00066FE4"/>
    <w:rsid w:val="000670F9"/>
    <w:rsid w:val="00067972"/>
    <w:rsid w:val="00067A4D"/>
    <w:rsid w:val="00067AD8"/>
    <w:rsid w:val="00071851"/>
    <w:rsid w:val="00071A39"/>
    <w:rsid w:val="000720C0"/>
    <w:rsid w:val="00072484"/>
    <w:rsid w:val="000727DA"/>
    <w:rsid w:val="00072CA1"/>
    <w:rsid w:val="00073183"/>
    <w:rsid w:val="0007399E"/>
    <w:rsid w:val="00073CF5"/>
    <w:rsid w:val="0007437F"/>
    <w:rsid w:val="00075196"/>
    <w:rsid w:val="000757E8"/>
    <w:rsid w:val="000759B9"/>
    <w:rsid w:val="00075BF3"/>
    <w:rsid w:val="00075C18"/>
    <w:rsid w:val="00075E3A"/>
    <w:rsid w:val="000762AF"/>
    <w:rsid w:val="00076501"/>
    <w:rsid w:val="000767AB"/>
    <w:rsid w:val="00076DD7"/>
    <w:rsid w:val="00077177"/>
    <w:rsid w:val="00077C7E"/>
    <w:rsid w:val="00077E07"/>
    <w:rsid w:val="0008098A"/>
    <w:rsid w:val="0008124B"/>
    <w:rsid w:val="00081494"/>
    <w:rsid w:val="000819C5"/>
    <w:rsid w:val="00081FBC"/>
    <w:rsid w:val="00082AFE"/>
    <w:rsid w:val="00082FB0"/>
    <w:rsid w:val="00083110"/>
    <w:rsid w:val="000833B0"/>
    <w:rsid w:val="0008360C"/>
    <w:rsid w:val="00083856"/>
    <w:rsid w:val="00083B7B"/>
    <w:rsid w:val="00084791"/>
    <w:rsid w:val="00084F67"/>
    <w:rsid w:val="00085615"/>
    <w:rsid w:val="00085846"/>
    <w:rsid w:val="00085938"/>
    <w:rsid w:val="00085B57"/>
    <w:rsid w:val="00087224"/>
    <w:rsid w:val="000876EB"/>
    <w:rsid w:val="0009045F"/>
    <w:rsid w:val="00091020"/>
    <w:rsid w:val="000912BD"/>
    <w:rsid w:val="00091777"/>
    <w:rsid w:val="000918B8"/>
    <w:rsid w:val="00092665"/>
    <w:rsid w:val="00092CBD"/>
    <w:rsid w:val="00092F03"/>
    <w:rsid w:val="000938DB"/>
    <w:rsid w:val="00093A9B"/>
    <w:rsid w:val="00093BEE"/>
    <w:rsid w:val="00093CBB"/>
    <w:rsid w:val="00093ECE"/>
    <w:rsid w:val="00094133"/>
    <w:rsid w:val="00094872"/>
    <w:rsid w:val="00094E11"/>
    <w:rsid w:val="00094F3F"/>
    <w:rsid w:val="00095391"/>
    <w:rsid w:val="00095C2F"/>
    <w:rsid w:val="00096029"/>
    <w:rsid w:val="0009699F"/>
    <w:rsid w:val="00096F7B"/>
    <w:rsid w:val="00097DFD"/>
    <w:rsid w:val="00097F19"/>
    <w:rsid w:val="000A0A26"/>
    <w:rsid w:val="000A0AD6"/>
    <w:rsid w:val="000A0CAA"/>
    <w:rsid w:val="000A34F4"/>
    <w:rsid w:val="000A39CA"/>
    <w:rsid w:val="000A41A2"/>
    <w:rsid w:val="000A5D59"/>
    <w:rsid w:val="000A5F0A"/>
    <w:rsid w:val="000A63F1"/>
    <w:rsid w:val="000A6E1D"/>
    <w:rsid w:val="000A70F6"/>
    <w:rsid w:val="000A7E57"/>
    <w:rsid w:val="000B005F"/>
    <w:rsid w:val="000B05BF"/>
    <w:rsid w:val="000B069E"/>
    <w:rsid w:val="000B0D56"/>
    <w:rsid w:val="000B15D8"/>
    <w:rsid w:val="000B25E6"/>
    <w:rsid w:val="000B2B74"/>
    <w:rsid w:val="000B3177"/>
    <w:rsid w:val="000B3BDC"/>
    <w:rsid w:val="000B43F9"/>
    <w:rsid w:val="000B44B4"/>
    <w:rsid w:val="000B490A"/>
    <w:rsid w:val="000B5357"/>
    <w:rsid w:val="000B54FA"/>
    <w:rsid w:val="000B5AA7"/>
    <w:rsid w:val="000B6D81"/>
    <w:rsid w:val="000B6F17"/>
    <w:rsid w:val="000C0444"/>
    <w:rsid w:val="000C0E97"/>
    <w:rsid w:val="000C0F56"/>
    <w:rsid w:val="000C1890"/>
    <w:rsid w:val="000C1919"/>
    <w:rsid w:val="000C1C70"/>
    <w:rsid w:val="000C1F0C"/>
    <w:rsid w:val="000C2873"/>
    <w:rsid w:val="000C2FCD"/>
    <w:rsid w:val="000C35EF"/>
    <w:rsid w:val="000C396E"/>
    <w:rsid w:val="000C3C4C"/>
    <w:rsid w:val="000C54AF"/>
    <w:rsid w:val="000C57F5"/>
    <w:rsid w:val="000C619F"/>
    <w:rsid w:val="000C65CF"/>
    <w:rsid w:val="000C7071"/>
    <w:rsid w:val="000C7766"/>
    <w:rsid w:val="000C784B"/>
    <w:rsid w:val="000D003D"/>
    <w:rsid w:val="000D0BC7"/>
    <w:rsid w:val="000D0EA4"/>
    <w:rsid w:val="000D1E14"/>
    <w:rsid w:val="000D26C1"/>
    <w:rsid w:val="000D2751"/>
    <w:rsid w:val="000D2B97"/>
    <w:rsid w:val="000D2BC7"/>
    <w:rsid w:val="000D366C"/>
    <w:rsid w:val="000D36BD"/>
    <w:rsid w:val="000D3826"/>
    <w:rsid w:val="000D3F87"/>
    <w:rsid w:val="000D408C"/>
    <w:rsid w:val="000D46AC"/>
    <w:rsid w:val="000D473A"/>
    <w:rsid w:val="000D53D4"/>
    <w:rsid w:val="000D5D82"/>
    <w:rsid w:val="000D6400"/>
    <w:rsid w:val="000D6489"/>
    <w:rsid w:val="000D66E8"/>
    <w:rsid w:val="000D6FFC"/>
    <w:rsid w:val="000D743A"/>
    <w:rsid w:val="000D7593"/>
    <w:rsid w:val="000D7D16"/>
    <w:rsid w:val="000E04BC"/>
    <w:rsid w:val="000E0ED7"/>
    <w:rsid w:val="000E0F72"/>
    <w:rsid w:val="000E1311"/>
    <w:rsid w:val="000E1432"/>
    <w:rsid w:val="000E15AA"/>
    <w:rsid w:val="000E1B54"/>
    <w:rsid w:val="000E1EF7"/>
    <w:rsid w:val="000E1F78"/>
    <w:rsid w:val="000E250A"/>
    <w:rsid w:val="000E2A2E"/>
    <w:rsid w:val="000E2EEA"/>
    <w:rsid w:val="000E4530"/>
    <w:rsid w:val="000E4C7E"/>
    <w:rsid w:val="000E5412"/>
    <w:rsid w:val="000E6024"/>
    <w:rsid w:val="000E6C87"/>
    <w:rsid w:val="000E777E"/>
    <w:rsid w:val="000F00C9"/>
    <w:rsid w:val="000F026E"/>
    <w:rsid w:val="000F1258"/>
    <w:rsid w:val="000F188B"/>
    <w:rsid w:val="000F1B52"/>
    <w:rsid w:val="000F267E"/>
    <w:rsid w:val="000F2C79"/>
    <w:rsid w:val="000F2DAC"/>
    <w:rsid w:val="000F3009"/>
    <w:rsid w:val="000F33C9"/>
    <w:rsid w:val="000F3E38"/>
    <w:rsid w:val="000F40B8"/>
    <w:rsid w:val="000F46B4"/>
    <w:rsid w:val="000F4DD6"/>
    <w:rsid w:val="000F51C7"/>
    <w:rsid w:val="000F5829"/>
    <w:rsid w:val="000F58F1"/>
    <w:rsid w:val="000F5DD9"/>
    <w:rsid w:val="000F5EA6"/>
    <w:rsid w:val="000F637D"/>
    <w:rsid w:val="000F70C4"/>
    <w:rsid w:val="000F76B1"/>
    <w:rsid w:val="000F7700"/>
    <w:rsid w:val="000F7D49"/>
    <w:rsid w:val="0010050A"/>
    <w:rsid w:val="0010159C"/>
    <w:rsid w:val="0010189D"/>
    <w:rsid w:val="00101A99"/>
    <w:rsid w:val="00101BF8"/>
    <w:rsid w:val="00101E50"/>
    <w:rsid w:val="00101EC0"/>
    <w:rsid w:val="0010233E"/>
    <w:rsid w:val="00102BE1"/>
    <w:rsid w:val="0010349B"/>
    <w:rsid w:val="001036B9"/>
    <w:rsid w:val="00104D6D"/>
    <w:rsid w:val="0010685A"/>
    <w:rsid w:val="00106E03"/>
    <w:rsid w:val="00106FF6"/>
    <w:rsid w:val="001075B6"/>
    <w:rsid w:val="00107F6E"/>
    <w:rsid w:val="00107FA6"/>
    <w:rsid w:val="0011159C"/>
    <w:rsid w:val="001118E8"/>
    <w:rsid w:val="00111D1D"/>
    <w:rsid w:val="001122D4"/>
    <w:rsid w:val="001132FD"/>
    <w:rsid w:val="00114675"/>
    <w:rsid w:val="0011494A"/>
    <w:rsid w:val="0011495E"/>
    <w:rsid w:val="001154E2"/>
    <w:rsid w:val="00115ABE"/>
    <w:rsid w:val="00115AE9"/>
    <w:rsid w:val="00115CF2"/>
    <w:rsid w:val="00115E65"/>
    <w:rsid w:val="001166CD"/>
    <w:rsid w:val="0011681E"/>
    <w:rsid w:val="00116E80"/>
    <w:rsid w:val="00117387"/>
    <w:rsid w:val="00117970"/>
    <w:rsid w:val="00120758"/>
    <w:rsid w:val="001209B0"/>
    <w:rsid w:val="00120EE8"/>
    <w:rsid w:val="001211BA"/>
    <w:rsid w:val="00121408"/>
    <w:rsid w:val="00121918"/>
    <w:rsid w:val="001219D7"/>
    <w:rsid w:val="00122765"/>
    <w:rsid w:val="00122D07"/>
    <w:rsid w:val="001231B9"/>
    <w:rsid w:val="001231D7"/>
    <w:rsid w:val="001231DA"/>
    <w:rsid w:val="001234EB"/>
    <w:rsid w:val="001240A9"/>
    <w:rsid w:val="00124360"/>
    <w:rsid w:val="00124BE4"/>
    <w:rsid w:val="001253C4"/>
    <w:rsid w:val="00125465"/>
    <w:rsid w:val="001257FB"/>
    <w:rsid w:val="00125CFC"/>
    <w:rsid w:val="00126C1E"/>
    <w:rsid w:val="00126EB0"/>
    <w:rsid w:val="00130844"/>
    <w:rsid w:val="00130F9B"/>
    <w:rsid w:val="001310E2"/>
    <w:rsid w:val="00131461"/>
    <w:rsid w:val="00132584"/>
    <w:rsid w:val="0013323D"/>
    <w:rsid w:val="001332AA"/>
    <w:rsid w:val="00133580"/>
    <w:rsid w:val="001337DF"/>
    <w:rsid w:val="00133E4C"/>
    <w:rsid w:val="00134B6B"/>
    <w:rsid w:val="00135459"/>
    <w:rsid w:val="00135519"/>
    <w:rsid w:val="001360C1"/>
    <w:rsid w:val="0013640D"/>
    <w:rsid w:val="0013658A"/>
    <w:rsid w:val="00136646"/>
    <w:rsid w:val="001366F4"/>
    <w:rsid w:val="00136A28"/>
    <w:rsid w:val="00136F27"/>
    <w:rsid w:val="00137490"/>
    <w:rsid w:val="001374DB"/>
    <w:rsid w:val="00137604"/>
    <w:rsid w:val="0014008E"/>
    <w:rsid w:val="0014069E"/>
    <w:rsid w:val="00140A82"/>
    <w:rsid w:val="00140F66"/>
    <w:rsid w:val="001419A8"/>
    <w:rsid w:val="00141F88"/>
    <w:rsid w:val="00142166"/>
    <w:rsid w:val="001424A0"/>
    <w:rsid w:val="001439F0"/>
    <w:rsid w:val="00143A69"/>
    <w:rsid w:val="00144514"/>
    <w:rsid w:val="00144AD2"/>
    <w:rsid w:val="00144E11"/>
    <w:rsid w:val="00145882"/>
    <w:rsid w:val="001470BA"/>
    <w:rsid w:val="0014731E"/>
    <w:rsid w:val="001473CB"/>
    <w:rsid w:val="001477D6"/>
    <w:rsid w:val="00147965"/>
    <w:rsid w:val="00147D9A"/>
    <w:rsid w:val="00150164"/>
    <w:rsid w:val="00150910"/>
    <w:rsid w:val="001509A0"/>
    <w:rsid w:val="001517EB"/>
    <w:rsid w:val="00151AD2"/>
    <w:rsid w:val="00151CF0"/>
    <w:rsid w:val="00152C49"/>
    <w:rsid w:val="00152CC2"/>
    <w:rsid w:val="00152FD5"/>
    <w:rsid w:val="0015300A"/>
    <w:rsid w:val="00153385"/>
    <w:rsid w:val="00154012"/>
    <w:rsid w:val="0015468E"/>
    <w:rsid w:val="001550B0"/>
    <w:rsid w:val="00155A03"/>
    <w:rsid w:val="0015648A"/>
    <w:rsid w:val="001564F4"/>
    <w:rsid w:val="001564F9"/>
    <w:rsid w:val="00156562"/>
    <w:rsid w:val="00156B1E"/>
    <w:rsid w:val="00156F28"/>
    <w:rsid w:val="00157890"/>
    <w:rsid w:val="001600EB"/>
    <w:rsid w:val="00160760"/>
    <w:rsid w:val="0016092B"/>
    <w:rsid w:val="00160AF6"/>
    <w:rsid w:val="00160B2A"/>
    <w:rsid w:val="001614BC"/>
    <w:rsid w:val="00161E5B"/>
    <w:rsid w:val="00162020"/>
    <w:rsid w:val="0016203A"/>
    <w:rsid w:val="0016204B"/>
    <w:rsid w:val="001622F2"/>
    <w:rsid w:val="001624CC"/>
    <w:rsid w:val="001626F1"/>
    <w:rsid w:val="00162D56"/>
    <w:rsid w:val="00163EBC"/>
    <w:rsid w:val="00164D1C"/>
    <w:rsid w:val="00164DB3"/>
    <w:rsid w:val="00165515"/>
    <w:rsid w:val="001655B7"/>
    <w:rsid w:val="00165812"/>
    <w:rsid w:val="00165E0A"/>
    <w:rsid w:val="001662AC"/>
    <w:rsid w:val="00166612"/>
    <w:rsid w:val="00166F16"/>
    <w:rsid w:val="00167213"/>
    <w:rsid w:val="00170060"/>
    <w:rsid w:val="0017059D"/>
    <w:rsid w:val="00170E3E"/>
    <w:rsid w:val="00170ED3"/>
    <w:rsid w:val="00171116"/>
    <w:rsid w:val="001717C2"/>
    <w:rsid w:val="0017240B"/>
    <w:rsid w:val="00172475"/>
    <w:rsid w:val="001726DD"/>
    <w:rsid w:val="00172803"/>
    <w:rsid w:val="00173024"/>
    <w:rsid w:val="001731DC"/>
    <w:rsid w:val="001733C8"/>
    <w:rsid w:val="00173568"/>
    <w:rsid w:val="001736C9"/>
    <w:rsid w:val="00173938"/>
    <w:rsid w:val="00173A80"/>
    <w:rsid w:val="00173AE2"/>
    <w:rsid w:val="00174BDB"/>
    <w:rsid w:val="0017516B"/>
    <w:rsid w:val="0017583C"/>
    <w:rsid w:val="00176174"/>
    <w:rsid w:val="00176478"/>
    <w:rsid w:val="001765E6"/>
    <w:rsid w:val="00177113"/>
    <w:rsid w:val="00177720"/>
    <w:rsid w:val="00177CEB"/>
    <w:rsid w:val="00181386"/>
    <w:rsid w:val="0018146A"/>
    <w:rsid w:val="00181E9D"/>
    <w:rsid w:val="00182402"/>
    <w:rsid w:val="00182952"/>
    <w:rsid w:val="00182AB7"/>
    <w:rsid w:val="00182BBE"/>
    <w:rsid w:val="00182BD9"/>
    <w:rsid w:val="001835C6"/>
    <w:rsid w:val="0018399A"/>
    <w:rsid w:val="00183C26"/>
    <w:rsid w:val="00183ECA"/>
    <w:rsid w:val="00185807"/>
    <w:rsid w:val="001865CA"/>
    <w:rsid w:val="00186ACF"/>
    <w:rsid w:val="001870DD"/>
    <w:rsid w:val="001871C2"/>
    <w:rsid w:val="00190473"/>
    <w:rsid w:val="001905B6"/>
    <w:rsid w:val="0019162B"/>
    <w:rsid w:val="00191948"/>
    <w:rsid w:val="0019281E"/>
    <w:rsid w:val="00193009"/>
    <w:rsid w:val="00193348"/>
    <w:rsid w:val="00194032"/>
    <w:rsid w:val="0019420A"/>
    <w:rsid w:val="00194B98"/>
    <w:rsid w:val="00194C4D"/>
    <w:rsid w:val="00194ED0"/>
    <w:rsid w:val="0019549A"/>
    <w:rsid w:val="001954A3"/>
    <w:rsid w:val="00195C49"/>
    <w:rsid w:val="0019631E"/>
    <w:rsid w:val="00196AD8"/>
    <w:rsid w:val="00196CBB"/>
    <w:rsid w:val="0019763C"/>
    <w:rsid w:val="001979FE"/>
    <w:rsid w:val="00197BCF"/>
    <w:rsid w:val="001A0683"/>
    <w:rsid w:val="001A0A70"/>
    <w:rsid w:val="001A0D79"/>
    <w:rsid w:val="001A1C9D"/>
    <w:rsid w:val="001A270A"/>
    <w:rsid w:val="001A2BDC"/>
    <w:rsid w:val="001A2C58"/>
    <w:rsid w:val="001A34A6"/>
    <w:rsid w:val="001A371D"/>
    <w:rsid w:val="001A4903"/>
    <w:rsid w:val="001A4D5A"/>
    <w:rsid w:val="001A520A"/>
    <w:rsid w:val="001A6295"/>
    <w:rsid w:val="001A66DC"/>
    <w:rsid w:val="001A681F"/>
    <w:rsid w:val="001A6F16"/>
    <w:rsid w:val="001A7935"/>
    <w:rsid w:val="001A7B14"/>
    <w:rsid w:val="001B0184"/>
    <w:rsid w:val="001B02F3"/>
    <w:rsid w:val="001B0364"/>
    <w:rsid w:val="001B0BA3"/>
    <w:rsid w:val="001B0CDF"/>
    <w:rsid w:val="001B1807"/>
    <w:rsid w:val="001B1912"/>
    <w:rsid w:val="001B191C"/>
    <w:rsid w:val="001B19A5"/>
    <w:rsid w:val="001B1D09"/>
    <w:rsid w:val="001B1E09"/>
    <w:rsid w:val="001B1F30"/>
    <w:rsid w:val="001B22BD"/>
    <w:rsid w:val="001B239C"/>
    <w:rsid w:val="001B26F6"/>
    <w:rsid w:val="001B2BFB"/>
    <w:rsid w:val="001B2F0A"/>
    <w:rsid w:val="001B3A80"/>
    <w:rsid w:val="001B3C0A"/>
    <w:rsid w:val="001B3EDD"/>
    <w:rsid w:val="001B4C96"/>
    <w:rsid w:val="001B4D8E"/>
    <w:rsid w:val="001B565C"/>
    <w:rsid w:val="001B7133"/>
    <w:rsid w:val="001B7233"/>
    <w:rsid w:val="001B7311"/>
    <w:rsid w:val="001B76FE"/>
    <w:rsid w:val="001C1128"/>
    <w:rsid w:val="001C15EF"/>
    <w:rsid w:val="001C1D7B"/>
    <w:rsid w:val="001C235E"/>
    <w:rsid w:val="001C2ACE"/>
    <w:rsid w:val="001C2B21"/>
    <w:rsid w:val="001C313C"/>
    <w:rsid w:val="001C3309"/>
    <w:rsid w:val="001C3865"/>
    <w:rsid w:val="001C489C"/>
    <w:rsid w:val="001C48BA"/>
    <w:rsid w:val="001C48DB"/>
    <w:rsid w:val="001C4958"/>
    <w:rsid w:val="001C4D8A"/>
    <w:rsid w:val="001C4F5C"/>
    <w:rsid w:val="001C5C44"/>
    <w:rsid w:val="001C5E8C"/>
    <w:rsid w:val="001C6389"/>
    <w:rsid w:val="001C68B7"/>
    <w:rsid w:val="001C7A64"/>
    <w:rsid w:val="001D0120"/>
    <w:rsid w:val="001D0B13"/>
    <w:rsid w:val="001D0BA8"/>
    <w:rsid w:val="001D1429"/>
    <w:rsid w:val="001D1614"/>
    <w:rsid w:val="001D183F"/>
    <w:rsid w:val="001D1DDD"/>
    <w:rsid w:val="001D2424"/>
    <w:rsid w:val="001D2439"/>
    <w:rsid w:val="001D3888"/>
    <w:rsid w:val="001D3A9B"/>
    <w:rsid w:val="001D4421"/>
    <w:rsid w:val="001D4909"/>
    <w:rsid w:val="001D4D07"/>
    <w:rsid w:val="001D4EB7"/>
    <w:rsid w:val="001D579A"/>
    <w:rsid w:val="001D5B74"/>
    <w:rsid w:val="001D6875"/>
    <w:rsid w:val="001D6A71"/>
    <w:rsid w:val="001D7BA7"/>
    <w:rsid w:val="001D7EDE"/>
    <w:rsid w:val="001D7F2B"/>
    <w:rsid w:val="001E0320"/>
    <w:rsid w:val="001E06EC"/>
    <w:rsid w:val="001E0C6A"/>
    <w:rsid w:val="001E0E2D"/>
    <w:rsid w:val="001E168D"/>
    <w:rsid w:val="001E1B17"/>
    <w:rsid w:val="001E20E8"/>
    <w:rsid w:val="001E314A"/>
    <w:rsid w:val="001E3218"/>
    <w:rsid w:val="001E38E0"/>
    <w:rsid w:val="001E3D77"/>
    <w:rsid w:val="001E3EDC"/>
    <w:rsid w:val="001E4BEC"/>
    <w:rsid w:val="001E5372"/>
    <w:rsid w:val="001E6BF7"/>
    <w:rsid w:val="001E6DFE"/>
    <w:rsid w:val="001F01D3"/>
    <w:rsid w:val="001F1889"/>
    <w:rsid w:val="001F232E"/>
    <w:rsid w:val="001F23B9"/>
    <w:rsid w:val="001F25CE"/>
    <w:rsid w:val="001F2833"/>
    <w:rsid w:val="001F2DBF"/>
    <w:rsid w:val="001F366E"/>
    <w:rsid w:val="001F3DA3"/>
    <w:rsid w:val="001F3F48"/>
    <w:rsid w:val="001F407D"/>
    <w:rsid w:val="001F443A"/>
    <w:rsid w:val="001F49D5"/>
    <w:rsid w:val="001F4EDF"/>
    <w:rsid w:val="001F538B"/>
    <w:rsid w:val="001F53DA"/>
    <w:rsid w:val="001F60ED"/>
    <w:rsid w:val="001F6395"/>
    <w:rsid w:val="001F70E6"/>
    <w:rsid w:val="001F7907"/>
    <w:rsid w:val="001F7A1B"/>
    <w:rsid w:val="00200234"/>
    <w:rsid w:val="00200938"/>
    <w:rsid w:val="00200CDD"/>
    <w:rsid w:val="00201380"/>
    <w:rsid w:val="002015C2"/>
    <w:rsid w:val="00201BFA"/>
    <w:rsid w:val="00201DBC"/>
    <w:rsid w:val="00202693"/>
    <w:rsid w:val="00202733"/>
    <w:rsid w:val="00202F17"/>
    <w:rsid w:val="00203721"/>
    <w:rsid w:val="00203F9F"/>
    <w:rsid w:val="002042B4"/>
    <w:rsid w:val="0020432B"/>
    <w:rsid w:val="0020498D"/>
    <w:rsid w:val="00204C9C"/>
    <w:rsid w:val="00206B17"/>
    <w:rsid w:val="00206B7B"/>
    <w:rsid w:val="00207182"/>
    <w:rsid w:val="00207440"/>
    <w:rsid w:val="002075DC"/>
    <w:rsid w:val="0021039F"/>
    <w:rsid w:val="002112AF"/>
    <w:rsid w:val="0021188B"/>
    <w:rsid w:val="00211921"/>
    <w:rsid w:val="00211DB8"/>
    <w:rsid w:val="0021281A"/>
    <w:rsid w:val="0021321B"/>
    <w:rsid w:val="002147E8"/>
    <w:rsid w:val="00214963"/>
    <w:rsid w:val="00214A0D"/>
    <w:rsid w:val="00214A59"/>
    <w:rsid w:val="00214CAD"/>
    <w:rsid w:val="0021508C"/>
    <w:rsid w:val="00216191"/>
    <w:rsid w:val="002163E6"/>
    <w:rsid w:val="00217869"/>
    <w:rsid w:val="00217891"/>
    <w:rsid w:val="00217B76"/>
    <w:rsid w:val="00220518"/>
    <w:rsid w:val="00220871"/>
    <w:rsid w:val="00220B0D"/>
    <w:rsid w:val="0022132A"/>
    <w:rsid w:val="00221664"/>
    <w:rsid w:val="00221665"/>
    <w:rsid w:val="00221709"/>
    <w:rsid w:val="00221800"/>
    <w:rsid w:val="00221D1D"/>
    <w:rsid w:val="00223181"/>
    <w:rsid w:val="002244FA"/>
    <w:rsid w:val="002247F4"/>
    <w:rsid w:val="00224F45"/>
    <w:rsid w:val="00225A22"/>
    <w:rsid w:val="002268D6"/>
    <w:rsid w:val="00227262"/>
    <w:rsid w:val="002277F0"/>
    <w:rsid w:val="00227A75"/>
    <w:rsid w:val="0023018F"/>
    <w:rsid w:val="00230D52"/>
    <w:rsid w:val="00230F8C"/>
    <w:rsid w:val="00231304"/>
    <w:rsid w:val="00231C68"/>
    <w:rsid w:val="00232429"/>
    <w:rsid w:val="00232C1E"/>
    <w:rsid w:val="00233602"/>
    <w:rsid w:val="00233931"/>
    <w:rsid w:val="00233E20"/>
    <w:rsid w:val="00235250"/>
    <w:rsid w:val="002352CF"/>
    <w:rsid w:val="00235789"/>
    <w:rsid w:val="00235D8B"/>
    <w:rsid w:val="00236336"/>
    <w:rsid w:val="00236703"/>
    <w:rsid w:val="00236DE8"/>
    <w:rsid w:val="002404F8"/>
    <w:rsid w:val="0024096C"/>
    <w:rsid w:val="00240E68"/>
    <w:rsid w:val="002411AA"/>
    <w:rsid w:val="00241CD7"/>
    <w:rsid w:val="002430E3"/>
    <w:rsid w:val="00243583"/>
    <w:rsid w:val="00243926"/>
    <w:rsid w:val="002439E5"/>
    <w:rsid w:val="002439EC"/>
    <w:rsid w:val="00243BCB"/>
    <w:rsid w:val="00243BD9"/>
    <w:rsid w:val="002446B8"/>
    <w:rsid w:val="00244873"/>
    <w:rsid w:val="00244D43"/>
    <w:rsid w:val="0024506C"/>
    <w:rsid w:val="00245197"/>
    <w:rsid w:val="0024550B"/>
    <w:rsid w:val="00245697"/>
    <w:rsid w:val="00245796"/>
    <w:rsid w:val="002458A9"/>
    <w:rsid w:val="002458EF"/>
    <w:rsid w:val="00245B73"/>
    <w:rsid w:val="0024603E"/>
    <w:rsid w:val="002466E8"/>
    <w:rsid w:val="00247261"/>
    <w:rsid w:val="00247317"/>
    <w:rsid w:val="002473E7"/>
    <w:rsid w:val="00250364"/>
    <w:rsid w:val="0025059D"/>
    <w:rsid w:val="002507DF"/>
    <w:rsid w:val="00250BED"/>
    <w:rsid w:val="00250F38"/>
    <w:rsid w:val="00250F3A"/>
    <w:rsid w:val="00251705"/>
    <w:rsid w:val="00251FAE"/>
    <w:rsid w:val="00252422"/>
    <w:rsid w:val="00252A39"/>
    <w:rsid w:val="00253888"/>
    <w:rsid w:val="002538F4"/>
    <w:rsid w:val="00253BB6"/>
    <w:rsid w:val="00254D1B"/>
    <w:rsid w:val="00254FB9"/>
    <w:rsid w:val="0025535B"/>
    <w:rsid w:val="0025624B"/>
    <w:rsid w:val="0025637F"/>
    <w:rsid w:val="00256399"/>
    <w:rsid w:val="002564F2"/>
    <w:rsid w:val="0025669C"/>
    <w:rsid w:val="00256AD2"/>
    <w:rsid w:val="002570F6"/>
    <w:rsid w:val="0025740E"/>
    <w:rsid w:val="0026003F"/>
    <w:rsid w:val="0026022B"/>
    <w:rsid w:val="002604A9"/>
    <w:rsid w:val="00261220"/>
    <w:rsid w:val="00261900"/>
    <w:rsid w:val="00262407"/>
    <w:rsid w:val="002626FA"/>
    <w:rsid w:val="00262FD8"/>
    <w:rsid w:val="00263783"/>
    <w:rsid w:val="00263A2D"/>
    <w:rsid w:val="00264187"/>
    <w:rsid w:val="00264500"/>
    <w:rsid w:val="00264693"/>
    <w:rsid w:val="002650EB"/>
    <w:rsid w:val="0026545D"/>
    <w:rsid w:val="00265460"/>
    <w:rsid w:val="0026566D"/>
    <w:rsid w:val="00266340"/>
    <w:rsid w:val="0026681C"/>
    <w:rsid w:val="00267584"/>
    <w:rsid w:val="00267C3E"/>
    <w:rsid w:val="002702D5"/>
    <w:rsid w:val="0027033F"/>
    <w:rsid w:val="00270663"/>
    <w:rsid w:val="0027066D"/>
    <w:rsid w:val="00271731"/>
    <w:rsid w:val="002726E4"/>
    <w:rsid w:val="00273432"/>
    <w:rsid w:val="00273472"/>
    <w:rsid w:val="00274100"/>
    <w:rsid w:val="002750B3"/>
    <w:rsid w:val="00275171"/>
    <w:rsid w:val="00275B96"/>
    <w:rsid w:val="00275ECB"/>
    <w:rsid w:val="00276D49"/>
    <w:rsid w:val="002770C9"/>
    <w:rsid w:val="0027730D"/>
    <w:rsid w:val="00277924"/>
    <w:rsid w:val="00280169"/>
    <w:rsid w:val="00280438"/>
    <w:rsid w:val="002805E0"/>
    <w:rsid w:val="002807E9"/>
    <w:rsid w:val="0028088D"/>
    <w:rsid w:val="00280DFD"/>
    <w:rsid w:val="002810A1"/>
    <w:rsid w:val="00281421"/>
    <w:rsid w:val="002815CB"/>
    <w:rsid w:val="002819A5"/>
    <w:rsid w:val="00281CC7"/>
    <w:rsid w:val="00282024"/>
    <w:rsid w:val="002824F8"/>
    <w:rsid w:val="00282FAD"/>
    <w:rsid w:val="002830D9"/>
    <w:rsid w:val="00283C00"/>
    <w:rsid w:val="00283D0A"/>
    <w:rsid w:val="00283D7D"/>
    <w:rsid w:val="00284917"/>
    <w:rsid w:val="00284A1E"/>
    <w:rsid w:val="0028591C"/>
    <w:rsid w:val="0028604C"/>
    <w:rsid w:val="00286C0B"/>
    <w:rsid w:val="0028700D"/>
    <w:rsid w:val="0028708F"/>
    <w:rsid w:val="0028785B"/>
    <w:rsid w:val="00290521"/>
    <w:rsid w:val="00290BB5"/>
    <w:rsid w:val="00291116"/>
    <w:rsid w:val="00292162"/>
    <w:rsid w:val="002922B5"/>
    <w:rsid w:val="00292B0D"/>
    <w:rsid w:val="0029334F"/>
    <w:rsid w:val="00293684"/>
    <w:rsid w:val="00293700"/>
    <w:rsid w:val="00293774"/>
    <w:rsid w:val="00293886"/>
    <w:rsid w:val="002945C8"/>
    <w:rsid w:val="0029572D"/>
    <w:rsid w:val="00295B2D"/>
    <w:rsid w:val="00295B3E"/>
    <w:rsid w:val="002976B7"/>
    <w:rsid w:val="002A07A2"/>
    <w:rsid w:val="002A08BB"/>
    <w:rsid w:val="002A0940"/>
    <w:rsid w:val="002A0A16"/>
    <w:rsid w:val="002A16ED"/>
    <w:rsid w:val="002A1B39"/>
    <w:rsid w:val="002A289D"/>
    <w:rsid w:val="002A2DDC"/>
    <w:rsid w:val="002A43FA"/>
    <w:rsid w:val="002A48C9"/>
    <w:rsid w:val="002A4D0D"/>
    <w:rsid w:val="002A5013"/>
    <w:rsid w:val="002A53B0"/>
    <w:rsid w:val="002A569B"/>
    <w:rsid w:val="002A589D"/>
    <w:rsid w:val="002A5B75"/>
    <w:rsid w:val="002A5D1E"/>
    <w:rsid w:val="002A6A36"/>
    <w:rsid w:val="002A762B"/>
    <w:rsid w:val="002A7FF8"/>
    <w:rsid w:val="002B0F7A"/>
    <w:rsid w:val="002B1529"/>
    <w:rsid w:val="002B1666"/>
    <w:rsid w:val="002B1A8B"/>
    <w:rsid w:val="002B1DF2"/>
    <w:rsid w:val="002B1F91"/>
    <w:rsid w:val="002B2C48"/>
    <w:rsid w:val="002B31E5"/>
    <w:rsid w:val="002B3480"/>
    <w:rsid w:val="002B38FE"/>
    <w:rsid w:val="002B4210"/>
    <w:rsid w:val="002B47F1"/>
    <w:rsid w:val="002B514E"/>
    <w:rsid w:val="002B618B"/>
    <w:rsid w:val="002B651A"/>
    <w:rsid w:val="002B652B"/>
    <w:rsid w:val="002B6CD2"/>
    <w:rsid w:val="002B737F"/>
    <w:rsid w:val="002B74E7"/>
    <w:rsid w:val="002B7EFF"/>
    <w:rsid w:val="002C01AE"/>
    <w:rsid w:val="002C0CE2"/>
    <w:rsid w:val="002C4757"/>
    <w:rsid w:val="002C5AFF"/>
    <w:rsid w:val="002C5BA4"/>
    <w:rsid w:val="002C668A"/>
    <w:rsid w:val="002C68FB"/>
    <w:rsid w:val="002C69AC"/>
    <w:rsid w:val="002C6FE3"/>
    <w:rsid w:val="002C7637"/>
    <w:rsid w:val="002C7691"/>
    <w:rsid w:val="002C7C4C"/>
    <w:rsid w:val="002C7D0E"/>
    <w:rsid w:val="002D021F"/>
    <w:rsid w:val="002D0270"/>
    <w:rsid w:val="002D04CD"/>
    <w:rsid w:val="002D0758"/>
    <w:rsid w:val="002D0819"/>
    <w:rsid w:val="002D0994"/>
    <w:rsid w:val="002D09A8"/>
    <w:rsid w:val="002D0D3D"/>
    <w:rsid w:val="002D1026"/>
    <w:rsid w:val="002D1588"/>
    <w:rsid w:val="002D1B5E"/>
    <w:rsid w:val="002D1C52"/>
    <w:rsid w:val="002D24FE"/>
    <w:rsid w:val="002D4370"/>
    <w:rsid w:val="002D5007"/>
    <w:rsid w:val="002D569C"/>
    <w:rsid w:val="002D5AEC"/>
    <w:rsid w:val="002D5BDB"/>
    <w:rsid w:val="002D5D3F"/>
    <w:rsid w:val="002D610B"/>
    <w:rsid w:val="002D67B2"/>
    <w:rsid w:val="002D703E"/>
    <w:rsid w:val="002D7103"/>
    <w:rsid w:val="002D7870"/>
    <w:rsid w:val="002D787F"/>
    <w:rsid w:val="002D7B62"/>
    <w:rsid w:val="002E0204"/>
    <w:rsid w:val="002E04F1"/>
    <w:rsid w:val="002E0A7B"/>
    <w:rsid w:val="002E0EE3"/>
    <w:rsid w:val="002E1D17"/>
    <w:rsid w:val="002E2275"/>
    <w:rsid w:val="002E2FDC"/>
    <w:rsid w:val="002E33FF"/>
    <w:rsid w:val="002E37F6"/>
    <w:rsid w:val="002E4486"/>
    <w:rsid w:val="002E49DF"/>
    <w:rsid w:val="002E4DAC"/>
    <w:rsid w:val="002E4F2F"/>
    <w:rsid w:val="002E52BC"/>
    <w:rsid w:val="002E55F2"/>
    <w:rsid w:val="002E599B"/>
    <w:rsid w:val="002E5CC5"/>
    <w:rsid w:val="002E5F10"/>
    <w:rsid w:val="002E6621"/>
    <w:rsid w:val="002E6B75"/>
    <w:rsid w:val="002E6E5D"/>
    <w:rsid w:val="002E707C"/>
    <w:rsid w:val="002E7A36"/>
    <w:rsid w:val="002F0C76"/>
    <w:rsid w:val="002F147A"/>
    <w:rsid w:val="002F14CB"/>
    <w:rsid w:val="002F168B"/>
    <w:rsid w:val="002F1728"/>
    <w:rsid w:val="002F1A3C"/>
    <w:rsid w:val="002F1CEA"/>
    <w:rsid w:val="002F2F06"/>
    <w:rsid w:val="002F3380"/>
    <w:rsid w:val="002F3722"/>
    <w:rsid w:val="002F453C"/>
    <w:rsid w:val="002F49AB"/>
    <w:rsid w:val="002F4E69"/>
    <w:rsid w:val="002F553A"/>
    <w:rsid w:val="002F5C60"/>
    <w:rsid w:val="002F6910"/>
    <w:rsid w:val="002F7239"/>
    <w:rsid w:val="002F79CA"/>
    <w:rsid w:val="002F7F2E"/>
    <w:rsid w:val="00300104"/>
    <w:rsid w:val="00300908"/>
    <w:rsid w:val="00300FB7"/>
    <w:rsid w:val="00301394"/>
    <w:rsid w:val="00301939"/>
    <w:rsid w:val="003021AF"/>
    <w:rsid w:val="0030250E"/>
    <w:rsid w:val="00302843"/>
    <w:rsid w:val="003028B6"/>
    <w:rsid w:val="00303571"/>
    <w:rsid w:val="00303913"/>
    <w:rsid w:val="00303992"/>
    <w:rsid w:val="00303A9F"/>
    <w:rsid w:val="003042B7"/>
    <w:rsid w:val="0030441A"/>
    <w:rsid w:val="0030484D"/>
    <w:rsid w:val="00304A12"/>
    <w:rsid w:val="00304B74"/>
    <w:rsid w:val="003058A2"/>
    <w:rsid w:val="00305E6C"/>
    <w:rsid w:val="0031014D"/>
    <w:rsid w:val="00310BB2"/>
    <w:rsid w:val="003113B0"/>
    <w:rsid w:val="003121FF"/>
    <w:rsid w:val="003127A2"/>
    <w:rsid w:val="003137D9"/>
    <w:rsid w:val="003145B2"/>
    <w:rsid w:val="003147BF"/>
    <w:rsid w:val="003147C4"/>
    <w:rsid w:val="003147FC"/>
    <w:rsid w:val="00314B29"/>
    <w:rsid w:val="00314EF9"/>
    <w:rsid w:val="00316600"/>
    <w:rsid w:val="00316AB1"/>
    <w:rsid w:val="003214DE"/>
    <w:rsid w:val="00321594"/>
    <w:rsid w:val="003217AF"/>
    <w:rsid w:val="00321BC4"/>
    <w:rsid w:val="00321CC2"/>
    <w:rsid w:val="0032212D"/>
    <w:rsid w:val="00322C66"/>
    <w:rsid w:val="00323448"/>
    <w:rsid w:val="00323FE3"/>
    <w:rsid w:val="0032402F"/>
    <w:rsid w:val="003247F9"/>
    <w:rsid w:val="003248FD"/>
    <w:rsid w:val="00325B5E"/>
    <w:rsid w:val="00325F1D"/>
    <w:rsid w:val="00326039"/>
    <w:rsid w:val="00326CA1"/>
    <w:rsid w:val="00327A42"/>
    <w:rsid w:val="00327DDB"/>
    <w:rsid w:val="00330E07"/>
    <w:rsid w:val="00330E69"/>
    <w:rsid w:val="003311CE"/>
    <w:rsid w:val="0033158E"/>
    <w:rsid w:val="003315F8"/>
    <w:rsid w:val="0033189A"/>
    <w:rsid w:val="003319BF"/>
    <w:rsid w:val="00332BEB"/>
    <w:rsid w:val="00332CA5"/>
    <w:rsid w:val="00332F1B"/>
    <w:rsid w:val="00333337"/>
    <w:rsid w:val="0033347C"/>
    <w:rsid w:val="00334B03"/>
    <w:rsid w:val="0033718F"/>
    <w:rsid w:val="0033735B"/>
    <w:rsid w:val="00337E0E"/>
    <w:rsid w:val="003400F6"/>
    <w:rsid w:val="00340C9C"/>
    <w:rsid w:val="003414E2"/>
    <w:rsid w:val="00341CF5"/>
    <w:rsid w:val="0034256A"/>
    <w:rsid w:val="00342634"/>
    <w:rsid w:val="00342FE9"/>
    <w:rsid w:val="003437E7"/>
    <w:rsid w:val="003438F3"/>
    <w:rsid w:val="003439C1"/>
    <w:rsid w:val="00343F1B"/>
    <w:rsid w:val="00343F2B"/>
    <w:rsid w:val="00344087"/>
    <w:rsid w:val="00344091"/>
    <w:rsid w:val="00344221"/>
    <w:rsid w:val="00344A48"/>
    <w:rsid w:val="003458A1"/>
    <w:rsid w:val="00345C3E"/>
    <w:rsid w:val="00345F7C"/>
    <w:rsid w:val="00346429"/>
    <w:rsid w:val="0034680E"/>
    <w:rsid w:val="00347342"/>
    <w:rsid w:val="00347B3D"/>
    <w:rsid w:val="00347EE8"/>
    <w:rsid w:val="00347F60"/>
    <w:rsid w:val="003500C4"/>
    <w:rsid w:val="003506BF"/>
    <w:rsid w:val="0035161C"/>
    <w:rsid w:val="00351765"/>
    <w:rsid w:val="003523F2"/>
    <w:rsid w:val="00353E05"/>
    <w:rsid w:val="00353F76"/>
    <w:rsid w:val="00354442"/>
    <w:rsid w:val="003562AA"/>
    <w:rsid w:val="00356832"/>
    <w:rsid w:val="00356BF9"/>
    <w:rsid w:val="00356E5C"/>
    <w:rsid w:val="00357A0E"/>
    <w:rsid w:val="00357BBE"/>
    <w:rsid w:val="00360125"/>
    <w:rsid w:val="003614E7"/>
    <w:rsid w:val="003616F6"/>
    <w:rsid w:val="003618FD"/>
    <w:rsid w:val="00361F81"/>
    <w:rsid w:val="00361FFE"/>
    <w:rsid w:val="00362493"/>
    <w:rsid w:val="0036336D"/>
    <w:rsid w:val="00363BB6"/>
    <w:rsid w:val="003648E6"/>
    <w:rsid w:val="003653BC"/>
    <w:rsid w:val="0036559B"/>
    <w:rsid w:val="003655C9"/>
    <w:rsid w:val="003658F3"/>
    <w:rsid w:val="00366003"/>
    <w:rsid w:val="003662F1"/>
    <w:rsid w:val="00366F3E"/>
    <w:rsid w:val="00367067"/>
    <w:rsid w:val="003673E1"/>
    <w:rsid w:val="003675B4"/>
    <w:rsid w:val="00367665"/>
    <w:rsid w:val="0037010C"/>
    <w:rsid w:val="003717ED"/>
    <w:rsid w:val="00372185"/>
    <w:rsid w:val="003731FC"/>
    <w:rsid w:val="0037396F"/>
    <w:rsid w:val="00373A12"/>
    <w:rsid w:val="0037433D"/>
    <w:rsid w:val="003749CC"/>
    <w:rsid w:val="00374A4D"/>
    <w:rsid w:val="00374E2D"/>
    <w:rsid w:val="00375696"/>
    <w:rsid w:val="003756F0"/>
    <w:rsid w:val="00375A34"/>
    <w:rsid w:val="00376297"/>
    <w:rsid w:val="0037649A"/>
    <w:rsid w:val="00376A6B"/>
    <w:rsid w:val="00377564"/>
    <w:rsid w:val="00377744"/>
    <w:rsid w:val="0038011C"/>
    <w:rsid w:val="00380695"/>
    <w:rsid w:val="00380FDC"/>
    <w:rsid w:val="003823C7"/>
    <w:rsid w:val="00382680"/>
    <w:rsid w:val="003826C9"/>
    <w:rsid w:val="00383245"/>
    <w:rsid w:val="003844D9"/>
    <w:rsid w:val="003845A7"/>
    <w:rsid w:val="00385A5B"/>
    <w:rsid w:val="00386C28"/>
    <w:rsid w:val="003877C0"/>
    <w:rsid w:val="003878E8"/>
    <w:rsid w:val="00387A3A"/>
    <w:rsid w:val="00387D7C"/>
    <w:rsid w:val="003906C3"/>
    <w:rsid w:val="00390EE1"/>
    <w:rsid w:val="003913E8"/>
    <w:rsid w:val="00391411"/>
    <w:rsid w:val="0039147B"/>
    <w:rsid w:val="00391597"/>
    <w:rsid w:val="00391D09"/>
    <w:rsid w:val="0039237D"/>
    <w:rsid w:val="00392F27"/>
    <w:rsid w:val="00393137"/>
    <w:rsid w:val="00393F4C"/>
    <w:rsid w:val="003941B4"/>
    <w:rsid w:val="00394CD2"/>
    <w:rsid w:val="0039541A"/>
    <w:rsid w:val="00395679"/>
    <w:rsid w:val="00395A73"/>
    <w:rsid w:val="00395AEE"/>
    <w:rsid w:val="00396189"/>
    <w:rsid w:val="00396A65"/>
    <w:rsid w:val="00396CAF"/>
    <w:rsid w:val="0039745D"/>
    <w:rsid w:val="00397549"/>
    <w:rsid w:val="00397B93"/>
    <w:rsid w:val="00397DBB"/>
    <w:rsid w:val="00397FD7"/>
    <w:rsid w:val="003A0766"/>
    <w:rsid w:val="003A13C0"/>
    <w:rsid w:val="003A31BD"/>
    <w:rsid w:val="003A355F"/>
    <w:rsid w:val="003A366D"/>
    <w:rsid w:val="003A3684"/>
    <w:rsid w:val="003A42D0"/>
    <w:rsid w:val="003A4A74"/>
    <w:rsid w:val="003A4ABA"/>
    <w:rsid w:val="003A54E8"/>
    <w:rsid w:val="003A5CC9"/>
    <w:rsid w:val="003A66AB"/>
    <w:rsid w:val="003A67FF"/>
    <w:rsid w:val="003A6E7B"/>
    <w:rsid w:val="003A785E"/>
    <w:rsid w:val="003A7C7A"/>
    <w:rsid w:val="003A7C85"/>
    <w:rsid w:val="003A7D41"/>
    <w:rsid w:val="003B03E3"/>
    <w:rsid w:val="003B06E9"/>
    <w:rsid w:val="003B0E30"/>
    <w:rsid w:val="003B1AD3"/>
    <w:rsid w:val="003B1D92"/>
    <w:rsid w:val="003B2694"/>
    <w:rsid w:val="003B335C"/>
    <w:rsid w:val="003B33EC"/>
    <w:rsid w:val="003B433E"/>
    <w:rsid w:val="003B684C"/>
    <w:rsid w:val="003B6D34"/>
    <w:rsid w:val="003C0142"/>
    <w:rsid w:val="003C0F35"/>
    <w:rsid w:val="003C0F6C"/>
    <w:rsid w:val="003C122A"/>
    <w:rsid w:val="003C1315"/>
    <w:rsid w:val="003C13AA"/>
    <w:rsid w:val="003C1DCC"/>
    <w:rsid w:val="003C3E1D"/>
    <w:rsid w:val="003C43DC"/>
    <w:rsid w:val="003C4769"/>
    <w:rsid w:val="003C4AFF"/>
    <w:rsid w:val="003C4C71"/>
    <w:rsid w:val="003C5AFE"/>
    <w:rsid w:val="003C602B"/>
    <w:rsid w:val="003C61B4"/>
    <w:rsid w:val="003C7121"/>
    <w:rsid w:val="003C72E0"/>
    <w:rsid w:val="003C79C0"/>
    <w:rsid w:val="003D125B"/>
    <w:rsid w:val="003D1352"/>
    <w:rsid w:val="003D24E4"/>
    <w:rsid w:val="003D2BA9"/>
    <w:rsid w:val="003D2F87"/>
    <w:rsid w:val="003D3983"/>
    <w:rsid w:val="003D3A95"/>
    <w:rsid w:val="003D4972"/>
    <w:rsid w:val="003D499C"/>
    <w:rsid w:val="003D49E8"/>
    <w:rsid w:val="003D4CFD"/>
    <w:rsid w:val="003D504A"/>
    <w:rsid w:val="003D52DF"/>
    <w:rsid w:val="003D5E82"/>
    <w:rsid w:val="003D6DCD"/>
    <w:rsid w:val="003D70AA"/>
    <w:rsid w:val="003E04F4"/>
    <w:rsid w:val="003E05C7"/>
    <w:rsid w:val="003E0F5E"/>
    <w:rsid w:val="003E1147"/>
    <w:rsid w:val="003E178B"/>
    <w:rsid w:val="003E1B4A"/>
    <w:rsid w:val="003E1C14"/>
    <w:rsid w:val="003E1EDC"/>
    <w:rsid w:val="003E2844"/>
    <w:rsid w:val="003E304D"/>
    <w:rsid w:val="003E330F"/>
    <w:rsid w:val="003E35F6"/>
    <w:rsid w:val="003E3A57"/>
    <w:rsid w:val="003E4A5F"/>
    <w:rsid w:val="003E4FFD"/>
    <w:rsid w:val="003E6140"/>
    <w:rsid w:val="003E6F20"/>
    <w:rsid w:val="003E7790"/>
    <w:rsid w:val="003E7B2A"/>
    <w:rsid w:val="003F0EDC"/>
    <w:rsid w:val="003F1A0B"/>
    <w:rsid w:val="003F1A7A"/>
    <w:rsid w:val="003F2001"/>
    <w:rsid w:val="003F27D9"/>
    <w:rsid w:val="003F34CF"/>
    <w:rsid w:val="003F34FF"/>
    <w:rsid w:val="003F3C5C"/>
    <w:rsid w:val="003F3E6D"/>
    <w:rsid w:val="003F5216"/>
    <w:rsid w:val="003F5557"/>
    <w:rsid w:val="003F5C58"/>
    <w:rsid w:val="003F5DB3"/>
    <w:rsid w:val="003F70A0"/>
    <w:rsid w:val="003F7AD1"/>
    <w:rsid w:val="003F7B7B"/>
    <w:rsid w:val="004000ED"/>
    <w:rsid w:val="004011A7"/>
    <w:rsid w:val="0040138B"/>
    <w:rsid w:val="00401392"/>
    <w:rsid w:val="004017BD"/>
    <w:rsid w:val="0040199F"/>
    <w:rsid w:val="00401F73"/>
    <w:rsid w:val="00402163"/>
    <w:rsid w:val="00402C76"/>
    <w:rsid w:val="00402CF4"/>
    <w:rsid w:val="00402E2D"/>
    <w:rsid w:val="00403E6E"/>
    <w:rsid w:val="00404D0B"/>
    <w:rsid w:val="0040521D"/>
    <w:rsid w:val="0040532A"/>
    <w:rsid w:val="00405336"/>
    <w:rsid w:val="0040550C"/>
    <w:rsid w:val="00405833"/>
    <w:rsid w:val="00405EE6"/>
    <w:rsid w:val="00406213"/>
    <w:rsid w:val="00406ABD"/>
    <w:rsid w:val="00406E77"/>
    <w:rsid w:val="00407C48"/>
    <w:rsid w:val="0041020A"/>
    <w:rsid w:val="00410AF2"/>
    <w:rsid w:val="00410DCE"/>
    <w:rsid w:val="00411447"/>
    <w:rsid w:val="004119DB"/>
    <w:rsid w:val="00411AB5"/>
    <w:rsid w:val="00411F83"/>
    <w:rsid w:val="004124F3"/>
    <w:rsid w:val="004133EB"/>
    <w:rsid w:val="004134E1"/>
    <w:rsid w:val="004135C0"/>
    <w:rsid w:val="00413946"/>
    <w:rsid w:val="00413956"/>
    <w:rsid w:val="00413FDE"/>
    <w:rsid w:val="004148D0"/>
    <w:rsid w:val="00414A2E"/>
    <w:rsid w:val="00414C1C"/>
    <w:rsid w:val="00414EAA"/>
    <w:rsid w:val="00415043"/>
    <w:rsid w:val="004150F7"/>
    <w:rsid w:val="00415515"/>
    <w:rsid w:val="00415539"/>
    <w:rsid w:val="00415D7E"/>
    <w:rsid w:val="00416632"/>
    <w:rsid w:val="00416A02"/>
    <w:rsid w:val="00416CC0"/>
    <w:rsid w:val="00416D0C"/>
    <w:rsid w:val="00417D11"/>
    <w:rsid w:val="0042045A"/>
    <w:rsid w:val="00420667"/>
    <w:rsid w:val="004207D5"/>
    <w:rsid w:val="00420AAA"/>
    <w:rsid w:val="00420ACF"/>
    <w:rsid w:val="00420C60"/>
    <w:rsid w:val="004212B7"/>
    <w:rsid w:val="004227EB"/>
    <w:rsid w:val="004234F7"/>
    <w:rsid w:val="00423696"/>
    <w:rsid w:val="004240C6"/>
    <w:rsid w:val="0042414D"/>
    <w:rsid w:val="00424380"/>
    <w:rsid w:val="00424874"/>
    <w:rsid w:val="004257D6"/>
    <w:rsid w:val="00425B69"/>
    <w:rsid w:val="00425CC0"/>
    <w:rsid w:val="004266BE"/>
    <w:rsid w:val="00426B4C"/>
    <w:rsid w:val="004279DC"/>
    <w:rsid w:val="00427EEF"/>
    <w:rsid w:val="004302EB"/>
    <w:rsid w:val="00430651"/>
    <w:rsid w:val="0043091E"/>
    <w:rsid w:val="00431029"/>
    <w:rsid w:val="00431030"/>
    <w:rsid w:val="004315B8"/>
    <w:rsid w:val="0043277F"/>
    <w:rsid w:val="00432AFE"/>
    <w:rsid w:val="0043311F"/>
    <w:rsid w:val="00433170"/>
    <w:rsid w:val="00433333"/>
    <w:rsid w:val="0043362F"/>
    <w:rsid w:val="0043369A"/>
    <w:rsid w:val="004336BF"/>
    <w:rsid w:val="004339A6"/>
    <w:rsid w:val="00433B6A"/>
    <w:rsid w:val="0043406C"/>
    <w:rsid w:val="004346DF"/>
    <w:rsid w:val="0043535B"/>
    <w:rsid w:val="0043618A"/>
    <w:rsid w:val="00436B05"/>
    <w:rsid w:val="004376AD"/>
    <w:rsid w:val="00440459"/>
    <w:rsid w:val="00440465"/>
    <w:rsid w:val="004407BD"/>
    <w:rsid w:val="004411BF"/>
    <w:rsid w:val="00441F5B"/>
    <w:rsid w:val="00442158"/>
    <w:rsid w:val="00442188"/>
    <w:rsid w:val="00442218"/>
    <w:rsid w:val="00442EEA"/>
    <w:rsid w:val="00443329"/>
    <w:rsid w:val="004436E5"/>
    <w:rsid w:val="0044374B"/>
    <w:rsid w:val="00443E3A"/>
    <w:rsid w:val="00444280"/>
    <w:rsid w:val="004444EB"/>
    <w:rsid w:val="00444624"/>
    <w:rsid w:val="0044621E"/>
    <w:rsid w:val="00446419"/>
    <w:rsid w:val="00446516"/>
    <w:rsid w:val="0044699F"/>
    <w:rsid w:val="00446B30"/>
    <w:rsid w:val="00446CE0"/>
    <w:rsid w:val="00447B45"/>
    <w:rsid w:val="00447C00"/>
    <w:rsid w:val="00447D4A"/>
    <w:rsid w:val="00447DCF"/>
    <w:rsid w:val="00447E34"/>
    <w:rsid w:val="00451F2F"/>
    <w:rsid w:val="00452069"/>
    <w:rsid w:val="004521E5"/>
    <w:rsid w:val="00452B9D"/>
    <w:rsid w:val="00452EED"/>
    <w:rsid w:val="00453C40"/>
    <w:rsid w:val="00454120"/>
    <w:rsid w:val="004552FA"/>
    <w:rsid w:val="00455F60"/>
    <w:rsid w:val="00455F6D"/>
    <w:rsid w:val="0045630B"/>
    <w:rsid w:val="0045656C"/>
    <w:rsid w:val="00456C6C"/>
    <w:rsid w:val="00456FB4"/>
    <w:rsid w:val="00457934"/>
    <w:rsid w:val="004603FB"/>
    <w:rsid w:val="00460420"/>
    <w:rsid w:val="004605E6"/>
    <w:rsid w:val="00460FBD"/>
    <w:rsid w:val="00460FD9"/>
    <w:rsid w:val="0046179D"/>
    <w:rsid w:val="0046190C"/>
    <w:rsid w:val="00461E36"/>
    <w:rsid w:val="00462034"/>
    <w:rsid w:val="004627C8"/>
    <w:rsid w:val="00462C3C"/>
    <w:rsid w:val="0046515C"/>
    <w:rsid w:val="00465854"/>
    <w:rsid w:val="00465923"/>
    <w:rsid w:val="00465951"/>
    <w:rsid w:val="00465DB4"/>
    <w:rsid w:val="00465DB7"/>
    <w:rsid w:val="00465E2C"/>
    <w:rsid w:val="0046629D"/>
    <w:rsid w:val="004664B6"/>
    <w:rsid w:val="00466609"/>
    <w:rsid w:val="004668EE"/>
    <w:rsid w:val="00466B89"/>
    <w:rsid w:val="004670E3"/>
    <w:rsid w:val="004672A2"/>
    <w:rsid w:val="004672FB"/>
    <w:rsid w:val="004673EB"/>
    <w:rsid w:val="00467934"/>
    <w:rsid w:val="00470117"/>
    <w:rsid w:val="0047050C"/>
    <w:rsid w:val="004711ED"/>
    <w:rsid w:val="00471551"/>
    <w:rsid w:val="00471AAC"/>
    <w:rsid w:val="00471B3E"/>
    <w:rsid w:val="00471C6A"/>
    <w:rsid w:val="00471FE0"/>
    <w:rsid w:val="004720E4"/>
    <w:rsid w:val="0047258B"/>
    <w:rsid w:val="004730DE"/>
    <w:rsid w:val="00474D1F"/>
    <w:rsid w:val="0047591E"/>
    <w:rsid w:val="00475DC4"/>
    <w:rsid w:val="00475FF4"/>
    <w:rsid w:val="00476253"/>
    <w:rsid w:val="004763A6"/>
    <w:rsid w:val="00477172"/>
    <w:rsid w:val="004772F3"/>
    <w:rsid w:val="00477FEE"/>
    <w:rsid w:val="004802A2"/>
    <w:rsid w:val="00480BCE"/>
    <w:rsid w:val="00480DCC"/>
    <w:rsid w:val="0048171B"/>
    <w:rsid w:val="00481CB8"/>
    <w:rsid w:val="00482AC7"/>
    <w:rsid w:val="00482DCE"/>
    <w:rsid w:val="00483A0A"/>
    <w:rsid w:val="00483A3C"/>
    <w:rsid w:val="00483C6C"/>
    <w:rsid w:val="004841CC"/>
    <w:rsid w:val="00484822"/>
    <w:rsid w:val="00484A20"/>
    <w:rsid w:val="00484D9D"/>
    <w:rsid w:val="004853E2"/>
    <w:rsid w:val="004864AA"/>
    <w:rsid w:val="00486BC2"/>
    <w:rsid w:val="00486BD2"/>
    <w:rsid w:val="0048747B"/>
    <w:rsid w:val="004911FC"/>
    <w:rsid w:val="00491B5B"/>
    <w:rsid w:val="00492BD3"/>
    <w:rsid w:val="00492D48"/>
    <w:rsid w:val="004943CD"/>
    <w:rsid w:val="00495F4D"/>
    <w:rsid w:val="00496990"/>
    <w:rsid w:val="00496A0F"/>
    <w:rsid w:val="004972B2"/>
    <w:rsid w:val="0049740B"/>
    <w:rsid w:val="0049746B"/>
    <w:rsid w:val="00497A2A"/>
    <w:rsid w:val="00497C1C"/>
    <w:rsid w:val="00497CC4"/>
    <w:rsid w:val="00497D21"/>
    <w:rsid w:val="004A06D6"/>
    <w:rsid w:val="004A0795"/>
    <w:rsid w:val="004A1EBA"/>
    <w:rsid w:val="004A2C59"/>
    <w:rsid w:val="004A3372"/>
    <w:rsid w:val="004A3AF8"/>
    <w:rsid w:val="004A47A5"/>
    <w:rsid w:val="004A4AAB"/>
    <w:rsid w:val="004A5764"/>
    <w:rsid w:val="004A5E7E"/>
    <w:rsid w:val="004A627E"/>
    <w:rsid w:val="004A6671"/>
    <w:rsid w:val="004A6C01"/>
    <w:rsid w:val="004A783C"/>
    <w:rsid w:val="004B0C81"/>
    <w:rsid w:val="004B0D60"/>
    <w:rsid w:val="004B1461"/>
    <w:rsid w:val="004B1556"/>
    <w:rsid w:val="004B23AD"/>
    <w:rsid w:val="004B36F2"/>
    <w:rsid w:val="004B3A56"/>
    <w:rsid w:val="004B3D35"/>
    <w:rsid w:val="004B3E40"/>
    <w:rsid w:val="004B3F80"/>
    <w:rsid w:val="004B444E"/>
    <w:rsid w:val="004B4782"/>
    <w:rsid w:val="004B47F3"/>
    <w:rsid w:val="004B55D4"/>
    <w:rsid w:val="004B6318"/>
    <w:rsid w:val="004B687B"/>
    <w:rsid w:val="004B6B47"/>
    <w:rsid w:val="004B6E66"/>
    <w:rsid w:val="004C007C"/>
    <w:rsid w:val="004C0DB2"/>
    <w:rsid w:val="004C1427"/>
    <w:rsid w:val="004C1DDB"/>
    <w:rsid w:val="004C2E02"/>
    <w:rsid w:val="004C333C"/>
    <w:rsid w:val="004C3446"/>
    <w:rsid w:val="004C34E6"/>
    <w:rsid w:val="004C490F"/>
    <w:rsid w:val="004C4A19"/>
    <w:rsid w:val="004C4B95"/>
    <w:rsid w:val="004C4FE1"/>
    <w:rsid w:val="004C5223"/>
    <w:rsid w:val="004C54A9"/>
    <w:rsid w:val="004C5577"/>
    <w:rsid w:val="004C5AF8"/>
    <w:rsid w:val="004C6170"/>
    <w:rsid w:val="004C6582"/>
    <w:rsid w:val="004C753B"/>
    <w:rsid w:val="004C7A48"/>
    <w:rsid w:val="004D03CE"/>
    <w:rsid w:val="004D102B"/>
    <w:rsid w:val="004D13C4"/>
    <w:rsid w:val="004D1CDA"/>
    <w:rsid w:val="004D1EB1"/>
    <w:rsid w:val="004D2378"/>
    <w:rsid w:val="004D2408"/>
    <w:rsid w:val="004D25CD"/>
    <w:rsid w:val="004D2731"/>
    <w:rsid w:val="004D2C5B"/>
    <w:rsid w:val="004D31AC"/>
    <w:rsid w:val="004D32F9"/>
    <w:rsid w:val="004D3410"/>
    <w:rsid w:val="004D3969"/>
    <w:rsid w:val="004D3A3F"/>
    <w:rsid w:val="004D3C43"/>
    <w:rsid w:val="004D3D7E"/>
    <w:rsid w:val="004D452D"/>
    <w:rsid w:val="004D45A6"/>
    <w:rsid w:val="004D4E10"/>
    <w:rsid w:val="004D556A"/>
    <w:rsid w:val="004D57FB"/>
    <w:rsid w:val="004D5D5B"/>
    <w:rsid w:val="004D660D"/>
    <w:rsid w:val="004D6C53"/>
    <w:rsid w:val="004D7271"/>
    <w:rsid w:val="004D7A77"/>
    <w:rsid w:val="004E03AF"/>
    <w:rsid w:val="004E0EA4"/>
    <w:rsid w:val="004E1069"/>
    <w:rsid w:val="004E1374"/>
    <w:rsid w:val="004E1819"/>
    <w:rsid w:val="004E1BF5"/>
    <w:rsid w:val="004E1C73"/>
    <w:rsid w:val="004E21FF"/>
    <w:rsid w:val="004E3AE0"/>
    <w:rsid w:val="004E3D4C"/>
    <w:rsid w:val="004E3D53"/>
    <w:rsid w:val="004E4367"/>
    <w:rsid w:val="004E4989"/>
    <w:rsid w:val="004E57E5"/>
    <w:rsid w:val="004E620F"/>
    <w:rsid w:val="004E63E1"/>
    <w:rsid w:val="004F052C"/>
    <w:rsid w:val="004F28DA"/>
    <w:rsid w:val="004F3522"/>
    <w:rsid w:val="004F3BA9"/>
    <w:rsid w:val="004F3CE8"/>
    <w:rsid w:val="004F3E7B"/>
    <w:rsid w:val="004F3FBC"/>
    <w:rsid w:val="004F446C"/>
    <w:rsid w:val="004F5285"/>
    <w:rsid w:val="004F5377"/>
    <w:rsid w:val="004F612B"/>
    <w:rsid w:val="004F6897"/>
    <w:rsid w:val="004F6A66"/>
    <w:rsid w:val="004F70F5"/>
    <w:rsid w:val="004F7273"/>
    <w:rsid w:val="004F73D8"/>
    <w:rsid w:val="0050030A"/>
    <w:rsid w:val="005003CA"/>
    <w:rsid w:val="00500540"/>
    <w:rsid w:val="00501A33"/>
    <w:rsid w:val="00501B9A"/>
    <w:rsid w:val="00501C79"/>
    <w:rsid w:val="00501CCA"/>
    <w:rsid w:val="00502981"/>
    <w:rsid w:val="00502FC7"/>
    <w:rsid w:val="00503921"/>
    <w:rsid w:val="00503F83"/>
    <w:rsid w:val="0050412B"/>
    <w:rsid w:val="0050480F"/>
    <w:rsid w:val="005054FA"/>
    <w:rsid w:val="00505838"/>
    <w:rsid w:val="00506478"/>
    <w:rsid w:val="00506485"/>
    <w:rsid w:val="005065D6"/>
    <w:rsid w:val="0050697E"/>
    <w:rsid w:val="0050747B"/>
    <w:rsid w:val="0050762C"/>
    <w:rsid w:val="00507BA1"/>
    <w:rsid w:val="00510BA4"/>
    <w:rsid w:val="00510E88"/>
    <w:rsid w:val="00510FA2"/>
    <w:rsid w:val="005116EB"/>
    <w:rsid w:val="0051239F"/>
    <w:rsid w:val="0051244C"/>
    <w:rsid w:val="00514345"/>
    <w:rsid w:val="00514E64"/>
    <w:rsid w:val="0051556C"/>
    <w:rsid w:val="00516067"/>
    <w:rsid w:val="0051614B"/>
    <w:rsid w:val="0051630A"/>
    <w:rsid w:val="005169EC"/>
    <w:rsid w:val="0051753B"/>
    <w:rsid w:val="00520C1B"/>
    <w:rsid w:val="005210E5"/>
    <w:rsid w:val="00521252"/>
    <w:rsid w:val="00522086"/>
    <w:rsid w:val="0052260B"/>
    <w:rsid w:val="005238A2"/>
    <w:rsid w:val="00523978"/>
    <w:rsid w:val="00523A57"/>
    <w:rsid w:val="00523AA5"/>
    <w:rsid w:val="00523C50"/>
    <w:rsid w:val="00524756"/>
    <w:rsid w:val="00524DAA"/>
    <w:rsid w:val="00524E6B"/>
    <w:rsid w:val="00525E36"/>
    <w:rsid w:val="005260B9"/>
    <w:rsid w:val="005261B0"/>
    <w:rsid w:val="0052683C"/>
    <w:rsid w:val="00526C5A"/>
    <w:rsid w:val="00526D45"/>
    <w:rsid w:val="00526E7C"/>
    <w:rsid w:val="00526F72"/>
    <w:rsid w:val="0052745D"/>
    <w:rsid w:val="00527B87"/>
    <w:rsid w:val="00527DED"/>
    <w:rsid w:val="00531ABF"/>
    <w:rsid w:val="00531B75"/>
    <w:rsid w:val="005325D1"/>
    <w:rsid w:val="00534154"/>
    <w:rsid w:val="0053559C"/>
    <w:rsid w:val="00536139"/>
    <w:rsid w:val="00536D4D"/>
    <w:rsid w:val="005373CE"/>
    <w:rsid w:val="00537851"/>
    <w:rsid w:val="00537A4D"/>
    <w:rsid w:val="00540388"/>
    <w:rsid w:val="0054094F"/>
    <w:rsid w:val="00540BB0"/>
    <w:rsid w:val="00540EF6"/>
    <w:rsid w:val="0054125E"/>
    <w:rsid w:val="005412D3"/>
    <w:rsid w:val="00541525"/>
    <w:rsid w:val="0054177D"/>
    <w:rsid w:val="00541CD1"/>
    <w:rsid w:val="00542044"/>
    <w:rsid w:val="00542164"/>
    <w:rsid w:val="00542361"/>
    <w:rsid w:val="005428EE"/>
    <w:rsid w:val="00542D70"/>
    <w:rsid w:val="00542EAD"/>
    <w:rsid w:val="00543692"/>
    <w:rsid w:val="00543D10"/>
    <w:rsid w:val="00543D82"/>
    <w:rsid w:val="00543E55"/>
    <w:rsid w:val="00544CC6"/>
    <w:rsid w:val="00545BCE"/>
    <w:rsid w:val="00546870"/>
    <w:rsid w:val="00546885"/>
    <w:rsid w:val="005473FC"/>
    <w:rsid w:val="00547BEC"/>
    <w:rsid w:val="00547C34"/>
    <w:rsid w:val="005500C3"/>
    <w:rsid w:val="00550340"/>
    <w:rsid w:val="00550C53"/>
    <w:rsid w:val="00550F37"/>
    <w:rsid w:val="005512C6"/>
    <w:rsid w:val="00551594"/>
    <w:rsid w:val="00551ABB"/>
    <w:rsid w:val="005520BB"/>
    <w:rsid w:val="005521E3"/>
    <w:rsid w:val="005522A7"/>
    <w:rsid w:val="005527CC"/>
    <w:rsid w:val="00552A27"/>
    <w:rsid w:val="005530DD"/>
    <w:rsid w:val="00553174"/>
    <w:rsid w:val="005535B4"/>
    <w:rsid w:val="005536A4"/>
    <w:rsid w:val="00553844"/>
    <w:rsid w:val="00553C8F"/>
    <w:rsid w:val="00553ED9"/>
    <w:rsid w:val="005565AE"/>
    <w:rsid w:val="00557320"/>
    <w:rsid w:val="00557A1D"/>
    <w:rsid w:val="00557A4C"/>
    <w:rsid w:val="00557A60"/>
    <w:rsid w:val="00557C4C"/>
    <w:rsid w:val="0056059C"/>
    <w:rsid w:val="00560A19"/>
    <w:rsid w:val="00560EA2"/>
    <w:rsid w:val="00561895"/>
    <w:rsid w:val="005623B4"/>
    <w:rsid w:val="005624EA"/>
    <w:rsid w:val="00562D63"/>
    <w:rsid w:val="00562DD0"/>
    <w:rsid w:val="00563E34"/>
    <w:rsid w:val="00564A4D"/>
    <w:rsid w:val="0056564B"/>
    <w:rsid w:val="00565C7E"/>
    <w:rsid w:val="00565D8D"/>
    <w:rsid w:val="00566708"/>
    <w:rsid w:val="005672D6"/>
    <w:rsid w:val="005673E1"/>
    <w:rsid w:val="00570595"/>
    <w:rsid w:val="005709FB"/>
    <w:rsid w:val="00571108"/>
    <w:rsid w:val="0057185F"/>
    <w:rsid w:val="00571AE8"/>
    <w:rsid w:val="00571BE3"/>
    <w:rsid w:val="005725CA"/>
    <w:rsid w:val="00572C5A"/>
    <w:rsid w:val="005733FE"/>
    <w:rsid w:val="00574B8D"/>
    <w:rsid w:val="00575645"/>
    <w:rsid w:val="00575DDB"/>
    <w:rsid w:val="0057667F"/>
    <w:rsid w:val="005776A3"/>
    <w:rsid w:val="00581565"/>
    <w:rsid w:val="00581BC4"/>
    <w:rsid w:val="00581D59"/>
    <w:rsid w:val="00582189"/>
    <w:rsid w:val="00582841"/>
    <w:rsid w:val="00582893"/>
    <w:rsid w:val="00582B43"/>
    <w:rsid w:val="0058389D"/>
    <w:rsid w:val="00583BEB"/>
    <w:rsid w:val="005853BD"/>
    <w:rsid w:val="00585838"/>
    <w:rsid w:val="00585B20"/>
    <w:rsid w:val="005864E2"/>
    <w:rsid w:val="00586839"/>
    <w:rsid w:val="00587645"/>
    <w:rsid w:val="0059042D"/>
    <w:rsid w:val="005907AB"/>
    <w:rsid w:val="00590914"/>
    <w:rsid w:val="00591CA5"/>
    <w:rsid w:val="00591D5F"/>
    <w:rsid w:val="0059233B"/>
    <w:rsid w:val="0059256C"/>
    <w:rsid w:val="005926F0"/>
    <w:rsid w:val="005927BB"/>
    <w:rsid w:val="005929BF"/>
    <w:rsid w:val="00592BBC"/>
    <w:rsid w:val="00592D02"/>
    <w:rsid w:val="00593429"/>
    <w:rsid w:val="0059343D"/>
    <w:rsid w:val="00594334"/>
    <w:rsid w:val="00594469"/>
    <w:rsid w:val="005946C4"/>
    <w:rsid w:val="00594DDB"/>
    <w:rsid w:val="0059515F"/>
    <w:rsid w:val="00595408"/>
    <w:rsid w:val="00596CC6"/>
    <w:rsid w:val="005974E3"/>
    <w:rsid w:val="00597B95"/>
    <w:rsid w:val="005A080B"/>
    <w:rsid w:val="005A10FD"/>
    <w:rsid w:val="005A1AA9"/>
    <w:rsid w:val="005A1BA6"/>
    <w:rsid w:val="005A1D94"/>
    <w:rsid w:val="005A2A77"/>
    <w:rsid w:val="005A3F87"/>
    <w:rsid w:val="005A3FF8"/>
    <w:rsid w:val="005A4032"/>
    <w:rsid w:val="005A4102"/>
    <w:rsid w:val="005A411E"/>
    <w:rsid w:val="005A422F"/>
    <w:rsid w:val="005A46D7"/>
    <w:rsid w:val="005A53E3"/>
    <w:rsid w:val="005A5AD1"/>
    <w:rsid w:val="005A5CC0"/>
    <w:rsid w:val="005A6392"/>
    <w:rsid w:val="005A6C49"/>
    <w:rsid w:val="005A6E2B"/>
    <w:rsid w:val="005A7EE4"/>
    <w:rsid w:val="005B0C7B"/>
    <w:rsid w:val="005B122C"/>
    <w:rsid w:val="005B18D3"/>
    <w:rsid w:val="005B1FDF"/>
    <w:rsid w:val="005B2801"/>
    <w:rsid w:val="005B3482"/>
    <w:rsid w:val="005B3490"/>
    <w:rsid w:val="005B3760"/>
    <w:rsid w:val="005B3A5F"/>
    <w:rsid w:val="005B44CB"/>
    <w:rsid w:val="005B464C"/>
    <w:rsid w:val="005B4D27"/>
    <w:rsid w:val="005B57FE"/>
    <w:rsid w:val="005B5DF3"/>
    <w:rsid w:val="005B65ED"/>
    <w:rsid w:val="005B7242"/>
    <w:rsid w:val="005B775F"/>
    <w:rsid w:val="005C0111"/>
    <w:rsid w:val="005C0409"/>
    <w:rsid w:val="005C0B6B"/>
    <w:rsid w:val="005C146C"/>
    <w:rsid w:val="005C156D"/>
    <w:rsid w:val="005C1AF9"/>
    <w:rsid w:val="005C1B82"/>
    <w:rsid w:val="005C2C88"/>
    <w:rsid w:val="005C2D7C"/>
    <w:rsid w:val="005C305F"/>
    <w:rsid w:val="005C37E0"/>
    <w:rsid w:val="005C3C98"/>
    <w:rsid w:val="005C3E54"/>
    <w:rsid w:val="005C583E"/>
    <w:rsid w:val="005C5C29"/>
    <w:rsid w:val="005C6E43"/>
    <w:rsid w:val="005C7403"/>
    <w:rsid w:val="005C7B61"/>
    <w:rsid w:val="005C7BE5"/>
    <w:rsid w:val="005C7FEB"/>
    <w:rsid w:val="005D091E"/>
    <w:rsid w:val="005D0BF7"/>
    <w:rsid w:val="005D0CAC"/>
    <w:rsid w:val="005D0EAF"/>
    <w:rsid w:val="005D0F4E"/>
    <w:rsid w:val="005D20DA"/>
    <w:rsid w:val="005D22AC"/>
    <w:rsid w:val="005D2517"/>
    <w:rsid w:val="005D3B86"/>
    <w:rsid w:val="005D3E44"/>
    <w:rsid w:val="005D3E90"/>
    <w:rsid w:val="005D3FE2"/>
    <w:rsid w:val="005D5838"/>
    <w:rsid w:val="005D706E"/>
    <w:rsid w:val="005D7B63"/>
    <w:rsid w:val="005E07DE"/>
    <w:rsid w:val="005E151F"/>
    <w:rsid w:val="005E1A97"/>
    <w:rsid w:val="005E1ADF"/>
    <w:rsid w:val="005E1D3E"/>
    <w:rsid w:val="005E2728"/>
    <w:rsid w:val="005E2CE0"/>
    <w:rsid w:val="005E2F70"/>
    <w:rsid w:val="005E318C"/>
    <w:rsid w:val="005E3F54"/>
    <w:rsid w:val="005E452B"/>
    <w:rsid w:val="005E5136"/>
    <w:rsid w:val="005E6154"/>
    <w:rsid w:val="005E667B"/>
    <w:rsid w:val="005E6BB8"/>
    <w:rsid w:val="005E6BDF"/>
    <w:rsid w:val="005E6F61"/>
    <w:rsid w:val="005E6F98"/>
    <w:rsid w:val="005E7080"/>
    <w:rsid w:val="005E74A9"/>
    <w:rsid w:val="005E7783"/>
    <w:rsid w:val="005E7EE4"/>
    <w:rsid w:val="005F02BA"/>
    <w:rsid w:val="005F045C"/>
    <w:rsid w:val="005F209A"/>
    <w:rsid w:val="005F2579"/>
    <w:rsid w:val="005F2653"/>
    <w:rsid w:val="005F302E"/>
    <w:rsid w:val="005F4536"/>
    <w:rsid w:val="005F4634"/>
    <w:rsid w:val="005F4A88"/>
    <w:rsid w:val="005F5275"/>
    <w:rsid w:val="005F5992"/>
    <w:rsid w:val="005F6025"/>
    <w:rsid w:val="005F6362"/>
    <w:rsid w:val="005F67DF"/>
    <w:rsid w:val="005F72CB"/>
    <w:rsid w:val="005F7A60"/>
    <w:rsid w:val="00601B93"/>
    <w:rsid w:val="00601FE4"/>
    <w:rsid w:val="00602211"/>
    <w:rsid w:val="00602A42"/>
    <w:rsid w:val="00603084"/>
    <w:rsid w:val="0060321E"/>
    <w:rsid w:val="00603FA2"/>
    <w:rsid w:val="00604975"/>
    <w:rsid w:val="00605203"/>
    <w:rsid w:val="0060552E"/>
    <w:rsid w:val="00605940"/>
    <w:rsid w:val="00606663"/>
    <w:rsid w:val="00606B17"/>
    <w:rsid w:val="00606DBC"/>
    <w:rsid w:val="00606F79"/>
    <w:rsid w:val="006071BF"/>
    <w:rsid w:val="00607430"/>
    <w:rsid w:val="0060759B"/>
    <w:rsid w:val="00607A1D"/>
    <w:rsid w:val="00610171"/>
    <w:rsid w:val="0061070C"/>
    <w:rsid w:val="00610B8A"/>
    <w:rsid w:val="006116A9"/>
    <w:rsid w:val="00611D27"/>
    <w:rsid w:val="00611D31"/>
    <w:rsid w:val="00612282"/>
    <w:rsid w:val="006126F0"/>
    <w:rsid w:val="00612743"/>
    <w:rsid w:val="006134D2"/>
    <w:rsid w:val="0061351C"/>
    <w:rsid w:val="006138F8"/>
    <w:rsid w:val="006141E3"/>
    <w:rsid w:val="00614361"/>
    <w:rsid w:val="0061492F"/>
    <w:rsid w:val="00614EEE"/>
    <w:rsid w:val="006155AD"/>
    <w:rsid w:val="00615D18"/>
    <w:rsid w:val="00615EAF"/>
    <w:rsid w:val="00615F53"/>
    <w:rsid w:val="006164A6"/>
    <w:rsid w:val="00616F49"/>
    <w:rsid w:val="00617778"/>
    <w:rsid w:val="006177FC"/>
    <w:rsid w:val="006178AD"/>
    <w:rsid w:val="00620A77"/>
    <w:rsid w:val="00620B06"/>
    <w:rsid w:val="00620F78"/>
    <w:rsid w:val="00621467"/>
    <w:rsid w:val="00621D6D"/>
    <w:rsid w:val="006224BE"/>
    <w:rsid w:val="006230AB"/>
    <w:rsid w:val="006235B9"/>
    <w:rsid w:val="006236E9"/>
    <w:rsid w:val="0062473C"/>
    <w:rsid w:val="00624C88"/>
    <w:rsid w:val="0062516B"/>
    <w:rsid w:val="00625985"/>
    <w:rsid w:val="00625C72"/>
    <w:rsid w:val="00626640"/>
    <w:rsid w:val="00626709"/>
    <w:rsid w:val="006269B6"/>
    <w:rsid w:val="0062768F"/>
    <w:rsid w:val="006279FC"/>
    <w:rsid w:val="00627F8B"/>
    <w:rsid w:val="00630098"/>
    <w:rsid w:val="006300D5"/>
    <w:rsid w:val="00630414"/>
    <w:rsid w:val="0063080B"/>
    <w:rsid w:val="00630ECD"/>
    <w:rsid w:val="00630EF7"/>
    <w:rsid w:val="00631192"/>
    <w:rsid w:val="00631C87"/>
    <w:rsid w:val="00633875"/>
    <w:rsid w:val="006339B3"/>
    <w:rsid w:val="006340F4"/>
    <w:rsid w:val="00634C19"/>
    <w:rsid w:val="006350D1"/>
    <w:rsid w:val="006354B4"/>
    <w:rsid w:val="0063560A"/>
    <w:rsid w:val="00636ABC"/>
    <w:rsid w:val="00636B25"/>
    <w:rsid w:val="0063709C"/>
    <w:rsid w:val="006370AD"/>
    <w:rsid w:val="006373B4"/>
    <w:rsid w:val="00637AF3"/>
    <w:rsid w:val="00637FCD"/>
    <w:rsid w:val="00637FF0"/>
    <w:rsid w:val="00641AB9"/>
    <w:rsid w:val="00642C9E"/>
    <w:rsid w:val="00642DA8"/>
    <w:rsid w:val="00642DF5"/>
    <w:rsid w:val="006431B6"/>
    <w:rsid w:val="006435BD"/>
    <w:rsid w:val="00644D24"/>
    <w:rsid w:val="00644D93"/>
    <w:rsid w:val="00644EB7"/>
    <w:rsid w:val="006460D7"/>
    <w:rsid w:val="00646DC7"/>
    <w:rsid w:val="006475E0"/>
    <w:rsid w:val="00650158"/>
    <w:rsid w:val="0065069D"/>
    <w:rsid w:val="00650BAD"/>
    <w:rsid w:val="00650D3B"/>
    <w:rsid w:val="00650E1C"/>
    <w:rsid w:val="00650E6F"/>
    <w:rsid w:val="00651365"/>
    <w:rsid w:val="00651DAA"/>
    <w:rsid w:val="006522AA"/>
    <w:rsid w:val="0065273E"/>
    <w:rsid w:val="0065286D"/>
    <w:rsid w:val="00652A5A"/>
    <w:rsid w:val="00652EE0"/>
    <w:rsid w:val="006538CD"/>
    <w:rsid w:val="00653CF3"/>
    <w:rsid w:val="00653FE9"/>
    <w:rsid w:val="00654AE4"/>
    <w:rsid w:val="00654B66"/>
    <w:rsid w:val="00654CC3"/>
    <w:rsid w:val="00655093"/>
    <w:rsid w:val="006551F7"/>
    <w:rsid w:val="00655868"/>
    <w:rsid w:val="00656389"/>
    <w:rsid w:val="00656452"/>
    <w:rsid w:val="00656937"/>
    <w:rsid w:val="00656998"/>
    <w:rsid w:val="00656B8A"/>
    <w:rsid w:val="00660AC4"/>
    <w:rsid w:val="00660C44"/>
    <w:rsid w:val="00660D56"/>
    <w:rsid w:val="0066213D"/>
    <w:rsid w:val="00663234"/>
    <w:rsid w:val="00664B58"/>
    <w:rsid w:val="00664E46"/>
    <w:rsid w:val="00665204"/>
    <w:rsid w:val="00665683"/>
    <w:rsid w:val="00665DC9"/>
    <w:rsid w:val="006668E1"/>
    <w:rsid w:val="00666C70"/>
    <w:rsid w:val="00667085"/>
    <w:rsid w:val="006679BC"/>
    <w:rsid w:val="00670BCD"/>
    <w:rsid w:val="00670C72"/>
    <w:rsid w:val="006710C7"/>
    <w:rsid w:val="006717E1"/>
    <w:rsid w:val="00671AD5"/>
    <w:rsid w:val="00671BFA"/>
    <w:rsid w:val="00671CCE"/>
    <w:rsid w:val="006720AD"/>
    <w:rsid w:val="006737A9"/>
    <w:rsid w:val="006738D9"/>
    <w:rsid w:val="006739F5"/>
    <w:rsid w:val="00674332"/>
    <w:rsid w:val="00674CEB"/>
    <w:rsid w:val="00674E72"/>
    <w:rsid w:val="00674FA0"/>
    <w:rsid w:val="006752A6"/>
    <w:rsid w:val="006755F4"/>
    <w:rsid w:val="00675747"/>
    <w:rsid w:val="006761F4"/>
    <w:rsid w:val="006764D8"/>
    <w:rsid w:val="00676DD1"/>
    <w:rsid w:val="0067745E"/>
    <w:rsid w:val="00677A02"/>
    <w:rsid w:val="00677C39"/>
    <w:rsid w:val="00677D00"/>
    <w:rsid w:val="00677EDF"/>
    <w:rsid w:val="00680D52"/>
    <w:rsid w:val="00681209"/>
    <w:rsid w:val="0068137E"/>
    <w:rsid w:val="00681C18"/>
    <w:rsid w:val="00683005"/>
    <w:rsid w:val="0068367C"/>
    <w:rsid w:val="0068390E"/>
    <w:rsid w:val="00683D72"/>
    <w:rsid w:val="00683E8F"/>
    <w:rsid w:val="00683F79"/>
    <w:rsid w:val="0068495B"/>
    <w:rsid w:val="006853CE"/>
    <w:rsid w:val="006858D0"/>
    <w:rsid w:val="00685C51"/>
    <w:rsid w:val="00685D2D"/>
    <w:rsid w:val="00685E95"/>
    <w:rsid w:val="0068675B"/>
    <w:rsid w:val="0068691E"/>
    <w:rsid w:val="00686D8B"/>
    <w:rsid w:val="0068750C"/>
    <w:rsid w:val="00687B03"/>
    <w:rsid w:val="00687E66"/>
    <w:rsid w:val="0069009F"/>
    <w:rsid w:val="00690831"/>
    <w:rsid w:val="00690990"/>
    <w:rsid w:val="00690B30"/>
    <w:rsid w:val="006914A4"/>
    <w:rsid w:val="006915B8"/>
    <w:rsid w:val="00691673"/>
    <w:rsid w:val="00691E7A"/>
    <w:rsid w:val="00691F05"/>
    <w:rsid w:val="00691FC0"/>
    <w:rsid w:val="006920E6"/>
    <w:rsid w:val="006929DD"/>
    <w:rsid w:val="00692EAB"/>
    <w:rsid w:val="0069322A"/>
    <w:rsid w:val="00693280"/>
    <w:rsid w:val="006934F9"/>
    <w:rsid w:val="006948DE"/>
    <w:rsid w:val="00694AED"/>
    <w:rsid w:val="00694C22"/>
    <w:rsid w:val="00694D87"/>
    <w:rsid w:val="00695059"/>
    <w:rsid w:val="0069509F"/>
    <w:rsid w:val="006955A2"/>
    <w:rsid w:val="00695E1B"/>
    <w:rsid w:val="00696787"/>
    <w:rsid w:val="0069712E"/>
    <w:rsid w:val="00697148"/>
    <w:rsid w:val="00697166"/>
    <w:rsid w:val="0069798A"/>
    <w:rsid w:val="006A0057"/>
    <w:rsid w:val="006A0829"/>
    <w:rsid w:val="006A0871"/>
    <w:rsid w:val="006A1F8F"/>
    <w:rsid w:val="006A2A56"/>
    <w:rsid w:val="006A2A7C"/>
    <w:rsid w:val="006A2F1D"/>
    <w:rsid w:val="006A3500"/>
    <w:rsid w:val="006A36B2"/>
    <w:rsid w:val="006A43A0"/>
    <w:rsid w:val="006A4EA4"/>
    <w:rsid w:val="006A4F62"/>
    <w:rsid w:val="006A589C"/>
    <w:rsid w:val="006A5ABE"/>
    <w:rsid w:val="006A5D7D"/>
    <w:rsid w:val="006A68D1"/>
    <w:rsid w:val="006A6C50"/>
    <w:rsid w:val="006B00F5"/>
    <w:rsid w:val="006B0410"/>
    <w:rsid w:val="006B04A7"/>
    <w:rsid w:val="006B13DE"/>
    <w:rsid w:val="006B1503"/>
    <w:rsid w:val="006B1C16"/>
    <w:rsid w:val="006B1CDA"/>
    <w:rsid w:val="006B1D7D"/>
    <w:rsid w:val="006B1FC5"/>
    <w:rsid w:val="006B29C3"/>
    <w:rsid w:val="006B36A6"/>
    <w:rsid w:val="006B3881"/>
    <w:rsid w:val="006B3A7D"/>
    <w:rsid w:val="006B4469"/>
    <w:rsid w:val="006B6124"/>
    <w:rsid w:val="006B65F0"/>
    <w:rsid w:val="006B754B"/>
    <w:rsid w:val="006B7C40"/>
    <w:rsid w:val="006B7E3A"/>
    <w:rsid w:val="006C02CE"/>
    <w:rsid w:val="006C14E6"/>
    <w:rsid w:val="006C156B"/>
    <w:rsid w:val="006C16E8"/>
    <w:rsid w:val="006C1BCE"/>
    <w:rsid w:val="006C1C26"/>
    <w:rsid w:val="006C2769"/>
    <w:rsid w:val="006C35CC"/>
    <w:rsid w:val="006C38C1"/>
    <w:rsid w:val="006C3C00"/>
    <w:rsid w:val="006C528A"/>
    <w:rsid w:val="006C5775"/>
    <w:rsid w:val="006C5998"/>
    <w:rsid w:val="006C61F3"/>
    <w:rsid w:val="006C6414"/>
    <w:rsid w:val="006C68D4"/>
    <w:rsid w:val="006C6DFC"/>
    <w:rsid w:val="006C7FB6"/>
    <w:rsid w:val="006D079E"/>
    <w:rsid w:val="006D0949"/>
    <w:rsid w:val="006D09EC"/>
    <w:rsid w:val="006D0FCB"/>
    <w:rsid w:val="006D27A2"/>
    <w:rsid w:val="006D287F"/>
    <w:rsid w:val="006D39EF"/>
    <w:rsid w:val="006D3F47"/>
    <w:rsid w:val="006D4B4F"/>
    <w:rsid w:val="006D4D85"/>
    <w:rsid w:val="006D53F2"/>
    <w:rsid w:val="006D6BCA"/>
    <w:rsid w:val="006D6C21"/>
    <w:rsid w:val="006D73DC"/>
    <w:rsid w:val="006D76E2"/>
    <w:rsid w:val="006E02C0"/>
    <w:rsid w:val="006E1469"/>
    <w:rsid w:val="006E1ADB"/>
    <w:rsid w:val="006E1B99"/>
    <w:rsid w:val="006E241B"/>
    <w:rsid w:val="006E2C34"/>
    <w:rsid w:val="006E2FAE"/>
    <w:rsid w:val="006E387D"/>
    <w:rsid w:val="006E3A86"/>
    <w:rsid w:val="006E3C75"/>
    <w:rsid w:val="006E3CCB"/>
    <w:rsid w:val="006E3D44"/>
    <w:rsid w:val="006E49AA"/>
    <w:rsid w:val="006E49AF"/>
    <w:rsid w:val="006E4D97"/>
    <w:rsid w:val="006E5249"/>
    <w:rsid w:val="006E5750"/>
    <w:rsid w:val="006E6880"/>
    <w:rsid w:val="006E76BB"/>
    <w:rsid w:val="006E78E9"/>
    <w:rsid w:val="006E7A21"/>
    <w:rsid w:val="006E7E26"/>
    <w:rsid w:val="006F03CE"/>
    <w:rsid w:val="006F04E7"/>
    <w:rsid w:val="006F116A"/>
    <w:rsid w:val="006F13AA"/>
    <w:rsid w:val="006F15A7"/>
    <w:rsid w:val="006F1B26"/>
    <w:rsid w:val="006F1D33"/>
    <w:rsid w:val="006F2255"/>
    <w:rsid w:val="006F22B7"/>
    <w:rsid w:val="006F23DC"/>
    <w:rsid w:val="006F2600"/>
    <w:rsid w:val="006F2651"/>
    <w:rsid w:val="006F3B19"/>
    <w:rsid w:val="006F5596"/>
    <w:rsid w:val="006F5673"/>
    <w:rsid w:val="006F588F"/>
    <w:rsid w:val="006F5B29"/>
    <w:rsid w:val="006F64AD"/>
    <w:rsid w:val="006F680F"/>
    <w:rsid w:val="006F6A17"/>
    <w:rsid w:val="006F6CBB"/>
    <w:rsid w:val="006F7114"/>
    <w:rsid w:val="007004C8"/>
    <w:rsid w:val="00700807"/>
    <w:rsid w:val="0070153E"/>
    <w:rsid w:val="00702439"/>
    <w:rsid w:val="007036A9"/>
    <w:rsid w:val="00703D9D"/>
    <w:rsid w:val="00704048"/>
    <w:rsid w:val="007042C2"/>
    <w:rsid w:val="007047D8"/>
    <w:rsid w:val="007051EC"/>
    <w:rsid w:val="0070580B"/>
    <w:rsid w:val="007066EE"/>
    <w:rsid w:val="00706CC3"/>
    <w:rsid w:val="00706CCF"/>
    <w:rsid w:val="00706D70"/>
    <w:rsid w:val="00706FF2"/>
    <w:rsid w:val="00707478"/>
    <w:rsid w:val="00710271"/>
    <w:rsid w:val="007120FE"/>
    <w:rsid w:val="00712157"/>
    <w:rsid w:val="007123EB"/>
    <w:rsid w:val="00712756"/>
    <w:rsid w:val="007127B1"/>
    <w:rsid w:val="00712902"/>
    <w:rsid w:val="00712F5B"/>
    <w:rsid w:val="00713498"/>
    <w:rsid w:val="00713FC9"/>
    <w:rsid w:val="00714A60"/>
    <w:rsid w:val="00714B52"/>
    <w:rsid w:val="0071565D"/>
    <w:rsid w:val="00715C46"/>
    <w:rsid w:val="0071658C"/>
    <w:rsid w:val="00717716"/>
    <w:rsid w:val="007178AF"/>
    <w:rsid w:val="00717B93"/>
    <w:rsid w:val="00721BF6"/>
    <w:rsid w:val="00722B92"/>
    <w:rsid w:val="00722E4A"/>
    <w:rsid w:val="0072300C"/>
    <w:rsid w:val="007236A2"/>
    <w:rsid w:val="007237E2"/>
    <w:rsid w:val="00723975"/>
    <w:rsid w:val="0072488A"/>
    <w:rsid w:val="00724B8A"/>
    <w:rsid w:val="007250EB"/>
    <w:rsid w:val="007256BB"/>
    <w:rsid w:val="00725A6E"/>
    <w:rsid w:val="00726219"/>
    <w:rsid w:val="007264DC"/>
    <w:rsid w:val="007267A0"/>
    <w:rsid w:val="007269AF"/>
    <w:rsid w:val="00726A02"/>
    <w:rsid w:val="00726A0D"/>
    <w:rsid w:val="00726DE7"/>
    <w:rsid w:val="00727161"/>
    <w:rsid w:val="00727373"/>
    <w:rsid w:val="00727680"/>
    <w:rsid w:val="00727942"/>
    <w:rsid w:val="00727F1F"/>
    <w:rsid w:val="00730B63"/>
    <w:rsid w:val="00731546"/>
    <w:rsid w:val="007316C0"/>
    <w:rsid w:val="00731A47"/>
    <w:rsid w:val="00732246"/>
    <w:rsid w:val="007333B8"/>
    <w:rsid w:val="00733DAF"/>
    <w:rsid w:val="00734053"/>
    <w:rsid w:val="00734BC6"/>
    <w:rsid w:val="007350FC"/>
    <w:rsid w:val="007350FF"/>
    <w:rsid w:val="007357E6"/>
    <w:rsid w:val="00735DC8"/>
    <w:rsid w:val="007365CA"/>
    <w:rsid w:val="007378A4"/>
    <w:rsid w:val="00737B8C"/>
    <w:rsid w:val="007403A6"/>
    <w:rsid w:val="00742A1A"/>
    <w:rsid w:val="00743236"/>
    <w:rsid w:val="0074341D"/>
    <w:rsid w:val="00744635"/>
    <w:rsid w:val="00745067"/>
    <w:rsid w:val="007450F9"/>
    <w:rsid w:val="0074574C"/>
    <w:rsid w:val="00745BB5"/>
    <w:rsid w:val="00745C84"/>
    <w:rsid w:val="0074664C"/>
    <w:rsid w:val="0074683B"/>
    <w:rsid w:val="00746BD2"/>
    <w:rsid w:val="007471D0"/>
    <w:rsid w:val="00747318"/>
    <w:rsid w:val="0074754D"/>
    <w:rsid w:val="00747C14"/>
    <w:rsid w:val="00750246"/>
    <w:rsid w:val="00750CF6"/>
    <w:rsid w:val="0075103C"/>
    <w:rsid w:val="00751178"/>
    <w:rsid w:val="007511ED"/>
    <w:rsid w:val="0075141E"/>
    <w:rsid w:val="00751A2B"/>
    <w:rsid w:val="00751BD2"/>
    <w:rsid w:val="00751D42"/>
    <w:rsid w:val="007525E9"/>
    <w:rsid w:val="007531C0"/>
    <w:rsid w:val="00753A6A"/>
    <w:rsid w:val="0075596B"/>
    <w:rsid w:val="00755E21"/>
    <w:rsid w:val="0075600A"/>
    <w:rsid w:val="00756116"/>
    <w:rsid w:val="00756AAD"/>
    <w:rsid w:val="0075726C"/>
    <w:rsid w:val="00757394"/>
    <w:rsid w:val="00757742"/>
    <w:rsid w:val="00757C40"/>
    <w:rsid w:val="00757CF3"/>
    <w:rsid w:val="00757ED6"/>
    <w:rsid w:val="00761801"/>
    <w:rsid w:val="00761AB3"/>
    <w:rsid w:val="00761CC4"/>
    <w:rsid w:val="00762066"/>
    <w:rsid w:val="0076257D"/>
    <w:rsid w:val="00762C86"/>
    <w:rsid w:val="00762D75"/>
    <w:rsid w:val="00762DDB"/>
    <w:rsid w:val="00763047"/>
    <w:rsid w:val="007633CE"/>
    <w:rsid w:val="00763948"/>
    <w:rsid w:val="00763F26"/>
    <w:rsid w:val="00764082"/>
    <w:rsid w:val="0076408D"/>
    <w:rsid w:val="007641A3"/>
    <w:rsid w:val="007647AF"/>
    <w:rsid w:val="00764855"/>
    <w:rsid w:val="00764E99"/>
    <w:rsid w:val="007660A0"/>
    <w:rsid w:val="00766688"/>
    <w:rsid w:val="00766948"/>
    <w:rsid w:val="00767039"/>
    <w:rsid w:val="007677CC"/>
    <w:rsid w:val="00767A85"/>
    <w:rsid w:val="00767F28"/>
    <w:rsid w:val="007703E2"/>
    <w:rsid w:val="007704E1"/>
    <w:rsid w:val="007707D5"/>
    <w:rsid w:val="00770C18"/>
    <w:rsid w:val="00771478"/>
    <w:rsid w:val="00771ADD"/>
    <w:rsid w:val="00771ED9"/>
    <w:rsid w:val="00772788"/>
    <w:rsid w:val="00772D95"/>
    <w:rsid w:val="00772E51"/>
    <w:rsid w:val="00773325"/>
    <w:rsid w:val="0077384C"/>
    <w:rsid w:val="007739A3"/>
    <w:rsid w:val="00774534"/>
    <w:rsid w:val="00774932"/>
    <w:rsid w:val="007749E5"/>
    <w:rsid w:val="00775F91"/>
    <w:rsid w:val="00776153"/>
    <w:rsid w:val="007761F5"/>
    <w:rsid w:val="007762AA"/>
    <w:rsid w:val="00776389"/>
    <w:rsid w:val="00777A35"/>
    <w:rsid w:val="00777B9B"/>
    <w:rsid w:val="00780C45"/>
    <w:rsid w:val="00781063"/>
    <w:rsid w:val="00781471"/>
    <w:rsid w:val="00781BD5"/>
    <w:rsid w:val="00781D6B"/>
    <w:rsid w:val="00781DF3"/>
    <w:rsid w:val="007821C2"/>
    <w:rsid w:val="00782935"/>
    <w:rsid w:val="0078389D"/>
    <w:rsid w:val="00784519"/>
    <w:rsid w:val="007845DD"/>
    <w:rsid w:val="00784AAE"/>
    <w:rsid w:val="00784E86"/>
    <w:rsid w:val="007857BF"/>
    <w:rsid w:val="00785C2C"/>
    <w:rsid w:val="00785F35"/>
    <w:rsid w:val="007862D4"/>
    <w:rsid w:val="00786479"/>
    <w:rsid w:val="00786CE5"/>
    <w:rsid w:val="00786F5C"/>
    <w:rsid w:val="00787C23"/>
    <w:rsid w:val="00787D4C"/>
    <w:rsid w:val="00790572"/>
    <w:rsid w:val="00791D80"/>
    <w:rsid w:val="00791F44"/>
    <w:rsid w:val="00792674"/>
    <w:rsid w:val="00792947"/>
    <w:rsid w:val="00792C1B"/>
    <w:rsid w:val="00794393"/>
    <w:rsid w:val="00794965"/>
    <w:rsid w:val="00794A82"/>
    <w:rsid w:val="00794BF4"/>
    <w:rsid w:val="00794FE4"/>
    <w:rsid w:val="00796232"/>
    <w:rsid w:val="00796B68"/>
    <w:rsid w:val="00796E92"/>
    <w:rsid w:val="007974FE"/>
    <w:rsid w:val="007A00DD"/>
    <w:rsid w:val="007A05A9"/>
    <w:rsid w:val="007A15F7"/>
    <w:rsid w:val="007A1C93"/>
    <w:rsid w:val="007A219A"/>
    <w:rsid w:val="007A2353"/>
    <w:rsid w:val="007A3780"/>
    <w:rsid w:val="007A3DE9"/>
    <w:rsid w:val="007A4DB7"/>
    <w:rsid w:val="007A4EA4"/>
    <w:rsid w:val="007A4EED"/>
    <w:rsid w:val="007A5226"/>
    <w:rsid w:val="007A527E"/>
    <w:rsid w:val="007A592F"/>
    <w:rsid w:val="007A6351"/>
    <w:rsid w:val="007A6C8F"/>
    <w:rsid w:val="007A756E"/>
    <w:rsid w:val="007B1021"/>
    <w:rsid w:val="007B1E79"/>
    <w:rsid w:val="007B2126"/>
    <w:rsid w:val="007B260C"/>
    <w:rsid w:val="007B2611"/>
    <w:rsid w:val="007B335E"/>
    <w:rsid w:val="007B34A6"/>
    <w:rsid w:val="007B37AD"/>
    <w:rsid w:val="007B4A69"/>
    <w:rsid w:val="007B51E6"/>
    <w:rsid w:val="007B6118"/>
    <w:rsid w:val="007B62BE"/>
    <w:rsid w:val="007B7851"/>
    <w:rsid w:val="007C00CF"/>
    <w:rsid w:val="007C0305"/>
    <w:rsid w:val="007C0489"/>
    <w:rsid w:val="007C0545"/>
    <w:rsid w:val="007C0E3B"/>
    <w:rsid w:val="007C0E67"/>
    <w:rsid w:val="007C1922"/>
    <w:rsid w:val="007C1A9E"/>
    <w:rsid w:val="007C1D5A"/>
    <w:rsid w:val="007C1E93"/>
    <w:rsid w:val="007C2B96"/>
    <w:rsid w:val="007C3603"/>
    <w:rsid w:val="007C4219"/>
    <w:rsid w:val="007C49A2"/>
    <w:rsid w:val="007C4A0C"/>
    <w:rsid w:val="007C556D"/>
    <w:rsid w:val="007C64B0"/>
    <w:rsid w:val="007C733D"/>
    <w:rsid w:val="007C756E"/>
    <w:rsid w:val="007C7810"/>
    <w:rsid w:val="007D013B"/>
    <w:rsid w:val="007D0A1E"/>
    <w:rsid w:val="007D0CB9"/>
    <w:rsid w:val="007D1094"/>
    <w:rsid w:val="007D24DA"/>
    <w:rsid w:val="007D251E"/>
    <w:rsid w:val="007D2BAB"/>
    <w:rsid w:val="007D3129"/>
    <w:rsid w:val="007D34FC"/>
    <w:rsid w:val="007D3938"/>
    <w:rsid w:val="007D3A6A"/>
    <w:rsid w:val="007D3ED6"/>
    <w:rsid w:val="007D43C1"/>
    <w:rsid w:val="007D457E"/>
    <w:rsid w:val="007D47A3"/>
    <w:rsid w:val="007D5E4B"/>
    <w:rsid w:val="007D6329"/>
    <w:rsid w:val="007D645A"/>
    <w:rsid w:val="007D6D7D"/>
    <w:rsid w:val="007D6DAE"/>
    <w:rsid w:val="007D796F"/>
    <w:rsid w:val="007D7F4B"/>
    <w:rsid w:val="007E0938"/>
    <w:rsid w:val="007E0BA2"/>
    <w:rsid w:val="007E0D9C"/>
    <w:rsid w:val="007E1695"/>
    <w:rsid w:val="007E2350"/>
    <w:rsid w:val="007E2AB2"/>
    <w:rsid w:val="007E2AC6"/>
    <w:rsid w:val="007E32FD"/>
    <w:rsid w:val="007E34D7"/>
    <w:rsid w:val="007E3F26"/>
    <w:rsid w:val="007E423F"/>
    <w:rsid w:val="007E58C3"/>
    <w:rsid w:val="007E5BEB"/>
    <w:rsid w:val="007E5D1C"/>
    <w:rsid w:val="007E659C"/>
    <w:rsid w:val="007E6BF8"/>
    <w:rsid w:val="007E6F20"/>
    <w:rsid w:val="007E6FC4"/>
    <w:rsid w:val="007E76D4"/>
    <w:rsid w:val="007E7A1B"/>
    <w:rsid w:val="007E7B0C"/>
    <w:rsid w:val="007E7F36"/>
    <w:rsid w:val="007F03FF"/>
    <w:rsid w:val="007F0C90"/>
    <w:rsid w:val="007F0F8A"/>
    <w:rsid w:val="007F2FAB"/>
    <w:rsid w:val="007F3028"/>
    <w:rsid w:val="007F52A1"/>
    <w:rsid w:val="007F578A"/>
    <w:rsid w:val="007F57D4"/>
    <w:rsid w:val="007F68D8"/>
    <w:rsid w:val="007F7741"/>
    <w:rsid w:val="007F7EF1"/>
    <w:rsid w:val="0080005C"/>
    <w:rsid w:val="00800507"/>
    <w:rsid w:val="008006D4"/>
    <w:rsid w:val="00800787"/>
    <w:rsid w:val="00800C1A"/>
    <w:rsid w:val="00801551"/>
    <w:rsid w:val="00801ABE"/>
    <w:rsid w:val="00801DBC"/>
    <w:rsid w:val="00801E5B"/>
    <w:rsid w:val="00801F36"/>
    <w:rsid w:val="008024D1"/>
    <w:rsid w:val="00802662"/>
    <w:rsid w:val="00802CCE"/>
    <w:rsid w:val="00803663"/>
    <w:rsid w:val="0080372A"/>
    <w:rsid w:val="00803858"/>
    <w:rsid w:val="00803AFA"/>
    <w:rsid w:val="00803B29"/>
    <w:rsid w:val="00803DF1"/>
    <w:rsid w:val="0080435D"/>
    <w:rsid w:val="008045C4"/>
    <w:rsid w:val="008047D9"/>
    <w:rsid w:val="008065E8"/>
    <w:rsid w:val="00806FC2"/>
    <w:rsid w:val="008072D8"/>
    <w:rsid w:val="00807E6D"/>
    <w:rsid w:val="00807F92"/>
    <w:rsid w:val="008100F4"/>
    <w:rsid w:val="008104D9"/>
    <w:rsid w:val="00811166"/>
    <w:rsid w:val="00812689"/>
    <w:rsid w:val="00812BFE"/>
    <w:rsid w:val="00812CE7"/>
    <w:rsid w:val="00812E16"/>
    <w:rsid w:val="00813C8A"/>
    <w:rsid w:val="00813F30"/>
    <w:rsid w:val="00814408"/>
    <w:rsid w:val="00814A0A"/>
    <w:rsid w:val="00816AB7"/>
    <w:rsid w:val="008176AF"/>
    <w:rsid w:val="008179B2"/>
    <w:rsid w:val="00817C7E"/>
    <w:rsid w:val="0082015A"/>
    <w:rsid w:val="00820B4E"/>
    <w:rsid w:val="00820E5F"/>
    <w:rsid w:val="0082209F"/>
    <w:rsid w:val="0082266C"/>
    <w:rsid w:val="00825967"/>
    <w:rsid w:val="00825C7E"/>
    <w:rsid w:val="00826062"/>
    <w:rsid w:val="00826936"/>
    <w:rsid w:val="00826EAE"/>
    <w:rsid w:val="008276A6"/>
    <w:rsid w:val="0082786E"/>
    <w:rsid w:val="00827C33"/>
    <w:rsid w:val="00827FC8"/>
    <w:rsid w:val="00830087"/>
    <w:rsid w:val="00830EB2"/>
    <w:rsid w:val="008311E8"/>
    <w:rsid w:val="008314BA"/>
    <w:rsid w:val="00831580"/>
    <w:rsid w:val="008316B0"/>
    <w:rsid w:val="00832007"/>
    <w:rsid w:val="0083239E"/>
    <w:rsid w:val="00833374"/>
    <w:rsid w:val="0083386C"/>
    <w:rsid w:val="008339B9"/>
    <w:rsid w:val="00833E62"/>
    <w:rsid w:val="00833F31"/>
    <w:rsid w:val="00834B97"/>
    <w:rsid w:val="00834C59"/>
    <w:rsid w:val="00835448"/>
    <w:rsid w:val="008357E5"/>
    <w:rsid w:val="00835F36"/>
    <w:rsid w:val="00835F67"/>
    <w:rsid w:val="00836656"/>
    <w:rsid w:val="00836BD2"/>
    <w:rsid w:val="00837062"/>
    <w:rsid w:val="00837667"/>
    <w:rsid w:val="008403A3"/>
    <w:rsid w:val="00840F65"/>
    <w:rsid w:val="0084162C"/>
    <w:rsid w:val="00841CB2"/>
    <w:rsid w:val="00841DA4"/>
    <w:rsid w:val="00841F21"/>
    <w:rsid w:val="00842D0F"/>
    <w:rsid w:val="00843133"/>
    <w:rsid w:val="008433AD"/>
    <w:rsid w:val="008434F3"/>
    <w:rsid w:val="008441B4"/>
    <w:rsid w:val="008446AB"/>
    <w:rsid w:val="00844F1F"/>
    <w:rsid w:val="00845EB4"/>
    <w:rsid w:val="00846388"/>
    <w:rsid w:val="00846608"/>
    <w:rsid w:val="00846901"/>
    <w:rsid w:val="00846990"/>
    <w:rsid w:val="0084725E"/>
    <w:rsid w:val="00847459"/>
    <w:rsid w:val="00847B68"/>
    <w:rsid w:val="008513DF"/>
    <w:rsid w:val="00851723"/>
    <w:rsid w:val="00851C74"/>
    <w:rsid w:val="008523C5"/>
    <w:rsid w:val="008532F5"/>
    <w:rsid w:val="008535AD"/>
    <w:rsid w:val="00853715"/>
    <w:rsid w:val="008537ED"/>
    <w:rsid w:val="00853B2A"/>
    <w:rsid w:val="00854031"/>
    <w:rsid w:val="008546CF"/>
    <w:rsid w:val="008549B1"/>
    <w:rsid w:val="0085549A"/>
    <w:rsid w:val="00855ECA"/>
    <w:rsid w:val="0085603A"/>
    <w:rsid w:val="008561E4"/>
    <w:rsid w:val="00857640"/>
    <w:rsid w:val="00857B31"/>
    <w:rsid w:val="00857B71"/>
    <w:rsid w:val="00860021"/>
    <w:rsid w:val="00860410"/>
    <w:rsid w:val="00860766"/>
    <w:rsid w:val="008607FF"/>
    <w:rsid w:val="00860BED"/>
    <w:rsid w:val="00860C4E"/>
    <w:rsid w:val="008615A9"/>
    <w:rsid w:val="008615C7"/>
    <w:rsid w:val="00861DB6"/>
    <w:rsid w:val="00863A24"/>
    <w:rsid w:val="00864970"/>
    <w:rsid w:val="00864D05"/>
    <w:rsid w:val="008651F6"/>
    <w:rsid w:val="008652E1"/>
    <w:rsid w:val="0086574F"/>
    <w:rsid w:val="0086589F"/>
    <w:rsid w:val="00865AAF"/>
    <w:rsid w:val="008660DC"/>
    <w:rsid w:val="0086691D"/>
    <w:rsid w:val="00866AE0"/>
    <w:rsid w:val="00866C89"/>
    <w:rsid w:val="00866E90"/>
    <w:rsid w:val="0086799E"/>
    <w:rsid w:val="00870169"/>
    <w:rsid w:val="008705CD"/>
    <w:rsid w:val="0087124D"/>
    <w:rsid w:val="0087125F"/>
    <w:rsid w:val="008714E2"/>
    <w:rsid w:val="008714E9"/>
    <w:rsid w:val="00872D76"/>
    <w:rsid w:val="00873DBC"/>
    <w:rsid w:val="00874757"/>
    <w:rsid w:val="0087480B"/>
    <w:rsid w:val="00874978"/>
    <w:rsid w:val="0087559E"/>
    <w:rsid w:val="00875DA9"/>
    <w:rsid w:val="00876B1E"/>
    <w:rsid w:val="00876C7A"/>
    <w:rsid w:val="00877180"/>
    <w:rsid w:val="00877DE2"/>
    <w:rsid w:val="00877E21"/>
    <w:rsid w:val="008803E9"/>
    <w:rsid w:val="008817E4"/>
    <w:rsid w:val="00881B5D"/>
    <w:rsid w:val="00882091"/>
    <w:rsid w:val="00882104"/>
    <w:rsid w:val="00883819"/>
    <w:rsid w:val="00883FDD"/>
    <w:rsid w:val="008851D6"/>
    <w:rsid w:val="008859F0"/>
    <w:rsid w:val="00886717"/>
    <w:rsid w:val="0088690D"/>
    <w:rsid w:val="008869D5"/>
    <w:rsid w:val="00886BA0"/>
    <w:rsid w:val="008874BC"/>
    <w:rsid w:val="00887521"/>
    <w:rsid w:val="00887794"/>
    <w:rsid w:val="0088798E"/>
    <w:rsid w:val="00887EE5"/>
    <w:rsid w:val="00890133"/>
    <w:rsid w:val="00890696"/>
    <w:rsid w:val="008915AD"/>
    <w:rsid w:val="00891DF9"/>
    <w:rsid w:val="008923A8"/>
    <w:rsid w:val="008925A8"/>
    <w:rsid w:val="00892B95"/>
    <w:rsid w:val="00892C77"/>
    <w:rsid w:val="008932E6"/>
    <w:rsid w:val="00893343"/>
    <w:rsid w:val="008938A5"/>
    <w:rsid w:val="00893BD6"/>
    <w:rsid w:val="008941A3"/>
    <w:rsid w:val="00894576"/>
    <w:rsid w:val="0089465A"/>
    <w:rsid w:val="00895970"/>
    <w:rsid w:val="00895F46"/>
    <w:rsid w:val="00896590"/>
    <w:rsid w:val="00897561"/>
    <w:rsid w:val="00897593"/>
    <w:rsid w:val="00897703"/>
    <w:rsid w:val="008A003B"/>
    <w:rsid w:val="008A042A"/>
    <w:rsid w:val="008A0499"/>
    <w:rsid w:val="008A0D69"/>
    <w:rsid w:val="008A0EC6"/>
    <w:rsid w:val="008A1055"/>
    <w:rsid w:val="008A1C16"/>
    <w:rsid w:val="008A24D2"/>
    <w:rsid w:val="008A26DB"/>
    <w:rsid w:val="008A2FC0"/>
    <w:rsid w:val="008A2FFE"/>
    <w:rsid w:val="008A3A46"/>
    <w:rsid w:val="008A4888"/>
    <w:rsid w:val="008A4D36"/>
    <w:rsid w:val="008A4DEA"/>
    <w:rsid w:val="008A4FA7"/>
    <w:rsid w:val="008A4FBF"/>
    <w:rsid w:val="008A52F2"/>
    <w:rsid w:val="008A5FF4"/>
    <w:rsid w:val="008A66BF"/>
    <w:rsid w:val="008A7994"/>
    <w:rsid w:val="008A7B27"/>
    <w:rsid w:val="008B020C"/>
    <w:rsid w:val="008B0DEC"/>
    <w:rsid w:val="008B1655"/>
    <w:rsid w:val="008B2E25"/>
    <w:rsid w:val="008B364F"/>
    <w:rsid w:val="008B3A6A"/>
    <w:rsid w:val="008B4833"/>
    <w:rsid w:val="008B5239"/>
    <w:rsid w:val="008B5785"/>
    <w:rsid w:val="008B622E"/>
    <w:rsid w:val="008B689E"/>
    <w:rsid w:val="008B68FB"/>
    <w:rsid w:val="008B6B51"/>
    <w:rsid w:val="008B6CA0"/>
    <w:rsid w:val="008B6D88"/>
    <w:rsid w:val="008B76CB"/>
    <w:rsid w:val="008B7F90"/>
    <w:rsid w:val="008B7FED"/>
    <w:rsid w:val="008C018E"/>
    <w:rsid w:val="008C1515"/>
    <w:rsid w:val="008C1669"/>
    <w:rsid w:val="008C18C4"/>
    <w:rsid w:val="008C1F13"/>
    <w:rsid w:val="008C2DE6"/>
    <w:rsid w:val="008C3382"/>
    <w:rsid w:val="008C498E"/>
    <w:rsid w:val="008C4DAE"/>
    <w:rsid w:val="008C5872"/>
    <w:rsid w:val="008C6753"/>
    <w:rsid w:val="008C6FB2"/>
    <w:rsid w:val="008C713C"/>
    <w:rsid w:val="008C731A"/>
    <w:rsid w:val="008C76C8"/>
    <w:rsid w:val="008C7B9E"/>
    <w:rsid w:val="008C7C68"/>
    <w:rsid w:val="008D039E"/>
    <w:rsid w:val="008D0A24"/>
    <w:rsid w:val="008D126C"/>
    <w:rsid w:val="008D1698"/>
    <w:rsid w:val="008D1E8B"/>
    <w:rsid w:val="008D2285"/>
    <w:rsid w:val="008D3920"/>
    <w:rsid w:val="008D4E4C"/>
    <w:rsid w:val="008D52AF"/>
    <w:rsid w:val="008D5607"/>
    <w:rsid w:val="008D57A3"/>
    <w:rsid w:val="008D57B8"/>
    <w:rsid w:val="008D5A48"/>
    <w:rsid w:val="008D5DE3"/>
    <w:rsid w:val="008D6BD6"/>
    <w:rsid w:val="008D6CD6"/>
    <w:rsid w:val="008D7208"/>
    <w:rsid w:val="008D737F"/>
    <w:rsid w:val="008E03ED"/>
    <w:rsid w:val="008E0B56"/>
    <w:rsid w:val="008E0BAA"/>
    <w:rsid w:val="008E0CD4"/>
    <w:rsid w:val="008E1138"/>
    <w:rsid w:val="008E1149"/>
    <w:rsid w:val="008E168A"/>
    <w:rsid w:val="008E1725"/>
    <w:rsid w:val="008E1872"/>
    <w:rsid w:val="008E1D3F"/>
    <w:rsid w:val="008E2464"/>
    <w:rsid w:val="008E26DC"/>
    <w:rsid w:val="008E2AFF"/>
    <w:rsid w:val="008E30B7"/>
    <w:rsid w:val="008E316B"/>
    <w:rsid w:val="008E317A"/>
    <w:rsid w:val="008E332B"/>
    <w:rsid w:val="008E3D10"/>
    <w:rsid w:val="008E4586"/>
    <w:rsid w:val="008E4648"/>
    <w:rsid w:val="008E483D"/>
    <w:rsid w:val="008E52BF"/>
    <w:rsid w:val="008E5381"/>
    <w:rsid w:val="008E6610"/>
    <w:rsid w:val="008E78FF"/>
    <w:rsid w:val="008E7A80"/>
    <w:rsid w:val="008F020E"/>
    <w:rsid w:val="008F0AF0"/>
    <w:rsid w:val="008F10D0"/>
    <w:rsid w:val="008F166A"/>
    <w:rsid w:val="008F20F1"/>
    <w:rsid w:val="008F2597"/>
    <w:rsid w:val="008F2962"/>
    <w:rsid w:val="008F2F23"/>
    <w:rsid w:val="008F3D6A"/>
    <w:rsid w:val="008F4248"/>
    <w:rsid w:val="008F444F"/>
    <w:rsid w:val="008F4506"/>
    <w:rsid w:val="008F4523"/>
    <w:rsid w:val="008F4F64"/>
    <w:rsid w:val="008F58E5"/>
    <w:rsid w:val="008F5A0C"/>
    <w:rsid w:val="008F651D"/>
    <w:rsid w:val="008F6765"/>
    <w:rsid w:val="008F69BA"/>
    <w:rsid w:val="008F79F7"/>
    <w:rsid w:val="00900FBB"/>
    <w:rsid w:val="00900FBC"/>
    <w:rsid w:val="00902001"/>
    <w:rsid w:val="009023BE"/>
    <w:rsid w:val="009023E0"/>
    <w:rsid w:val="009027EA"/>
    <w:rsid w:val="009029F4"/>
    <w:rsid w:val="009030FD"/>
    <w:rsid w:val="009031C6"/>
    <w:rsid w:val="00903300"/>
    <w:rsid w:val="00904162"/>
    <w:rsid w:val="00904306"/>
    <w:rsid w:val="009047A7"/>
    <w:rsid w:val="00904900"/>
    <w:rsid w:val="00904914"/>
    <w:rsid w:val="00904D33"/>
    <w:rsid w:val="0090677B"/>
    <w:rsid w:val="00906895"/>
    <w:rsid w:val="00906A70"/>
    <w:rsid w:val="00906C07"/>
    <w:rsid w:val="00906C2B"/>
    <w:rsid w:val="00906E27"/>
    <w:rsid w:val="00906EA2"/>
    <w:rsid w:val="00906EBF"/>
    <w:rsid w:val="00907741"/>
    <w:rsid w:val="00910439"/>
    <w:rsid w:val="009104C4"/>
    <w:rsid w:val="00910632"/>
    <w:rsid w:val="00910A55"/>
    <w:rsid w:val="00910C8A"/>
    <w:rsid w:val="00910FA2"/>
    <w:rsid w:val="009114D9"/>
    <w:rsid w:val="00911DE9"/>
    <w:rsid w:val="009128C7"/>
    <w:rsid w:val="00912D4C"/>
    <w:rsid w:val="00913175"/>
    <w:rsid w:val="00913472"/>
    <w:rsid w:val="0091355C"/>
    <w:rsid w:val="009138E6"/>
    <w:rsid w:val="00913CFD"/>
    <w:rsid w:val="00913E31"/>
    <w:rsid w:val="009140EA"/>
    <w:rsid w:val="0091491D"/>
    <w:rsid w:val="00914E62"/>
    <w:rsid w:val="00915599"/>
    <w:rsid w:val="00916A23"/>
    <w:rsid w:val="0091760F"/>
    <w:rsid w:val="00917729"/>
    <w:rsid w:val="00917EC2"/>
    <w:rsid w:val="00920A75"/>
    <w:rsid w:val="00920B27"/>
    <w:rsid w:val="00920CF9"/>
    <w:rsid w:val="0092160A"/>
    <w:rsid w:val="009217E8"/>
    <w:rsid w:val="00921CF7"/>
    <w:rsid w:val="00921E90"/>
    <w:rsid w:val="0092281A"/>
    <w:rsid w:val="00922C21"/>
    <w:rsid w:val="00922D74"/>
    <w:rsid w:val="00922EFC"/>
    <w:rsid w:val="009237FD"/>
    <w:rsid w:val="00924C8C"/>
    <w:rsid w:val="00925BFC"/>
    <w:rsid w:val="0092657D"/>
    <w:rsid w:val="00926B17"/>
    <w:rsid w:val="00926D63"/>
    <w:rsid w:val="00927051"/>
    <w:rsid w:val="0092712C"/>
    <w:rsid w:val="0092750E"/>
    <w:rsid w:val="00927737"/>
    <w:rsid w:val="00927E88"/>
    <w:rsid w:val="00930B7A"/>
    <w:rsid w:val="00930C75"/>
    <w:rsid w:val="00931059"/>
    <w:rsid w:val="00931726"/>
    <w:rsid w:val="00931A9D"/>
    <w:rsid w:val="00931E8E"/>
    <w:rsid w:val="009326ED"/>
    <w:rsid w:val="00932D24"/>
    <w:rsid w:val="00934418"/>
    <w:rsid w:val="009345AD"/>
    <w:rsid w:val="0093461C"/>
    <w:rsid w:val="00934863"/>
    <w:rsid w:val="00934B1E"/>
    <w:rsid w:val="00935BAD"/>
    <w:rsid w:val="00935EEB"/>
    <w:rsid w:val="0093644E"/>
    <w:rsid w:val="00936B24"/>
    <w:rsid w:val="00936D2D"/>
    <w:rsid w:val="00937543"/>
    <w:rsid w:val="0093779F"/>
    <w:rsid w:val="00937F93"/>
    <w:rsid w:val="00941074"/>
    <w:rsid w:val="00941092"/>
    <w:rsid w:val="00941FFD"/>
    <w:rsid w:val="00942000"/>
    <w:rsid w:val="00942604"/>
    <w:rsid w:val="0094284D"/>
    <w:rsid w:val="00942BC0"/>
    <w:rsid w:val="0094301E"/>
    <w:rsid w:val="009433A2"/>
    <w:rsid w:val="009433CD"/>
    <w:rsid w:val="0094372C"/>
    <w:rsid w:val="00943918"/>
    <w:rsid w:val="00943BEE"/>
    <w:rsid w:val="00943D5E"/>
    <w:rsid w:val="00943DB2"/>
    <w:rsid w:val="009458B6"/>
    <w:rsid w:val="00945ED0"/>
    <w:rsid w:val="00946003"/>
    <w:rsid w:val="0094653C"/>
    <w:rsid w:val="00946991"/>
    <w:rsid w:val="00946E84"/>
    <w:rsid w:val="0094752C"/>
    <w:rsid w:val="00947753"/>
    <w:rsid w:val="00950337"/>
    <w:rsid w:val="009503DF"/>
    <w:rsid w:val="0095065D"/>
    <w:rsid w:val="00950BF0"/>
    <w:rsid w:val="00951C47"/>
    <w:rsid w:val="0095201F"/>
    <w:rsid w:val="009522C2"/>
    <w:rsid w:val="0095299B"/>
    <w:rsid w:val="009538C8"/>
    <w:rsid w:val="00953FB4"/>
    <w:rsid w:val="00954105"/>
    <w:rsid w:val="00954471"/>
    <w:rsid w:val="0095454D"/>
    <w:rsid w:val="009546C0"/>
    <w:rsid w:val="00954F20"/>
    <w:rsid w:val="0095514E"/>
    <w:rsid w:val="0095750A"/>
    <w:rsid w:val="00957BFE"/>
    <w:rsid w:val="00957D4D"/>
    <w:rsid w:val="0096005B"/>
    <w:rsid w:val="00960684"/>
    <w:rsid w:val="00960E18"/>
    <w:rsid w:val="00961616"/>
    <w:rsid w:val="009622DD"/>
    <w:rsid w:val="009622FB"/>
    <w:rsid w:val="00962463"/>
    <w:rsid w:val="009630FD"/>
    <w:rsid w:val="00963306"/>
    <w:rsid w:val="009635FF"/>
    <w:rsid w:val="00963B5C"/>
    <w:rsid w:val="00963F9A"/>
    <w:rsid w:val="00965C24"/>
    <w:rsid w:val="009669B8"/>
    <w:rsid w:val="009669E1"/>
    <w:rsid w:val="00966F4D"/>
    <w:rsid w:val="00967010"/>
    <w:rsid w:val="009675C4"/>
    <w:rsid w:val="00967BAF"/>
    <w:rsid w:val="00970CE2"/>
    <w:rsid w:val="00971226"/>
    <w:rsid w:val="00971387"/>
    <w:rsid w:val="009713D1"/>
    <w:rsid w:val="00971C36"/>
    <w:rsid w:val="00971F97"/>
    <w:rsid w:val="009722D6"/>
    <w:rsid w:val="0097278F"/>
    <w:rsid w:val="00974378"/>
    <w:rsid w:val="009744B3"/>
    <w:rsid w:val="00974B4B"/>
    <w:rsid w:val="00974E8A"/>
    <w:rsid w:val="00976C52"/>
    <w:rsid w:val="009775A0"/>
    <w:rsid w:val="00980639"/>
    <w:rsid w:val="009806C9"/>
    <w:rsid w:val="00980A29"/>
    <w:rsid w:val="00981184"/>
    <w:rsid w:val="00981A9A"/>
    <w:rsid w:val="009820A4"/>
    <w:rsid w:val="0098221F"/>
    <w:rsid w:val="0098237E"/>
    <w:rsid w:val="009836EA"/>
    <w:rsid w:val="00983D9F"/>
    <w:rsid w:val="0098449C"/>
    <w:rsid w:val="009848DC"/>
    <w:rsid w:val="00984A60"/>
    <w:rsid w:val="00984D09"/>
    <w:rsid w:val="00985A77"/>
    <w:rsid w:val="0098657D"/>
    <w:rsid w:val="0098672D"/>
    <w:rsid w:val="00987854"/>
    <w:rsid w:val="00987C61"/>
    <w:rsid w:val="00987C83"/>
    <w:rsid w:val="0099059A"/>
    <w:rsid w:val="00990781"/>
    <w:rsid w:val="00991F3B"/>
    <w:rsid w:val="00991FD6"/>
    <w:rsid w:val="0099210D"/>
    <w:rsid w:val="0099246D"/>
    <w:rsid w:val="0099297B"/>
    <w:rsid w:val="00992EE4"/>
    <w:rsid w:val="009930E1"/>
    <w:rsid w:val="00993A06"/>
    <w:rsid w:val="00993BA9"/>
    <w:rsid w:val="00993C7F"/>
    <w:rsid w:val="009942D3"/>
    <w:rsid w:val="00994AC7"/>
    <w:rsid w:val="00995BA8"/>
    <w:rsid w:val="00996D31"/>
    <w:rsid w:val="00997650"/>
    <w:rsid w:val="00997764"/>
    <w:rsid w:val="009978CA"/>
    <w:rsid w:val="009A00CF"/>
    <w:rsid w:val="009A0CCB"/>
    <w:rsid w:val="009A19E0"/>
    <w:rsid w:val="009A2185"/>
    <w:rsid w:val="009A2AE6"/>
    <w:rsid w:val="009A3177"/>
    <w:rsid w:val="009A35BF"/>
    <w:rsid w:val="009A3A9F"/>
    <w:rsid w:val="009A4361"/>
    <w:rsid w:val="009A4D4A"/>
    <w:rsid w:val="009A50FF"/>
    <w:rsid w:val="009A58C2"/>
    <w:rsid w:val="009A646A"/>
    <w:rsid w:val="009A6CB8"/>
    <w:rsid w:val="009A6F3B"/>
    <w:rsid w:val="009A7A60"/>
    <w:rsid w:val="009B0337"/>
    <w:rsid w:val="009B05A9"/>
    <w:rsid w:val="009B1DE2"/>
    <w:rsid w:val="009B2619"/>
    <w:rsid w:val="009B2875"/>
    <w:rsid w:val="009B3D64"/>
    <w:rsid w:val="009B3F0F"/>
    <w:rsid w:val="009B425F"/>
    <w:rsid w:val="009B462C"/>
    <w:rsid w:val="009B685B"/>
    <w:rsid w:val="009B6A57"/>
    <w:rsid w:val="009B7298"/>
    <w:rsid w:val="009C0A8A"/>
    <w:rsid w:val="009C0E48"/>
    <w:rsid w:val="009C1637"/>
    <w:rsid w:val="009C1E14"/>
    <w:rsid w:val="009C21AA"/>
    <w:rsid w:val="009C225A"/>
    <w:rsid w:val="009C27A6"/>
    <w:rsid w:val="009C3103"/>
    <w:rsid w:val="009C3BB0"/>
    <w:rsid w:val="009C3E9F"/>
    <w:rsid w:val="009C3F65"/>
    <w:rsid w:val="009C432A"/>
    <w:rsid w:val="009C456B"/>
    <w:rsid w:val="009C49B2"/>
    <w:rsid w:val="009C4BCB"/>
    <w:rsid w:val="009C4FDA"/>
    <w:rsid w:val="009C598C"/>
    <w:rsid w:val="009C5BEB"/>
    <w:rsid w:val="009C6598"/>
    <w:rsid w:val="009C7927"/>
    <w:rsid w:val="009C7B7D"/>
    <w:rsid w:val="009C7DBD"/>
    <w:rsid w:val="009C7E4B"/>
    <w:rsid w:val="009D0279"/>
    <w:rsid w:val="009D0B89"/>
    <w:rsid w:val="009D215F"/>
    <w:rsid w:val="009D232D"/>
    <w:rsid w:val="009D2C0D"/>
    <w:rsid w:val="009D2D7F"/>
    <w:rsid w:val="009D3E29"/>
    <w:rsid w:val="009D4433"/>
    <w:rsid w:val="009D4E38"/>
    <w:rsid w:val="009D53D1"/>
    <w:rsid w:val="009D62AB"/>
    <w:rsid w:val="009D63C2"/>
    <w:rsid w:val="009D7029"/>
    <w:rsid w:val="009D761A"/>
    <w:rsid w:val="009D7D87"/>
    <w:rsid w:val="009E06D7"/>
    <w:rsid w:val="009E08E0"/>
    <w:rsid w:val="009E0C5C"/>
    <w:rsid w:val="009E0F5A"/>
    <w:rsid w:val="009E1B14"/>
    <w:rsid w:val="009E2C7B"/>
    <w:rsid w:val="009E3077"/>
    <w:rsid w:val="009E34FE"/>
    <w:rsid w:val="009E38CC"/>
    <w:rsid w:val="009E3ABF"/>
    <w:rsid w:val="009E3C7E"/>
    <w:rsid w:val="009E3D05"/>
    <w:rsid w:val="009E4AA1"/>
    <w:rsid w:val="009E4EA6"/>
    <w:rsid w:val="009E5DBF"/>
    <w:rsid w:val="009E5EDA"/>
    <w:rsid w:val="009E63FA"/>
    <w:rsid w:val="009E68F5"/>
    <w:rsid w:val="009E7015"/>
    <w:rsid w:val="009E71D7"/>
    <w:rsid w:val="009E7A23"/>
    <w:rsid w:val="009E7A5A"/>
    <w:rsid w:val="009E7E20"/>
    <w:rsid w:val="009F0745"/>
    <w:rsid w:val="009F1EFD"/>
    <w:rsid w:val="009F3221"/>
    <w:rsid w:val="009F3A2D"/>
    <w:rsid w:val="009F3DFD"/>
    <w:rsid w:val="009F466E"/>
    <w:rsid w:val="009F4EE7"/>
    <w:rsid w:val="009F512D"/>
    <w:rsid w:val="009F516B"/>
    <w:rsid w:val="009F5B1B"/>
    <w:rsid w:val="009F6669"/>
    <w:rsid w:val="009F675D"/>
    <w:rsid w:val="009F6785"/>
    <w:rsid w:val="009F6A56"/>
    <w:rsid w:val="009F6DF1"/>
    <w:rsid w:val="009F77B6"/>
    <w:rsid w:val="009F7BDB"/>
    <w:rsid w:val="009F7DCE"/>
    <w:rsid w:val="00A00807"/>
    <w:rsid w:val="00A00F6B"/>
    <w:rsid w:val="00A012EB"/>
    <w:rsid w:val="00A02524"/>
    <w:rsid w:val="00A03781"/>
    <w:rsid w:val="00A03EBC"/>
    <w:rsid w:val="00A04862"/>
    <w:rsid w:val="00A04C64"/>
    <w:rsid w:val="00A05987"/>
    <w:rsid w:val="00A05C5E"/>
    <w:rsid w:val="00A06E4F"/>
    <w:rsid w:val="00A076A8"/>
    <w:rsid w:val="00A07BFA"/>
    <w:rsid w:val="00A10133"/>
    <w:rsid w:val="00A103C3"/>
    <w:rsid w:val="00A10630"/>
    <w:rsid w:val="00A10B01"/>
    <w:rsid w:val="00A10D02"/>
    <w:rsid w:val="00A10D50"/>
    <w:rsid w:val="00A10D8E"/>
    <w:rsid w:val="00A116F1"/>
    <w:rsid w:val="00A11BE1"/>
    <w:rsid w:val="00A126B3"/>
    <w:rsid w:val="00A12D8E"/>
    <w:rsid w:val="00A12F24"/>
    <w:rsid w:val="00A13E72"/>
    <w:rsid w:val="00A14889"/>
    <w:rsid w:val="00A14BFC"/>
    <w:rsid w:val="00A1575B"/>
    <w:rsid w:val="00A158AF"/>
    <w:rsid w:val="00A16058"/>
    <w:rsid w:val="00A17146"/>
    <w:rsid w:val="00A17641"/>
    <w:rsid w:val="00A206B9"/>
    <w:rsid w:val="00A2091C"/>
    <w:rsid w:val="00A21811"/>
    <w:rsid w:val="00A218E7"/>
    <w:rsid w:val="00A22D6D"/>
    <w:rsid w:val="00A23B8F"/>
    <w:rsid w:val="00A265FE"/>
    <w:rsid w:val="00A27455"/>
    <w:rsid w:val="00A275B7"/>
    <w:rsid w:val="00A278C3"/>
    <w:rsid w:val="00A27A91"/>
    <w:rsid w:val="00A27AB3"/>
    <w:rsid w:val="00A27D86"/>
    <w:rsid w:val="00A303EF"/>
    <w:rsid w:val="00A304FF"/>
    <w:rsid w:val="00A312A9"/>
    <w:rsid w:val="00A31372"/>
    <w:rsid w:val="00A31979"/>
    <w:rsid w:val="00A324D3"/>
    <w:rsid w:val="00A3324F"/>
    <w:rsid w:val="00A333F4"/>
    <w:rsid w:val="00A334B8"/>
    <w:rsid w:val="00A335E1"/>
    <w:rsid w:val="00A33947"/>
    <w:rsid w:val="00A33DCB"/>
    <w:rsid w:val="00A33FF5"/>
    <w:rsid w:val="00A345DE"/>
    <w:rsid w:val="00A34C00"/>
    <w:rsid w:val="00A34EE9"/>
    <w:rsid w:val="00A3602D"/>
    <w:rsid w:val="00A3775A"/>
    <w:rsid w:val="00A37FCA"/>
    <w:rsid w:val="00A40B72"/>
    <w:rsid w:val="00A42586"/>
    <w:rsid w:val="00A42C10"/>
    <w:rsid w:val="00A437F8"/>
    <w:rsid w:val="00A43A0D"/>
    <w:rsid w:val="00A44492"/>
    <w:rsid w:val="00A447B4"/>
    <w:rsid w:val="00A44C13"/>
    <w:rsid w:val="00A45035"/>
    <w:rsid w:val="00A4523F"/>
    <w:rsid w:val="00A45F81"/>
    <w:rsid w:val="00A46A13"/>
    <w:rsid w:val="00A46E48"/>
    <w:rsid w:val="00A47581"/>
    <w:rsid w:val="00A47933"/>
    <w:rsid w:val="00A47D7F"/>
    <w:rsid w:val="00A5016B"/>
    <w:rsid w:val="00A50767"/>
    <w:rsid w:val="00A50CF6"/>
    <w:rsid w:val="00A50F1C"/>
    <w:rsid w:val="00A50F33"/>
    <w:rsid w:val="00A5156F"/>
    <w:rsid w:val="00A51825"/>
    <w:rsid w:val="00A51C25"/>
    <w:rsid w:val="00A525E7"/>
    <w:rsid w:val="00A52A6F"/>
    <w:rsid w:val="00A53205"/>
    <w:rsid w:val="00A5373C"/>
    <w:rsid w:val="00A5403B"/>
    <w:rsid w:val="00A54065"/>
    <w:rsid w:val="00A540AD"/>
    <w:rsid w:val="00A545DB"/>
    <w:rsid w:val="00A548A2"/>
    <w:rsid w:val="00A549DD"/>
    <w:rsid w:val="00A54F5F"/>
    <w:rsid w:val="00A5558A"/>
    <w:rsid w:val="00A555CF"/>
    <w:rsid w:val="00A55D89"/>
    <w:rsid w:val="00A562AE"/>
    <w:rsid w:val="00A567D0"/>
    <w:rsid w:val="00A56FB8"/>
    <w:rsid w:val="00A57178"/>
    <w:rsid w:val="00A57191"/>
    <w:rsid w:val="00A57A56"/>
    <w:rsid w:val="00A603BC"/>
    <w:rsid w:val="00A605F8"/>
    <w:rsid w:val="00A60962"/>
    <w:rsid w:val="00A60E5B"/>
    <w:rsid w:val="00A62014"/>
    <w:rsid w:val="00A6226D"/>
    <w:rsid w:val="00A63232"/>
    <w:rsid w:val="00A63641"/>
    <w:rsid w:val="00A64474"/>
    <w:rsid w:val="00A64F2E"/>
    <w:rsid w:val="00A65137"/>
    <w:rsid w:val="00A66B95"/>
    <w:rsid w:val="00A6707E"/>
    <w:rsid w:val="00A6721E"/>
    <w:rsid w:val="00A675C3"/>
    <w:rsid w:val="00A707BD"/>
    <w:rsid w:val="00A709F4"/>
    <w:rsid w:val="00A7152C"/>
    <w:rsid w:val="00A7168D"/>
    <w:rsid w:val="00A7177C"/>
    <w:rsid w:val="00A72950"/>
    <w:rsid w:val="00A73162"/>
    <w:rsid w:val="00A73EFB"/>
    <w:rsid w:val="00A742CC"/>
    <w:rsid w:val="00A74439"/>
    <w:rsid w:val="00A74612"/>
    <w:rsid w:val="00A7467C"/>
    <w:rsid w:val="00A74B49"/>
    <w:rsid w:val="00A74E1C"/>
    <w:rsid w:val="00A75892"/>
    <w:rsid w:val="00A7594F"/>
    <w:rsid w:val="00A75B4B"/>
    <w:rsid w:val="00A8164D"/>
    <w:rsid w:val="00A8187E"/>
    <w:rsid w:val="00A82C55"/>
    <w:rsid w:val="00A8306E"/>
    <w:rsid w:val="00A8433E"/>
    <w:rsid w:val="00A843AA"/>
    <w:rsid w:val="00A843C5"/>
    <w:rsid w:val="00A84973"/>
    <w:rsid w:val="00A84E39"/>
    <w:rsid w:val="00A85044"/>
    <w:rsid w:val="00A86888"/>
    <w:rsid w:val="00A86A83"/>
    <w:rsid w:val="00A86E0A"/>
    <w:rsid w:val="00A871A5"/>
    <w:rsid w:val="00A87ADF"/>
    <w:rsid w:val="00A87F5F"/>
    <w:rsid w:val="00A90614"/>
    <w:rsid w:val="00A90C5E"/>
    <w:rsid w:val="00A9150A"/>
    <w:rsid w:val="00A91992"/>
    <w:rsid w:val="00A91B33"/>
    <w:rsid w:val="00A91FEC"/>
    <w:rsid w:val="00A93088"/>
    <w:rsid w:val="00A93DC0"/>
    <w:rsid w:val="00A94467"/>
    <w:rsid w:val="00A9449D"/>
    <w:rsid w:val="00A94B9E"/>
    <w:rsid w:val="00A94BD5"/>
    <w:rsid w:val="00A95C48"/>
    <w:rsid w:val="00A95C94"/>
    <w:rsid w:val="00AA01F5"/>
    <w:rsid w:val="00AA08CB"/>
    <w:rsid w:val="00AA0C5B"/>
    <w:rsid w:val="00AA11E8"/>
    <w:rsid w:val="00AA1F65"/>
    <w:rsid w:val="00AA253D"/>
    <w:rsid w:val="00AA3248"/>
    <w:rsid w:val="00AA3722"/>
    <w:rsid w:val="00AA38AE"/>
    <w:rsid w:val="00AA3B60"/>
    <w:rsid w:val="00AA44C2"/>
    <w:rsid w:val="00AA4E96"/>
    <w:rsid w:val="00AA520E"/>
    <w:rsid w:val="00AA5D59"/>
    <w:rsid w:val="00AA6A26"/>
    <w:rsid w:val="00AA6AE2"/>
    <w:rsid w:val="00AA6BE6"/>
    <w:rsid w:val="00AA724B"/>
    <w:rsid w:val="00AA73E1"/>
    <w:rsid w:val="00AB0578"/>
    <w:rsid w:val="00AB0642"/>
    <w:rsid w:val="00AB071B"/>
    <w:rsid w:val="00AB0E63"/>
    <w:rsid w:val="00AB1BBA"/>
    <w:rsid w:val="00AB21D6"/>
    <w:rsid w:val="00AB23F4"/>
    <w:rsid w:val="00AB2898"/>
    <w:rsid w:val="00AB2CCE"/>
    <w:rsid w:val="00AB3438"/>
    <w:rsid w:val="00AB3945"/>
    <w:rsid w:val="00AB4616"/>
    <w:rsid w:val="00AB51B9"/>
    <w:rsid w:val="00AB5326"/>
    <w:rsid w:val="00AB53DC"/>
    <w:rsid w:val="00AB5633"/>
    <w:rsid w:val="00AB5A4C"/>
    <w:rsid w:val="00AB651F"/>
    <w:rsid w:val="00AB6613"/>
    <w:rsid w:val="00AB6B2E"/>
    <w:rsid w:val="00AB742A"/>
    <w:rsid w:val="00AB77F1"/>
    <w:rsid w:val="00AB7BC0"/>
    <w:rsid w:val="00AB7C3D"/>
    <w:rsid w:val="00AB7EE2"/>
    <w:rsid w:val="00AC0551"/>
    <w:rsid w:val="00AC0F38"/>
    <w:rsid w:val="00AC12D4"/>
    <w:rsid w:val="00AC1789"/>
    <w:rsid w:val="00AC18FD"/>
    <w:rsid w:val="00AC1ADA"/>
    <w:rsid w:val="00AC2F96"/>
    <w:rsid w:val="00AC3AF5"/>
    <w:rsid w:val="00AC3B8B"/>
    <w:rsid w:val="00AC443F"/>
    <w:rsid w:val="00AC4B9A"/>
    <w:rsid w:val="00AC4DBF"/>
    <w:rsid w:val="00AC6061"/>
    <w:rsid w:val="00AC61E5"/>
    <w:rsid w:val="00AC6C17"/>
    <w:rsid w:val="00AD078F"/>
    <w:rsid w:val="00AD0943"/>
    <w:rsid w:val="00AD13C5"/>
    <w:rsid w:val="00AD19C7"/>
    <w:rsid w:val="00AD245D"/>
    <w:rsid w:val="00AD2E6E"/>
    <w:rsid w:val="00AD302F"/>
    <w:rsid w:val="00AD3943"/>
    <w:rsid w:val="00AD48A6"/>
    <w:rsid w:val="00AD4B4D"/>
    <w:rsid w:val="00AD4FF0"/>
    <w:rsid w:val="00AD5008"/>
    <w:rsid w:val="00AD5EB1"/>
    <w:rsid w:val="00AD6405"/>
    <w:rsid w:val="00AD68DA"/>
    <w:rsid w:val="00AD7073"/>
    <w:rsid w:val="00AD708B"/>
    <w:rsid w:val="00AD70B2"/>
    <w:rsid w:val="00AD724C"/>
    <w:rsid w:val="00AD72EC"/>
    <w:rsid w:val="00AD7439"/>
    <w:rsid w:val="00AE1382"/>
    <w:rsid w:val="00AE1AED"/>
    <w:rsid w:val="00AE203B"/>
    <w:rsid w:val="00AE21E3"/>
    <w:rsid w:val="00AE28B4"/>
    <w:rsid w:val="00AE2BCD"/>
    <w:rsid w:val="00AE2DCD"/>
    <w:rsid w:val="00AE44C6"/>
    <w:rsid w:val="00AE4704"/>
    <w:rsid w:val="00AE47FB"/>
    <w:rsid w:val="00AE50F9"/>
    <w:rsid w:val="00AE5645"/>
    <w:rsid w:val="00AE63AD"/>
    <w:rsid w:val="00AE6E05"/>
    <w:rsid w:val="00AE7451"/>
    <w:rsid w:val="00AE7646"/>
    <w:rsid w:val="00AE76DC"/>
    <w:rsid w:val="00AF0404"/>
    <w:rsid w:val="00AF0B78"/>
    <w:rsid w:val="00AF1392"/>
    <w:rsid w:val="00AF14C3"/>
    <w:rsid w:val="00AF1BDA"/>
    <w:rsid w:val="00AF2846"/>
    <w:rsid w:val="00AF2A88"/>
    <w:rsid w:val="00AF3E46"/>
    <w:rsid w:val="00AF3F58"/>
    <w:rsid w:val="00AF4944"/>
    <w:rsid w:val="00AF49DB"/>
    <w:rsid w:val="00AF5796"/>
    <w:rsid w:val="00AF57BC"/>
    <w:rsid w:val="00AF5AC2"/>
    <w:rsid w:val="00AF5EA7"/>
    <w:rsid w:val="00AF6247"/>
    <w:rsid w:val="00AF68AF"/>
    <w:rsid w:val="00AF6FD5"/>
    <w:rsid w:val="00B00763"/>
    <w:rsid w:val="00B0109B"/>
    <w:rsid w:val="00B01AB4"/>
    <w:rsid w:val="00B01D45"/>
    <w:rsid w:val="00B0267C"/>
    <w:rsid w:val="00B02985"/>
    <w:rsid w:val="00B02CC0"/>
    <w:rsid w:val="00B0433B"/>
    <w:rsid w:val="00B0455B"/>
    <w:rsid w:val="00B048AA"/>
    <w:rsid w:val="00B04D9F"/>
    <w:rsid w:val="00B055C4"/>
    <w:rsid w:val="00B056AB"/>
    <w:rsid w:val="00B0677F"/>
    <w:rsid w:val="00B07554"/>
    <w:rsid w:val="00B078CA"/>
    <w:rsid w:val="00B10FA6"/>
    <w:rsid w:val="00B1113D"/>
    <w:rsid w:val="00B11151"/>
    <w:rsid w:val="00B1178B"/>
    <w:rsid w:val="00B119CF"/>
    <w:rsid w:val="00B11B2E"/>
    <w:rsid w:val="00B11DBA"/>
    <w:rsid w:val="00B11FDF"/>
    <w:rsid w:val="00B12387"/>
    <w:rsid w:val="00B1258A"/>
    <w:rsid w:val="00B1398D"/>
    <w:rsid w:val="00B14852"/>
    <w:rsid w:val="00B148F1"/>
    <w:rsid w:val="00B14D66"/>
    <w:rsid w:val="00B15A70"/>
    <w:rsid w:val="00B16C5C"/>
    <w:rsid w:val="00B17319"/>
    <w:rsid w:val="00B1758F"/>
    <w:rsid w:val="00B176AA"/>
    <w:rsid w:val="00B20095"/>
    <w:rsid w:val="00B209BF"/>
    <w:rsid w:val="00B2175F"/>
    <w:rsid w:val="00B21C2C"/>
    <w:rsid w:val="00B21D26"/>
    <w:rsid w:val="00B21DA1"/>
    <w:rsid w:val="00B21ED4"/>
    <w:rsid w:val="00B22CCA"/>
    <w:rsid w:val="00B2414C"/>
    <w:rsid w:val="00B25B61"/>
    <w:rsid w:val="00B25F6A"/>
    <w:rsid w:val="00B26239"/>
    <w:rsid w:val="00B2625D"/>
    <w:rsid w:val="00B2650F"/>
    <w:rsid w:val="00B26ADB"/>
    <w:rsid w:val="00B272B8"/>
    <w:rsid w:val="00B27E33"/>
    <w:rsid w:val="00B3072C"/>
    <w:rsid w:val="00B30C7B"/>
    <w:rsid w:val="00B30DB6"/>
    <w:rsid w:val="00B31119"/>
    <w:rsid w:val="00B318FE"/>
    <w:rsid w:val="00B31A1D"/>
    <w:rsid w:val="00B31DEB"/>
    <w:rsid w:val="00B31EFA"/>
    <w:rsid w:val="00B321BB"/>
    <w:rsid w:val="00B322A1"/>
    <w:rsid w:val="00B32652"/>
    <w:rsid w:val="00B3268F"/>
    <w:rsid w:val="00B33C76"/>
    <w:rsid w:val="00B33D0F"/>
    <w:rsid w:val="00B33EAE"/>
    <w:rsid w:val="00B34765"/>
    <w:rsid w:val="00B34B21"/>
    <w:rsid w:val="00B34EAF"/>
    <w:rsid w:val="00B35360"/>
    <w:rsid w:val="00B35707"/>
    <w:rsid w:val="00B35AF5"/>
    <w:rsid w:val="00B36799"/>
    <w:rsid w:val="00B369C3"/>
    <w:rsid w:val="00B36B2A"/>
    <w:rsid w:val="00B36CB9"/>
    <w:rsid w:val="00B36D44"/>
    <w:rsid w:val="00B36ED3"/>
    <w:rsid w:val="00B37692"/>
    <w:rsid w:val="00B403D5"/>
    <w:rsid w:val="00B40470"/>
    <w:rsid w:val="00B40A18"/>
    <w:rsid w:val="00B4127B"/>
    <w:rsid w:val="00B415B3"/>
    <w:rsid w:val="00B42487"/>
    <w:rsid w:val="00B4264F"/>
    <w:rsid w:val="00B42957"/>
    <w:rsid w:val="00B43337"/>
    <w:rsid w:val="00B43480"/>
    <w:rsid w:val="00B438CD"/>
    <w:rsid w:val="00B4401D"/>
    <w:rsid w:val="00B44E7B"/>
    <w:rsid w:val="00B450C2"/>
    <w:rsid w:val="00B45179"/>
    <w:rsid w:val="00B4541E"/>
    <w:rsid w:val="00B456F2"/>
    <w:rsid w:val="00B46D0C"/>
    <w:rsid w:val="00B46FB0"/>
    <w:rsid w:val="00B470CA"/>
    <w:rsid w:val="00B4754E"/>
    <w:rsid w:val="00B51182"/>
    <w:rsid w:val="00B52683"/>
    <w:rsid w:val="00B527BC"/>
    <w:rsid w:val="00B52BEA"/>
    <w:rsid w:val="00B52C6F"/>
    <w:rsid w:val="00B530BB"/>
    <w:rsid w:val="00B540A8"/>
    <w:rsid w:val="00B5471E"/>
    <w:rsid w:val="00B54947"/>
    <w:rsid w:val="00B54F0B"/>
    <w:rsid w:val="00B553E4"/>
    <w:rsid w:val="00B5573F"/>
    <w:rsid w:val="00B5612E"/>
    <w:rsid w:val="00B56367"/>
    <w:rsid w:val="00B56F1F"/>
    <w:rsid w:val="00B571EF"/>
    <w:rsid w:val="00B571F5"/>
    <w:rsid w:val="00B5750C"/>
    <w:rsid w:val="00B60AB1"/>
    <w:rsid w:val="00B61033"/>
    <w:rsid w:val="00B611EE"/>
    <w:rsid w:val="00B61719"/>
    <w:rsid w:val="00B61B24"/>
    <w:rsid w:val="00B61E07"/>
    <w:rsid w:val="00B61E77"/>
    <w:rsid w:val="00B62448"/>
    <w:rsid w:val="00B63438"/>
    <w:rsid w:val="00B63457"/>
    <w:rsid w:val="00B63844"/>
    <w:rsid w:val="00B645E6"/>
    <w:rsid w:val="00B646A9"/>
    <w:rsid w:val="00B6559D"/>
    <w:rsid w:val="00B660A5"/>
    <w:rsid w:val="00B661DB"/>
    <w:rsid w:val="00B66A56"/>
    <w:rsid w:val="00B66FF6"/>
    <w:rsid w:val="00B677A0"/>
    <w:rsid w:val="00B67D83"/>
    <w:rsid w:val="00B67FD6"/>
    <w:rsid w:val="00B70204"/>
    <w:rsid w:val="00B70811"/>
    <w:rsid w:val="00B708C5"/>
    <w:rsid w:val="00B708DA"/>
    <w:rsid w:val="00B70D34"/>
    <w:rsid w:val="00B71117"/>
    <w:rsid w:val="00B7121B"/>
    <w:rsid w:val="00B71283"/>
    <w:rsid w:val="00B71CFC"/>
    <w:rsid w:val="00B720F9"/>
    <w:rsid w:val="00B749EE"/>
    <w:rsid w:val="00B753D2"/>
    <w:rsid w:val="00B75CBC"/>
    <w:rsid w:val="00B75D61"/>
    <w:rsid w:val="00B76321"/>
    <w:rsid w:val="00B76506"/>
    <w:rsid w:val="00B765F1"/>
    <w:rsid w:val="00B76E67"/>
    <w:rsid w:val="00B779D2"/>
    <w:rsid w:val="00B8004A"/>
    <w:rsid w:val="00B80122"/>
    <w:rsid w:val="00B80255"/>
    <w:rsid w:val="00B802C8"/>
    <w:rsid w:val="00B802FA"/>
    <w:rsid w:val="00B804CD"/>
    <w:rsid w:val="00B805FE"/>
    <w:rsid w:val="00B8086D"/>
    <w:rsid w:val="00B80B3C"/>
    <w:rsid w:val="00B81879"/>
    <w:rsid w:val="00B82256"/>
    <w:rsid w:val="00B8260C"/>
    <w:rsid w:val="00B8273E"/>
    <w:rsid w:val="00B828FE"/>
    <w:rsid w:val="00B82A9C"/>
    <w:rsid w:val="00B82CFE"/>
    <w:rsid w:val="00B82EF1"/>
    <w:rsid w:val="00B83392"/>
    <w:rsid w:val="00B834A6"/>
    <w:rsid w:val="00B83847"/>
    <w:rsid w:val="00B83C55"/>
    <w:rsid w:val="00B848F1"/>
    <w:rsid w:val="00B84B6A"/>
    <w:rsid w:val="00B84D56"/>
    <w:rsid w:val="00B84E49"/>
    <w:rsid w:val="00B86075"/>
    <w:rsid w:val="00B8607D"/>
    <w:rsid w:val="00B86405"/>
    <w:rsid w:val="00B86642"/>
    <w:rsid w:val="00B8710A"/>
    <w:rsid w:val="00B875CA"/>
    <w:rsid w:val="00B87B3F"/>
    <w:rsid w:val="00B87DF3"/>
    <w:rsid w:val="00B903D6"/>
    <w:rsid w:val="00B918EC"/>
    <w:rsid w:val="00B91F1B"/>
    <w:rsid w:val="00B9250F"/>
    <w:rsid w:val="00B92AFE"/>
    <w:rsid w:val="00B92C1B"/>
    <w:rsid w:val="00B9407B"/>
    <w:rsid w:val="00B9454A"/>
    <w:rsid w:val="00B949BD"/>
    <w:rsid w:val="00B94D19"/>
    <w:rsid w:val="00B951CC"/>
    <w:rsid w:val="00B95E88"/>
    <w:rsid w:val="00B96145"/>
    <w:rsid w:val="00B96582"/>
    <w:rsid w:val="00B966A7"/>
    <w:rsid w:val="00B96E68"/>
    <w:rsid w:val="00B97459"/>
    <w:rsid w:val="00B97575"/>
    <w:rsid w:val="00B9784F"/>
    <w:rsid w:val="00BA01F8"/>
    <w:rsid w:val="00BA08D9"/>
    <w:rsid w:val="00BA1206"/>
    <w:rsid w:val="00BA12D6"/>
    <w:rsid w:val="00BA131E"/>
    <w:rsid w:val="00BA1B34"/>
    <w:rsid w:val="00BA1D4E"/>
    <w:rsid w:val="00BA1F71"/>
    <w:rsid w:val="00BA2146"/>
    <w:rsid w:val="00BA2247"/>
    <w:rsid w:val="00BA2750"/>
    <w:rsid w:val="00BA280D"/>
    <w:rsid w:val="00BA2A90"/>
    <w:rsid w:val="00BA33F9"/>
    <w:rsid w:val="00BA3597"/>
    <w:rsid w:val="00BA3CE1"/>
    <w:rsid w:val="00BA445B"/>
    <w:rsid w:val="00BA4AAE"/>
    <w:rsid w:val="00BA4C55"/>
    <w:rsid w:val="00BA5242"/>
    <w:rsid w:val="00BA5799"/>
    <w:rsid w:val="00BA57CB"/>
    <w:rsid w:val="00BA5C5F"/>
    <w:rsid w:val="00BA64AC"/>
    <w:rsid w:val="00BA7D7C"/>
    <w:rsid w:val="00BA7D9B"/>
    <w:rsid w:val="00BB0399"/>
    <w:rsid w:val="00BB0E91"/>
    <w:rsid w:val="00BB0F0A"/>
    <w:rsid w:val="00BB14E2"/>
    <w:rsid w:val="00BB188B"/>
    <w:rsid w:val="00BB2297"/>
    <w:rsid w:val="00BB2473"/>
    <w:rsid w:val="00BB2D14"/>
    <w:rsid w:val="00BB3875"/>
    <w:rsid w:val="00BB47F3"/>
    <w:rsid w:val="00BB4A5F"/>
    <w:rsid w:val="00BB5188"/>
    <w:rsid w:val="00BB5197"/>
    <w:rsid w:val="00BB51F0"/>
    <w:rsid w:val="00BB5A67"/>
    <w:rsid w:val="00BB5EE8"/>
    <w:rsid w:val="00BB6543"/>
    <w:rsid w:val="00BB6A22"/>
    <w:rsid w:val="00BB6E8A"/>
    <w:rsid w:val="00BB7501"/>
    <w:rsid w:val="00BB7E06"/>
    <w:rsid w:val="00BC0A9F"/>
    <w:rsid w:val="00BC0B19"/>
    <w:rsid w:val="00BC15F6"/>
    <w:rsid w:val="00BC1763"/>
    <w:rsid w:val="00BC28EB"/>
    <w:rsid w:val="00BC2E0E"/>
    <w:rsid w:val="00BC323A"/>
    <w:rsid w:val="00BC3A66"/>
    <w:rsid w:val="00BC3B6E"/>
    <w:rsid w:val="00BC49B6"/>
    <w:rsid w:val="00BC4A20"/>
    <w:rsid w:val="00BC4F4F"/>
    <w:rsid w:val="00BC5478"/>
    <w:rsid w:val="00BC5E91"/>
    <w:rsid w:val="00BC68C2"/>
    <w:rsid w:val="00BC69FC"/>
    <w:rsid w:val="00BC6C5E"/>
    <w:rsid w:val="00BC73ED"/>
    <w:rsid w:val="00BC74E8"/>
    <w:rsid w:val="00BC7AED"/>
    <w:rsid w:val="00BD0B47"/>
    <w:rsid w:val="00BD0F05"/>
    <w:rsid w:val="00BD16A1"/>
    <w:rsid w:val="00BD18BE"/>
    <w:rsid w:val="00BD2725"/>
    <w:rsid w:val="00BD317C"/>
    <w:rsid w:val="00BD50D9"/>
    <w:rsid w:val="00BD516D"/>
    <w:rsid w:val="00BD56BF"/>
    <w:rsid w:val="00BD5E30"/>
    <w:rsid w:val="00BD60A8"/>
    <w:rsid w:val="00BD6589"/>
    <w:rsid w:val="00BD680F"/>
    <w:rsid w:val="00BD6C0B"/>
    <w:rsid w:val="00BD6D1E"/>
    <w:rsid w:val="00BD6F31"/>
    <w:rsid w:val="00BD7F4E"/>
    <w:rsid w:val="00BE053E"/>
    <w:rsid w:val="00BE0A25"/>
    <w:rsid w:val="00BE1B8D"/>
    <w:rsid w:val="00BE1CE7"/>
    <w:rsid w:val="00BE1E6A"/>
    <w:rsid w:val="00BE212F"/>
    <w:rsid w:val="00BE2344"/>
    <w:rsid w:val="00BE25F9"/>
    <w:rsid w:val="00BE30DC"/>
    <w:rsid w:val="00BE3292"/>
    <w:rsid w:val="00BE33F5"/>
    <w:rsid w:val="00BE3483"/>
    <w:rsid w:val="00BE375D"/>
    <w:rsid w:val="00BE3BB3"/>
    <w:rsid w:val="00BE443B"/>
    <w:rsid w:val="00BE4BE1"/>
    <w:rsid w:val="00BE4F02"/>
    <w:rsid w:val="00BE4FF4"/>
    <w:rsid w:val="00BE6604"/>
    <w:rsid w:val="00BE6629"/>
    <w:rsid w:val="00BE6FAB"/>
    <w:rsid w:val="00BE792B"/>
    <w:rsid w:val="00BE7EBC"/>
    <w:rsid w:val="00BF0F49"/>
    <w:rsid w:val="00BF1724"/>
    <w:rsid w:val="00BF177B"/>
    <w:rsid w:val="00BF1925"/>
    <w:rsid w:val="00BF1C5E"/>
    <w:rsid w:val="00BF21BF"/>
    <w:rsid w:val="00BF2528"/>
    <w:rsid w:val="00BF2765"/>
    <w:rsid w:val="00BF29C7"/>
    <w:rsid w:val="00BF334D"/>
    <w:rsid w:val="00BF37EC"/>
    <w:rsid w:val="00BF395A"/>
    <w:rsid w:val="00BF3C67"/>
    <w:rsid w:val="00BF46C8"/>
    <w:rsid w:val="00BF4840"/>
    <w:rsid w:val="00BF49C1"/>
    <w:rsid w:val="00BF50C2"/>
    <w:rsid w:val="00BF515E"/>
    <w:rsid w:val="00BF532A"/>
    <w:rsid w:val="00BF5469"/>
    <w:rsid w:val="00BF54FA"/>
    <w:rsid w:val="00BF5911"/>
    <w:rsid w:val="00BF6281"/>
    <w:rsid w:val="00BF68FF"/>
    <w:rsid w:val="00BF798B"/>
    <w:rsid w:val="00BF7F76"/>
    <w:rsid w:val="00C0049D"/>
    <w:rsid w:val="00C00802"/>
    <w:rsid w:val="00C00867"/>
    <w:rsid w:val="00C015BA"/>
    <w:rsid w:val="00C019DD"/>
    <w:rsid w:val="00C01D62"/>
    <w:rsid w:val="00C01DC1"/>
    <w:rsid w:val="00C01F78"/>
    <w:rsid w:val="00C023B7"/>
    <w:rsid w:val="00C0254D"/>
    <w:rsid w:val="00C028A5"/>
    <w:rsid w:val="00C02B78"/>
    <w:rsid w:val="00C02EE3"/>
    <w:rsid w:val="00C03BAF"/>
    <w:rsid w:val="00C04394"/>
    <w:rsid w:val="00C04E89"/>
    <w:rsid w:val="00C05017"/>
    <w:rsid w:val="00C0537C"/>
    <w:rsid w:val="00C05765"/>
    <w:rsid w:val="00C058A2"/>
    <w:rsid w:val="00C05997"/>
    <w:rsid w:val="00C05AF6"/>
    <w:rsid w:val="00C06242"/>
    <w:rsid w:val="00C06546"/>
    <w:rsid w:val="00C06AEB"/>
    <w:rsid w:val="00C06B25"/>
    <w:rsid w:val="00C101C5"/>
    <w:rsid w:val="00C101E4"/>
    <w:rsid w:val="00C112AC"/>
    <w:rsid w:val="00C11750"/>
    <w:rsid w:val="00C13BCD"/>
    <w:rsid w:val="00C13CA5"/>
    <w:rsid w:val="00C13E3D"/>
    <w:rsid w:val="00C14644"/>
    <w:rsid w:val="00C14654"/>
    <w:rsid w:val="00C14B7C"/>
    <w:rsid w:val="00C1549B"/>
    <w:rsid w:val="00C154A0"/>
    <w:rsid w:val="00C15764"/>
    <w:rsid w:val="00C15BB4"/>
    <w:rsid w:val="00C15D09"/>
    <w:rsid w:val="00C15FFC"/>
    <w:rsid w:val="00C160D2"/>
    <w:rsid w:val="00C166F7"/>
    <w:rsid w:val="00C1732B"/>
    <w:rsid w:val="00C175F2"/>
    <w:rsid w:val="00C17B9B"/>
    <w:rsid w:val="00C20205"/>
    <w:rsid w:val="00C205D1"/>
    <w:rsid w:val="00C20B63"/>
    <w:rsid w:val="00C20D5D"/>
    <w:rsid w:val="00C21504"/>
    <w:rsid w:val="00C21811"/>
    <w:rsid w:val="00C21B7B"/>
    <w:rsid w:val="00C21E6F"/>
    <w:rsid w:val="00C2231F"/>
    <w:rsid w:val="00C22BAB"/>
    <w:rsid w:val="00C22DF2"/>
    <w:rsid w:val="00C23C7B"/>
    <w:rsid w:val="00C248FB"/>
    <w:rsid w:val="00C262DB"/>
    <w:rsid w:val="00C2678E"/>
    <w:rsid w:val="00C2679C"/>
    <w:rsid w:val="00C26CA3"/>
    <w:rsid w:val="00C27387"/>
    <w:rsid w:val="00C27A4C"/>
    <w:rsid w:val="00C27C87"/>
    <w:rsid w:val="00C27DE7"/>
    <w:rsid w:val="00C3079F"/>
    <w:rsid w:val="00C31161"/>
    <w:rsid w:val="00C311CC"/>
    <w:rsid w:val="00C316AA"/>
    <w:rsid w:val="00C323DC"/>
    <w:rsid w:val="00C325BC"/>
    <w:rsid w:val="00C32AE1"/>
    <w:rsid w:val="00C331C1"/>
    <w:rsid w:val="00C332E1"/>
    <w:rsid w:val="00C33EE3"/>
    <w:rsid w:val="00C34CE1"/>
    <w:rsid w:val="00C35003"/>
    <w:rsid w:val="00C35086"/>
    <w:rsid w:val="00C350C0"/>
    <w:rsid w:val="00C3531F"/>
    <w:rsid w:val="00C35C58"/>
    <w:rsid w:val="00C35D78"/>
    <w:rsid w:val="00C36050"/>
    <w:rsid w:val="00C368CE"/>
    <w:rsid w:val="00C36B68"/>
    <w:rsid w:val="00C36D69"/>
    <w:rsid w:val="00C36D9B"/>
    <w:rsid w:val="00C37D5C"/>
    <w:rsid w:val="00C406F7"/>
    <w:rsid w:val="00C41D85"/>
    <w:rsid w:val="00C41E54"/>
    <w:rsid w:val="00C42532"/>
    <w:rsid w:val="00C43145"/>
    <w:rsid w:val="00C43AAB"/>
    <w:rsid w:val="00C448C6"/>
    <w:rsid w:val="00C44982"/>
    <w:rsid w:val="00C44B8F"/>
    <w:rsid w:val="00C453CC"/>
    <w:rsid w:val="00C453E1"/>
    <w:rsid w:val="00C4615F"/>
    <w:rsid w:val="00C464DB"/>
    <w:rsid w:val="00C468B9"/>
    <w:rsid w:val="00C47111"/>
    <w:rsid w:val="00C471E2"/>
    <w:rsid w:val="00C475CE"/>
    <w:rsid w:val="00C4760C"/>
    <w:rsid w:val="00C4764D"/>
    <w:rsid w:val="00C4780A"/>
    <w:rsid w:val="00C50CA8"/>
    <w:rsid w:val="00C5145A"/>
    <w:rsid w:val="00C51789"/>
    <w:rsid w:val="00C52009"/>
    <w:rsid w:val="00C520DA"/>
    <w:rsid w:val="00C5238E"/>
    <w:rsid w:val="00C52F61"/>
    <w:rsid w:val="00C53C8E"/>
    <w:rsid w:val="00C5443C"/>
    <w:rsid w:val="00C54A62"/>
    <w:rsid w:val="00C56800"/>
    <w:rsid w:val="00C56856"/>
    <w:rsid w:val="00C57756"/>
    <w:rsid w:val="00C57EC6"/>
    <w:rsid w:val="00C60F5C"/>
    <w:rsid w:val="00C61192"/>
    <w:rsid w:val="00C61B41"/>
    <w:rsid w:val="00C61EEE"/>
    <w:rsid w:val="00C62017"/>
    <w:rsid w:val="00C6245D"/>
    <w:rsid w:val="00C62F82"/>
    <w:rsid w:val="00C63F38"/>
    <w:rsid w:val="00C64318"/>
    <w:rsid w:val="00C659F1"/>
    <w:rsid w:val="00C6631C"/>
    <w:rsid w:val="00C67434"/>
    <w:rsid w:val="00C67CFB"/>
    <w:rsid w:val="00C67D9D"/>
    <w:rsid w:val="00C708E0"/>
    <w:rsid w:val="00C70DC1"/>
    <w:rsid w:val="00C71C61"/>
    <w:rsid w:val="00C72A42"/>
    <w:rsid w:val="00C72D6F"/>
    <w:rsid w:val="00C72EAC"/>
    <w:rsid w:val="00C742AE"/>
    <w:rsid w:val="00C74CC8"/>
    <w:rsid w:val="00C75646"/>
    <w:rsid w:val="00C756FF"/>
    <w:rsid w:val="00C759B4"/>
    <w:rsid w:val="00C75C7B"/>
    <w:rsid w:val="00C75EE7"/>
    <w:rsid w:val="00C76A0F"/>
    <w:rsid w:val="00C76F08"/>
    <w:rsid w:val="00C77E53"/>
    <w:rsid w:val="00C80098"/>
    <w:rsid w:val="00C800DD"/>
    <w:rsid w:val="00C80401"/>
    <w:rsid w:val="00C817F7"/>
    <w:rsid w:val="00C81CDE"/>
    <w:rsid w:val="00C8229A"/>
    <w:rsid w:val="00C834A8"/>
    <w:rsid w:val="00C835A0"/>
    <w:rsid w:val="00C839C2"/>
    <w:rsid w:val="00C83DCD"/>
    <w:rsid w:val="00C83E91"/>
    <w:rsid w:val="00C84610"/>
    <w:rsid w:val="00C84C73"/>
    <w:rsid w:val="00C853FF"/>
    <w:rsid w:val="00C85730"/>
    <w:rsid w:val="00C85C43"/>
    <w:rsid w:val="00C8622A"/>
    <w:rsid w:val="00C86A4C"/>
    <w:rsid w:val="00C86B10"/>
    <w:rsid w:val="00C86E70"/>
    <w:rsid w:val="00C87A76"/>
    <w:rsid w:val="00C87E2E"/>
    <w:rsid w:val="00C87FED"/>
    <w:rsid w:val="00C9009A"/>
    <w:rsid w:val="00C90208"/>
    <w:rsid w:val="00C908CB"/>
    <w:rsid w:val="00C908E5"/>
    <w:rsid w:val="00C90BDA"/>
    <w:rsid w:val="00C90F7E"/>
    <w:rsid w:val="00C91248"/>
    <w:rsid w:val="00C91270"/>
    <w:rsid w:val="00C92F29"/>
    <w:rsid w:val="00C93273"/>
    <w:rsid w:val="00C94499"/>
    <w:rsid w:val="00C95908"/>
    <w:rsid w:val="00C95A8E"/>
    <w:rsid w:val="00C95BBE"/>
    <w:rsid w:val="00C95F87"/>
    <w:rsid w:val="00C971D1"/>
    <w:rsid w:val="00C973E2"/>
    <w:rsid w:val="00C97514"/>
    <w:rsid w:val="00C9780E"/>
    <w:rsid w:val="00C97EB0"/>
    <w:rsid w:val="00CA098E"/>
    <w:rsid w:val="00CA0D4E"/>
    <w:rsid w:val="00CA1497"/>
    <w:rsid w:val="00CA14D4"/>
    <w:rsid w:val="00CA19FF"/>
    <w:rsid w:val="00CA1F3A"/>
    <w:rsid w:val="00CA2A24"/>
    <w:rsid w:val="00CA306B"/>
    <w:rsid w:val="00CA34B4"/>
    <w:rsid w:val="00CA3A0D"/>
    <w:rsid w:val="00CA4273"/>
    <w:rsid w:val="00CA4CC5"/>
    <w:rsid w:val="00CA5F5C"/>
    <w:rsid w:val="00CA63AF"/>
    <w:rsid w:val="00CA6580"/>
    <w:rsid w:val="00CA6A66"/>
    <w:rsid w:val="00CA6EA0"/>
    <w:rsid w:val="00CB0F29"/>
    <w:rsid w:val="00CB1EC1"/>
    <w:rsid w:val="00CB25FF"/>
    <w:rsid w:val="00CB2E4F"/>
    <w:rsid w:val="00CB2EB4"/>
    <w:rsid w:val="00CB4334"/>
    <w:rsid w:val="00CB458C"/>
    <w:rsid w:val="00CB4FCD"/>
    <w:rsid w:val="00CB5315"/>
    <w:rsid w:val="00CB60CE"/>
    <w:rsid w:val="00CB61A5"/>
    <w:rsid w:val="00CB72BF"/>
    <w:rsid w:val="00CB7B10"/>
    <w:rsid w:val="00CB7E22"/>
    <w:rsid w:val="00CC086E"/>
    <w:rsid w:val="00CC0E2E"/>
    <w:rsid w:val="00CC1024"/>
    <w:rsid w:val="00CC1DF1"/>
    <w:rsid w:val="00CC1E4F"/>
    <w:rsid w:val="00CC28E2"/>
    <w:rsid w:val="00CC2DD8"/>
    <w:rsid w:val="00CC3612"/>
    <w:rsid w:val="00CC369F"/>
    <w:rsid w:val="00CC4545"/>
    <w:rsid w:val="00CC458D"/>
    <w:rsid w:val="00CC4997"/>
    <w:rsid w:val="00CC539C"/>
    <w:rsid w:val="00CC672A"/>
    <w:rsid w:val="00CC6AFD"/>
    <w:rsid w:val="00CC6E6B"/>
    <w:rsid w:val="00CC6F7B"/>
    <w:rsid w:val="00CC7A3C"/>
    <w:rsid w:val="00CD0F85"/>
    <w:rsid w:val="00CD10A2"/>
    <w:rsid w:val="00CD149B"/>
    <w:rsid w:val="00CD1CAB"/>
    <w:rsid w:val="00CD21E5"/>
    <w:rsid w:val="00CD262C"/>
    <w:rsid w:val="00CD28AB"/>
    <w:rsid w:val="00CD2A6D"/>
    <w:rsid w:val="00CD2B66"/>
    <w:rsid w:val="00CD304E"/>
    <w:rsid w:val="00CD3849"/>
    <w:rsid w:val="00CD3B03"/>
    <w:rsid w:val="00CD3DBE"/>
    <w:rsid w:val="00CD4B29"/>
    <w:rsid w:val="00CD50C4"/>
    <w:rsid w:val="00CD5572"/>
    <w:rsid w:val="00CD560F"/>
    <w:rsid w:val="00CD56F9"/>
    <w:rsid w:val="00CD5FB0"/>
    <w:rsid w:val="00CD62F0"/>
    <w:rsid w:val="00CD63C3"/>
    <w:rsid w:val="00CD66B7"/>
    <w:rsid w:val="00CD6997"/>
    <w:rsid w:val="00CD7319"/>
    <w:rsid w:val="00CD7347"/>
    <w:rsid w:val="00CD74AD"/>
    <w:rsid w:val="00CD7694"/>
    <w:rsid w:val="00CD769A"/>
    <w:rsid w:val="00CD7E09"/>
    <w:rsid w:val="00CD7F77"/>
    <w:rsid w:val="00CE01CD"/>
    <w:rsid w:val="00CE02EC"/>
    <w:rsid w:val="00CE0C20"/>
    <w:rsid w:val="00CE0FB5"/>
    <w:rsid w:val="00CE169A"/>
    <w:rsid w:val="00CE1F64"/>
    <w:rsid w:val="00CE2965"/>
    <w:rsid w:val="00CE2A52"/>
    <w:rsid w:val="00CE3160"/>
    <w:rsid w:val="00CE3468"/>
    <w:rsid w:val="00CE3B25"/>
    <w:rsid w:val="00CE4771"/>
    <w:rsid w:val="00CE55F4"/>
    <w:rsid w:val="00CE5677"/>
    <w:rsid w:val="00CE580F"/>
    <w:rsid w:val="00CE6998"/>
    <w:rsid w:val="00CE6F8F"/>
    <w:rsid w:val="00CE7635"/>
    <w:rsid w:val="00CE768D"/>
    <w:rsid w:val="00CE7756"/>
    <w:rsid w:val="00CE7858"/>
    <w:rsid w:val="00CF0071"/>
    <w:rsid w:val="00CF0700"/>
    <w:rsid w:val="00CF08E8"/>
    <w:rsid w:val="00CF0DC0"/>
    <w:rsid w:val="00CF1EA1"/>
    <w:rsid w:val="00CF1F66"/>
    <w:rsid w:val="00CF1F75"/>
    <w:rsid w:val="00CF204C"/>
    <w:rsid w:val="00CF26A1"/>
    <w:rsid w:val="00CF2C6F"/>
    <w:rsid w:val="00CF2D5C"/>
    <w:rsid w:val="00CF2E43"/>
    <w:rsid w:val="00CF36A7"/>
    <w:rsid w:val="00CF3824"/>
    <w:rsid w:val="00CF3F8F"/>
    <w:rsid w:val="00CF4BF1"/>
    <w:rsid w:val="00CF598D"/>
    <w:rsid w:val="00CF6100"/>
    <w:rsid w:val="00CF6B12"/>
    <w:rsid w:val="00CF7163"/>
    <w:rsid w:val="00CF7494"/>
    <w:rsid w:val="00CF750F"/>
    <w:rsid w:val="00CF7FA7"/>
    <w:rsid w:val="00D00DD9"/>
    <w:rsid w:val="00D012DD"/>
    <w:rsid w:val="00D01364"/>
    <w:rsid w:val="00D01703"/>
    <w:rsid w:val="00D01A4C"/>
    <w:rsid w:val="00D01ACE"/>
    <w:rsid w:val="00D01C1F"/>
    <w:rsid w:val="00D01E0C"/>
    <w:rsid w:val="00D02572"/>
    <w:rsid w:val="00D02B4C"/>
    <w:rsid w:val="00D02F43"/>
    <w:rsid w:val="00D030D6"/>
    <w:rsid w:val="00D03B9A"/>
    <w:rsid w:val="00D03FF9"/>
    <w:rsid w:val="00D048BE"/>
    <w:rsid w:val="00D04C58"/>
    <w:rsid w:val="00D05261"/>
    <w:rsid w:val="00D057D8"/>
    <w:rsid w:val="00D074F3"/>
    <w:rsid w:val="00D1005D"/>
    <w:rsid w:val="00D100D4"/>
    <w:rsid w:val="00D1024E"/>
    <w:rsid w:val="00D10719"/>
    <w:rsid w:val="00D10B73"/>
    <w:rsid w:val="00D10FF2"/>
    <w:rsid w:val="00D1160C"/>
    <w:rsid w:val="00D11930"/>
    <w:rsid w:val="00D1197A"/>
    <w:rsid w:val="00D12533"/>
    <w:rsid w:val="00D12D5E"/>
    <w:rsid w:val="00D13971"/>
    <w:rsid w:val="00D14C2B"/>
    <w:rsid w:val="00D14FF6"/>
    <w:rsid w:val="00D156B8"/>
    <w:rsid w:val="00D16068"/>
    <w:rsid w:val="00D161B4"/>
    <w:rsid w:val="00D1687A"/>
    <w:rsid w:val="00D171AC"/>
    <w:rsid w:val="00D17560"/>
    <w:rsid w:val="00D17835"/>
    <w:rsid w:val="00D20416"/>
    <w:rsid w:val="00D217B4"/>
    <w:rsid w:val="00D219C0"/>
    <w:rsid w:val="00D21DF6"/>
    <w:rsid w:val="00D22A59"/>
    <w:rsid w:val="00D22AC5"/>
    <w:rsid w:val="00D2316E"/>
    <w:rsid w:val="00D2359F"/>
    <w:rsid w:val="00D23761"/>
    <w:rsid w:val="00D23D0E"/>
    <w:rsid w:val="00D24BE4"/>
    <w:rsid w:val="00D24C01"/>
    <w:rsid w:val="00D25A28"/>
    <w:rsid w:val="00D25B71"/>
    <w:rsid w:val="00D265BF"/>
    <w:rsid w:val="00D26A38"/>
    <w:rsid w:val="00D26EA0"/>
    <w:rsid w:val="00D2719E"/>
    <w:rsid w:val="00D27485"/>
    <w:rsid w:val="00D27D99"/>
    <w:rsid w:val="00D30BE9"/>
    <w:rsid w:val="00D312FA"/>
    <w:rsid w:val="00D31CE1"/>
    <w:rsid w:val="00D31ED5"/>
    <w:rsid w:val="00D32423"/>
    <w:rsid w:val="00D32516"/>
    <w:rsid w:val="00D32E3A"/>
    <w:rsid w:val="00D33051"/>
    <w:rsid w:val="00D33237"/>
    <w:rsid w:val="00D3326A"/>
    <w:rsid w:val="00D33CE4"/>
    <w:rsid w:val="00D3416C"/>
    <w:rsid w:val="00D3431A"/>
    <w:rsid w:val="00D346B7"/>
    <w:rsid w:val="00D3501E"/>
    <w:rsid w:val="00D35978"/>
    <w:rsid w:val="00D362BA"/>
    <w:rsid w:val="00D36420"/>
    <w:rsid w:val="00D36600"/>
    <w:rsid w:val="00D36663"/>
    <w:rsid w:val="00D36872"/>
    <w:rsid w:val="00D36C50"/>
    <w:rsid w:val="00D36EF6"/>
    <w:rsid w:val="00D3705B"/>
    <w:rsid w:val="00D37278"/>
    <w:rsid w:val="00D37BAB"/>
    <w:rsid w:val="00D37EAA"/>
    <w:rsid w:val="00D4007F"/>
    <w:rsid w:val="00D40B51"/>
    <w:rsid w:val="00D41D56"/>
    <w:rsid w:val="00D420EA"/>
    <w:rsid w:val="00D429D2"/>
    <w:rsid w:val="00D42A0A"/>
    <w:rsid w:val="00D43846"/>
    <w:rsid w:val="00D43BF4"/>
    <w:rsid w:val="00D442BA"/>
    <w:rsid w:val="00D44F1B"/>
    <w:rsid w:val="00D4547E"/>
    <w:rsid w:val="00D45E6F"/>
    <w:rsid w:val="00D468D7"/>
    <w:rsid w:val="00D46D83"/>
    <w:rsid w:val="00D46EC1"/>
    <w:rsid w:val="00D4738D"/>
    <w:rsid w:val="00D47CF6"/>
    <w:rsid w:val="00D47D7E"/>
    <w:rsid w:val="00D50374"/>
    <w:rsid w:val="00D503DB"/>
    <w:rsid w:val="00D5075B"/>
    <w:rsid w:val="00D50855"/>
    <w:rsid w:val="00D50A75"/>
    <w:rsid w:val="00D50CA1"/>
    <w:rsid w:val="00D50CC0"/>
    <w:rsid w:val="00D50CE4"/>
    <w:rsid w:val="00D50F9A"/>
    <w:rsid w:val="00D5164E"/>
    <w:rsid w:val="00D516F7"/>
    <w:rsid w:val="00D51DC1"/>
    <w:rsid w:val="00D52210"/>
    <w:rsid w:val="00D525E9"/>
    <w:rsid w:val="00D52722"/>
    <w:rsid w:val="00D527BB"/>
    <w:rsid w:val="00D52857"/>
    <w:rsid w:val="00D54038"/>
    <w:rsid w:val="00D548E2"/>
    <w:rsid w:val="00D54AE7"/>
    <w:rsid w:val="00D54F43"/>
    <w:rsid w:val="00D55BA1"/>
    <w:rsid w:val="00D55CD8"/>
    <w:rsid w:val="00D55E2D"/>
    <w:rsid w:val="00D55FAA"/>
    <w:rsid w:val="00D57127"/>
    <w:rsid w:val="00D576C9"/>
    <w:rsid w:val="00D57943"/>
    <w:rsid w:val="00D60291"/>
    <w:rsid w:val="00D60997"/>
    <w:rsid w:val="00D60E9C"/>
    <w:rsid w:val="00D6119F"/>
    <w:rsid w:val="00D612AC"/>
    <w:rsid w:val="00D6147B"/>
    <w:rsid w:val="00D620A0"/>
    <w:rsid w:val="00D62204"/>
    <w:rsid w:val="00D62396"/>
    <w:rsid w:val="00D6271C"/>
    <w:rsid w:val="00D62BE3"/>
    <w:rsid w:val="00D63329"/>
    <w:rsid w:val="00D6484D"/>
    <w:rsid w:val="00D64B1F"/>
    <w:rsid w:val="00D64D4B"/>
    <w:rsid w:val="00D6509C"/>
    <w:rsid w:val="00D65AEB"/>
    <w:rsid w:val="00D668E6"/>
    <w:rsid w:val="00D67744"/>
    <w:rsid w:val="00D67C5C"/>
    <w:rsid w:val="00D7020F"/>
    <w:rsid w:val="00D70484"/>
    <w:rsid w:val="00D7059A"/>
    <w:rsid w:val="00D7085A"/>
    <w:rsid w:val="00D70972"/>
    <w:rsid w:val="00D70FD9"/>
    <w:rsid w:val="00D7103E"/>
    <w:rsid w:val="00D71232"/>
    <w:rsid w:val="00D71B71"/>
    <w:rsid w:val="00D71B83"/>
    <w:rsid w:val="00D7205A"/>
    <w:rsid w:val="00D7243F"/>
    <w:rsid w:val="00D73301"/>
    <w:rsid w:val="00D734D2"/>
    <w:rsid w:val="00D7355C"/>
    <w:rsid w:val="00D7389A"/>
    <w:rsid w:val="00D73B12"/>
    <w:rsid w:val="00D74293"/>
    <w:rsid w:val="00D7473A"/>
    <w:rsid w:val="00D752AF"/>
    <w:rsid w:val="00D7571B"/>
    <w:rsid w:val="00D7644F"/>
    <w:rsid w:val="00D76645"/>
    <w:rsid w:val="00D76C9E"/>
    <w:rsid w:val="00D76FC8"/>
    <w:rsid w:val="00D771D3"/>
    <w:rsid w:val="00D7732F"/>
    <w:rsid w:val="00D77780"/>
    <w:rsid w:val="00D80479"/>
    <w:rsid w:val="00D80EBD"/>
    <w:rsid w:val="00D811FA"/>
    <w:rsid w:val="00D81423"/>
    <w:rsid w:val="00D8145F"/>
    <w:rsid w:val="00D819ED"/>
    <w:rsid w:val="00D82417"/>
    <w:rsid w:val="00D8343C"/>
    <w:rsid w:val="00D835D5"/>
    <w:rsid w:val="00D837B9"/>
    <w:rsid w:val="00D83B05"/>
    <w:rsid w:val="00D83DB4"/>
    <w:rsid w:val="00D83FD1"/>
    <w:rsid w:val="00D8420D"/>
    <w:rsid w:val="00D84243"/>
    <w:rsid w:val="00D8437B"/>
    <w:rsid w:val="00D85B5B"/>
    <w:rsid w:val="00D8611D"/>
    <w:rsid w:val="00D8668F"/>
    <w:rsid w:val="00D871B1"/>
    <w:rsid w:val="00D87277"/>
    <w:rsid w:val="00D874E3"/>
    <w:rsid w:val="00D87A2D"/>
    <w:rsid w:val="00D9036B"/>
    <w:rsid w:val="00D9095F"/>
    <w:rsid w:val="00D9131E"/>
    <w:rsid w:val="00D91AC5"/>
    <w:rsid w:val="00D9248A"/>
    <w:rsid w:val="00D93023"/>
    <w:rsid w:val="00D930AB"/>
    <w:rsid w:val="00D93313"/>
    <w:rsid w:val="00D93418"/>
    <w:rsid w:val="00D938C7"/>
    <w:rsid w:val="00D9422B"/>
    <w:rsid w:val="00D94DFE"/>
    <w:rsid w:val="00D95A28"/>
    <w:rsid w:val="00D96411"/>
    <w:rsid w:val="00D96D01"/>
    <w:rsid w:val="00D96D1F"/>
    <w:rsid w:val="00DA0FF7"/>
    <w:rsid w:val="00DA1814"/>
    <w:rsid w:val="00DA1C24"/>
    <w:rsid w:val="00DA2E97"/>
    <w:rsid w:val="00DA34FE"/>
    <w:rsid w:val="00DA3C47"/>
    <w:rsid w:val="00DA54BF"/>
    <w:rsid w:val="00DA5D5B"/>
    <w:rsid w:val="00DA67F1"/>
    <w:rsid w:val="00DB0421"/>
    <w:rsid w:val="00DB0656"/>
    <w:rsid w:val="00DB0CDA"/>
    <w:rsid w:val="00DB0E81"/>
    <w:rsid w:val="00DB0F97"/>
    <w:rsid w:val="00DB12B2"/>
    <w:rsid w:val="00DB1371"/>
    <w:rsid w:val="00DB2E20"/>
    <w:rsid w:val="00DB3181"/>
    <w:rsid w:val="00DB3E7B"/>
    <w:rsid w:val="00DB4011"/>
    <w:rsid w:val="00DB4373"/>
    <w:rsid w:val="00DB47A8"/>
    <w:rsid w:val="00DB49BB"/>
    <w:rsid w:val="00DB4C82"/>
    <w:rsid w:val="00DB55E1"/>
    <w:rsid w:val="00DB5994"/>
    <w:rsid w:val="00DB5A49"/>
    <w:rsid w:val="00DB6256"/>
    <w:rsid w:val="00DB672A"/>
    <w:rsid w:val="00DB798F"/>
    <w:rsid w:val="00DB7AE7"/>
    <w:rsid w:val="00DC05C9"/>
    <w:rsid w:val="00DC1530"/>
    <w:rsid w:val="00DC1663"/>
    <w:rsid w:val="00DC167F"/>
    <w:rsid w:val="00DC1B55"/>
    <w:rsid w:val="00DC1D77"/>
    <w:rsid w:val="00DC1F08"/>
    <w:rsid w:val="00DC37A7"/>
    <w:rsid w:val="00DC39DB"/>
    <w:rsid w:val="00DC5661"/>
    <w:rsid w:val="00DC5A1F"/>
    <w:rsid w:val="00DC5A9B"/>
    <w:rsid w:val="00DC63A5"/>
    <w:rsid w:val="00DC67F6"/>
    <w:rsid w:val="00DC6C48"/>
    <w:rsid w:val="00DC6ED1"/>
    <w:rsid w:val="00DC7D46"/>
    <w:rsid w:val="00DC7E27"/>
    <w:rsid w:val="00DD095C"/>
    <w:rsid w:val="00DD1026"/>
    <w:rsid w:val="00DD1624"/>
    <w:rsid w:val="00DD2643"/>
    <w:rsid w:val="00DD2ACA"/>
    <w:rsid w:val="00DD338E"/>
    <w:rsid w:val="00DD3A16"/>
    <w:rsid w:val="00DD407E"/>
    <w:rsid w:val="00DD4993"/>
    <w:rsid w:val="00DD5388"/>
    <w:rsid w:val="00DD629E"/>
    <w:rsid w:val="00DD6CD1"/>
    <w:rsid w:val="00DD7685"/>
    <w:rsid w:val="00DE025A"/>
    <w:rsid w:val="00DE1A59"/>
    <w:rsid w:val="00DE2404"/>
    <w:rsid w:val="00DE2FA6"/>
    <w:rsid w:val="00DE355B"/>
    <w:rsid w:val="00DE3739"/>
    <w:rsid w:val="00DE3C5A"/>
    <w:rsid w:val="00DE3FCE"/>
    <w:rsid w:val="00DE4283"/>
    <w:rsid w:val="00DE42E2"/>
    <w:rsid w:val="00DE4475"/>
    <w:rsid w:val="00DE5AE3"/>
    <w:rsid w:val="00DE65ED"/>
    <w:rsid w:val="00DE6A2B"/>
    <w:rsid w:val="00DE6A5D"/>
    <w:rsid w:val="00DE73F9"/>
    <w:rsid w:val="00DF0234"/>
    <w:rsid w:val="00DF03EA"/>
    <w:rsid w:val="00DF0BDA"/>
    <w:rsid w:val="00DF0EF5"/>
    <w:rsid w:val="00DF1A11"/>
    <w:rsid w:val="00DF23D7"/>
    <w:rsid w:val="00DF28D5"/>
    <w:rsid w:val="00DF2BF1"/>
    <w:rsid w:val="00DF3B6D"/>
    <w:rsid w:val="00DF3F1F"/>
    <w:rsid w:val="00DF4666"/>
    <w:rsid w:val="00DF4692"/>
    <w:rsid w:val="00DF4793"/>
    <w:rsid w:val="00DF48C8"/>
    <w:rsid w:val="00DF492C"/>
    <w:rsid w:val="00DF4A8E"/>
    <w:rsid w:val="00DF4B82"/>
    <w:rsid w:val="00DF5392"/>
    <w:rsid w:val="00DF53A4"/>
    <w:rsid w:val="00DF53B6"/>
    <w:rsid w:val="00DF577C"/>
    <w:rsid w:val="00DF5867"/>
    <w:rsid w:val="00DF60D7"/>
    <w:rsid w:val="00DF64CF"/>
    <w:rsid w:val="00DF6CCE"/>
    <w:rsid w:val="00DF6EA5"/>
    <w:rsid w:val="00DF7C67"/>
    <w:rsid w:val="00DF7C69"/>
    <w:rsid w:val="00DF7F85"/>
    <w:rsid w:val="00E00749"/>
    <w:rsid w:val="00E018F0"/>
    <w:rsid w:val="00E0245B"/>
    <w:rsid w:val="00E02B8D"/>
    <w:rsid w:val="00E03B58"/>
    <w:rsid w:val="00E0408A"/>
    <w:rsid w:val="00E0537E"/>
    <w:rsid w:val="00E057A7"/>
    <w:rsid w:val="00E068EC"/>
    <w:rsid w:val="00E06F45"/>
    <w:rsid w:val="00E10254"/>
    <w:rsid w:val="00E105F9"/>
    <w:rsid w:val="00E10602"/>
    <w:rsid w:val="00E106CA"/>
    <w:rsid w:val="00E1103F"/>
    <w:rsid w:val="00E11442"/>
    <w:rsid w:val="00E12B0F"/>
    <w:rsid w:val="00E14622"/>
    <w:rsid w:val="00E14750"/>
    <w:rsid w:val="00E14AE9"/>
    <w:rsid w:val="00E15278"/>
    <w:rsid w:val="00E1540D"/>
    <w:rsid w:val="00E158A3"/>
    <w:rsid w:val="00E1610F"/>
    <w:rsid w:val="00E16266"/>
    <w:rsid w:val="00E16CB7"/>
    <w:rsid w:val="00E17935"/>
    <w:rsid w:val="00E17D55"/>
    <w:rsid w:val="00E209F6"/>
    <w:rsid w:val="00E20EF3"/>
    <w:rsid w:val="00E21662"/>
    <w:rsid w:val="00E2217B"/>
    <w:rsid w:val="00E22399"/>
    <w:rsid w:val="00E22508"/>
    <w:rsid w:val="00E22F8E"/>
    <w:rsid w:val="00E2333E"/>
    <w:rsid w:val="00E24BF2"/>
    <w:rsid w:val="00E24FDC"/>
    <w:rsid w:val="00E257C0"/>
    <w:rsid w:val="00E25B53"/>
    <w:rsid w:val="00E264C7"/>
    <w:rsid w:val="00E26F90"/>
    <w:rsid w:val="00E27223"/>
    <w:rsid w:val="00E277CD"/>
    <w:rsid w:val="00E27E07"/>
    <w:rsid w:val="00E309ED"/>
    <w:rsid w:val="00E318E6"/>
    <w:rsid w:val="00E319CA"/>
    <w:rsid w:val="00E31D1C"/>
    <w:rsid w:val="00E322BB"/>
    <w:rsid w:val="00E3256E"/>
    <w:rsid w:val="00E328D1"/>
    <w:rsid w:val="00E32D7D"/>
    <w:rsid w:val="00E3398F"/>
    <w:rsid w:val="00E34622"/>
    <w:rsid w:val="00E34CDC"/>
    <w:rsid w:val="00E352A3"/>
    <w:rsid w:val="00E352C3"/>
    <w:rsid w:val="00E355F8"/>
    <w:rsid w:val="00E3578E"/>
    <w:rsid w:val="00E35F93"/>
    <w:rsid w:val="00E3604E"/>
    <w:rsid w:val="00E364F8"/>
    <w:rsid w:val="00E36C32"/>
    <w:rsid w:val="00E36CF0"/>
    <w:rsid w:val="00E36E6D"/>
    <w:rsid w:val="00E36E74"/>
    <w:rsid w:val="00E37D9D"/>
    <w:rsid w:val="00E40590"/>
    <w:rsid w:val="00E4070E"/>
    <w:rsid w:val="00E40A53"/>
    <w:rsid w:val="00E40BE1"/>
    <w:rsid w:val="00E41DAB"/>
    <w:rsid w:val="00E42DD0"/>
    <w:rsid w:val="00E430D9"/>
    <w:rsid w:val="00E44A2F"/>
    <w:rsid w:val="00E44EB0"/>
    <w:rsid w:val="00E44F19"/>
    <w:rsid w:val="00E45347"/>
    <w:rsid w:val="00E455E0"/>
    <w:rsid w:val="00E4629B"/>
    <w:rsid w:val="00E463F5"/>
    <w:rsid w:val="00E47491"/>
    <w:rsid w:val="00E47AB5"/>
    <w:rsid w:val="00E47D18"/>
    <w:rsid w:val="00E47E94"/>
    <w:rsid w:val="00E47F71"/>
    <w:rsid w:val="00E5047D"/>
    <w:rsid w:val="00E5053C"/>
    <w:rsid w:val="00E513FF"/>
    <w:rsid w:val="00E514C1"/>
    <w:rsid w:val="00E51811"/>
    <w:rsid w:val="00E51F0C"/>
    <w:rsid w:val="00E52198"/>
    <w:rsid w:val="00E5243C"/>
    <w:rsid w:val="00E5276D"/>
    <w:rsid w:val="00E53124"/>
    <w:rsid w:val="00E5327C"/>
    <w:rsid w:val="00E53902"/>
    <w:rsid w:val="00E53B4C"/>
    <w:rsid w:val="00E5478C"/>
    <w:rsid w:val="00E54FE3"/>
    <w:rsid w:val="00E55A6C"/>
    <w:rsid w:val="00E5662E"/>
    <w:rsid w:val="00E56815"/>
    <w:rsid w:val="00E56AFD"/>
    <w:rsid w:val="00E56BD8"/>
    <w:rsid w:val="00E57F62"/>
    <w:rsid w:val="00E61779"/>
    <w:rsid w:val="00E62B98"/>
    <w:rsid w:val="00E62C38"/>
    <w:rsid w:val="00E63125"/>
    <w:rsid w:val="00E6353F"/>
    <w:rsid w:val="00E64A25"/>
    <w:rsid w:val="00E64C0B"/>
    <w:rsid w:val="00E6535D"/>
    <w:rsid w:val="00E65573"/>
    <w:rsid w:val="00E65C7C"/>
    <w:rsid w:val="00E65F8D"/>
    <w:rsid w:val="00E664AA"/>
    <w:rsid w:val="00E66825"/>
    <w:rsid w:val="00E66A83"/>
    <w:rsid w:val="00E673B2"/>
    <w:rsid w:val="00E67446"/>
    <w:rsid w:val="00E67B09"/>
    <w:rsid w:val="00E7024B"/>
    <w:rsid w:val="00E7076A"/>
    <w:rsid w:val="00E7111D"/>
    <w:rsid w:val="00E711C3"/>
    <w:rsid w:val="00E72FF3"/>
    <w:rsid w:val="00E73493"/>
    <w:rsid w:val="00E73ADC"/>
    <w:rsid w:val="00E73CA8"/>
    <w:rsid w:val="00E73E94"/>
    <w:rsid w:val="00E73FD2"/>
    <w:rsid w:val="00E74012"/>
    <w:rsid w:val="00E74222"/>
    <w:rsid w:val="00E74BD8"/>
    <w:rsid w:val="00E74C21"/>
    <w:rsid w:val="00E74ECC"/>
    <w:rsid w:val="00E750A3"/>
    <w:rsid w:val="00E757EC"/>
    <w:rsid w:val="00E76250"/>
    <w:rsid w:val="00E76503"/>
    <w:rsid w:val="00E7690F"/>
    <w:rsid w:val="00E77478"/>
    <w:rsid w:val="00E7755A"/>
    <w:rsid w:val="00E77852"/>
    <w:rsid w:val="00E77855"/>
    <w:rsid w:val="00E77FA6"/>
    <w:rsid w:val="00E80199"/>
    <w:rsid w:val="00E80365"/>
    <w:rsid w:val="00E81169"/>
    <w:rsid w:val="00E81E6B"/>
    <w:rsid w:val="00E82074"/>
    <w:rsid w:val="00E82262"/>
    <w:rsid w:val="00E824C9"/>
    <w:rsid w:val="00E82653"/>
    <w:rsid w:val="00E82A24"/>
    <w:rsid w:val="00E82EC6"/>
    <w:rsid w:val="00E8347F"/>
    <w:rsid w:val="00E83E49"/>
    <w:rsid w:val="00E83F90"/>
    <w:rsid w:val="00E84675"/>
    <w:rsid w:val="00E84899"/>
    <w:rsid w:val="00E85575"/>
    <w:rsid w:val="00E85663"/>
    <w:rsid w:val="00E86151"/>
    <w:rsid w:val="00E863FD"/>
    <w:rsid w:val="00E8681A"/>
    <w:rsid w:val="00E86C3E"/>
    <w:rsid w:val="00E873B4"/>
    <w:rsid w:val="00E90CE9"/>
    <w:rsid w:val="00E90F0C"/>
    <w:rsid w:val="00E9156F"/>
    <w:rsid w:val="00E93702"/>
    <w:rsid w:val="00E94AA0"/>
    <w:rsid w:val="00E94D0D"/>
    <w:rsid w:val="00E95572"/>
    <w:rsid w:val="00E95DDE"/>
    <w:rsid w:val="00E96EA2"/>
    <w:rsid w:val="00E97707"/>
    <w:rsid w:val="00E97E04"/>
    <w:rsid w:val="00E97FAB"/>
    <w:rsid w:val="00EA0769"/>
    <w:rsid w:val="00EA211A"/>
    <w:rsid w:val="00EA2B47"/>
    <w:rsid w:val="00EA2F62"/>
    <w:rsid w:val="00EA311D"/>
    <w:rsid w:val="00EA37C4"/>
    <w:rsid w:val="00EA391F"/>
    <w:rsid w:val="00EA3AF2"/>
    <w:rsid w:val="00EA4237"/>
    <w:rsid w:val="00EA4759"/>
    <w:rsid w:val="00EA4C45"/>
    <w:rsid w:val="00EA4CBC"/>
    <w:rsid w:val="00EA4ECB"/>
    <w:rsid w:val="00EA5A18"/>
    <w:rsid w:val="00EA5A49"/>
    <w:rsid w:val="00EA5BD3"/>
    <w:rsid w:val="00EA63B0"/>
    <w:rsid w:val="00EA789C"/>
    <w:rsid w:val="00EA7A4B"/>
    <w:rsid w:val="00EB0A46"/>
    <w:rsid w:val="00EB0B1F"/>
    <w:rsid w:val="00EB1C40"/>
    <w:rsid w:val="00EB33F8"/>
    <w:rsid w:val="00EB3402"/>
    <w:rsid w:val="00EB3D67"/>
    <w:rsid w:val="00EB3F20"/>
    <w:rsid w:val="00EB407D"/>
    <w:rsid w:val="00EB47C8"/>
    <w:rsid w:val="00EB4EAA"/>
    <w:rsid w:val="00EB60D9"/>
    <w:rsid w:val="00EB6AE5"/>
    <w:rsid w:val="00EB6CD5"/>
    <w:rsid w:val="00EB7B9C"/>
    <w:rsid w:val="00EC002B"/>
    <w:rsid w:val="00EC00E9"/>
    <w:rsid w:val="00EC00FE"/>
    <w:rsid w:val="00EC04ED"/>
    <w:rsid w:val="00EC09A5"/>
    <w:rsid w:val="00EC0D26"/>
    <w:rsid w:val="00EC1550"/>
    <w:rsid w:val="00EC2535"/>
    <w:rsid w:val="00EC261B"/>
    <w:rsid w:val="00EC3E4E"/>
    <w:rsid w:val="00EC433E"/>
    <w:rsid w:val="00EC470C"/>
    <w:rsid w:val="00EC4BF6"/>
    <w:rsid w:val="00EC6846"/>
    <w:rsid w:val="00EC6984"/>
    <w:rsid w:val="00EC6C40"/>
    <w:rsid w:val="00EC6EBB"/>
    <w:rsid w:val="00EC6EC1"/>
    <w:rsid w:val="00EC7547"/>
    <w:rsid w:val="00EC7B21"/>
    <w:rsid w:val="00ED01A8"/>
    <w:rsid w:val="00ED04DA"/>
    <w:rsid w:val="00ED060D"/>
    <w:rsid w:val="00ED0BA1"/>
    <w:rsid w:val="00ED11F2"/>
    <w:rsid w:val="00ED1323"/>
    <w:rsid w:val="00ED1591"/>
    <w:rsid w:val="00ED17B1"/>
    <w:rsid w:val="00ED1E89"/>
    <w:rsid w:val="00ED225A"/>
    <w:rsid w:val="00ED26F0"/>
    <w:rsid w:val="00ED289A"/>
    <w:rsid w:val="00ED2B20"/>
    <w:rsid w:val="00ED2E63"/>
    <w:rsid w:val="00ED3F07"/>
    <w:rsid w:val="00ED449B"/>
    <w:rsid w:val="00ED537F"/>
    <w:rsid w:val="00ED5F06"/>
    <w:rsid w:val="00ED610A"/>
    <w:rsid w:val="00ED65E3"/>
    <w:rsid w:val="00ED6A7C"/>
    <w:rsid w:val="00ED6C6B"/>
    <w:rsid w:val="00ED79AF"/>
    <w:rsid w:val="00ED7DAC"/>
    <w:rsid w:val="00ED7FA1"/>
    <w:rsid w:val="00EE0281"/>
    <w:rsid w:val="00EE0295"/>
    <w:rsid w:val="00EE0829"/>
    <w:rsid w:val="00EE0D27"/>
    <w:rsid w:val="00EE0FFC"/>
    <w:rsid w:val="00EE1208"/>
    <w:rsid w:val="00EE1851"/>
    <w:rsid w:val="00EE2B7A"/>
    <w:rsid w:val="00EE3E93"/>
    <w:rsid w:val="00EE4061"/>
    <w:rsid w:val="00EE4A78"/>
    <w:rsid w:val="00EE4CD7"/>
    <w:rsid w:val="00EE524B"/>
    <w:rsid w:val="00EE58B6"/>
    <w:rsid w:val="00EE5B30"/>
    <w:rsid w:val="00EE5F1D"/>
    <w:rsid w:val="00EE62B4"/>
    <w:rsid w:val="00EE655D"/>
    <w:rsid w:val="00EE7068"/>
    <w:rsid w:val="00EF070A"/>
    <w:rsid w:val="00EF0789"/>
    <w:rsid w:val="00EF0D7E"/>
    <w:rsid w:val="00EF0DCA"/>
    <w:rsid w:val="00EF1334"/>
    <w:rsid w:val="00EF1570"/>
    <w:rsid w:val="00EF17C5"/>
    <w:rsid w:val="00EF26A9"/>
    <w:rsid w:val="00EF2F5A"/>
    <w:rsid w:val="00EF3600"/>
    <w:rsid w:val="00EF3602"/>
    <w:rsid w:val="00EF399C"/>
    <w:rsid w:val="00EF3BF5"/>
    <w:rsid w:val="00EF3C7A"/>
    <w:rsid w:val="00EF4058"/>
    <w:rsid w:val="00EF4553"/>
    <w:rsid w:val="00EF48C2"/>
    <w:rsid w:val="00EF4BFD"/>
    <w:rsid w:val="00EF5631"/>
    <w:rsid w:val="00EF5AD7"/>
    <w:rsid w:val="00EF5DB8"/>
    <w:rsid w:val="00EF6437"/>
    <w:rsid w:val="00EF651A"/>
    <w:rsid w:val="00EF6E89"/>
    <w:rsid w:val="00EF6ECB"/>
    <w:rsid w:val="00EF73A5"/>
    <w:rsid w:val="00EF7A17"/>
    <w:rsid w:val="00F001A5"/>
    <w:rsid w:val="00F00442"/>
    <w:rsid w:val="00F01D39"/>
    <w:rsid w:val="00F02047"/>
    <w:rsid w:val="00F02398"/>
    <w:rsid w:val="00F03203"/>
    <w:rsid w:val="00F04490"/>
    <w:rsid w:val="00F045CC"/>
    <w:rsid w:val="00F05502"/>
    <w:rsid w:val="00F06649"/>
    <w:rsid w:val="00F06708"/>
    <w:rsid w:val="00F07918"/>
    <w:rsid w:val="00F07A7A"/>
    <w:rsid w:val="00F10B4C"/>
    <w:rsid w:val="00F10BFD"/>
    <w:rsid w:val="00F10CAB"/>
    <w:rsid w:val="00F10EBA"/>
    <w:rsid w:val="00F1117D"/>
    <w:rsid w:val="00F1121F"/>
    <w:rsid w:val="00F11B5F"/>
    <w:rsid w:val="00F11F58"/>
    <w:rsid w:val="00F12583"/>
    <w:rsid w:val="00F12975"/>
    <w:rsid w:val="00F12BA7"/>
    <w:rsid w:val="00F12BB1"/>
    <w:rsid w:val="00F12FF9"/>
    <w:rsid w:val="00F142C6"/>
    <w:rsid w:val="00F144A5"/>
    <w:rsid w:val="00F14B9C"/>
    <w:rsid w:val="00F15211"/>
    <w:rsid w:val="00F152ED"/>
    <w:rsid w:val="00F1587C"/>
    <w:rsid w:val="00F15B6F"/>
    <w:rsid w:val="00F15BB1"/>
    <w:rsid w:val="00F15FC0"/>
    <w:rsid w:val="00F1622D"/>
    <w:rsid w:val="00F16C3E"/>
    <w:rsid w:val="00F16C87"/>
    <w:rsid w:val="00F16EDA"/>
    <w:rsid w:val="00F16F4B"/>
    <w:rsid w:val="00F17326"/>
    <w:rsid w:val="00F1750B"/>
    <w:rsid w:val="00F204DB"/>
    <w:rsid w:val="00F20872"/>
    <w:rsid w:val="00F20E1A"/>
    <w:rsid w:val="00F220A2"/>
    <w:rsid w:val="00F22403"/>
    <w:rsid w:val="00F22E8C"/>
    <w:rsid w:val="00F23DFA"/>
    <w:rsid w:val="00F24440"/>
    <w:rsid w:val="00F2474F"/>
    <w:rsid w:val="00F249EB"/>
    <w:rsid w:val="00F24A18"/>
    <w:rsid w:val="00F26944"/>
    <w:rsid w:val="00F26BC4"/>
    <w:rsid w:val="00F274F2"/>
    <w:rsid w:val="00F27959"/>
    <w:rsid w:val="00F27C16"/>
    <w:rsid w:val="00F3046B"/>
    <w:rsid w:val="00F30907"/>
    <w:rsid w:val="00F30B88"/>
    <w:rsid w:val="00F30BF4"/>
    <w:rsid w:val="00F31B73"/>
    <w:rsid w:val="00F31F8D"/>
    <w:rsid w:val="00F32AAE"/>
    <w:rsid w:val="00F32D77"/>
    <w:rsid w:val="00F33187"/>
    <w:rsid w:val="00F34293"/>
    <w:rsid w:val="00F343EB"/>
    <w:rsid w:val="00F34571"/>
    <w:rsid w:val="00F34A62"/>
    <w:rsid w:val="00F351E9"/>
    <w:rsid w:val="00F3595C"/>
    <w:rsid w:val="00F35B5E"/>
    <w:rsid w:val="00F363C8"/>
    <w:rsid w:val="00F36B05"/>
    <w:rsid w:val="00F36DCF"/>
    <w:rsid w:val="00F370D9"/>
    <w:rsid w:val="00F37450"/>
    <w:rsid w:val="00F3782E"/>
    <w:rsid w:val="00F37BD7"/>
    <w:rsid w:val="00F40518"/>
    <w:rsid w:val="00F4066F"/>
    <w:rsid w:val="00F407EB"/>
    <w:rsid w:val="00F40C29"/>
    <w:rsid w:val="00F41639"/>
    <w:rsid w:val="00F4169E"/>
    <w:rsid w:val="00F418DA"/>
    <w:rsid w:val="00F419DF"/>
    <w:rsid w:val="00F41B1B"/>
    <w:rsid w:val="00F41C50"/>
    <w:rsid w:val="00F421AA"/>
    <w:rsid w:val="00F42223"/>
    <w:rsid w:val="00F42427"/>
    <w:rsid w:val="00F4254D"/>
    <w:rsid w:val="00F437D1"/>
    <w:rsid w:val="00F43E99"/>
    <w:rsid w:val="00F43EA5"/>
    <w:rsid w:val="00F43EBE"/>
    <w:rsid w:val="00F43EF4"/>
    <w:rsid w:val="00F44010"/>
    <w:rsid w:val="00F44473"/>
    <w:rsid w:val="00F4464E"/>
    <w:rsid w:val="00F44738"/>
    <w:rsid w:val="00F44F1D"/>
    <w:rsid w:val="00F45283"/>
    <w:rsid w:val="00F461F7"/>
    <w:rsid w:val="00F46CE0"/>
    <w:rsid w:val="00F473BD"/>
    <w:rsid w:val="00F47581"/>
    <w:rsid w:val="00F47E8E"/>
    <w:rsid w:val="00F51A89"/>
    <w:rsid w:val="00F51BD9"/>
    <w:rsid w:val="00F51EEE"/>
    <w:rsid w:val="00F52449"/>
    <w:rsid w:val="00F52977"/>
    <w:rsid w:val="00F52E59"/>
    <w:rsid w:val="00F5345F"/>
    <w:rsid w:val="00F53956"/>
    <w:rsid w:val="00F53E02"/>
    <w:rsid w:val="00F53E1C"/>
    <w:rsid w:val="00F53E65"/>
    <w:rsid w:val="00F5406A"/>
    <w:rsid w:val="00F545DA"/>
    <w:rsid w:val="00F54B1C"/>
    <w:rsid w:val="00F55870"/>
    <w:rsid w:val="00F55C5B"/>
    <w:rsid w:val="00F565E5"/>
    <w:rsid w:val="00F566E5"/>
    <w:rsid w:val="00F56900"/>
    <w:rsid w:val="00F56A75"/>
    <w:rsid w:val="00F56DCB"/>
    <w:rsid w:val="00F578C2"/>
    <w:rsid w:val="00F57D80"/>
    <w:rsid w:val="00F6033E"/>
    <w:rsid w:val="00F6098D"/>
    <w:rsid w:val="00F60A1E"/>
    <w:rsid w:val="00F61021"/>
    <w:rsid w:val="00F619B1"/>
    <w:rsid w:val="00F624FF"/>
    <w:rsid w:val="00F62C00"/>
    <w:rsid w:val="00F633F7"/>
    <w:rsid w:val="00F6355B"/>
    <w:rsid w:val="00F63AE3"/>
    <w:rsid w:val="00F64B46"/>
    <w:rsid w:val="00F64DB6"/>
    <w:rsid w:val="00F64E64"/>
    <w:rsid w:val="00F665A3"/>
    <w:rsid w:val="00F66A55"/>
    <w:rsid w:val="00F66D8E"/>
    <w:rsid w:val="00F67D32"/>
    <w:rsid w:val="00F70491"/>
    <w:rsid w:val="00F70648"/>
    <w:rsid w:val="00F708D1"/>
    <w:rsid w:val="00F716A4"/>
    <w:rsid w:val="00F71BE8"/>
    <w:rsid w:val="00F71D1D"/>
    <w:rsid w:val="00F71ED8"/>
    <w:rsid w:val="00F7201B"/>
    <w:rsid w:val="00F73335"/>
    <w:rsid w:val="00F7335C"/>
    <w:rsid w:val="00F73921"/>
    <w:rsid w:val="00F73ACF"/>
    <w:rsid w:val="00F73DCD"/>
    <w:rsid w:val="00F73F5D"/>
    <w:rsid w:val="00F7493D"/>
    <w:rsid w:val="00F74CCB"/>
    <w:rsid w:val="00F74E9F"/>
    <w:rsid w:val="00F75046"/>
    <w:rsid w:val="00F76270"/>
    <w:rsid w:val="00F76642"/>
    <w:rsid w:val="00F7675F"/>
    <w:rsid w:val="00F768FF"/>
    <w:rsid w:val="00F769AF"/>
    <w:rsid w:val="00F77042"/>
    <w:rsid w:val="00F7777E"/>
    <w:rsid w:val="00F81511"/>
    <w:rsid w:val="00F815DC"/>
    <w:rsid w:val="00F816EB"/>
    <w:rsid w:val="00F81A15"/>
    <w:rsid w:val="00F8223A"/>
    <w:rsid w:val="00F825F3"/>
    <w:rsid w:val="00F8300E"/>
    <w:rsid w:val="00F83F56"/>
    <w:rsid w:val="00F840DB"/>
    <w:rsid w:val="00F846AF"/>
    <w:rsid w:val="00F84976"/>
    <w:rsid w:val="00F84ABA"/>
    <w:rsid w:val="00F84C4C"/>
    <w:rsid w:val="00F84DA0"/>
    <w:rsid w:val="00F84F80"/>
    <w:rsid w:val="00F84FCE"/>
    <w:rsid w:val="00F8537E"/>
    <w:rsid w:val="00F85544"/>
    <w:rsid w:val="00F859F4"/>
    <w:rsid w:val="00F85AA2"/>
    <w:rsid w:val="00F85C1C"/>
    <w:rsid w:val="00F861A9"/>
    <w:rsid w:val="00F865FD"/>
    <w:rsid w:val="00F866C2"/>
    <w:rsid w:val="00F869EF"/>
    <w:rsid w:val="00F86BB3"/>
    <w:rsid w:val="00F86D54"/>
    <w:rsid w:val="00F871AB"/>
    <w:rsid w:val="00F871DB"/>
    <w:rsid w:val="00F8762B"/>
    <w:rsid w:val="00F908D0"/>
    <w:rsid w:val="00F90A4D"/>
    <w:rsid w:val="00F90D5E"/>
    <w:rsid w:val="00F90D99"/>
    <w:rsid w:val="00F91B84"/>
    <w:rsid w:val="00F9201B"/>
    <w:rsid w:val="00F925B8"/>
    <w:rsid w:val="00F92C57"/>
    <w:rsid w:val="00F935F3"/>
    <w:rsid w:val="00F94095"/>
    <w:rsid w:val="00F94245"/>
    <w:rsid w:val="00F95315"/>
    <w:rsid w:val="00F955F5"/>
    <w:rsid w:val="00F95E63"/>
    <w:rsid w:val="00F9644D"/>
    <w:rsid w:val="00F9654C"/>
    <w:rsid w:val="00F96623"/>
    <w:rsid w:val="00F966F9"/>
    <w:rsid w:val="00F96DEA"/>
    <w:rsid w:val="00F972AF"/>
    <w:rsid w:val="00F9749D"/>
    <w:rsid w:val="00F9752E"/>
    <w:rsid w:val="00F97B29"/>
    <w:rsid w:val="00F97CD7"/>
    <w:rsid w:val="00FA023E"/>
    <w:rsid w:val="00FA0EB1"/>
    <w:rsid w:val="00FA1E6D"/>
    <w:rsid w:val="00FA2068"/>
    <w:rsid w:val="00FA2A60"/>
    <w:rsid w:val="00FA3235"/>
    <w:rsid w:val="00FA3944"/>
    <w:rsid w:val="00FA3E72"/>
    <w:rsid w:val="00FA3E91"/>
    <w:rsid w:val="00FA4174"/>
    <w:rsid w:val="00FA52BF"/>
    <w:rsid w:val="00FA6CDC"/>
    <w:rsid w:val="00FA6E7C"/>
    <w:rsid w:val="00FA7BD5"/>
    <w:rsid w:val="00FA7EAE"/>
    <w:rsid w:val="00FB02D3"/>
    <w:rsid w:val="00FB0585"/>
    <w:rsid w:val="00FB0AA3"/>
    <w:rsid w:val="00FB1435"/>
    <w:rsid w:val="00FB1A7D"/>
    <w:rsid w:val="00FB1E36"/>
    <w:rsid w:val="00FB2126"/>
    <w:rsid w:val="00FB2426"/>
    <w:rsid w:val="00FB27AE"/>
    <w:rsid w:val="00FB31ED"/>
    <w:rsid w:val="00FB392B"/>
    <w:rsid w:val="00FB3DCF"/>
    <w:rsid w:val="00FB4470"/>
    <w:rsid w:val="00FB5099"/>
    <w:rsid w:val="00FB579F"/>
    <w:rsid w:val="00FB6331"/>
    <w:rsid w:val="00FB63F8"/>
    <w:rsid w:val="00FB7ACB"/>
    <w:rsid w:val="00FB7DDB"/>
    <w:rsid w:val="00FC073C"/>
    <w:rsid w:val="00FC09E0"/>
    <w:rsid w:val="00FC10D9"/>
    <w:rsid w:val="00FC1A07"/>
    <w:rsid w:val="00FC1B8E"/>
    <w:rsid w:val="00FC1C87"/>
    <w:rsid w:val="00FC21F3"/>
    <w:rsid w:val="00FC2A81"/>
    <w:rsid w:val="00FC3ED7"/>
    <w:rsid w:val="00FC432B"/>
    <w:rsid w:val="00FC5380"/>
    <w:rsid w:val="00FC6228"/>
    <w:rsid w:val="00FC640E"/>
    <w:rsid w:val="00FC6738"/>
    <w:rsid w:val="00FC764C"/>
    <w:rsid w:val="00FD08B0"/>
    <w:rsid w:val="00FD1563"/>
    <w:rsid w:val="00FD175B"/>
    <w:rsid w:val="00FD235B"/>
    <w:rsid w:val="00FD294F"/>
    <w:rsid w:val="00FD315E"/>
    <w:rsid w:val="00FD40C3"/>
    <w:rsid w:val="00FD5D2D"/>
    <w:rsid w:val="00FD6032"/>
    <w:rsid w:val="00FD7B43"/>
    <w:rsid w:val="00FD7E7B"/>
    <w:rsid w:val="00FD7F0B"/>
    <w:rsid w:val="00FD7FD1"/>
    <w:rsid w:val="00FE01CD"/>
    <w:rsid w:val="00FE09BB"/>
    <w:rsid w:val="00FE0AEB"/>
    <w:rsid w:val="00FE0FE6"/>
    <w:rsid w:val="00FE19DB"/>
    <w:rsid w:val="00FE21F4"/>
    <w:rsid w:val="00FE254F"/>
    <w:rsid w:val="00FE256D"/>
    <w:rsid w:val="00FE3090"/>
    <w:rsid w:val="00FE39A3"/>
    <w:rsid w:val="00FE4E62"/>
    <w:rsid w:val="00FE52DE"/>
    <w:rsid w:val="00FE5878"/>
    <w:rsid w:val="00FE6129"/>
    <w:rsid w:val="00FE62F5"/>
    <w:rsid w:val="00FE712C"/>
    <w:rsid w:val="00FE76B0"/>
    <w:rsid w:val="00FF0488"/>
    <w:rsid w:val="00FF07FB"/>
    <w:rsid w:val="00FF0859"/>
    <w:rsid w:val="00FF0D39"/>
    <w:rsid w:val="00FF29F0"/>
    <w:rsid w:val="00FF33E2"/>
    <w:rsid w:val="00FF3470"/>
    <w:rsid w:val="00FF34AB"/>
    <w:rsid w:val="00FF374F"/>
    <w:rsid w:val="00FF3DD4"/>
    <w:rsid w:val="00FF4FA6"/>
    <w:rsid w:val="00FF54D3"/>
    <w:rsid w:val="00FF5BFB"/>
    <w:rsid w:val="00FF5E0F"/>
    <w:rsid w:val="00FF5EB5"/>
    <w:rsid w:val="00FF678B"/>
    <w:rsid w:val="00FF774E"/>
    <w:rsid w:val="00FF78F2"/>
    <w:rsid w:val="00FF7922"/>
    <w:rsid w:val="00FF7956"/>
    <w:rsid w:val="00FF79A7"/>
    <w:rsid w:val="00FF7F9A"/>
    <w:rsid w:val="63CB4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A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kern w:val="2"/>
      <w:sz w:val="24"/>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line="240" w:lineRule="auto"/>
      <w:jc w:val="left"/>
    </w:pPr>
    <w:rPr>
      <w:rFonts w:ascii="宋体" w:eastAsia="宋体" w:hAnsi="宋体" w:cs="宋体"/>
      <w:kern w:val="0"/>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aa">
    <w:name w:val="Strong"/>
    <w:basedOn w:val="a0"/>
    <w:uiPriority w:val="22"/>
    <w:qFormat/>
    <w:rPr>
      <w:b/>
      <w:bCs/>
    </w:rPr>
  </w:style>
  <w:style w:type="character" w:styleId="ab">
    <w:name w:val="Emphasis"/>
    <w:basedOn w:val="a0"/>
    <w:uiPriority w:val="20"/>
    <w:qFormat/>
    <w:rPr>
      <w:i/>
      <w:iCs/>
    </w:rPr>
  </w:style>
  <w:style w:type="character" w:styleId="ac">
    <w:name w:val="Hyperlink"/>
    <w:basedOn w:val="a0"/>
    <w:uiPriority w:val="99"/>
    <w:semiHidden/>
    <w:unhideWhenUsed/>
    <w:rPr>
      <w:color w:val="0000FF"/>
      <w:u w:val="single"/>
    </w:rPr>
  </w:style>
  <w:style w:type="character" w:styleId="ad">
    <w:name w:val="annotation reference"/>
    <w:basedOn w:val="a0"/>
    <w:uiPriority w:val="99"/>
    <w:semiHidden/>
    <w:unhideWhenUsed/>
    <w:rPr>
      <w:sz w:val="21"/>
      <w:szCs w:val="21"/>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9">
    <w:name w:val="9民生_资料来源"/>
    <w:basedOn w:val="a"/>
    <w:link w:val="9Char"/>
    <w:uiPriority w:val="99"/>
    <w:qFormat/>
    <w:pPr>
      <w:spacing w:afterLines="50" w:line="360" w:lineRule="exact"/>
    </w:pPr>
    <w:rPr>
      <w:rFonts w:ascii="Times New Roman" w:eastAsia="楷体_GB2312" w:hAnsi="Times New Roman" w:cs="Times New Roman"/>
      <w:sz w:val="16"/>
      <w:szCs w:val="16"/>
    </w:rPr>
  </w:style>
  <w:style w:type="character" w:customStyle="1" w:styleId="9Char">
    <w:name w:val="9民生_资料来源 Char"/>
    <w:basedOn w:val="a0"/>
    <w:link w:val="9"/>
    <w:uiPriority w:val="99"/>
    <w:locked/>
    <w:rPr>
      <w:rFonts w:ascii="Times New Roman" w:eastAsia="楷体_GB2312" w:hAnsi="Times New Roman" w:cs="Times New Roman"/>
      <w:sz w:val="16"/>
      <w:szCs w:val="16"/>
    </w:rPr>
  </w:style>
  <w:style w:type="paragraph" w:styleId="ae">
    <w:name w:val="List Paragraph"/>
    <w:basedOn w:val="a"/>
    <w:uiPriority w:val="34"/>
    <w:qFormat/>
    <w:pPr>
      <w:ind w:firstLineChars="200" w:firstLine="420"/>
    </w:pPr>
  </w:style>
  <w:style w:type="paragraph" w:styleId="af">
    <w:name w:val="No Spacing"/>
    <w:basedOn w:val="a7"/>
    <w:link w:val="Char4"/>
    <w:uiPriority w:val="1"/>
    <w:qFormat/>
    <w:pPr>
      <w:shd w:val="clear" w:color="auto" w:fill="FFFFFF"/>
      <w:spacing w:before="0" w:beforeAutospacing="0" w:after="0" w:afterAutospacing="0" w:line="360" w:lineRule="auto"/>
      <w:ind w:firstLineChars="200" w:firstLine="200"/>
    </w:pPr>
    <w:rPr>
      <w:rFonts w:asciiTheme="minorHAnsi" w:eastAsiaTheme="minorEastAsia" w:hAnsiTheme="minorHAnsi" w:cstheme="minorBidi"/>
      <w:szCs w:val="22"/>
    </w:rPr>
  </w:style>
  <w:style w:type="character" w:customStyle="1" w:styleId="Char4">
    <w:name w:val="无间隔 Char"/>
    <w:basedOn w:val="a0"/>
    <w:link w:val="af"/>
    <w:uiPriority w:val="1"/>
    <w:rPr>
      <w:kern w:val="0"/>
      <w:sz w:val="24"/>
      <w:shd w:val="clear" w:color="auto" w:fill="FFFFFF"/>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4Char">
    <w:name w:val="标题 4 Char"/>
    <w:basedOn w:val="a0"/>
    <w:link w:val="4"/>
    <w:uiPriority w:val="9"/>
    <w:rPr>
      <w:rFonts w:asciiTheme="majorHAnsi" w:eastAsiaTheme="majorEastAsia" w:hAnsiTheme="majorHAnsi" w:cstheme="majorBidi"/>
      <w:b/>
      <w:bCs/>
      <w:sz w:val="28"/>
      <w:szCs w:val="28"/>
    </w:rPr>
  </w:style>
  <w:style w:type="table" w:customStyle="1" w:styleId="10">
    <w:name w:val="网格型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richmediameta">
    <w:name w:val="rich_media_meta"/>
    <w:basedOn w:val="a0"/>
  </w:style>
  <w:style w:type="character" w:customStyle="1" w:styleId="apple-converted-space">
    <w:name w:val="apple-converted-space"/>
    <w:basedOn w:val="a0"/>
  </w:style>
  <w:style w:type="character" w:customStyle="1" w:styleId="1Char">
    <w:name w:val="标题 1 Char"/>
    <w:basedOn w:val="a0"/>
    <w:link w:val="1"/>
    <w:uiPriority w:val="9"/>
    <w:rPr>
      <w:b/>
      <w:bCs/>
      <w:kern w:val="44"/>
      <w:sz w:val="44"/>
      <w:szCs w:val="44"/>
    </w:rPr>
  </w:style>
  <w:style w:type="character" w:customStyle="1" w:styleId="mark">
    <w:name w:val="mark"/>
    <w:basedOn w:val="a0"/>
    <w:rPr>
      <w:color w:val="C6240E"/>
      <w:sz w:val="23"/>
      <w:szCs w:val="23"/>
    </w:rPr>
  </w:style>
  <w:style w:type="character" w:customStyle="1" w:styleId="Char">
    <w:name w:val="批注文字 Char"/>
    <w:basedOn w:val="a0"/>
    <w:link w:val="a3"/>
    <w:uiPriority w:val="99"/>
    <w:semiHidden/>
    <w:qFormat/>
    <w:rPr>
      <w:sz w:val="24"/>
    </w:rPr>
  </w:style>
  <w:style w:type="character" w:customStyle="1" w:styleId="Char3">
    <w:name w:val="批注主题 Char"/>
    <w:basedOn w:val="Char"/>
    <w:link w:val="a8"/>
    <w:uiPriority w:val="99"/>
    <w:semiHidden/>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kern w:val="2"/>
      <w:sz w:val="24"/>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line="240" w:lineRule="auto"/>
      <w:jc w:val="left"/>
    </w:pPr>
    <w:rPr>
      <w:rFonts w:ascii="宋体" w:eastAsia="宋体" w:hAnsi="宋体" w:cs="宋体"/>
      <w:kern w:val="0"/>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aa">
    <w:name w:val="Strong"/>
    <w:basedOn w:val="a0"/>
    <w:uiPriority w:val="22"/>
    <w:qFormat/>
    <w:rPr>
      <w:b/>
      <w:bCs/>
    </w:rPr>
  </w:style>
  <w:style w:type="character" w:styleId="ab">
    <w:name w:val="Emphasis"/>
    <w:basedOn w:val="a0"/>
    <w:uiPriority w:val="20"/>
    <w:qFormat/>
    <w:rPr>
      <w:i/>
      <w:iCs/>
    </w:rPr>
  </w:style>
  <w:style w:type="character" w:styleId="ac">
    <w:name w:val="Hyperlink"/>
    <w:basedOn w:val="a0"/>
    <w:uiPriority w:val="99"/>
    <w:semiHidden/>
    <w:unhideWhenUsed/>
    <w:rPr>
      <w:color w:val="0000FF"/>
      <w:u w:val="single"/>
    </w:rPr>
  </w:style>
  <w:style w:type="character" w:styleId="ad">
    <w:name w:val="annotation reference"/>
    <w:basedOn w:val="a0"/>
    <w:uiPriority w:val="99"/>
    <w:semiHidden/>
    <w:unhideWhenUsed/>
    <w:rPr>
      <w:sz w:val="21"/>
      <w:szCs w:val="21"/>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9">
    <w:name w:val="9民生_资料来源"/>
    <w:basedOn w:val="a"/>
    <w:link w:val="9Char"/>
    <w:uiPriority w:val="99"/>
    <w:qFormat/>
    <w:pPr>
      <w:spacing w:afterLines="50" w:line="360" w:lineRule="exact"/>
    </w:pPr>
    <w:rPr>
      <w:rFonts w:ascii="Times New Roman" w:eastAsia="楷体_GB2312" w:hAnsi="Times New Roman" w:cs="Times New Roman"/>
      <w:sz w:val="16"/>
      <w:szCs w:val="16"/>
    </w:rPr>
  </w:style>
  <w:style w:type="character" w:customStyle="1" w:styleId="9Char">
    <w:name w:val="9民生_资料来源 Char"/>
    <w:basedOn w:val="a0"/>
    <w:link w:val="9"/>
    <w:uiPriority w:val="99"/>
    <w:locked/>
    <w:rPr>
      <w:rFonts w:ascii="Times New Roman" w:eastAsia="楷体_GB2312" w:hAnsi="Times New Roman" w:cs="Times New Roman"/>
      <w:sz w:val="16"/>
      <w:szCs w:val="16"/>
    </w:rPr>
  </w:style>
  <w:style w:type="paragraph" w:styleId="ae">
    <w:name w:val="List Paragraph"/>
    <w:basedOn w:val="a"/>
    <w:uiPriority w:val="34"/>
    <w:qFormat/>
    <w:pPr>
      <w:ind w:firstLineChars="200" w:firstLine="420"/>
    </w:pPr>
  </w:style>
  <w:style w:type="paragraph" w:styleId="af">
    <w:name w:val="No Spacing"/>
    <w:basedOn w:val="a7"/>
    <w:link w:val="Char4"/>
    <w:uiPriority w:val="1"/>
    <w:qFormat/>
    <w:pPr>
      <w:shd w:val="clear" w:color="auto" w:fill="FFFFFF"/>
      <w:spacing w:before="0" w:beforeAutospacing="0" w:after="0" w:afterAutospacing="0" w:line="360" w:lineRule="auto"/>
      <w:ind w:firstLineChars="200" w:firstLine="200"/>
    </w:pPr>
    <w:rPr>
      <w:rFonts w:asciiTheme="minorHAnsi" w:eastAsiaTheme="minorEastAsia" w:hAnsiTheme="minorHAnsi" w:cstheme="minorBidi"/>
      <w:szCs w:val="22"/>
    </w:rPr>
  </w:style>
  <w:style w:type="character" w:customStyle="1" w:styleId="Char4">
    <w:name w:val="无间隔 Char"/>
    <w:basedOn w:val="a0"/>
    <w:link w:val="af"/>
    <w:uiPriority w:val="1"/>
    <w:rPr>
      <w:kern w:val="0"/>
      <w:sz w:val="24"/>
      <w:shd w:val="clear" w:color="auto" w:fill="FFFFFF"/>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4Char">
    <w:name w:val="标题 4 Char"/>
    <w:basedOn w:val="a0"/>
    <w:link w:val="4"/>
    <w:uiPriority w:val="9"/>
    <w:rPr>
      <w:rFonts w:asciiTheme="majorHAnsi" w:eastAsiaTheme="majorEastAsia" w:hAnsiTheme="majorHAnsi" w:cstheme="majorBidi"/>
      <w:b/>
      <w:bCs/>
      <w:sz w:val="28"/>
      <w:szCs w:val="28"/>
    </w:rPr>
  </w:style>
  <w:style w:type="table" w:customStyle="1" w:styleId="10">
    <w:name w:val="网格型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richmediameta">
    <w:name w:val="rich_media_meta"/>
    <w:basedOn w:val="a0"/>
  </w:style>
  <w:style w:type="character" w:customStyle="1" w:styleId="apple-converted-space">
    <w:name w:val="apple-converted-space"/>
    <w:basedOn w:val="a0"/>
  </w:style>
  <w:style w:type="character" w:customStyle="1" w:styleId="1Char">
    <w:name w:val="标题 1 Char"/>
    <w:basedOn w:val="a0"/>
    <w:link w:val="1"/>
    <w:uiPriority w:val="9"/>
    <w:rPr>
      <w:b/>
      <w:bCs/>
      <w:kern w:val="44"/>
      <w:sz w:val="44"/>
      <w:szCs w:val="44"/>
    </w:rPr>
  </w:style>
  <w:style w:type="character" w:customStyle="1" w:styleId="mark">
    <w:name w:val="mark"/>
    <w:basedOn w:val="a0"/>
    <w:rPr>
      <w:color w:val="C6240E"/>
      <w:sz w:val="23"/>
      <w:szCs w:val="23"/>
    </w:rPr>
  </w:style>
  <w:style w:type="character" w:customStyle="1" w:styleId="Char">
    <w:name w:val="批注文字 Char"/>
    <w:basedOn w:val="a0"/>
    <w:link w:val="a3"/>
    <w:uiPriority w:val="99"/>
    <w:semiHidden/>
    <w:qFormat/>
    <w:rPr>
      <w:sz w:val="24"/>
    </w:rPr>
  </w:style>
  <w:style w:type="character" w:customStyle="1" w:styleId="Char3">
    <w:name w:val="批注主题 Char"/>
    <w:basedOn w:val="Char"/>
    <w:link w:val="a8"/>
    <w:uiPriority w:val="99"/>
    <w:semiHidden/>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8474">
      <w:bodyDiv w:val="1"/>
      <w:marLeft w:val="0"/>
      <w:marRight w:val="0"/>
      <w:marTop w:val="0"/>
      <w:marBottom w:val="0"/>
      <w:divBdr>
        <w:top w:val="none" w:sz="0" w:space="0" w:color="auto"/>
        <w:left w:val="none" w:sz="0" w:space="0" w:color="auto"/>
        <w:bottom w:val="none" w:sz="0" w:space="0" w:color="auto"/>
        <w:right w:val="none" w:sz="0" w:space="0" w:color="auto"/>
      </w:divBdr>
    </w:div>
    <w:div w:id="788356887">
      <w:bodyDiv w:val="1"/>
      <w:marLeft w:val="0"/>
      <w:marRight w:val="0"/>
      <w:marTop w:val="0"/>
      <w:marBottom w:val="0"/>
      <w:divBdr>
        <w:top w:val="none" w:sz="0" w:space="0" w:color="auto"/>
        <w:left w:val="none" w:sz="0" w:space="0" w:color="auto"/>
        <w:bottom w:val="none" w:sz="0" w:space="0" w:color="auto"/>
        <w:right w:val="none" w:sz="0" w:space="0" w:color="auto"/>
      </w:divBdr>
      <w:divsChild>
        <w:div w:id="16184133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36965453">
      <w:bodyDiv w:val="1"/>
      <w:marLeft w:val="0"/>
      <w:marRight w:val="0"/>
      <w:marTop w:val="0"/>
      <w:marBottom w:val="0"/>
      <w:divBdr>
        <w:top w:val="none" w:sz="0" w:space="0" w:color="auto"/>
        <w:left w:val="none" w:sz="0" w:space="0" w:color="auto"/>
        <w:bottom w:val="none" w:sz="0" w:space="0" w:color="auto"/>
        <w:right w:val="none" w:sz="0" w:space="0" w:color="auto"/>
      </w:divBdr>
    </w:div>
    <w:div w:id="1456019058">
      <w:bodyDiv w:val="1"/>
      <w:marLeft w:val="0"/>
      <w:marRight w:val="0"/>
      <w:marTop w:val="0"/>
      <w:marBottom w:val="0"/>
      <w:divBdr>
        <w:top w:val="none" w:sz="0" w:space="0" w:color="auto"/>
        <w:left w:val="none" w:sz="0" w:space="0" w:color="auto"/>
        <w:bottom w:val="none" w:sz="0" w:space="0" w:color="auto"/>
        <w:right w:val="none" w:sz="0" w:space="0" w:color="auto"/>
      </w:divBdr>
    </w:div>
    <w:div w:id="211852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7A708E-5047-429F-AC5F-4F65A6CA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694</Words>
  <Characters>3957</Characters>
  <Application>Microsoft Office Word</Application>
  <DocSecurity>0</DocSecurity>
  <Lines>32</Lines>
  <Paragraphs>9</Paragraphs>
  <ScaleCrop>false</ScaleCrop>
  <Company>china</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3</cp:revision>
  <cp:lastPrinted>2018-05-20T14:50:00Z</cp:lastPrinted>
  <dcterms:created xsi:type="dcterms:W3CDTF">2021-01-11T08:01:00Z</dcterms:created>
  <dcterms:modified xsi:type="dcterms:W3CDTF">2021-01-11T08:02:00Z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