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9BDE7" w14:textId="3420E922" w:rsidR="002C4C07" w:rsidRPr="00EF6393" w:rsidRDefault="002C4C07" w:rsidP="002C4C07">
      <w:pPr>
        <w:jc w:val="center"/>
        <w:rPr>
          <w:b/>
        </w:rPr>
      </w:pPr>
      <w:r w:rsidRPr="00EF6393">
        <w:rPr>
          <w:rFonts w:hint="eastAsia"/>
          <w:b/>
        </w:rPr>
        <w:t>富荣量</w:t>
      </w:r>
      <w:r w:rsidR="0065472A">
        <w:rPr>
          <w:rFonts w:hint="eastAsia"/>
          <w:b/>
        </w:rPr>
        <w:t>化：</w:t>
      </w:r>
      <w:r w:rsidR="0065472A" w:rsidRPr="0065472A">
        <w:rPr>
          <w:rFonts w:hint="eastAsia"/>
          <w:b/>
        </w:rPr>
        <w:t>谨慎对待</w:t>
      </w:r>
      <w:r w:rsidR="00EF75F8">
        <w:rPr>
          <w:rFonts w:hint="eastAsia"/>
          <w:b/>
        </w:rPr>
        <w:t>市场</w:t>
      </w:r>
      <w:r w:rsidR="004E52FE">
        <w:rPr>
          <w:rFonts w:hint="eastAsia"/>
          <w:b/>
        </w:rPr>
        <w:t>反弹</w:t>
      </w:r>
    </w:p>
    <w:p w14:paraId="48D7DE4C" w14:textId="77777777" w:rsidR="00EF75F8" w:rsidRDefault="00EF75F8" w:rsidP="00CA38CF">
      <w:pPr>
        <w:ind w:firstLineChars="200" w:firstLine="480"/>
      </w:pPr>
    </w:p>
    <w:p w14:paraId="0876C22F" w14:textId="3E335903" w:rsidR="00CA38CF" w:rsidRDefault="0065472A" w:rsidP="004E52FE">
      <w:pPr>
        <w:ind w:firstLineChars="200" w:firstLine="480"/>
        <w:rPr>
          <w:rFonts w:hint="eastAsia"/>
        </w:rPr>
      </w:pPr>
      <w:r>
        <w:rPr>
          <w:rFonts w:hint="eastAsia"/>
        </w:rPr>
        <w:t>上</w:t>
      </w:r>
      <w:r w:rsidR="00EF75F8">
        <w:rPr>
          <w:rFonts w:hint="eastAsia"/>
        </w:rPr>
        <w:t>周</w:t>
      </w:r>
      <w:r w:rsidR="004A5394">
        <w:rPr>
          <w:rFonts w:hint="eastAsia"/>
        </w:rPr>
        <w:t>A股市</w:t>
      </w:r>
      <w:proofErr w:type="gramStart"/>
      <w:r w:rsidR="004A5394">
        <w:rPr>
          <w:rFonts w:hint="eastAsia"/>
        </w:rPr>
        <w:t>场</w:t>
      </w:r>
      <w:r w:rsidR="009A6EBC">
        <w:rPr>
          <w:rFonts w:hint="eastAsia"/>
        </w:rPr>
        <w:t>反弹</w:t>
      </w:r>
      <w:proofErr w:type="gramEnd"/>
      <w:r w:rsidR="009A6EBC">
        <w:rPr>
          <w:rFonts w:hint="eastAsia"/>
        </w:rPr>
        <w:t>回升，</w:t>
      </w:r>
      <w:proofErr w:type="gramStart"/>
      <w:r w:rsidR="009A6EBC">
        <w:rPr>
          <w:rFonts w:hint="eastAsia"/>
        </w:rPr>
        <w:t>各宽基指数</w:t>
      </w:r>
      <w:proofErr w:type="gramEnd"/>
      <w:r w:rsidR="009A6EBC">
        <w:rPr>
          <w:rFonts w:hint="eastAsia"/>
        </w:rPr>
        <w:t>都取得正向收益</w:t>
      </w:r>
      <w:r>
        <w:rPr>
          <w:rFonts w:hint="eastAsia"/>
        </w:rPr>
        <w:t>，</w:t>
      </w:r>
      <w:r w:rsidR="004A5394">
        <w:rPr>
          <w:rFonts w:hint="eastAsia"/>
        </w:rPr>
        <w:t>表现如下：上证指数</w:t>
      </w:r>
      <w:r w:rsidR="009A6EBC">
        <w:rPr>
          <w:rFonts w:hint="eastAsia"/>
        </w:rPr>
        <w:t>上涨1.93</w:t>
      </w:r>
      <w:r w:rsidR="004A5394">
        <w:rPr>
          <w:rFonts w:hint="eastAsia"/>
        </w:rPr>
        <w:t>%、</w:t>
      </w:r>
      <w:r w:rsidR="009A6EBC">
        <w:rPr>
          <w:rFonts w:hint="eastAsia"/>
        </w:rPr>
        <w:t>深证成指上涨2.56%</w:t>
      </w:r>
      <w:r w:rsidR="004A5394">
        <w:rPr>
          <w:rFonts w:hint="eastAsia"/>
        </w:rPr>
        <w:t>、沪深300指数</w:t>
      </w:r>
      <w:r w:rsidR="009A6EBC">
        <w:rPr>
          <w:rFonts w:hint="eastAsia"/>
        </w:rPr>
        <w:t>收涨2.45</w:t>
      </w:r>
      <w:r w:rsidR="004A5394">
        <w:rPr>
          <w:rFonts w:hint="eastAsia"/>
        </w:rPr>
        <w:t>%、中证500指数上涨</w:t>
      </w:r>
      <w:r w:rsidR="009A6EBC">
        <w:rPr>
          <w:rFonts w:hint="eastAsia"/>
        </w:rPr>
        <w:t>1.20</w:t>
      </w:r>
      <w:r w:rsidR="004A5394">
        <w:rPr>
          <w:rFonts w:hint="eastAsia"/>
        </w:rPr>
        <w:t>%、</w:t>
      </w:r>
      <w:r w:rsidR="009A6EBC">
        <w:rPr>
          <w:rFonts w:hint="eastAsia"/>
        </w:rPr>
        <w:t>创业</w:t>
      </w:r>
      <w:proofErr w:type="gramStart"/>
      <w:r w:rsidR="009A6EBC">
        <w:rPr>
          <w:rFonts w:hint="eastAsia"/>
        </w:rPr>
        <w:t>板指数</w:t>
      </w:r>
      <w:proofErr w:type="gramEnd"/>
      <w:r w:rsidR="009A6EBC">
        <w:rPr>
          <w:rFonts w:hint="eastAsia"/>
        </w:rPr>
        <w:t>上涨3.89%。虽然</w:t>
      </w:r>
      <w:proofErr w:type="gramStart"/>
      <w:r w:rsidR="009A6EBC">
        <w:rPr>
          <w:rFonts w:hint="eastAsia"/>
        </w:rPr>
        <w:t>各宽基指数</w:t>
      </w:r>
      <w:proofErr w:type="gramEnd"/>
      <w:r w:rsidR="009A6EBC">
        <w:rPr>
          <w:rFonts w:hint="eastAsia"/>
        </w:rPr>
        <w:t>都取得正收益，但是市场活跃度依然较低，全周平均日成交额略超过7000亿。</w:t>
      </w:r>
      <w:r w:rsidR="00AD037A">
        <w:rPr>
          <w:rFonts w:hint="eastAsia"/>
        </w:rPr>
        <w:t>行业上，</w:t>
      </w:r>
      <w:r w:rsidR="004E52FE">
        <w:rPr>
          <w:rFonts w:hint="eastAsia"/>
        </w:rPr>
        <w:t>食品饮料</w:t>
      </w:r>
      <w:r w:rsidR="00981BC3">
        <w:rPr>
          <w:rFonts w:hint="eastAsia"/>
        </w:rPr>
        <w:t>（6.56%）</w:t>
      </w:r>
      <w:r w:rsidR="004E52FE">
        <w:rPr>
          <w:rFonts w:hint="eastAsia"/>
        </w:rPr>
        <w:t>、</w:t>
      </w:r>
      <w:r w:rsidR="00981BC3">
        <w:rPr>
          <w:rFonts w:hint="eastAsia"/>
        </w:rPr>
        <w:t>休闲服务（4.85%）</w:t>
      </w:r>
      <w:r w:rsidR="004E52FE">
        <w:rPr>
          <w:rFonts w:hint="eastAsia"/>
        </w:rPr>
        <w:t>、</w:t>
      </w:r>
      <w:r w:rsidR="00981BC3">
        <w:rPr>
          <w:rFonts w:hint="eastAsia"/>
        </w:rPr>
        <w:t>电子（4.80%）</w:t>
      </w:r>
      <w:r>
        <w:rPr>
          <w:rFonts w:hint="eastAsia"/>
        </w:rPr>
        <w:t>等行业反弹最大，但是这些行业仍然估值较高</w:t>
      </w:r>
      <w:r w:rsidR="004E52FE">
        <w:rPr>
          <w:rFonts w:hint="eastAsia"/>
        </w:rPr>
        <w:t>，我们认为投资者</w:t>
      </w:r>
      <w:r w:rsidR="00981BC3">
        <w:rPr>
          <w:rFonts w:hint="eastAsia"/>
        </w:rPr>
        <w:t>还是要</w:t>
      </w:r>
      <w:r w:rsidR="004E52FE">
        <w:rPr>
          <w:rFonts w:hint="eastAsia"/>
        </w:rPr>
        <w:t>谨慎对待反弹行情。而年后市场大跌中防御能力较好的金融等周期行业</w:t>
      </w:r>
      <w:r>
        <w:rPr>
          <w:rFonts w:hint="eastAsia"/>
        </w:rPr>
        <w:t>上</w:t>
      </w:r>
      <w:r w:rsidR="004E52FE">
        <w:rPr>
          <w:rFonts w:hint="eastAsia"/>
        </w:rPr>
        <w:t>周表现相对较差。（图1）</w:t>
      </w:r>
    </w:p>
    <w:p w14:paraId="0D7E3E05" w14:textId="77777777" w:rsidR="0065472A" w:rsidRDefault="0065472A" w:rsidP="0065472A">
      <w:pPr>
        <w:jc w:val="center"/>
        <w:rPr>
          <w:rFonts w:hint="eastAsia"/>
        </w:rPr>
      </w:pPr>
    </w:p>
    <w:p w14:paraId="06C34D6F" w14:textId="77777777" w:rsidR="0065472A" w:rsidRDefault="0065472A" w:rsidP="0065472A">
      <w:pPr>
        <w:jc w:val="center"/>
      </w:pPr>
      <w:r>
        <w:rPr>
          <w:rFonts w:hint="eastAsia"/>
        </w:rPr>
        <w:t xml:space="preserve">图 1 </w:t>
      </w:r>
      <w:proofErr w:type="gramStart"/>
      <w:r>
        <w:rPr>
          <w:rFonts w:hint="eastAsia"/>
        </w:rPr>
        <w:t>各宽基指数</w:t>
      </w:r>
      <w:proofErr w:type="gramEnd"/>
      <w:r>
        <w:rPr>
          <w:rFonts w:hint="eastAsia"/>
        </w:rPr>
        <w:t>与行业表现</w:t>
      </w:r>
    </w:p>
    <w:p w14:paraId="1F96717C" w14:textId="2FF9D236" w:rsidR="00F83876" w:rsidRDefault="00F83876" w:rsidP="00F83876">
      <w:r>
        <w:rPr>
          <w:noProof/>
        </w:rPr>
        <w:drawing>
          <wp:inline distT="0" distB="0" distL="0" distR="0" wp14:anchorId="54EDDA90" wp14:editId="09F6FBD2">
            <wp:extent cx="5274310" cy="3955733"/>
            <wp:effectExtent l="0" t="0" r="2540" b="6985"/>
            <wp:docPr id="2" name="图片 2" descr="C:\Users\qiuzh\AppData\Roaming\Foxmail7\Temp-4216-20210405123400\fox(04-06-08-2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uzh\AppData\Roaming\Foxmail7\Temp-4216-20210405123400\fox(04-06-08-21-4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404BB0FA" w14:textId="77777777" w:rsidR="00F83876" w:rsidRDefault="00F83876" w:rsidP="00F83876">
      <w:r>
        <w:rPr>
          <w:rFonts w:hint="eastAsia"/>
        </w:rPr>
        <w:t>数据来源：Wind；整理：富</w:t>
      </w:r>
      <w:proofErr w:type="gramStart"/>
      <w:r>
        <w:rPr>
          <w:rFonts w:hint="eastAsia"/>
        </w:rPr>
        <w:t>荣基金</w:t>
      </w:r>
      <w:proofErr w:type="gramEnd"/>
      <w:r>
        <w:rPr>
          <w:rFonts w:hint="eastAsia"/>
        </w:rPr>
        <w:t>量化组</w:t>
      </w:r>
    </w:p>
    <w:p w14:paraId="28764F20" w14:textId="799766B2" w:rsidR="00F83876" w:rsidRPr="00F83876" w:rsidRDefault="00F83876" w:rsidP="00F83876"/>
    <w:p w14:paraId="6D857D06" w14:textId="38335989" w:rsidR="00E94CFB" w:rsidRDefault="00E94CFB" w:rsidP="00CA38CF">
      <w:pPr>
        <w:ind w:firstLineChars="200" w:firstLine="480"/>
        <w:rPr>
          <w:rFonts w:hint="eastAsia"/>
        </w:rPr>
      </w:pPr>
      <w:r>
        <w:rPr>
          <w:rFonts w:hint="eastAsia"/>
        </w:rPr>
        <w:t>从</w:t>
      </w:r>
      <w:r w:rsidR="00B5310C">
        <w:rPr>
          <w:rFonts w:hint="eastAsia"/>
        </w:rPr>
        <w:t>资金流动来看（图2），</w:t>
      </w:r>
      <w:r w:rsidR="0065472A">
        <w:rPr>
          <w:rFonts w:hint="eastAsia"/>
        </w:rPr>
        <w:t>上</w:t>
      </w:r>
      <w:r w:rsidR="00B5310C">
        <w:rPr>
          <w:rFonts w:hint="eastAsia"/>
        </w:rPr>
        <w:t>周</w:t>
      </w:r>
      <w:r w:rsidR="004E52FE">
        <w:rPr>
          <w:rFonts w:hint="eastAsia"/>
        </w:rPr>
        <w:t>最后两个交易日陆股通暂停交易，</w:t>
      </w:r>
      <w:r w:rsidR="00B5310C">
        <w:rPr>
          <w:rFonts w:hint="eastAsia"/>
        </w:rPr>
        <w:t>北向资金合</w:t>
      </w:r>
      <w:r w:rsidR="004E52FE">
        <w:rPr>
          <w:rFonts w:hint="eastAsia"/>
        </w:rPr>
        <w:t>有前半周的净流入变为净流出，全周累计</w:t>
      </w:r>
      <w:r w:rsidR="00B5310C">
        <w:rPr>
          <w:rFonts w:hint="eastAsia"/>
        </w:rPr>
        <w:t>流出</w:t>
      </w:r>
      <w:r w:rsidR="004E52FE">
        <w:rPr>
          <w:rFonts w:hint="eastAsia"/>
        </w:rPr>
        <w:t>99.38</w:t>
      </w:r>
      <w:r w:rsidR="00B5310C">
        <w:rPr>
          <w:rFonts w:hint="eastAsia"/>
        </w:rPr>
        <w:t>亿，其中沪股通流</w:t>
      </w:r>
      <w:r w:rsidR="004E52FE">
        <w:rPr>
          <w:rFonts w:hint="eastAsia"/>
        </w:rPr>
        <w:t>出3.16</w:t>
      </w:r>
      <w:r w:rsidR="00B5310C">
        <w:rPr>
          <w:rFonts w:hint="eastAsia"/>
        </w:rPr>
        <w:lastRenderedPageBreak/>
        <w:t>亿，深股通流出</w:t>
      </w:r>
      <w:r w:rsidR="004E52FE">
        <w:rPr>
          <w:rFonts w:hint="eastAsia"/>
        </w:rPr>
        <w:t>99.23</w:t>
      </w:r>
      <w:r w:rsidR="00B5310C">
        <w:rPr>
          <w:rFonts w:hint="eastAsia"/>
        </w:rPr>
        <w:t>亿</w:t>
      </w:r>
      <w:r w:rsidR="00AD037A">
        <w:rPr>
          <w:rFonts w:hint="eastAsia"/>
        </w:rPr>
        <w:t>。</w:t>
      </w:r>
      <w:r w:rsidR="00B5310C">
        <w:rPr>
          <w:rFonts w:hint="eastAsia"/>
        </w:rPr>
        <w:t>从两融资金来看，</w:t>
      </w:r>
      <w:r w:rsidR="0065472A">
        <w:rPr>
          <w:rFonts w:hint="eastAsia"/>
        </w:rPr>
        <w:t>上</w:t>
      </w:r>
      <w:r w:rsidR="00B5310C">
        <w:rPr>
          <w:rFonts w:hint="eastAsia"/>
        </w:rPr>
        <w:t>周</w:t>
      </w:r>
      <w:r w:rsidR="004E52FE">
        <w:rPr>
          <w:rFonts w:hint="eastAsia"/>
        </w:rPr>
        <w:t>两融余额排名靠前的为：非银金融、电子、医药生物、计算机、银行</w:t>
      </w:r>
      <w:r w:rsidR="00896001">
        <w:rPr>
          <w:rFonts w:hint="eastAsia"/>
        </w:rPr>
        <w:t>，两融余额相对</w:t>
      </w:r>
      <w:r w:rsidR="0065472A">
        <w:rPr>
          <w:rFonts w:hint="eastAsia"/>
        </w:rPr>
        <w:t>前一周</w:t>
      </w:r>
      <w:r w:rsidR="00896001">
        <w:rPr>
          <w:rFonts w:hint="eastAsia"/>
        </w:rPr>
        <w:t>继续下降，市场在反弹行情中继续维持谨慎态度。</w:t>
      </w:r>
    </w:p>
    <w:p w14:paraId="218AAC69" w14:textId="77777777" w:rsidR="0065472A" w:rsidRDefault="0065472A" w:rsidP="00CA38CF">
      <w:pPr>
        <w:ind w:firstLineChars="200" w:firstLine="480"/>
        <w:rPr>
          <w:rFonts w:hint="eastAsia"/>
        </w:rPr>
      </w:pPr>
    </w:p>
    <w:p w14:paraId="7365C02E" w14:textId="77777777" w:rsidR="0065472A" w:rsidRDefault="0065472A" w:rsidP="0065472A">
      <w:pPr>
        <w:jc w:val="center"/>
      </w:pPr>
      <w:r>
        <w:rPr>
          <w:rFonts w:hint="eastAsia"/>
        </w:rPr>
        <w:t>图 2 北向资金与新增融资余额</w:t>
      </w:r>
    </w:p>
    <w:p w14:paraId="75E3A5D4" w14:textId="395DAE47" w:rsidR="00F83876" w:rsidRDefault="00F83876" w:rsidP="00F83876">
      <w:r>
        <w:rPr>
          <w:noProof/>
        </w:rPr>
        <w:drawing>
          <wp:inline distT="0" distB="0" distL="0" distR="0" wp14:anchorId="59F3A1CC" wp14:editId="77BEDE81">
            <wp:extent cx="5257800" cy="2047875"/>
            <wp:effectExtent l="0" t="0" r="0" b="9525"/>
            <wp:docPr id="1" name="图片 1" descr="C:\Users\qiuzh\AppData\Roaming\Foxmail7\Temp-4216-20210405123400\fox(04-06-08-18-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uzh\AppData\Roaming\Foxmail7\Temp-4216-20210405123400\fox(04-06-08-18-1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054306"/>
                    </a:xfrm>
                    <a:prstGeom prst="rect">
                      <a:avLst/>
                    </a:prstGeom>
                    <a:noFill/>
                    <a:ln>
                      <a:noFill/>
                    </a:ln>
                  </pic:spPr>
                </pic:pic>
              </a:graphicData>
            </a:graphic>
          </wp:inline>
        </w:drawing>
      </w:r>
    </w:p>
    <w:p w14:paraId="7D1D231D" w14:textId="21420A62" w:rsidR="00F83876" w:rsidRDefault="00F83876" w:rsidP="00F83876">
      <w:r>
        <w:rPr>
          <w:rFonts w:hint="eastAsia"/>
        </w:rPr>
        <w:t>数据来源：Wind；整理：富</w:t>
      </w:r>
      <w:proofErr w:type="gramStart"/>
      <w:r>
        <w:rPr>
          <w:rFonts w:hint="eastAsia"/>
        </w:rPr>
        <w:t>荣基金</w:t>
      </w:r>
      <w:proofErr w:type="gramEnd"/>
      <w:r>
        <w:rPr>
          <w:rFonts w:hint="eastAsia"/>
        </w:rPr>
        <w:t>量化组</w:t>
      </w:r>
    </w:p>
    <w:p w14:paraId="3F633A1D" w14:textId="05A2C81E" w:rsidR="00B5310C" w:rsidRDefault="00B5310C" w:rsidP="00CA38CF">
      <w:pPr>
        <w:ind w:firstLineChars="200" w:firstLine="480"/>
        <w:rPr>
          <w:rFonts w:hint="eastAsia"/>
        </w:rPr>
      </w:pPr>
      <w:r>
        <w:rPr>
          <w:rFonts w:hint="eastAsia"/>
        </w:rPr>
        <w:t>从各</w:t>
      </w:r>
      <w:r w:rsidR="0065472A">
        <w:rPr>
          <w:rFonts w:hint="eastAsia"/>
        </w:rPr>
        <w:t>类</w:t>
      </w:r>
      <w:r>
        <w:rPr>
          <w:rFonts w:hint="eastAsia"/>
        </w:rPr>
        <w:t>因子的表现来看，</w:t>
      </w:r>
      <w:r w:rsidR="0065472A">
        <w:rPr>
          <w:rFonts w:hint="eastAsia"/>
        </w:rPr>
        <w:t>上</w:t>
      </w:r>
      <w:r w:rsidR="00896001">
        <w:rPr>
          <w:rFonts w:hint="eastAsia"/>
        </w:rPr>
        <w:t>周大市值效应明显，年后表现强势的价值因子本周明显</w:t>
      </w:r>
      <w:proofErr w:type="gramStart"/>
      <w:r w:rsidR="00896001">
        <w:rPr>
          <w:rFonts w:hint="eastAsia"/>
        </w:rPr>
        <w:t>跑输成长</w:t>
      </w:r>
      <w:proofErr w:type="gramEnd"/>
      <w:r w:rsidR="00896001">
        <w:rPr>
          <w:rFonts w:hint="eastAsia"/>
        </w:rPr>
        <w:t>因子。</w:t>
      </w:r>
      <w:r>
        <w:rPr>
          <w:rFonts w:hint="eastAsia"/>
        </w:rPr>
        <w:t>从市场波动率来看，</w:t>
      </w:r>
      <w:r w:rsidR="0065472A">
        <w:rPr>
          <w:rFonts w:hint="eastAsia"/>
        </w:rPr>
        <w:t>上</w:t>
      </w:r>
      <w:r w:rsidR="00896001">
        <w:rPr>
          <w:rFonts w:hint="eastAsia"/>
        </w:rPr>
        <w:t>周市场反弹但是成交活跃度持续下降，波动</w:t>
      </w:r>
      <w:proofErr w:type="gramStart"/>
      <w:r w:rsidR="00896001">
        <w:rPr>
          <w:rFonts w:hint="eastAsia"/>
        </w:rPr>
        <w:t>率同样</w:t>
      </w:r>
      <w:proofErr w:type="gramEnd"/>
      <w:r w:rsidR="00896001">
        <w:rPr>
          <w:rFonts w:hint="eastAsia"/>
        </w:rPr>
        <w:t>维持在低位徘徊，标的震荡上行，波动率维持在20%左右（图3）。</w:t>
      </w:r>
    </w:p>
    <w:p w14:paraId="378B078A" w14:textId="77777777" w:rsidR="0065472A" w:rsidRDefault="0065472A" w:rsidP="00CA38CF">
      <w:pPr>
        <w:ind w:firstLineChars="200" w:firstLine="480"/>
        <w:rPr>
          <w:rFonts w:hint="eastAsia"/>
        </w:rPr>
      </w:pPr>
    </w:p>
    <w:p w14:paraId="673F88D6" w14:textId="77777777" w:rsidR="0065472A" w:rsidRDefault="0065472A" w:rsidP="0065472A">
      <w:pPr>
        <w:jc w:val="center"/>
      </w:pPr>
      <w:r>
        <w:rPr>
          <w:rFonts w:hint="eastAsia"/>
        </w:rPr>
        <w:t>图 3 沪深300ETF波动率指数</w:t>
      </w:r>
    </w:p>
    <w:p w14:paraId="6974FB6E" w14:textId="77F2135D" w:rsidR="00896001" w:rsidRDefault="00F83876" w:rsidP="00896001">
      <w:r>
        <w:rPr>
          <w:noProof/>
        </w:rPr>
        <w:lastRenderedPageBreak/>
        <w:drawing>
          <wp:inline distT="0" distB="0" distL="0" distR="0" wp14:anchorId="1CDDC622" wp14:editId="3F257393">
            <wp:extent cx="5274310" cy="3403883"/>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403883"/>
                    </a:xfrm>
                    <a:prstGeom prst="rect">
                      <a:avLst/>
                    </a:prstGeom>
                  </pic:spPr>
                </pic:pic>
              </a:graphicData>
            </a:graphic>
          </wp:inline>
        </w:drawing>
      </w:r>
    </w:p>
    <w:p w14:paraId="6DABD4A4" w14:textId="77777777" w:rsidR="00F83876" w:rsidRDefault="00F83876" w:rsidP="00F83876">
      <w:r>
        <w:rPr>
          <w:rFonts w:hint="eastAsia"/>
        </w:rPr>
        <w:t>数据来源：Wind；整理：富</w:t>
      </w:r>
      <w:proofErr w:type="gramStart"/>
      <w:r>
        <w:rPr>
          <w:rFonts w:hint="eastAsia"/>
        </w:rPr>
        <w:t>荣基金</w:t>
      </w:r>
      <w:proofErr w:type="gramEnd"/>
      <w:r>
        <w:rPr>
          <w:rFonts w:hint="eastAsia"/>
        </w:rPr>
        <w:t>量化组</w:t>
      </w:r>
    </w:p>
    <w:p w14:paraId="1C290B86" w14:textId="77777777" w:rsidR="00F83876" w:rsidRPr="00F83876" w:rsidRDefault="00F83876" w:rsidP="00896001"/>
    <w:p w14:paraId="15A2CD98" w14:textId="175E7F28" w:rsidR="002C4C07" w:rsidRDefault="002C4C07" w:rsidP="002C4C07">
      <w:pPr>
        <w:rPr>
          <w:rFonts w:hint="eastAsia"/>
        </w:rPr>
      </w:pPr>
    </w:p>
    <w:p w14:paraId="51E3D4DE" w14:textId="77777777" w:rsidR="0065472A" w:rsidRDefault="0065472A" w:rsidP="002C4C07">
      <w:pPr>
        <w:rPr>
          <w:rFonts w:hint="eastAsia"/>
        </w:rPr>
      </w:pPr>
    </w:p>
    <w:p w14:paraId="2C6A2629" w14:textId="60C9ADE4" w:rsidR="0065472A" w:rsidRDefault="0065472A" w:rsidP="002C4C07">
      <w:bookmarkStart w:id="0" w:name="_GoBack"/>
      <w:r>
        <w:rPr>
          <w:rFonts w:ascii="微软雅黑" w:eastAsia="微软雅黑" w:hAnsi="微软雅黑" w:hint="eastAsia"/>
          <w:color w:val="474747"/>
          <w:shd w:val="clear" w:color="auto" w:fill="FFFFFF"/>
        </w:rPr>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Pr>
          <w:rFonts w:ascii="微软雅黑" w:eastAsia="微软雅黑" w:hAnsi="微软雅黑" w:hint="eastAsia"/>
          <w:color w:val="474747"/>
          <w:shd w:val="clear" w:color="auto" w:fill="FFFFFF"/>
        </w:rPr>
        <w:t>作出</w:t>
      </w:r>
      <w:proofErr w:type="gramEnd"/>
      <w:r>
        <w:rPr>
          <w:rFonts w:ascii="微软雅黑" w:eastAsia="微软雅黑" w:hAnsi="微软雅黑" w:hint="eastAsia"/>
          <w:color w:val="474747"/>
          <w:shd w:val="clear" w:color="auto" w:fill="FFFFFF"/>
        </w:rPr>
        <w:t>调整。2、本报告中的资料、观点和预测等仅供参考，在任何时候均不构成对任何人的个人推荐。市场有风险，投资需谨慎。</w:t>
      </w:r>
      <w:bookmarkEnd w:id="0"/>
    </w:p>
    <w:p w14:paraId="7BE5D648" w14:textId="76DEE869" w:rsidR="008540B7" w:rsidRDefault="008540B7" w:rsidP="002C4C07">
      <w:pPr>
        <w:jc w:val="center"/>
      </w:pPr>
    </w:p>
    <w:sectPr w:rsidR="008540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AD82" w14:textId="77777777" w:rsidR="00516FD2" w:rsidRDefault="00516FD2" w:rsidP="002C4C07">
      <w:pPr>
        <w:spacing w:line="240" w:lineRule="auto"/>
      </w:pPr>
      <w:r>
        <w:separator/>
      </w:r>
    </w:p>
  </w:endnote>
  <w:endnote w:type="continuationSeparator" w:id="0">
    <w:p w14:paraId="202C922F" w14:textId="77777777" w:rsidR="00516FD2" w:rsidRDefault="00516FD2" w:rsidP="002C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53807" w14:textId="77777777" w:rsidR="00516FD2" w:rsidRDefault="00516FD2" w:rsidP="002C4C07">
      <w:pPr>
        <w:spacing w:line="240" w:lineRule="auto"/>
      </w:pPr>
      <w:r>
        <w:separator/>
      </w:r>
    </w:p>
  </w:footnote>
  <w:footnote w:type="continuationSeparator" w:id="0">
    <w:p w14:paraId="38D4128B" w14:textId="77777777" w:rsidR="00516FD2" w:rsidRDefault="00516FD2" w:rsidP="002C4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A"/>
    <w:rsid w:val="0000012D"/>
    <w:rsid w:val="00023027"/>
    <w:rsid w:val="00035595"/>
    <w:rsid w:val="00070AA2"/>
    <w:rsid w:val="00074AEA"/>
    <w:rsid w:val="00161CBB"/>
    <w:rsid w:val="0018534E"/>
    <w:rsid w:val="001867FC"/>
    <w:rsid w:val="001D19B6"/>
    <w:rsid w:val="001D6061"/>
    <w:rsid w:val="0020342A"/>
    <w:rsid w:val="002062DE"/>
    <w:rsid w:val="002129BA"/>
    <w:rsid w:val="002416ED"/>
    <w:rsid w:val="002563D9"/>
    <w:rsid w:val="0028433D"/>
    <w:rsid w:val="002A093A"/>
    <w:rsid w:val="002B15CF"/>
    <w:rsid w:val="002C4C07"/>
    <w:rsid w:val="002C7EF7"/>
    <w:rsid w:val="002E17CD"/>
    <w:rsid w:val="00374124"/>
    <w:rsid w:val="00386DFB"/>
    <w:rsid w:val="003B1CAC"/>
    <w:rsid w:val="003B3469"/>
    <w:rsid w:val="003D637F"/>
    <w:rsid w:val="003F6050"/>
    <w:rsid w:val="004157F5"/>
    <w:rsid w:val="00444648"/>
    <w:rsid w:val="00454A3A"/>
    <w:rsid w:val="004A5394"/>
    <w:rsid w:val="004E3614"/>
    <w:rsid w:val="004E52FE"/>
    <w:rsid w:val="00516FD2"/>
    <w:rsid w:val="00525A53"/>
    <w:rsid w:val="00531B02"/>
    <w:rsid w:val="005A2D48"/>
    <w:rsid w:val="005C4905"/>
    <w:rsid w:val="005C760F"/>
    <w:rsid w:val="0065472A"/>
    <w:rsid w:val="006965D2"/>
    <w:rsid w:val="006B1D85"/>
    <w:rsid w:val="006C7CF6"/>
    <w:rsid w:val="006E639C"/>
    <w:rsid w:val="0073379B"/>
    <w:rsid w:val="00747B9D"/>
    <w:rsid w:val="007528BE"/>
    <w:rsid w:val="00756EC7"/>
    <w:rsid w:val="007D5907"/>
    <w:rsid w:val="007D7875"/>
    <w:rsid w:val="007F6A29"/>
    <w:rsid w:val="00810078"/>
    <w:rsid w:val="00830122"/>
    <w:rsid w:val="00830C71"/>
    <w:rsid w:val="008540B7"/>
    <w:rsid w:val="008916E0"/>
    <w:rsid w:val="00893C6A"/>
    <w:rsid w:val="00896001"/>
    <w:rsid w:val="008A74C1"/>
    <w:rsid w:val="008B1754"/>
    <w:rsid w:val="008B27E8"/>
    <w:rsid w:val="008B4D1A"/>
    <w:rsid w:val="008D03D4"/>
    <w:rsid w:val="008F60FD"/>
    <w:rsid w:val="00907C93"/>
    <w:rsid w:val="00981BC3"/>
    <w:rsid w:val="00987C63"/>
    <w:rsid w:val="009953B9"/>
    <w:rsid w:val="009A6EBC"/>
    <w:rsid w:val="009D02A8"/>
    <w:rsid w:val="00A07990"/>
    <w:rsid w:val="00A47AFD"/>
    <w:rsid w:val="00A51293"/>
    <w:rsid w:val="00A61347"/>
    <w:rsid w:val="00A842A3"/>
    <w:rsid w:val="00A90927"/>
    <w:rsid w:val="00AD037A"/>
    <w:rsid w:val="00B14C31"/>
    <w:rsid w:val="00B5310C"/>
    <w:rsid w:val="00B82632"/>
    <w:rsid w:val="00B87681"/>
    <w:rsid w:val="00B91093"/>
    <w:rsid w:val="00BA3587"/>
    <w:rsid w:val="00BA72C2"/>
    <w:rsid w:val="00BC61FC"/>
    <w:rsid w:val="00BD6BA1"/>
    <w:rsid w:val="00C24E54"/>
    <w:rsid w:val="00C53CF8"/>
    <w:rsid w:val="00CA38CF"/>
    <w:rsid w:val="00CD5494"/>
    <w:rsid w:val="00CD673E"/>
    <w:rsid w:val="00D055BF"/>
    <w:rsid w:val="00D058C0"/>
    <w:rsid w:val="00D46833"/>
    <w:rsid w:val="00DD21CB"/>
    <w:rsid w:val="00DD26E5"/>
    <w:rsid w:val="00DD2E6A"/>
    <w:rsid w:val="00DD6213"/>
    <w:rsid w:val="00DF6F9A"/>
    <w:rsid w:val="00E23413"/>
    <w:rsid w:val="00E619FD"/>
    <w:rsid w:val="00E86C8A"/>
    <w:rsid w:val="00E87750"/>
    <w:rsid w:val="00E94CFB"/>
    <w:rsid w:val="00EA7100"/>
    <w:rsid w:val="00EB7D3C"/>
    <w:rsid w:val="00ED7466"/>
    <w:rsid w:val="00EF2A7A"/>
    <w:rsid w:val="00EF75F8"/>
    <w:rsid w:val="00F0666E"/>
    <w:rsid w:val="00F1138A"/>
    <w:rsid w:val="00F13186"/>
    <w:rsid w:val="00F64709"/>
    <w:rsid w:val="00F83876"/>
    <w:rsid w:val="00FA2748"/>
    <w:rsid w:val="00FB18F7"/>
    <w:rsid w:val="00FC0454"/>
    <w:rsid w:val="00FC5D34"/>
    <w:rsid w:val="00FD6898"/>
    <w:rsid w:val="00F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126</Words>
  <Characters>719</Characters>
  <Application>Microsoft Office Word</Application>
  <DocSecurity>0</DocSecurity>
  <Lines>5</Lines>
  <Paragraphs>1</Paragraphs>
  <ScaleCrop>false</ScaleCrop>
  <Company>微软中国</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邱紫华</dc:creator>
  <cp:lastModifiedBy>Administrator</cp:lastModifiedBy>
  <cp:revision>3</cp:revision>
  <dcterms:created xsi:type="dcterms:W3CDTF">2021-04-06T01:27:00Z</dcterms:created>
  <dcterms:modified xsi:type="dcterms:W3CDTF">2021-04-06T05:25:00Z</dcterms:modified>
</cp:coreProperties>
</file>