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Pr="004C3E2B" w:rsidRDefault="001357FD" w:rsidP="009A2BA0">
      <w:pPr>
        <w:spacing w:beforeLines="100" w:before="312"/>
        <w:jc w:val="center"/>
        <w:rPr>
          <w:rFonts w:ascii="楷体" w:eastAsia="楷体" w:hAnsi="楷体"/>
          <w:b/>
          <w:sz w:val="44"/>
          <w:szCs w:val="44"/>
        </w:rPr>
      </w:pPr>
      <w:r w:rsidRPr="004C3E2B">
        <w:rPr>
          <w:rFonts w:ascii="楷体" w:eastAsia="楷体" w:hAnsi="楷体" w:hint="eastAsia"/>
          <w:b/>
          <w:sz w:val="44"/>
          <w:szCs w:val="44"/>
        </w:rPr>
        <w:t>富</w:t>
      </w:r>
      <w:proofErr w:type="gramStart"/>
      <w:r w:rsidRPr="004C3E2B">
        <w:rPr>
          <w:rFonts w:ascii="楷体" w:eastAsia="楷体" w:hAnsi="楷体" w:hint="eastAsia"/>
          <w:b/>
          <w:sz w:val="44"/>
          <w:szCs w:val="44"/>
        </w:rPr>
        <w:t>荣基金</w:t>
      </w:r>
      <w:proofErr w:type="gramEnd"/>
      <w:r w:rsidR="00960960" w:rsidRPr="004C3E2B">
        <w:rPr>
          <w:rFonts w:ascii="楷体" w:eastAsia="楷体" w:hAnsi="楷体" w:hint="eastAsia"/>
          <w:b/>
          <w:sz w:val="44"/>
          <w:szCs w:val="44"/>
        </w:rPr>
        <w:t>固定收益</w:t>
      </w:r>
      <w:r w:rsidR="00F24889" w:rsidRPr="004C3E2B">
        <w:rPr>
          <w:rFonts w:ascii="楷体" w:eastAsia="楷体" w:hAnsi="楷体" w:hint="eastAsia"/>
          <w:b/>
          <w:sz w:val="44"/>
          <w:szCs w:val="44"/>
        </w:rPr>
        <w:t>周报</w:t>
      </w:r>
    </w:p>
    <w:p w14:paraId="08CBB8BB" w14:textId="6A63752F" w:rsidR="00832986" w:rsidRPr="00C67176" w:rsidRDefault="00832986" w:rsidP="00E543BE">
      <w:pPr>
        <w:widowControl/>
        <w:jc w:val="center"/>
        <w:rPr>
          <w:rFonts w:ascii="楷体" w:eastAsia="楷体" w:hAnsi="楷体"/>
          <w:sz w:val="28"/>
          <w:szCs w:val="28"/>
        </w:rPr>
      </w:pPr>
      <w:r w:rsidRPr="00C67176">
        <w:rPr>
          <w:rFonts w:ascii="楷体" w:eastAsia="楷体" w:hAnsi="楷体" w:hint="eastAsia"/>
          <w:sz w:val="28"/>
          <w:szCs w:val="28"/>
        </w:rPr>
        <w:t>——</w:t>
      </w:r>
      <w:r w:rsidR="00E50190">
        <w:rPr>
          <w:rFonts w:ascii="楷体" w:eastAsia="楷体" w:hAnsi="楷体" w:hint="eastAsia"/>
          <w:sz w:val="28"/>
          <w:szCs w:val="28"/>
        </w:rPr>
        <w:t>债市</w:t>
      </w:r>
      <w:r w:rsidR="00C14E92">
        <w:rPr>
          <w:rFonts w:ascii="楷体" w:eastAsia="楷体" w:hAnsi="楷体" w:hint="eastAsia"/>
          <w:sz w:val="28"/>
          <w:szCs w:val="28"/>
        </w:rPr>
        <w:t>全周震荡</w:t>
      </w:r>
      <w:r w:rsidR="00CD02EA" w:rsidRPr="00C67176">
        <w:rPr>
          <w:rFonts w:ascii="楷体" w:eastAsia="楷体" w:hAnsi="楷体" w:hint="eastAsia"/>
          <w:sz w:val="28"/>
          <w:szCs w:val="28"/>
        </w:rPr>
        <w:t>，</w:t>
      </w:r>
      <w:r w:rsidR="00C14E92">
        <w:rPr>
          <w:rFonts w:ascii="楷体" w:eastAsia="楷体" w:hAnsi="楷体" w:hint="eastAsia"/>
          <w:sz w:val="28"/>
          <w:szCs w:val="28"/>
        </w:rPr>
        <w:t>期待财政发力</w:t>
      </w:r>
    </w:p>
    <w:p w14:paraId="782ED204" w14:textId="0A0F3009" w:rsidR="003E4A57" w:rsidRDefault="005E5CB1" w:rsidP="009A2BA0">
      <w:pPr>
        <w:pStyle w:val="Header1"/>
        <w:spacing w:before="240"/>
        <w:rPr>
          <w:rFonts w:ascii="华文楷体" w:hAnsi="华文楷体"/>
          <w:b w:val="0"/>
          <w:color w:val="auto"/>
          <w:sz w:val="24"/>
          <w:szCs w:val="24"/>
        </w:rPr>
      </w:pPr>
      <w:r w:rsidRPr="003B6164">
        <w:rPr>
          <w:rFonts w:hint="eastAsia"/>
          <w:color w:val="C45911" w:themeColor="accent2" w:themeShade="BF"/>
        </w:rPr>
        <w:t>一、</w:t>
      </w:r>
      <w:r w:rsidR="00B76849">
        <w:rPr>
          <w:rFonts w:hint="eastAsia"/>
          <w:color w:val="C45911" w:themeColor="accent2" w:themeShade="BF"/>
        </w:rPr>
        <w:t>本周专题</w:t>
      </w:r>
    </w:p>
    <w:p w14:paraId="3F82F40E" w14:textId="4C80597B" w:rsidR="00C14E92" w:rsidRPr="00C14E92" w:rsidRDefault="00C14E92" w:rsidP="00C14E92">
      <w:pPr>
        <w:pStyle w:val="Header1"/>
        <w:spacing w:before="240"/>
        <w:ind w:firstLineChars="200" w:firstLine="480"/>
        <w:rPr>
          <w:rFonts w:ascii="华文楷体" w:hAnsi="华文楷体"/>
          <w:b w:val="0"/>
          <w:color w:val="auto"/>
          <w:sz w:val="24"/>
          <w:szCs w:val="24"/>
        </w:rPr>
      </w:pPr>
      <w:r w:rsidRPr="00C14E92">
        <w:rPr>
          <w:rFonts w:ascii="华文楷体" w:hAnsi="华文楷体" w:hint="eastAsia"/>
          <w:b w:val="0"/>
          <w:color w:val="auto"/>
          <w:sz w:val="24"/>
          <w:szCs w:val="24"/>
        </w:rPr>
        <w:t xml:space="preserve">关于财政和基建的期待 </w:t>
      </w:r>
    </w:p>
    <w:p w14:paraId="3C217A91" w14:textId="5797C024" w:rsidR="00C14E92" w:rsidRPr="00C14E92" w:rsidRDefault="00C14E92" w:rsidP="00C14E92">
      <w:pPr>
        <w:pStyle w:val="Header1"/>
        <w:spacing w:before="240"/>
        <w:ind w:firstLineChars="200" w:firstLine="480"/>
        <w:rPr>
          <w:rFonts w:ascii="华文楷体" w:hAnsi="华文楷体"/>
          <w:b w:val="0"/>
          <w:color w:val="auto"/>
          <w:sz w:val="24"/>
          <w:szCs w:val="24"/>
        </w:rPr>
      </w:pPr>
      <w:r w:rsidRPr="00C14E92">
        <w:rPr>
          <w:rFonts w:ascii="华文楷体" w:hAnsi="华文楷体" w:hint="eastAsia"/>
          <w:b w:val="0"/>
          <w:color w:val="auto"/>
          <w:sz w:val="24"/>
          <w:szCs w:val="24"/>
        </w:rPr>
        <w:t>经济下行压力加大，某地产企业风险外溢，海外资本市场甚至提出类雷曼假设。财政和基建发力预期提升。</w:t>
      </w:r>
      <w:r w:rsidR="007212FB">
        <w:rPr>
          <w:rFonts w:ascii="华文楷体" w:hAnsi="华文楷体" w:hint="eastAsia"/>
          <w:b w:val="0"/>
          <w:color w:val="auto"/>
          <w:sz w:val="24"/>
          <w:szCs w:val="24"/>
        </w:rPr>
        <w:t>从</w:t>
      </w:r>
      <w:r w:rsidRPr="00C14E92">
        <w:rPr>
          <w:rFonts w:ascii="华文楷体" w:hAnsi="华文楷体" w:hint="eastAsia"/>
          <w:b w:val="0"/>
          <w:color w:val="auto"/>
          <w:sz w:val="24"/>
          <w:szCs w:val="24"/>
        </w:rPr>
        <w:t>1-8月财政数据看，财政收入有下行压力但考虑专项债剩余额度后仍有支撑，财政支出进度较慢不及预期，年内</w:t>
      </w:r>
      <w:proofErr w:type="gramStart"/>
      <w:r w:rsidRPr="00C14E92">
        <w:rPr>
          <w:rFonts w:ascii="华文楷体" w:hAnsi="华文楷体" w:hint="eastAsia"/>
          <w:b w:val="0"/>
          <w:color w:val="auto"/>
          <w:sz w:val="24"/>
          <w:szCs w:val="24"/>
        </w:rPr>
        <w:t>发力仍</w:t>
      </w:r>
      <w:proofErr w:type="gramEnd"/>
      <w:r w:rsidRPr="00C14E92">
        <w:rPr>
          <w:rFonts w:ascii="华文楷体" w:hAnsi="华文楷体" w:hint="eastAsia"/>
          <w:b w:val="0"/>
          <w:color w:val="auto"/>
          <w:sz w:val="24"/>
          <w:szCs w:val="24"/>
        </w:rPr>
        <w:t>有空间，但从二十大角度和多省已出现的预留专项债额度看，明年年初空间更大。</w:t>
      </w:r>
    </w:p>
    <w:p w14:paraId="0D3F5967" w14:textId="73B31997" w:rsidR="00C14E92" w:rsidRPr="00C14E92" w:rsidRDefault="00C14E92" w:rsidP="00C14E92">
      <w:pPr>
        <w:pStyle w:val="Header1"/>
        <w:spacing w:before="240"/>
        <w:ind w:firstLineChars="200" w:firstLine="480"/>
        <w:rPr>
          <w:rFonts w:ascii="华文楷体" w:hAnsi="华文楷体"/>
          <w:b w:val="0"/>
          <w:color w:val="auto"/>
          <w:sz w:val="24"/>
          <w:szCs w:val="24"/>
        </w:rPr>
      </w:pPr>
      <w:r w:rsidRPr="00C14E92">
        <w:rPr>
          <w:rFonts w:ascii="华文楷体" w:hAnsi="华文楷体" w:hint="eastAsia"/>
          <w:b w:val="0"/>
          <w:color w:val="auto"/>
          <w:sz w:val="24"/>
          <w:szCs w:val="24"/>
        </w:rPr>
        <w:t>1）一般预算收入增速放缓，政府性基金收入单月快速下滑。1-8月一般公共预算15</w:t>
      </w:r>
      <w:proofErr w:type="gramStart"/>
      <w:r w:rsidRPr="00C14E92">
        <w:rPr>
          <w:rFonts w:ascii="华文楷体" w:hAnsi="华文楷体" w:hint="eastAsia"/>
          <w:b w:val="0"/>
          <w:color w:val="auto"/>
          <w:sz w:val="24"/>
          <w:szCs w:val="24"/>
        </w:rPr>
        <w:t>万亿</w:t>
      </w:r>
      <w:proofErr w:type="gramEnd"/>
      <w:r w:rsidRPr="00C14E92">
        <w:rPr>
          <w:rFonts w:ascii="华文楷体" w:hAnsi="华文楷体" w:hint="eastAsia"/>
          <w:b w:val="0"/>
          <w:color w:val="auto"/>
          <w:sz w:val="24"/>
          <w:szCs w:val="24"/>
        </w:rPr>
        <w:t>，增长18.4%，8月当月增速回落8.3%至2.7%。1-8月政府性基金收入5.39</w:t>
      </w:r>
      <w:proofErr w:type="gramStart"/>
      <w:r w:rsidRPr="00C14E92">
        <w:rPr>
          <w:rFonts w:ascii="华文楷体" w:hAnsi="华文楷体" w:hint="eastAsia"/>
          <w:b w:val="0"/>
          <w:color w:val="auto"/>
          <w:sz w:val="24"/>
          <w:szCs w:val="24"/>
        </w:rPr>
        <w:t>万亿</w:t>
      </w:r>
      <w:proofErr w:type="gramEnd"/>
      <w:r w:rsidRPr="00C14E92">
        <w:rPr>
          <w:rFonts w:ascii="华文楷体" w:hAnsi="华文楷体" w:hint="eastAsia"/>
          <w:b w:val="0"/>
          <w:color w:val="auto"/>
          <w:sz w:val="24"/>
          <w:szCs w:val="24"/>
        </w:rPr>
        <w:t>，同比增长14.2% ，但8月单月增速-14.4%跌至负数区间；</w:t>
      </w:r>
      <w:r w:rsidR="007212FB">
        <w:rPr>
          <w:rFonts w:ascii="华文楷体" w:hAnsi="华文楷体" w:hint="eastAsia"/>
          <w:b w:val="0"/>
          <w:color w:val="auto"/>
          <w:sz w:val="24"/>
          <w:szCs w:val="24"/>
        </w:rPr>
        <w:t>从</w:t>
      </w:r>
      <w:r w:rsidRPr="00C14E92">
        <w:rPr>
          <w:rFonts w:ascii="华文楷体" w:hAnsi="华文楷体" w:hint="eastAsia"/>
          <w:b w:val="0"/>
          <w:color w:val="auto"/>
          <w:sz w:val="24"/>
          <w:szCs w:val="24"/>
        </w:rPr>
        <w:t>二次集中供地和土地高频数据看，土地收入未来承压，不过专项债剩余额度还有1.8</w:t>
      </w:r>
      <w:proofErr w:type="gramStart"/>
      <w:r w:rsidRPr="00C14E92">
        <w:rPr>
          <w:rFonts w:ascii="华文楷体" w:hAnsi="华文楷体" w:hint="eastAsia"/>
          <w:b w:val="0"/>
          <w:color w:val="auto"/>
          <w:sz w:val="24"/>
          <w:szCs w:val="24"/>
        </w:rPr>
        <w:t>万亿</w:t>
      </w:r>
      <w:proofErr w:type="gramEnd"/>
      <w:r w:rsidRPr="00C14E92">
        <w:rPr>
          <w:rFonts w:ascii="华文楷体" w:hAnsi="华文楷体" w:hint="eastAsia"/>
          <w:b w:val="0"/>
          <w:color w:val="auto"/>
          <w:sz w:val="24"/>
          <w:szCs w:val="24"/>
        </w:rPr>
        <w:t>，考虑此增量，基金收入</w:t>
      </w:r>
      <w:proofErr w:type="gramStart"/>
      <w:r w:rsidRPr="00C14E92">
        <w:rPr>
          <w:rFonts w:ascii="华文楷体" w:hAnsi="华文楷体" w:hint="eastAsia"/>
          <w:b w:val="0"/>
          <w:color w:val="auto"/>
          <w:sz w:val="24"/>
          <w:szCs w:val="24"/>
        </w:rPr>
        <w:t>同比仍</w:t>
      </w:r>
      <w:proofErr w:type="gramEnd"/>
      <w:r w:rsidRPr="00C14E92">
        <w:rPr>
          <w:rFonts w:ascii="华文楷体" w:hAnsi="华文楷体" w:hint="eastAsia"/>
          <w:b w:val="0"/>
          <w:color w:val="auto"/>
          <w:sz w:val="24"/>
          <w:szCs w:val="24"/>
        </w:rPr>
        <w:t>有保障。</w:t>
      </w:r>
    </w:p>
    <w:p w14:paraId="52557E7D" w14:textId="178A4406" w:rsidR="00C14E92" w:rsidRPr="00C14E92" w:rsidRDefault="00C14E92" w:rsidP="00C14E92">
      <w:pPr>
        <w:pStyle w:val="Header1"/>
        <w:spacing w:before="240"/>
        <w:ind w:firstLineChars="200" w:firstLine="480"/>
        <w:rPr>
          <w:rFonts w:ascii="华文楷体" w:hAnsi="华文楷体"/>
          <w:b w:val="0"/>
          <w:color w:val="auto"/>
          <w:sz w:val="24"/>
          <w:szCs w:val="24"/>
        </w:rPr>
      </w:pPr>
      <w:r w:rsidRPr="00C14E92">
        <w:rPr>
          <w:rFonts w:ascii="华文楷体" w:hAnsi="华文楷体" w:hint="eastAsia"/>
          <w:b w:val="0"/>
          <w:color w:val="auto"/>
          <w:sz w:val="24"/>
          <w:szCs w:val="24"/>
        </w:rPr>
        <w:t>2）一般预算支出加速，政府性支出增速则回落。1-8月全国一般公共预算支出同比增长3.6%，较前值3.3%</w:t>
      </w:r>
      <w:r w:rsidR="000A308E">
        <w:rPr>
          <w:rFonts w:ascii="华文楷体" w:hAnsi="华文楷体" w:hint="eastAsia"/>
          <w:b w:val="0"/>
          <w:color w:val="auto"/>
          <w:sz w:val="24"/>
          <w:szCs w:val="24"/>
        </w:rPr>
        <w:t>有所</w:t>
      </w:r>
      <w:r w:rsidRPr="00C14E92">
        <w:rPr>
          <w:rFonts w:ascii="华文楷体" w:hAnsi="华文楷体" w:hint="eastAsia"/>
          <w:b w:val="0"/>
          <w:color w:val="auto"/>
          <w:sz w:val="24"/>
          <w:szCs w:val="24"/>
        </w:rPr>
        <w:t>回升，8月单月增速由-4.9%上升至6.2%，高于</w:t>
      </w:r>
      <w:r w:rsidR="000A308E">
        <w:rPr>
          <w:rFonts w:ascii="华文楷体" w:hAnsi="华文楷体" w:hint="eastAsia"/>
          <w:b w:val="0"/>
          <w:color w:val="auto"/>
          <w:sz w:val="24"/>
          <w:szCs w:val="24"/>
        </w:rPr>
        <w:t>20</w:t>
      </w:r>
      <w:r w:rsidRPr="00C14E92">
        <w:rPr>
          <w:rFonts w:ascii="华文楷体" w:hAnsi="华文楷体" w:hint="eastAsia"/>
          <w:b w:val="0"/>
          <w:color w:val="auto"/>
          <w:sz w:val="24"/>
          <w:szCs w:val="24"/>
        </w:rPr>
        <w:t>19年同期，支出节奏有所加快。8</w:t>
      </w:r>
      <w:proofErr w:type="gramStart"/>
      <w:r w:rsidRPr="00C14E92">
        <w:rPr>
          <w:rFonts w:ascii="华文楷体" w:hAnsi="华文楷体" w:hint="eastAsia"/>
          <w:b w:val="0"/>
          <w:color w:val="auto"/>
          <w:sz w:val="24"/>
          <w:szCs w:val="24"/>
        </w:rPr>
        <w:t>月政府</w:t>
      </w:r>
      <w:proofErr w:type="gramEnd"/>
      <w:r w:rsidRPr="00C14E92">
        <w:rPr>
          <w:rFonts w:ascii="华文楷体" w:hAnsi="华文楷体" w:hint="eastAsia"/>
          <w:b w:val="0"/>
          <w:color w:val="auto"/>
          <w:sz w:val="24"/>
          <w:szCs w:val="24"/>
        </w:rPr>
        <w:t>性基金支出累计同比下降7.3%（前值-6.8%），当月同比下降9.7%（前值-1.4%），降幅再度走阔。</w:t>
      </w:r>
    </w:p>
    <w:p w14:paraId="34E2527C" w14:textId="77777777" w:rsidR="00C14E92" w:rsidRPr="00C14E92" w:rsidRDefault="00C14E92" w:rsidP="00C14E92">
      <w:pPr>
        <w:pStyle w:val="Header1"/>
        <w:spacing w:before="240"/>
        <w:ind w:firstLineChars="200" w:firstLine="480"/>
        <w:rPr>
          <w:rFonts w:ascii="华文楷体" w:hAnsi="华文楷体"/>
          <w:b w:val="0"/>
          <w:color w:val="auto"/>
          <w:sz w:val="24"/>
          <w:szCs w:val="24"/>
        </w:rPr>
      </w:pPr>
      <w:r w:rsidRPr="00C14E92">
        <w:rPr>
          <w:rFonts w:ascii="华文楷体" w:hAnsi="华文楷体" w:hint="eastAsia"/>
          <w:b w:val="0"/>
          <w:color w:val="auto"/>
          <w:sz w:val="24"/>
          <w:szCs w:val="24"/>
        </w:rPr>
        <w:t>3）财政收入完成预算进度的75.9%，财政支出仅为62%，</w:t>
      </w:r>
      <w:proofErr w:type="gramStart"/>
      <w:r w:rsidRPr="00C14E92">
        <w:rPr>
          <w:rFonts w:ascii="华文楷体" w:hAnsi="华文楷体" w:hint="eastAsia"/>
          <w:b w:val="0"/>
          <w:color w:val="auto"/>
          <w:sz w:val="24"/>
          <w:szCs w:val="24"/>
        </w:rPr>
        <w:t>前8月</w:t>
      </w:r>
      <w:proofErr w:type="gramEnd"/>
      <w:r w:rsidRPr="00C14E92">
        <w:rPr>
          <w:rFonts w:ascii="华文楷体" w:hAnsi="华文楷体" w:hint="eastAsia"/>
          <w:b w:val="0"/>
          <w:color w:val="auto"/>
          <w:sz w:val="24"/>
          <w:szCs w:val="24"/>
        </w:rPr>
        <w:t>一般预算财政赤字仅5283亿元，明显低于年初预算3.57</w:t>
      </w:r>
      <w:proofErr w:type="gramStart"/>
      <w:r w:rsidRPr="00C14E92">
        <w:rPr>
          <w:rFonts w:ascii="华文楷体" w:hAnsi="华文楷体" w:hint="eastAsia"/>
          <w:b w:val="0"/>
          <w:color w:val="auto"/>
          <w:sz w:val="24"/>
          <w:szCs w:val="24"/>
        </w:rPr>
        <w:t>万亿</w:t>
      </w:r>
      <w:proofErr w:type="gramEnd"/>
      <w:r w:rsidRPr="00C14E92">
        <w:rPr>
          <w:rFonts w:ascii="华文楷体" w:hAnsi="华文楷体" w:hint="eastAsia"/>
          <w:b w:val="0"/>
          <w:color w:val="auto"/>
          <w:sz w:val="24"/>
          <w:szCs w:val="24"/>
        </w:rPr>
        <w:t>，年内消化不完预计可为明年结转资金。</w:t>
      </w:r>
    </w:p>
    <w:p w14:paraId="6983270D" w14:textId="77777777" w:rsidR="00C14E92" w:rsidRPr="00C14E92" w:rsidRDefault="00C14E92" w:rsidP="00C14E92">
      <w:pPr>
        <w:pStyle w:val="Header1"/>
        <w:spacing w:before="240"/>
        <w:ind w:firstLineChars="200" w:firstLine="480"/>
        <w:rPr>
          <w:rFonts w:ascii="华文楷体" w:hAnsi="华文楷体"/>
          <w:b w:val="0"/>
          <w:color w:val="auto"/>
          <w:sz w:val="24"/>
          <w:szCs w:val="24"/>
        </w:rPr>
      </w:pPr>
      <w:r w:rsidRPr="00C14E92">
        <w:rPr>
          <w:rFonts w:ascii="华文楷体" w:hAnsi="华文楷体" w:hint="eastAsia"/>
          <w:b w:val="0"/>
          <w:color w:val="auto"/>
          <w:sz w:val="24"/>
          <w:szCs w:val="24"/>
        </w:rPr>
        <w:t>4）财政角度看基建，增量更多来自专项债。与基建相关的项目主要为城乡社区支出、交通运输支出、农林水支出，三项支出的年初预算本身接近零增长，1-8月相关的支出占一般预算支出的23%，占比也没有提升。从完成</w:t>
      </w:r>
      <w:proofErr w:type="gramStart"/>
      <w:r w:rsidRPr="00C14E92">
        <w:rPr>
          <w:rFonts w:ascii="华文楷体" w:hAnsi="华文楷体" w:hint="eastAsia"/>
          <w:b w:val="0"/>
          <w:color w:val="auto"/>
          <w:sz w:val="24"/>
          <w:szCs w:val="24"/>
        </w:rPr>
        <w:t>进度看约处于</w:t>
      </w:r>
      <w:proofErr w:type="gramEnd"/>
      <w:r w:rsidRPr="00C14E92">
        <w:rPr>
          <w:rFonts w:ascii="华文楷体" w:hAnsi="华文楷体" w:hint="eastAsia"/>
          <w:b w:val="0"/>
          <w:color w:val="auto"/>
          <w:sz w:val="24"/>
          <w:szCs w:val="24"/>
        </w:rPr>
        <w:t xml:space="preserve"> 50%-60%，后四个月即便完成预算，相比去年同期约有400亿的增量。1-8月新增专项债中基建</w:t>
      </w:r>
      <w:proofErr w:type="gramStart"/>
      <w:r w:rsidRPr="00C14E92">
        <w:rPr>
          <w:rFonts w:ascii="华文楷体" w:hAnsi="华文楷体" w:hint="eastAsia"/>
          <w:b w:val="0"/>
          <w:color w:val="auto"/>
          <w:sz w:val="24"/>
          <w:szCs w:val="24"/>
        </w:rPr>
        <w:t>相关占</w:t>
      </w:r>
      <w:proofErr w:type="gramEnd"/>
      <w:r w:rsidRPr="00C14E92">
        <w:rPr>
          <w:rFonts w:ascii="华文楷体" w:hAnsi="华文楷体" w:hint="eastAsia"/>
          <w:b w:val="0"/>
          <w:color w:val="auto"/>
          <w:sz w:val="24"/>
          <w:szCs w:val="24"/>
        </w:rPr>
        <w:t>比64%，占比基本稳定，9-12月将有1.8</w:t>
      </w:r>
      <w:proofErr w:type="gramStart"/>
      <w:r w:rsidRPr="00C14E92">
        <w:rPr>
          <w:rFonts w:ascii="华文楷体" w:hAnsi="华文楷体" w:hint="eastAsia"/>
          <w:b w:val="0"/>
          <w:color w:val="auto"/>
          <w:sz w:val="24"/>
          <w:szCs w:val="24"/>
        </w:rPr>
        <w:t>万亿</w:t>
      </w:r>
      <w:proofErr w:type="gramEnd"/>
      <w:r w:rsidRPr="00C14E92">
        <w:rPr>
          <w:rFonts w:ascii="华文楷体" w:hAnsi="华文楷体" w:hint="eastAsia"/>
          <w:b w:val="0"/>
          <w:color w:val="auto"/>
          <w:sz w:val="24"/>
          <w:szCs w:val="24"/>
        </w:rPr>
        <w:t>剩余发行，</w:t>
      </w:r>
      <w:proofErr w:type="gramStart"/>
      <w:r w:rsidRPr="00C14E92">
        <w:rPr>
          <w:rFonts w:ascii="华文楷体" w:hAnsi="华文楷体" w:hint="eastAsia"/>
          <w:b w:val="0"/>
          <w:color w:val="auto"/>
          <w:sz w:val="24"/>
          <w:szCs w:val="24"/>
        </w:rPr>
        <w:t>若一半使</w:t>
      </w:r>
      <w:proofErr w:type="gramEnd"/>
      <w:r w:rsidRPr="00C14E92">
        <w:rPr>
          <w:rFonts w:ascii="华文楷体" w:hAnsi="华文楷体" w:hint="eastAsia"/>
          <w:b w:val="0"/>
          <w:color w:val="auto"/>
          <w:sz w:val="24"/>
          <w:szCs w:val="24"/>
        </w:rPr>
        <w:t>用于今年，64%比例下将有0.57</w:t>
      </w:r>
      <w:proofErr w:type="gramStart"/>
      <w:r w:rsidRPr="00C14E92">
        <w:rPr>
          <w:rFonts w:ascii="华文楷体" w:hAnsi="华文楷体" w:hint="eastAsia"/>
          <w:b w:val="0"/>
          <w:color w:val="auto"/>
          <w:sz w:val="24"/>
          <w:szCs w:val="24"/>
        </w:rPr>
        <w:t>万亿</w:t>
      </w:r>
      <w:proofErr w:type="gramEnd"/>
      <w:r w:rsidRPr="00C14E92">
        <w:rPr>
          <w:rFonts w:ascii="华文楷体" w:hAnsi="华文楷体" w:hint="eastAsia"/>
          <w:b w:val="0"/>
          <w:color w:val="auto"/>
          <w:sz w:val="24"/>
          <w:szCs w:val="24"/>
        </w:rPr>
        <w:t>的增量，比去年同期0.3</w:t>
      </w:r>
      <w:proofErr w:type="gramStart"/>
      <w:r w:rsidRPr="00C14E92">
        <w:rPr>
          <w:rFonts w:ascii="华文楷体" w:hAnsi="华文楷体" w:hint="eastAsia"/>
          <w:b w:val="0"/>
          <w:color w:val="auto"/>
          <w:sz w:val="24"/>
          <w:szCs w:val="24"/>
        </w:rPr>
        <w:t>万亿</w:t>
      </w:r>
      <w:proofErr w:type="gramEnd"/>
      <w:r w:rsidRPr="00C14E92">
        <w:rPr>
          <w:rFonts w:ascii="华文楷体" w:hAnsi="华文楷体" w:hint="eastAsia"/>
          <w:b w:val="0"/>
          <w:color w:val="auto"/>
          <w:sz w:val="24"/>
          <w:szCs w:val="24"/>
        </w:rPr>
        <w:t>有提升。</w:t>
      </w:r>
    </w:p>
    <w:p w14:paraId="677E0CEA" w14:textId="4242319D" w:rsidR="00C14E92" w:rsidRPr="00C14E92" w:rsidRDefault="00C14E92" w:rsidP="00C14E92">
      <w:pPr>
        <w:pStyle w:val="Header1"/>
        <w:spacing w:before="240"/>
        <w:ind w:firstLineChars="200" w:firstLine="480"/>
        <w:rPr>
          <w:rFonts w:ascii="华文楷体" w:hAnsi="华文楷体"/>
          <w:b w:val="0"/>
          <w:color w:val="auto"/>
          <w:sz w:val="24"/>
          <w:szCs w:val="24"/>
        </w:rPr>
      </w:pPr>
      <w:r w:rsidRPr="00C14E92">
        <w:rPr>
          <w:rFonts w:ascii="华文楷体" w:hAnsi="华文楷体" w:hint="eastAsia"/>
          <w:b w:val="0"/>
          <w:color w:val="auto"/>
          <w:sz w:val="24"/>
          <w:szCs w:val="24"/>
        </w:rPr>
        <w:t>5）项目角度看基建，</w:t>
      </w:r>
      <w:proofErr w:type="gramStart"/>
      <w:r w:rsidRPr="00C14E92">
        <w:rPr>
          <w:rFonts w:ascii="华文楷体" w:hAnsi="华文楷体" w:hint="eastAsia"/>
          <w:b w:val="0"/>
          <w:color w:val="auto"/>
          <w:sz w:val="24"/>
          <w:szCs w:val="24"/>
        </w:rPr>
        <w:t>上半年发改委</w:t>
      </w:r>
      <w:proofErr w:type="gramEnd"/>
      <w:r w:rsidRPr="00C14E92">
        <w:rPr>
          <w:rFonts w:ascii="华文楷体" w:hAnsi="华文楷体" w:hint="eastAsia"/>
          <w:b w:val="0"/>
          <w:color w:val="auto"/>
          <w:sz w:val="24"/>
          <w:szCs w:val="24"/>
        </w:rPr>
        <w:t>审批项目2464亿元，仅为2019年同期的一半，7-</w:t>
      </w:r>
      <w:proofErr w:type="gramStart"/>
      <w:r w:rsidRPr="00C14E92">
        <w:rPr>
          <w:rFonts w:ascii="华文楷体" w:hAnsi="华文楷体" w:hint="eastAsia"/>
          <w:b w:val="0"/>
          <w:color w:val="auto"/>
          <w:sz w:val="24"/>
          <w:szCs w:val="24"/>
        </w:rPr>
        <w:t>8月发改委</w:t>
      </w:r>
      <w:proofErr w:type="gramEnd"/>
      <w:r w:rsidRPr="00C14E92">
        <w:rPr>
          <w:rFonts w:ascii="华文楷体" w:hAnsi="华文楷体" w:hint="eastAsia"/>
          <w:b w:val="0"/>
          <w:color w:val="auto"/>
          <w:sz w:val="24"/>
          <w:szCs w:val="24"/>
        </w:rPr>
        <w:t>审批项目总额1588亿元，已明显加快节奏，</w:t>
      </w:r>
      <w:proofErr w:type="gramStart"/>
      <w:r w:rsidRPr="00C14E92">
        <w:rPr>
          <w:rFonts w:ascii="华文楷体" w:hAnsi="华文楷体" w:hint="eastAsia"/>
          <w:b w:val="0"/>
          <w:color w:val="auto"/>
          <w:sz w:val="24"/>
          <w:szCs w:val="24"/>
        </w:rPr>
        <w:t>结合发改委</w:t>
      </w:r>
      <w:proofErr w:type="gramEnd"/>
      <w:r w:rsidRPr="00C14E92">
        <w:rPr>
          <w:rFonts w:ascii="华文楷体" w:hAnsi="华文楷体" w:hint="eastAsia"/>
          <w:b w:val="0"/>
          <w:color w:val="auto"/>
          <w:sz w:val="24"/>
          <w:szCs w:val="24"/>
        </w:rPr>
        <w:t>近期的表述，已提前2个月要求储备</w:t>
      </w:r>
      <w:r w:rsidR="00532FFD">
        <w:rPr>
          <w:rFonts w:ascii="华文楷体" w:hAnsi="华文楷体" w:hint="eastAsia"/>
          <w:b w:val="0"/>
          <w:color w:val="auto"/>
          <w:sz w:val="24"/>
          <w:szCs w:val="24"/>
        </w:rPr>
        <w:t>20</w:t>
      </w:r>
      <w:r w:rsidRPr="00C14E92">
        <w:rPr>
          <w:rFonts w:ascii="华文楷体" w:hAnsi="华文楷体" w:hint="eastAsia"/>
          <w:b w:val="0"/>
          <w:color w:val="auto"/>
          <w:sz w:val="24"/>
          <w:szCs w:val="24"/>
        </w:rPr>
        <w:t>22年专项债项目，“及早实现实物工作量”。</w:t>
      </w:r>
    </w:p>
    <w:p w14:paraId="69C25C20" w14:textId="77777777" w:rsidR="00C14E92" w:rsidRPr="00C14E92" w:rsidRDefault="00C14E92" w:rsidP="00C14E92">
      <w:pPr>
        <w:pStyle w:val="Header1"/>
        <w:spacing w:before="240"/>
        <w:ind w:firstLineChars="200" w:firstLine="480"/>
        <w:rPr>
          <w:rFonts w:ascii="华文楷体" w:hAnsi="华文楷体"/>
          <w:b w:val="0"/>
          <w:color w:val="auto"/>
          <w:sz w:val="24"/>
          <w:szCs w:val="24"/>
        </w:rPr>
      </w:pPr>
      <w:r w:rsidRPr="00C14E92">
        <w:rPr>
          <w:rFonts w:ascii="华文楷体" w:hAnsi="华文楷体" w:hint="eastAsia"/>
          <w:b w:val="0"/>
          <w:color w:val="auto"/>
          <w:sz w:val="24"/>
          <w:szCs w:val="24"/>
        </w:rPr>
        <w:t>6）基建发力的掣肘：地方隐性债务；PPI高位，部分商品供需错位；优质项目的缺乏；政策基调仍是“跨周期”而非“逆周期”。</w:t>
      </w:r>
    </w:p>
    <w:p w14:paraId="7EEDEF05" w14:textId="07D2C6E3" w:rsidR="00E0626C" w:rsidRPr="003E4A57" w:rsidRDefault="003E4A57" w:rsidP="003E4A57">
      <w:pPr>
        <w:pStyle w:val="Header1"/>
        <w:spacing w:before="240"/>
        <w:ind w:firstLineChars="200" w:firstLine="480"/>
        <w:rPr>
          <w:rFonts w:ascii="华文楷体" w:hAnsi="华文楷体"/>
          <w:b w:val="0"/>
          <w:color w:val="auto"/>
          <w:sz w:val="24"/>
          <w:szCs w:val="24"/>
        </w:rPr>
      </w:pPr>
      <w:r w:rsidRPr="003E4A57">
        <w:rPr>
          <w:rFonts w:ascii="华文楷体" w:hAnsi="华文楷体"/>
          <w:b w:val="0"/>
          <w:color w:val="auto"/>
          <w:sz w:val="24"/>
          <w:szCs w:val="24"/>
        </w:rPr>
        <w:cr/>
      </w:r>
      <w:r w:rsidR="005E5CB1" w:rsidRPr="007353FF">
        <w:rPr>
          <w:rFonts w:hint="eastAsia"/>
          <w:color w:val="C45911" w:themeColor="accent2" w:themeShade="BF"/>
        </w:rPr>
        <w:t>二</w:t>
      </w:r>
      <w:r w:rsidR="00E0626C" w:rsidRPr="007353FF">
        <w:rPr>
          <w:rFonts w:hint="eastAsia"/>
          <w:color w:val="C45911" w:themeColor="accent2" w:themeShade="BF"/>
        </w:rPr>
        <w:t>、上周回顾</w:t>
      </w:r>
    </w:p>
    <w:p w14:paraId="704BC20A" w14:textId="651144BD" w:rsidR="00E0626C" w:rsidRPr="007A1586" w:rsidRDefault="00E0626C" w:rsidP="009A2BA0">
      <w:pPr>
        <w:pStyle w:val="Header2"/>
        <w:rPr>
          <w:sz w:val="28"/>
          <w:szCs w:val="21"/>
        </w:rPr>
      </w:pPr>
      <w:r w:rsidRPr="00500BB1">
        <w:rPr>
          <w:rFonts w:hint="eastAsia"/>
          <w:sz w:val="28"/>
          <w:szCs w:val="21"/>
          <w:lang w:eastAsia="zh-CN"/>
        </w:rPr>
        <w:lastRenderedPageBreak/>
        <w:t>1</w:t>
      </w:r>
      <w:r w:rsidRPr="00500BB1">
        <w:rPr>
          <w:rFonts w:hint="eastAsia"/>
          <w:sz w:val="28"/>
          <w:szCs w:val="21"/>
          <w:lang w:eastAsia="zh-CN"/>
        </w:rPr>
        <w:t>、</w:t>
      </w:r>
      <w:r w:rsidRPr="00CD2B4D">
        <w:rPr>
          <w:rFonts w:hint="eastAsia"/>
          <w:sz w:val="28"/>
          <w:szCs w:val="21"/>
        </w:rPr>
        <w:t>利率债</w:t>
      </w:r>
    </w:p>
    <w:p w14:paraId="33F356F9" w14:textId="0076337F" w:rsidR="00A917BC" w:rsidRPr="00500BB1" w:rsidRDefault="0028594F" w:rsidP="007A1586">
      <w:pPr>
        <w:pStyle w:val="Header1"/>
        <w:spacing w:before="240"/>
        <w:ind w:firstLine="480"/>
        <w:rPr>
          <w:rFonts w:ascii="华文楷体" w:hAnsi="华文楷体"/>
          <w:sz w:val="24"/>
          <w:szCs w:val="24"/>
          <w:highlight w:val="yellow"/>
        </w:rPr>
      </w:pPr>
      <w:r w:rsidRPr="0028594F">
        <w:rPr>
          <w:rFonts w:ascii="华文楷体" w:hAnsi="华文楷体" w:hint="eastAsia"/>
          <w:b w:val="0"/>
          <w:color w:val="auto"/>
          <w:sz w:val="24"/>
          <w:szCs w:val="24"/>
        </w:rPr>
        <w:t>中秋前一周，在央行等量续作的MLF操作、偏弱的经济数据及资金面的变化下，长</w:t>
      </w:r>
      <w:proofErr w:type="gramStart"/>
      <w:r w:rsidRPr="0028594F">
        <w:rPr>
          <w:rFonts w:ascii="华文楷体" w:hAnsi="华文楷体" w:hint="eastAsia"/>
          <w:b w:val="0"/>
          <w:color w:val="auto"/>
          <w:sz w:val="24"/>
          <w:szCs w:val="24"/>
        </w:rPr>
        <w:t>端利率</w:t>
      </w:r>
      <w:proofErr w:type="gramEnd"/>
      <w:r w:rsidRPr="0028594F">
        <w:rPr>
          <w:rFonts w:ascii="华文楷体" w:hAnsi="华文楷体" w:hint="eastAsia"/>
          <w:b w:val="0"/>
          <w:color w:val="auto"/>
          <w:sz w:val="24"/>
          <w:szCs w:val="24"/>
        </w:rPr>
        <w:t>陷入震荡，10年国债活跃</w:t>
      </w:r>
      <w:proofErr w:type="gramStart"/>
      <w:r w:rsidRPr="0028594F">
        <w:rPr>
          <w:rFonts w:ascii="华文楷体" w:hAnsi="华文楷体" w:hint="eastAsia"/>
          <w:b w:val="0"/>
          <w:color w:val="auto"/>
          <w:sz w:val="24"/>
          <w:szCs w:val="24"/>
        </w:rPr>
        <w:t>券</w:t>
      </w:r>
      <w:proofErr w:type="gramEnd"/>
      <w:r w:rsidRPr="0028594F">
        <w:rPr>
          <w:rFonts w:ascii="华文楷体" w:hAnsi="华文楷体" w:hint="eastAsia"/>
          <w:b w:val="0"/>
          <w:color w:val="auto"/>
          <w:sz w:val="24"/>
          <w:szCs w:val="24"/>
        </w:rPr>
        <w:t>全周上</w:t>
      </w:r>
      <w:r w:rsidR="00532FFD">
        <w:rPr>
          <w:rFonts w:ascii="华文楷体" w:hAnsi="华文楷体" w:hint="eastAsia"/>
          <w:b w:val="0"/>
          <w:color w:val="auto"/>
          <w:sz w:val="24"/>
          <w:szCs w:val="24"/>
        </w:rPr>
        <w:t>行</w:t>
      </w:r>
      <w:r w:rsidRPr="0028594F">
        <w:rPr>
          <w:rFonts w:ascii="华文楷体" w:hAnsi="华文楷体" w:hint="eastAsia"/>
          <w:b w:val="0"/>
          <w:color w:val="auto"/>
          <w:sz w:val="24"/>
          <w:szCs w:val="24"/>
        </w:rPr>
        <w:t>1bp，利率曲线趋平。全周1Y、5Y、10Y国债中债估值分别变动+0.9BP、-2.0BP和-1.9BP，10-1Y国债利差下行2.8bp。</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B41E24" w14:paraId="26C17AB1" w14:textId="77777777" w:rsidTr="00202D86">
        <w:trPr>
          <w:jc w:val="center"/>
        </w:trPr>
        <w:tc>
          <w:tcPr>
            <w:tcW w:w="4939" w:type="dxa"/>
            <w:vAlign w:val="center"/>
          </w:tcPr>
          <w:p w14:paraId="6C73AA55" w14:textId="11937E54" w:rsidR="00E0626C" w:rsidRPr="00B41E24" w:rsidRDefault="00E0626C" w:rsidP="00BA168E">
            <w:pPr>
              <w:pStyle w:val="ChartHeading"/>
              <w:jc w:val="both"/>
            </w:pPr>
            <w:r w:rsidRPr="00B41E24">
              <w:rPr>
                <w:rFonts w:hint="eastAsia"/>
              </w:rPr>
              <w:t>图表</w:t>
            </w:r>
            <w:r w:rsidRPr="00B41E24">
              <w:t xml:space="preserve">. </w:t>
            </w:r>
            <w:r w:rsidRPr="00B41E24">
              <w:rPr>
                <w:rFonts w:hint="eastAsia"/>
              </w:rPr>
              <w:t>国债收益率曲线和变化</w:t>
            </w:r>
          </w:p>
        </w:tc>
        <w:tc>
          <w:tcPr>
            <w:tcW w:w="4938" w:type="dxa"/>
            <w:vAlign w:val="center"/>
          </w:tcPr>
          <w:p w14:paraId="2C5A7EDC" w14:textId="7D7F9BC1" w:rsidR="00E0626C" w:rsidRPr="00B41E24" w:rsidRDefault="00E0626C" w:rsidP="009A2BA0">
            <w:pPr>
              <w:pStyle w:val="ChartHeading"/>
              <w:jc w:val="both"/>
            </w:pPr>
            <w:r w:rsidRPr="00B41E24">
              <w:rPr>
                <w:rFonts w:hint="eastAsia"/>
              </w:rPr>
              <w:t>图表</w:t>
            </w:r>
            <w:r w:rsidRPr="00B41E24">
              <w:t xml:space="preserve">. </w:t>
            </w:r>
            <w:proofErr w:type="gramStart"/>
            <w:r w:rsidRPr="00B41E24">
              <w:rPr>
                <w:rFonts w:hint="eastAsia"/>
              </w:rPr>
              <w:t>国开债收益率曲线</w:t>
            </w:r>
            <w:proofErr w:type="gramEnd"/>
            <w:r w:rsidRPr="00B41E24">
              <w:rPr>
                <w:rFonts w:hint="eastAsia"/>
              </w:rPr>
              <w:t>和变化</w:t>
            </w:r>
          </w:p>
        </w:tc>
      </w:tr>
      <w:tr w:rsidR="00E0626C" w:rsidRPr="00B41E24" w14:paraId="1094FBBD" w14:textId="77777777" w:rsidTr="00937308">
        <w:tblPrEx>
          <w:tblCellMar>
            <w:left w:w="108" w:type="dxa"/>
            <w:right w:w="108" w:type="dxa"/>
          </w:tblCellMar>
        </w:tblPrEx>
        <w:trPr>
          <w:trHeight w:val="2854"/>
          <w:jc w:val="center"/>
        </w:trPr>
        <w:tc>
          <w:tcPr>
            <w:tcW w:w="4939" w:type="dxa"/>
            <w:vAlign w:val="center"/>
          </w:tcPr>
          <w:p w14:paraId="678C97B0" w14:textId="2A8E91A3" w:rsidR="00E0626C" w:rsidRPr="00B41E24" w:rsidRDefault="00937308" w:rsidP="002104B2">
            <w:pPr>
              <w:rPr>
                <w:noProof/>
              </w:rPr>
            </w:pPr>
            <w:r>
              <w:rPr>
                <w:noProof/>
              </w:rPr>
              <w:drawing>
                <wp:inline distT="0" distB="0" distL="0" distR="0" wp14:anchorId="3A75E405" wp14:editId="57B96A6F">
                  <wp:extent cx="2622794" cy="1674230"/>
                  <wp:effectExtent l="0" t="0" r="6350" b="2540"/>
                  <wp:docPr id="4" name="图表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38" w:type="dxa"/>
            <w:vAlign w:val="center"/>
          </w:tcPr>
          <w:p w14:paraId="17A42E68" w14:textId="2079CA7B" w:rsidR="00E0626C" w:rsidRPr="00B41E24" w:rsidRDefault="00937308" w:rsidP="009A2BA0">
            <w:pPr>
              <w:jc w:val="center"/>
              <w:rPr>
                <w:noProof/>
                <w:szCs w:val="18"/>
              </w:rPr>
            </w:pPr>
            <w:r>
              <w:rPr>
                <w:noProof/>
              </w:rPr>
              <w:drawing>
                <wp:inline distT="0" distB="0" distL="0" distR="0" wp14:anchorId="7B59A4C0" wp14:editId="3912524F">
                  <wp:extent cx="2683119" cy="1709790"/>
                  <wp:effectExtent l="0" t="0" r="3175" b="5080"/>
                  <wp:docPr id="7" name="图表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0626C" w:rsidRPr="00500BB1" w14:paraId="70E50E5B" w14:textId="77777777" w:rsidTr="00202D86">
        <w:trPr>
          <w:trHeight w:val="64"/>
          <w:jc w:val="center"/>
        </w:trPr>
        <w:tc>
          <w:tcPr>
            <w:tcW w:w="4939" w:type="dxa"/>
            <w:vAlign w:val="center"/>
          </w:tcPr>
          <w:p w14:paraId="3E8A3EBA" w14:textId="77777777" w:rsidR="00E0626C" w:rsidRPr="00B41E24" w:rsidRDefault="00E0626C" w:rsidP="009A2BA0">
            <w:pPr>
              <w:pStyle w:val="Source"/>
              <w:jc w:val="both"/>
              <w:rPr>
                <w:kern w:val="0"/>
              </w:rPr>
            </w:pPr>
            <w:r w:rsidRPr="00B41E24">
              <w:rPr>
                <w:rFonts w:hint="eastAsia"/>
                <w:kern w:val="0"/>
              </w:rPr>
              <w:t>资料来源：万得，富</w:t>
            </w:r>
            <w:proofErr w:type="gramStart"/>
            <w:r w:rsidRPr="00B41E24">
              <w:rPr>
                <w:rFonts w:hint="eastAsia"/>
                <w:kern w:val="0"/>
              </w:rPr>
              <w:t>荣基金</w:t>
            </w:r>
            <w:proofErr w:type="gramEnd"/>
          </w:p>
        </w:tc>
        <w:tc>
          <w:tcPr>
            <w:tcW w:w="4938" w:type="dxa"/>
            <w:vAlign w:val="center"/>
          </w:tcPr>
          <w:p w14:paraId="589540D5" w14:textId="77777777" w:rsidR="00E0626C" w:rsidRPr="00B41E24" w:rsidRDefault="00E0626C" w:rsidP="009A2BA0">
            <w:pPr>
              <w:pStyle w:val="Source"/>
              <w:jc w:val="both"/>
              <w:rPr>
                <w:kern w:val="0"/>
              </w:rPr>
            </w:pPr>
            <w:r w:rsidRPr="00B41E24">
              <w:rPr>
                <w:rFonts w:hint="eastAsia"/>
                <w:kern w:val="0"/>
              </w:rPr>
              <w:t>资料来源：万得，富</w:t>
            </w:r>
            <w:proofErr w:type="gramStart"/>
            <w:r w:rsidRPr="00B41E24">
              <w:rPr>
                <w:rFonts w:hint="eastAsia"/>
                <w:kern w:val="0"/>
              </w:rPr>
              <w:t>荣基金</w:t>
            </w:r>
            <w:proofErr w:type="gramEnd"/>
          </w:p>
        </w:tc>
      </w:tr>
    </w:tbl>
    <w:p w14:paraId="548449F9" w14:textId="77777777" w:rsidR="00A314E6" w:rsidRDefault="00A314E6" w:rsidP="00A314E6">
      <w:pPr>
        <w:pStyle w:val="Header2"/>
        <w:rPr>
          <w:rFonts w:ascii="华文楷体" w:eastAsia="PMingLiU" w:hAnsi="华文楷体"/>
          <w:b w:val="0"/>
          <w:szCs w:val="24"/>
        </w:rPr>
      </w:pPr>
    </w:p>
    <w:p w14:paraId="18D67482" w14:textId="734EABA5" w:rsidR="00E0626C" w:rsidRPr="00CD2B4D" w:rsidRDefault="007A1586" w:rsidP="00A314E6">
      <w:pPr>
        <w:pStyle w:val="Header2"/>
        <w:rPr>
          <w:rFonts w:eastAsia="PMingLiU"/>
          <w:sz w:val="28"/>
          <w:szCs w:val="21"/>
        </w:rPr>
      </w:pPr>
      <w:r>
        <w:rPr>
          <w:sz w:val="28"/>
          <w:szCs w:val="21"/>
          <w:lang w:eastAsia="zh-CN"/>
        </w:rPr>
        <w:t>2</w:t>
      </w:r>
      <w:r w:rsidR="00E0626C" w:rsidRPr="00CD2B4D">
        <w:rPr>
          <w:rFonts w:hint="eastAsia"/>
          <w:sz w:val="28"/>
          <w:szCs w:val="21"/>
          <w:lang w:eastAsia="zh-CN"/>
        </w:rPr>
        <w:t>、</w:t>
      </w:r>
      <w:r w:rsidR="00E0626C" w:rsidRPr="00CD2B4D">
        <w:rPr>
          <w:rFonts w:hint="eastAsia"/>
          <w:sz w:val="28"/>
          <w:szCs w:val="21"/>
        </w:rPr>
        <w:t>信用债</w:t>
      </w:r>
    </w:p>
    <w:p w14:paraId="65D1F2BE" w14:textId="5B3DF78C" w:rsidR="00CD1AE8" w:rsidRPr="003E4A57" w:rsidRDefault="0028594F" w:rsidP="00937308">
      <w:pPr>
        <w:pStyle w:val="Body-text"/>
        <w:spacing w:after="240"/>
        <w:ind w:firstLineChars="200" w:firstLine="480"/>
        <w:rPr>
          <w:rFonts w:ascii="华文楷体" w:hAnsi="华文楷体"/>
          <w:sz w:val="24"/>
          <w:szCs w:val="24"/>
          <w:highlight w:val="yellow"/>
          <w:lang w:eastAsia="zh-CN"/>
        </w:rPr>
      </w:pPr>
      <w:r w:rsidRPr="0028594F">
        <w:rPr>
          <w:rFonts w:ascii="华文楷体" w:hAnsi="华文楷体" w:hint="eastAsia"/>
          <w:sz w:val="24"/>
          <w:szCs w:val="24"/>
          <w:lang w:eastAsia="zh-CN"/>
        </w:rPr>
        <w:t>信用债大多出现调整，3年期限各品种信用</w:t>
      </w:r>
      <w:proofErr w:type="gramStart"/>
      <w:r w:rsidRPr="0028594F">
        <w:rPr>
          <w:rFonts w:ascii="华文楷体" w:hAnsi="华文楷体" w:hint="eastAsia"/>
          <w:sz w:val="24"/>
          <w:szCs w:val="24"/>
          <w:lang w:eastAsia="zh-CN"/>
        </w:rPr>
        <w:t>债变化</w:t>
      </w:r>
      <w:proofErr w:type="gramEnd"/>
      <w:r w:rsidRPr="0028594F">
        <w:rPr>
          <w:rFonts w:ascii="华文楷体" w:hAnsi="华文楷体" w:hint="eastAsia"/>
          <w:sz w:val="24"/>
          <w:szCs w:val="24"/>
          <w:lang w:eastAsia="zh-CN"/>
        </w:rPr>
        <w:t>4~12BP。</w:t>
      </w:r>
      <w:r w:rsidR="00937308" w:rsidRPr="00937308">
        <w:rPr>
          <w:rFonts w:ascii="华文楷体" w:hAnsi="华文楷体" w:hint="eastAsia"/>
          <w:sz w:val="24"/>
          <w:szCs w:val="24"/>
          <w:lang w:eastAsia="zh-CN"/>
        </w:rPr>
        <w:t>1Y期限</w:t>
      </w:r>
      <w:proofErr w:type="gramStart"/>
      <w:r w:rsidR="00937308" w:rsidRPr="00937308">
        <w:rPr>
          <w:rFonts w:ascii="华文楷体" w:hAnsi="华文楷体" w:hint="eastAsia"/>
          <w:sz w:val="24"/>
          <w:szCs w:val="24"/>
          <w:lang w:eastAsia="zh-CN"/>
        </w:rPr>
        <w:t>短融变化</w:t>
      </w:r>
      <w:proofErr w:type="gramEnd"/>
      <w:r w:rsidR="00937308" w:rsidRPr="00937308">
        <w:rPr>
          <w:rFonts w:ascii="华文楷体" w:hAnsi="华文楷体" w:hint="eastAsia"/>
          <w:sz w:val="24"/>
          <w:szCs w:val="24"/>
          <w:lang w:eastAsia="zh-CN"/>
        </w:rPr>
        <w:t>6~11BP，3年AAA企业</w:t>
      </w:r>
      <w:proofErr w:type="gramStart"/>
      <w:r w:rsidR="00937308" w:rsidRPr="00937308">
        <w:rPr>
          <w:rFonts w:ascii="华文楷体" w:hAnsi="华文楷体" w:hint="eastAsia"/>
          <w:sz w:val="24"/>
          <w:szCs w:val="24"/>
          <w:lang w:eastAsia="zh-CN"/>
        </w:rPr>
        <w:t>债变化</w:t>
      </w:r>
      <w:proofErr w:type="gramEnd"/>
      <w:r w:rsidR="00937308" w:rsidRPr="00937308">
        <w:rPr>
          <w:rFonts w:ascii="华文楷体" w:hAnsi="华文楷体" w:hint="eastAsia"/>
          <w:sz w:val="24"/>
          <w:szCs w:val="24"/>
          <w:lang w:eastAsia="zh-CN"/>
        </w:rPr>
        <w:t>6~9BP，5Y企业</w:t>
      </w:r>
      <w:proofErr w:type="gramStart"/>
      <w:r w:rsidR="00937308" w:rsidRPr="00937308">
        <w:rPr>
          <w:rFonts w:ascii="华文楷体" w:hAnsi="华文楷体" w:hint="eastAsia"/>
          <w:sz w:val="24"/>
          <w:szCs w:val="24"/>
          <w:lang w:eastAsia="zh-CN"/>
        </w:rPr>
        <w:t>债变化</w:t>
      </w:r>
      <w:proofErr w:type="gramEnd"/>
      <w:r w:rsidR="00937308" w:rsidRPr="00937308">
        <w:rPr>
          <w:rFonts w:ascii="华文楷体" w:hAnsi="华文楷体" w:hint="eastAsia"/>
          <w:sz w:val="24"/>
          <w:szCs w:val="24"/>
          <w:lang w:eastAsia="zh-CN"/>
        </w:rPr>
        <w:t xml:space="preserve">6~6BP左右， </w:t>
      </w:r>
      <w:proofErr w:type="gramStart"/>
      <w:r w:rsidR="00937308" w:rsidRPr="00937308">
        <w:rPr>
          <w:rFonts w:ascii="华文楷体" w:hAnsi="华文楷体" w:hint="eastAsia"/>
          <w:sz w:val="24"/>
          <w:szCs w:val="24"/>
          <w:lang w:eastAsia="zh-CN"/>
        </w:rPr>
        <w:t>城投债</w:t>
      </w:r>
      <w:proofErr w:type="gramEnd"/>
      <w:r w:rsidR="00937308" w:rsidRPr="00937308">
        <w:rPr>
          <w:rFonts w:ascii="华文楷体" w:hAnsi="华文楷体" w:hint="eastAsia"/>
          <w:sz w:val="24"/>
          <w:szCs w:val="24"/>
          <w:lang w:eastAsia="zh-CN"/>
        </w:rPr>
        <w:t>3Y期限品种变化2~13BP，5Y品种变化-5~5BP，7Y品种变化-6~3BP左右。具体来看收益率分位数，1Y品种收益率分位数在11%~18%以内；3Y品种收益率分位数在8%~16%区间</w:t>
      </w:r>
      <w:r w:rsidR="00532FFD">
        <w:rPr>
          <w:rFonts w:ascii="华文楷体" w:hAnsi="华文楷体" w:hint="eastAsia"/>
          <w:sz w:val="24"/>
          <w:szCs w:val="24"/>
          <w:lang w:eastAsia="zh-CN"/>
        </w:rPr>
        <w:t>；</w:t>
      </w:r>
      <w:r w:rsidR="00937308" w:rsidRPr="00937308">
        <w:rPr>
          <w:rFonts w:ascii="华文楷体" w:hAnsi="华文楷体" w:hint="eastAsia"/>
          <w:sz w:val="24"/>
          <w:szCs w:val="24"/>
          <w:lang w:eastAsia="zh-CN"/>
        </w:rPr>
        <w:t>5Y及7Y等中长期</w:t>
      </w:r>
      <w:proofErr w:type="gramStart"/>
      <w:r w:rsidR="00937308" w:rsidRPr="00937308">
        <w:rPr>
          <w:rFonts w:ascii="华文楷体" w:hAnsi="华文楷体" w:hint="eastAsia"/>
          <w:sz w:val="24"/>
          <w:szCs w:val="24"/>
          <w:lang w:eastAsia="zh-CN"/>
        </w:rPr>
        <w:t>限品种</w:t>
      </w:r>
      <w:proofErr w:type="gramEnd"/>
      <w:r w:rsidR="00937308" w:rsidRPr="00937308">
        <w:rPr>
          <w:rFonts w:ascii="华文楷体" w:hAnsi="华文楷体" w:hint="eastAsia"/>
          <w:sz w:val="24"/>
          <w:szCs w:val="24"/>
          <w:lang w:eastAsia="zh-CN"/>
        </w:rPr>
        <w:t>处于4%~11%分位数。</w:t>
      </w:r>
    </w:p>
    <w:tbl>
      <w:tblPr>
        <w:tblW w:w="9713" w:type="dxa"/>
        <w:jc w:val="center"/>
        <w:tblCellMar>
          <w:left w:w="0" w:type="dxa"/>
          <w:right w:w="0" w:type="dxa"/>
        </w:tblCellMar>
        <w:tblLook w:val="01E0" w:firstRow="1" w:lastRow="1" w:firstColumn="1" w:lastColumn="1" w:noHBand="0" w:noVBand="0"/>
      </w:tblPr>
      <w:tblGrid>
        <w:gridCol w:w="9864"/>
      </w:tblGrid>
      <w:tr w:rsidR="00E0626C" w:rsidRPr="00B41E24" w14:paraId="5602CC82" w14:textId="77777777" w:rsidTr="00220902">
        <w:trPr>
          <w:trHeight w:val="360"/>
          <w:jc w:val="center"/>
        </w:trPr>
        <w:tc>
          <w:tcPr>
            <w:tcW w:w="9713" w:type="dxa"/>
            <w:vAlign w:val="center"/>
          </w:tcPr>
          <w:p w14:paraId="1C0DBC70" w14:textId="4A8BBE5E" w:rsidR="00E0626C" w:rsidRPr="00B41E24" w:rsidRDefault="00E0626C" w:rsidP="009A2BA0">
            <w:pPr>
              <w:pStyle w:val="ChartHeading"/>
              <w:jc w:val="both"/>
            </w:pPr>
            <w:r w:rsidRPr="00B41E24">
              <w:rPr>
                <w:rFonts w:hint="eastAsia"/>
              </w:rPr>
              <w:t>图表</w:t>
            </w:r>
            <w:r w:rsidRPr="00B41E24">
              <w:t xml:space="preserve">. </w:t>
            </w:r>
            <w:r w:rsidR="00F966B6" w:rsidRPr="00B41E24">
              <w:rPr>
                <w:rFonts w:hint="eastAsia"/>
              </w:rPr>
              <w:t>信用债收益率、利差变化情况</w:t>
            </w:r>
          </w:p>
        </w:tc>
      </w:tr>
      <w:tr w:rsidR="00E0626C" w:rsidRPr="00B41E24" w14:paraId="1114B583" w14:textId="77777777" w:rsidTr="007A1586">
        <w:tblPrEx>
          <w:tblCellMar>
            <w:left w:w="108" w:type="dxa"/>
            <w:right w:w="108" w:type="dxa"/>
          </w:tblCellMar>
        </w:tblPrEx>
        <w:trPr>
          <w:trHeight w:val="74"/>
          <w:jc w:val="center"/>
        </w:trPr>
        <w:tc>
          <w:tcPr>
            <w:tcW w:w="9713" w:type="dxa"/>
            <w:vAlign w:val="center"/>
          </w:tcPr>
          <w:tbl>
            <w:tblPr>
              <w:tblW w:w="9638" w:type="dxa"/>
              <w:tblLook w:val="04A0" w:firstRow="1" w:lastRow="0" w:firstColumn="1" w:lastColumn="0" w:noHBand="0" w:noVBand="1"/>
            </w:tblPr>
            <w:tblGrid>
              <w:gridCol w:w="1309"/>
              <w:gridCol w:w="740"/>
              <w:gridCol w:w="920"/>
              <w:gridCol w:w="920"/>
              <w:gridCol w:w="920"/>
              <w:gridCol w:w="1149"/>
              <w:gridCol w:w="920"/>
              <w:gridCol w:w="920"/>
              <w:gridCol w:w="920"/>
              <w:gridCol w:w="920"/>
            </w:tblGrid>
            <w:tr w:rsidR="00937308" w:rsidRPr="003F4793" w14:paraId="15070232" w14:textId="77777777" w:rsidTr="00E10EDA">
              <w:trPr>
                <w:trHeight w:val="310"/>
              </w:trPr>
              <w:tc>
                <w:tcPr>
                  <w:tcW w:w="1309" w:type="dxa"/>
                  <w:tcBorders>
                    <w:top w:val="nil"/>
                    <w:left w:val="nil"/>
                    <w:bottom w:val="single" w:sz="12" w:space="0" w:color="FFFFFF"/>
                    <w:right w:val="single" w:sz="8" w:space="0" w:color="FFFFFF"/>
                  </w:tcBorders>
                  <w:shd w:val="clear" w:color="000000" w:fill="F79646"/>
                  <w:noWrap/>
                  <w:vAlign w:val="center"/>
                  <w:hideMark/>
                </w:tcPr>
                <w:p w14:paraId="413AFE14" w14:textId="3381E38B"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收益率(%)</w:t>
                  </w:r>
                </w:p>
              </w:tc>
              <w:tc>
                <w:tcPr>
                  <w:tcW w:w="740" w:type="dxa"/>
                  <w:tcBorders>
                    <w:top w:val="nil"/>
                    <w:left w:val="nil"/>
                    <w:bottom w:val="single" w:sz="12" w:space="0" w:color="FFFFFF"/>
                    <w:right w:val="single" w:sz="8" w:space="0" w:color="FFFFFF"/>
                  </w:tcBorders>
                  <w:shd w:val="clear" w:color="000000" w:fill="F79646"/>
                  <w:noWrap/>
                  <w:vAlign w:val="center"/>
                  <w:hideMark/>
                </w:tcPr>
                <w:p w14:paraId="0F3218AA" w14:textId="246F3773"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0FE8EB9B" w14:textId="271E289F"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75A35579" w14:textId="3A269475"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612FDB1" w14:textId="044411EA"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1149" w:type="dxa"/>
                  <w:tcBorders>
                    <w:top w:val="nil"/>
                    <w:left w:val="nil"/>
                    <w:bottom w:val="single" w:sz="12" w:space="0" w:color="FFFFFF"/>
                    <w:right w:val="single" w:sz="8" w:space="0" w:color="FFFFFF"/>
                  </w:tcBorders>
                  <w:shd w:val="clear" w:color="000000" w:fill="F79646"/>
                  <w:noWrap/>
                  <w:vAlign w:val="center"/>
                  <w:hideMark/>
                </w:tcPr>
                <w:p w14:paraId="719B3728" w14:textId="5E309574"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息差</w:t>
                  </w:r>
                </w:p>
              </w:tc>
              <w:tc>
                <w:tcPr>
                  <w:tcW w:w="920" w:type="dxa"/>
                  <w:tcBorders>
                    <w:top w:val="nil"/>
                    <w:left w:val="nil"/>
                    <w:bottom w:val="single" w:sz="12" w:space="0" w:color="FFFFFF"/>
                    <w:right w:val="single" w:sz="8" w:space="0" w:color="FFFFFF"/>
                  </w:tcBorders>
                  <w:shd w:val="clear" w:color="000000" w:fill="F79646"/>
                  <w:noWrap/>
                  <w:vAlign w:val="center"/>
                  <w:hideMark/>
                </w:tcPr>
                <w:p w14:paraId="6A9FDAC9" w14:textId="73FB2277"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1994889" w14:textId="6016BCFB"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40805862" w14:textId="7D3EBA79"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6CB6C50" w14:textId="7D069CFC"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r>
            <w:tr w:rsidR="00937308" w:rsidRPr="003F4793" w14:paraId="759A3C98" w14:textId="77777777" w:rsidTr="00E10EDA">
              <w:trPr>
                <w:trHeight w:val="321"/>
              </w:trPr>
              <w:tc>
                <w:tcPr>
                  <w:tcW w:w="1309" w:type="dxa"/>
                  <w:tcBorders>
                    <w:top w:val="nil"/>
                    <w:left w:val="nil"/>
                    <w:bottom w:val="single" w:sz="8" w:space="0" w:color="FFFFFF"/>
                    <w:right w:val="single" w:sz="8" w:space="0" w:color="FFFFFF"/>
                  </w:tcBorders>
                  <w:shd w:val="clear" w:color="000000" w:fill="FCD5B4"/>
                  <w:noWrap/>
                  <w:vAlign w:val="center"/>
                  <w:hideMark/>
                </w:tcPr>
                <w:p w14:paraId="48EBF66E" w14:textId="73DD9699"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740" w:type="dxa"/>
                  <w:tcBorders>
                    <w:top w:val="nil"/>
                    <w:left w:val="nil"/>
                    <w:bottom w:val="single" w:sz="8" w:space="0" w:color="FFFFFF"/>
                    <w:right w:val="single" w:sz="8" w:space="0" w:color="FFFFFF"/>
                  </w:tcBorders>
                  <w:shd w:val="clear" w:color="000000" w:fill="FCD5B4"/>
                  <w:noWrap/>
                  <w:vAlign w:val="center"/>
                  <w:hideMark/>
                </w:tcPr>
                <w:p w14:paraId="1F59B1A1" w14:textId="4356325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2.80 </w:t>
                  </w:r>
                </w:p>
              </w:tc>
              <w:tc>
                <w:tcPr>
                  <w:tcW w:w="920" w:type="dxa"/>
                  <w:tcBorders>
                    <w:top w:val="nil"/>
                    <w:left w:val="nil"/>
                    <w:bottom w:val="single" w:sz="8" w:space="0" w:color="FFFFFF"/>
                    <w:right w:val="single" w:sz="8" w:space="0" w:color="FFFFFF"/>
                  </w:tcBorders>
                  <w:shd w:val="clear" w:color="000000" w:fill="FCD5B4"/>
                  <w:noWrap/>
                  <w:vAlign w:val="center"/>
                  <w:hideMark/>
                </w:tcPr>
                <w:p w14:paraId="4F0034E5" w14:textId="2CD4308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2.93 </w:t>
                  </w:r>
                </w:p>
              </w:tc>
              <w:tc>
                <w:tcPr>
                  <w:tcW w:w="920" w:type="dxa"/>
                  <w:tcBorders>
                    <w:top w:val="nil"/>
                    <w:left w:val="nil"/>
                    <w:bottom w:val="single" w:sz="8" w:space="0" w:color="FFFFFF"/>
                    <w:right w:val="single" w:sz="8" w:space="0" w:color="FFFFFF"/>
                  </w:tcBorders>
                  <w:shd w:val="clear" w:color="000000" w:fill="FCD5B4"/>
                  <w:noWrap/>
                  <w:vAlign w:val="center"/>
                  <w:hideMark/>
                </w:tcPr>
                <w:p w14:paraId="55FA1300" w14:textId="7B45644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3.04 </w:t>
                  </w:r>
                </w:p>
              </w:tc>
              <w:tc>
                <w:tcPr>
                  <w:tcW w:w="920" w:type="dxa"/>
                  <w:tcBorders>
                    <w:top w:val="nil"/>
                    <w:left w:val="nil"/>
                    <w:bottom w:val="single" w:sz="8" w:space="0" w:color="FFFFFF"/>
                    <w:right w:val="single" w:sz="8" w:space="0" w:color="FFFFFF"/>
                  </w:tcBorders>
                  <w:shd w:val="clear" w:color="000000" w:fill="FCD5B4"/>
                  <w:noWrap/>
                  <w:vAlign w:val="center"/>
                  <w:hideMark/>
                </w:tcPr>
                <w:p w14:paraId="75B7D0B9" w14:textId="0003986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5.39 </w:t>
                  </w:r>
                </w:p>
              </w:tc>
              <w:tc>
                <w:tcPr>
                  <w:tcW w:w="1149" w:type="dxa"/>
                  <w:tcBorders>
                    <w:top w:val="nil"/>
                    <w:left w:val="nil"/>
                    <w:bottom w:val="single" w:sz="8" w:space="0" w:color="FFFFFF"/>
                    <w:right w:val="single" w:sz="8" w:space="0" w:color="FFFFFF"/>
                  </w:tcBorders>
                  <w:shd w:val="clear" w:color="000000" w:fill="FCD5B4"/>
                  <w:noWrap/>
                  <w:vAlign w:val="center"/>
                  <w:hideMark/>
                </w:tcPr>
                <w:p w14:paraId="27CF2E5D" w14:textId="19EC9B58"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523261A7" w14:textId="791FE48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0.41 </w:t>
                  </w:r>
                </w:p>
              </w:tc>
              <w:tc>
                <w:tcPr>
                  <w:tcW w:w="920" w:type="dxa"/>
                  <w:tcBorders>
                    <w:top w:val="nil"/>
                    <w:left w:val="nil"/>
                    <w:bottom w:val="single" w:sz="8" w:space="0" w:color="FFFFFF"/>
                    <w:right w:val="single" w:sz="8" w:space="0" w:color="FFFFFF"/>
                  </w:tcBorders>
                  <w:shd w:val="clear" w:color="000000" w:fill="FCD5B4"/>
                  <w:noWrap/>
                  <w:vAlign w:val="center"/>
                  <w:hideMark/>
                </w:tcPr>
                <w:p w14:paraId="71D92286" w14:textId="0B76FA9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0.54 </w:t>
                  </w:r>
                </w:p>
              </w:tc>
              <w:tc>
                <w:tcPr>
                  <w:tcW w:w="920" w:type="dxa"/>
                  <w:tcBorders>
                    <w:top w:val="nil"/>
                    <w:left w:val="nil"/>
                    <w:bottom w:val="single" w:sz="8" w:space="0" w:color="FFFFFF"/>
                    <w:right w:val="single" w:sz="8" w:space="0" w:color="FFFFFF"/>
                  </w:tcBorders>
                  <w:shd w:val="clear" w:color="000000" w:fill="FCD5B4"/>
                  <w:noWrap/>
                  <w:vAlign w:val="center"/>
                  <w:hideMark/>
                </w:tcPr>
                <w:p w14:paraId="320E6D3C" w14:textId="74B6125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0.65 </w:t>
                  </w:r>
                </w:p>
              </w:tc>
              <w:tc>
                <w:tcPr>
                  <w:tcW w:w="920" w:type="dxa"/>
                  <w:tcBorders>
                    <w:top w:val="nil"/>
                    <w:left w:val="nil"/>
                    <w:bottom w:val="single" w:sz="8" w:space="0" w:color="FFFFFF"/>
                    <w:right w:val="single" w:sz="8" w:space="0" w:color="FFFFFF"/>
                  </w:tcBorders>
                  <w:shd w:val="clear" w:color="000000" w:fill="FCD5B4"/>
                  <w:noWrap/>
                  <w:vAlign w:val="center"/>
                  <w:hideMark/>
                </w:tcPr>
                <w:p w14:paraId="6E8168B1" w14:textId="63AA3B4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3.00 </w:t>
                  </w:r>
                </w:p>
              </w:tc>
            </w:tr>
            <w:tr w:rsidR="00937308" w:rsidRPr="003F4793" w14:paraId="3A66D0A6"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39137B72" w14:textId="7B51D610"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740" w:type="dxa"/>
                  <w:tcBorders>
                    <w:top w:val="nil"/>
                    <w:left w:val="nil"/>
                    <w:bottom w:val="single" w:sz="8" w:space="0" w:color="FFFFFF"/>
                    <w:right w:val="single" w:sz="8" w:space="0" w:color="FFFFFF"/>
                  </w:tcBorders>
                  <w:shd w:val="clear" w:color="000000" w:fill="FDE9D9"/>
                  <w:noWrap/>
                  <w:vAlign w:val="center"/>
                  <w:hideMark/>
                </w:tcPr>
                <w:p w14:paraId="3B73915E" w14:textId="21505BE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3.12 </w:t>
                  </w:r>
                </w:p>
              </w:tc>
              <w:tc>
                <w:tcPr>
                  <w:tcW w:w="920" w:type="dxa"/>
                  <w:tcBorders>
                    <w:top w:val="nil"/>
                    <w:left w:val="nil"/>
                    <w:bottom w:val="single" w:sz="8" w:space="0" w:color="FFFFFF"/>
                    <w:right w:val="single" w:sz="8" w:space="0" w:color="FFFFFF"/>
                  </w:tcBorders>
                  <w:shd w:val="clear" w:color="000000" w:fill="FDE9D9"/>
                  <w:noWrap/>
                  <w:vAlign w:val="center"/>
                  <w:hideMark/>
                </w:tcPr>
                <w:p w14:paraId="5B9C8B87" w14:textId="57D6E4BF"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3.30 </w:t>
                  </w:r>
                </w:p>
              </w:tc>
              <w:tc>
                <w:tcPr>
                  <w:tcW w:w="920" w:type="dxa"/>
                  <w:tcBorders>
                    <w:top w:val="nil"/>
                    <w:left w:val="nil"/>
                    <w:bottom w:val="single" w:sz="8" w:space="0" w:color="FFFFFF"/>
                    <w:right w:val="single" w:sz="8" w:space="0" w:color="FFFFFF"/>
                  </w:tcBorders>
                  <w:shd w:val="clear" w:color="000000" w:fill="FDE9D9"/>
                  <w:noWrap/>
                  <w:vAlign w:val="center"/>
                  <w:hideMark/>
                </w:tcPr>
                <w:p w14:paraId="1FA1A5B8" w14:textId="5D1AC55E"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3.81 </w:t>
                  </w:r>
                </w:p>
              </w:tc>
              <w:tc>
                <w:tcPr>
                  <w:tcW w:w="920" w:type="dxa"/>
                  <w:tcBorders>
                    <w:top w:val="nil"/>
                    <w:left w:val="nil"/>
                    <w:bottom w:val="single" w:sz="8" w:space="0" w:color="FFFFFF"/>
                    <w:right w:val="single" w:sz="8" w:space="0" w:color="FFFFFF"/>
                  </w:tcBorders>
                  <w:shd w:val="clear" w:color="000000" w:fill="FDE9D9"/>
                  <w:noWrap/>
                  <w:vAlign w:val="center"/>
                  <w:hideMark/>
                </w:tcPr>
                <w:p w14:paraId="175F37FF" w14:textId="4E3E40D0"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6.15 </w:t>
                  </w:r>
                </w:p>
              </w:tc>
              <w:tc>
                <w:tcPr>
                  <w:tcW w:w="1149" w:type="dxa"/>
                  <w:tcBorders>
                    <w:top w:val="nil"/>
                    <w:left w:val="nil"/>
                    <w:bottom w:val="single" w:sz="8" w:space="0" w:color="FFFFFF"/>
                    <w:right w:val="single" w:sz="8" w:space="0" w:color="FFFFFF"/>
                  </w:tcBorders>
                  <w:shd w:val="clear" w:color="000000" w:fill="FDE9D9"/>
                  <w:noWrap/>
                  <w:vAlign w:val="center"/>
                  <w:hideMark/>
                </w:tcPr>
                <w:p w14:paraId="3AF3F54C" w14:textId="258B4284"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3C163F46" w14:textId="53DD44D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0.54 </w:t>
                  </w:r>
                </w:p>
              </w:tc>
              <w:tc>
                <w:tcPr>
                  <w:tcW w:w="920" w:type="dxa"/>
                  <w:tcBorders>
                    <w:top w:val="nil"/>
                    <w:left w:val="nil"/>
                    <w:bottom w:val="single" w:sz="8" w:space="0" w:color="FFFFFF"/>
                    <w:right w:val="single" w:sz="8" w:space="0" w:color="FFFFFF"/>
                  </w:tcBorders>
                  <w:shd w:val="clear" w:color="000000" w:fill="FDE9D9"/>
                  <w:noWrap/>
                  <w:vAlign w:val="center"/>
                  <w:hideMark/>
                </w:tcPr>
                <w:p w14:paraId="3C863207" w14:textId="396FA83E"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0.72 </w:t>
                  </w:r>
                </w:p>
              </w:tc>
              <w:tc>
                <w:tcPr>
                  <w:tcW w:w="920" w:type="dxa"/>
                  <w:tcBorders>
                    <w:top w:val="nil"/>
                    <w:left w:val="nil"/>
                    <w:bottom w:val="single" w:sz="8" w:space="0" w:color="FFFFFF"/>
                    <w:right w:val="single" w:sz="8" w:space="0" w:color="FFFFFF"/>
                  </w:tcBorders>
                  <w:shd w:val="clear" w:color="000000" w:fill="FDE9D9"/>
                  <w:noWrap/>
                  <w:vAlign w:val="center"/>
                  <w:hideMark/>
                </w:tcPr>
                <w:p w14:paraId="033A08F8" w14:textId="1B16DEA0"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1.23 </w:t>
                  </w:r>
                </w:p>
              </w:tc>
              <w:tc>
                <w:tcPr>
                  <w:tcW w:w="920" w:type="dxa"/>
                  <w:tcBorders>
                    <w:top w:val="nil"/>
                    <w:left w:val="nil"/>
                    <w:bottom w:val="single" w:sz="8" w:space="0" w:color="FFFFFF"/>
                    <w:right w:val="single" w:sz="8" w:space="0" w:color="FFFFFF"/>
                  </w:tcBorders>
                  <w:shd w:val="clear" w:color="000000" w:fill="FDE9D9"/>
                  <w:noWrap/>
                  <w:vAlign w:val="center"/>
                  <w:hideMark/>
                </w:tcPr>
                <w:p w14:paraId="6476BE13" w14:textId="31BCEF9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3.57 </w:t>
                  </w:r>
                </w:p>
              </w:tc>
            </w:tr>
            <w:tr w:rsidR="00937308" w:rsidRPr="003F4793" w14:paraId="1D6AAB92"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155F3072" w14:textId="1894F8F2"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740" w:type="dxa"/>
                  <w:tcBorders>
                    <w:top w:val="nil"/>
                    <w:left w:val="nil"/>
                    <w:bottom w:val="single" w:sz="8" w:space="0" w:color="FFFFFF"/>
                    <w:right w:val="single" w:sz="8" w:space="0" w:color="FFFFFF"/>
                  </w:tcBorders>
                  <w:shd w:val="clear" w:color="000000" w:fill="FCD5B4"/>
                  <w:noWrap/>
                  <w:vAlign w:val="center"/>
                  <w:hideMark/>
                </w:tcPr>
                <w:p w14:paraId="7FD24B78" w14:textId="14E56FB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3.47 </w:t>
                  </w:r>
                </w:p>
              </w:tc>
              <w:tc>
                <w:tcPr>
                  <w:tcW w:w="920" w:type="dxa"/>
                  <w:tcBorders>
                    <w:top w:val="nil"/>
                    <w:left w:val="nil"/>
                    <w:bottom w:val="single" w:sz="8" w:space="0" w:color="FFFFFF"/>
                    <w:right w:val="single" w:sz="8" w:space="0" w:color="FFFFFF"/>
                  </w:tcBorders>
                  <w:shd w:val="clear" w:color="000000" w:fill="FCD5B4"/>
                  <w:noWrap/>
                  <w:vAlign w:val="center"/>
                  <w:hideMark/>
                </w:tcPr>
                <w:p w14:paraId="41A6346D" w14:textId="20CE05CF"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3.69 </w:t>
                  </w:r>
                </w:p>
              </w:tc>
              <w:tc>
                <w:tcPr>
                  <w:tcW w:w="920" w:type="dxa"/>
                  <w:tcBorders>
                    <w:top w:val="nil"/>
                    <w:left w:val="nil"/>
                    <w:bottom w:val="single" w:sz="8" w:space="0" w:color="FFFFFF"/>
                    <w:right w:val="single" w:sz="8" w:space="0" w:color="FFFFFF"/>
                  </w:tcBorders>
                  <w:shd w:val="clear" w:color="000000" w:fill="FCD5B4"/>
                  <w:noWrap/>
                  <w:vAlign w:val="center"/>
                  <w:hideMark/>
                </w:tcPr>
                <w:p w14:paraId="203620ED" w14:textId="119437F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4.31 </w:t>
                  </w:r>
                </w:p>
              </w:tc>
              <w:tc>
                <w:tcPr>
                  <w:tcW w:w="920" w:type="dxa"/>
                  <w:tcBorders>
                    <w:top w:val="nil"/>
                    <w:left w:val="nil"/>
                    <w:bottom w:val="single" w:sz="8" w:space="0" w:color="FFFFFF"/>
                    <w:right w:val="single" w:sz="8" w:space="0" w:color="FFFFFF"/>
                  </w:tcBorders>
                  <w:shd w:val="clear" w:color="000000" w:fill="FCD5B4"/>
                  <w:noWrap/>
                  <w:vAlign w:val="center"/>
                  <w:hideMark/>
                </w:tcPr>
                <w:p w14:paraId="5799EA14" w14:textId="7C90A84F"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6.64 </w:t>
                  </w:r>
                </w:p>
              </w:tc>
              <w:tc>
                <w:tcPr>
                  <w:tcW w:w="1149" w:type="dxa"/>
                  <w:tcBorders>
                    <w:top w:val="nil"/>
                    <w:left w:val="nil"/>
                    <w:bottom w:val="single" w:sz="8" w:space="0" w:color="FFFFFF"/>
                    <w:right w:val="single" w:sz="8" w:space="0" w:color="FFFFFF"/>
                  </w:tcBorders>
                  <w:shd w:val="clear" w:color="000000" w:fill="FCD5B4"/>
                  <w:noWrap/>
                  <w:vAlign w:val="center"/>
                  <w:hideMark/>
                </w:tcPr>
                <w:p w14:paraId="46B5F421" w14:textId="12DA6996"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4D638149" w14:textId="120238C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0.75 </w:t>
                  </w:r>
                </w:p>
              </w:tc>
              <w:tc>
                <w:tcPr>
                  <w:tcW w:w="920" w:type="dxa"/>
                  <w:tcBorders>
                    <w:top w:val="nil"/>
                    <w:left w:val="nil"/>
                    <w:bottom w:val="single" w:sz="8" w:space="0" w:color="FFFFFF"/>
                    <w:right w:val="single" w:sz="8" w:space="0" w:color="FFFFFF"/>
                  </w:tcBorders>
                  <w:shd w:val="clear" w:color="000000" w:fill="FCD5B4"/>
                  <w:noWrap/>
                  <w:vAlign w:val="center"/>
                  <w:hideMark/>
                </w:tcPr>
                <w:p w14:paraId="7D63AB8D" w14:textId="5CEB8CA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0.97 </w:t>
                  </w:r>
                </w:p>
              </w:tc>
              <w:tc>
                <w:tcPr>
                  <w:tcW w:w="920" w:type="dxa"/>
                  <w:tcBorders>
                    <w:top w:val="nil"/>
                    <w:left w:val="nil"/>
                    <w:bottom w:val="single" w:sz="8" w:space="0" w:color="FFFFFF"/>
                    <w:right w:val="single" w:sz="8" w:space="0" w:color="FFFFFF"/>
                  </w:tcBorders>
                  <w:shd w:val="clear" w:color="000000" w:fill="FCD5B4"/>
                  <w:noWrap/>
                  <w:vAlign w:val="center"/>
                  <w:hideMark/>
                </w:tcPr>
                <w:p w14:paraId="73B93ED9" w14:textId="502E593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1.59 </w:t>
                  </w:r>
                </w:p>
              </w:tc>
              <w:tc>
                <w:tcPr>
                  <w:tcW w:w="920" w:type="dxa"/>
                  <w:tcBorders>
                    <w:top w:val="nil"/>
                    <w:left w:val="nil"/>
                    <w:bottom w:val="single" w:sz="8" w:space="0" w:color="FFFFFF"/>
                    <w:right w:val="single" w:sz="8" w:space="0" w:color="FFFFFF"/>
                  </w:tcBorders>
                  <w:shd w:val="clear" w:color="000000" w:fill="FCD5B4"/>
                  <w:noWrap/>
                  <w:vAlign w:val="center"/>
                  <w:hideMark/>
                </w:tcPr>
                <w:p w14:paraId="24AD0A23" w14:textId="3142884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3.92 </w:t>
                  </w:r>
                </w:p>
              </w:tc>
            </w:tr>
            <w:tr w:rsidR="00937308" w:rsidRPr="003F4793" w14:paraId="3DB9FAE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2044C520" w14:textId="13AEF0CB"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740" w:type="dxa"/>
                  <w:tcBorders>
                    <w:top w:val="nil"/>
                    <w:left w:val="nil"/>
                    <w:bottom w:val="single" w:sz="8" w:space="0" w:color="FFFFFF"/>
                    <w:right w:val="single" w:sz="8" w:space="0" w:color="FFFFFF"/>
                  </w:tcBorders>
                  <w:shd w:val="clear" w:color="000000" w:fill="FDE9D9"/>
                  <w:noWrap/>
                  <w:vAlign w:val="center"/>
                  <w:hideMark/>
                </w:tcPr>
                <w:p w14:paraId="094B223D" w14:textId="0E39F47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3.14 </w:t>
                  </w:r>
                </w:p>
              </w:tc>
              <w:tc>
                <w:tcPr>
                  <w:tcW w:w="920" w:type="dxa"/>
                  <w:tcBorders>
                    <w:top w:val="nil"/>
                    <w:left w:val="nil"/>
                    <w:bottom w:val="single" w:sz="8" w:space="0" w:color="FFFFFF"/>
                    <w:right w:val="single" w:sz="8" w:space="0" w:color="FFFFFF"/>
                  </w:tcBorders>
                  <w:shd w:val="clear" w:color="000000" w:fill="FDE9D9"/>
                  <w:noWrap/>
                  <w:vAlign w:val="center"/>
                  <w:hideMark/>
                </w:tcPr>
                <w:p w14:paraId="226D27D3" w14:textId="18C779E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3.32 </w:t>
                  </w:r>
                </w:p>
              </w:tc>
              <w:tc>
                <w:tcPr>
                  <w:tcW w:w="920" w:type="dxa"/>
                  <w:tcBorders>
                    <w:top w:val="nil"/>
                    <w:left w:val="nil"/>
                    <w:bottom w:val="single" w:sz="8" w:space="0" w:color="FFFFFF"/>
                    <w:right w:val="single" w:sz="8" w:space="0" w:color="FFFFFF"/>
                  </w:tcBorders>
                  <w:shd w:val="clear" w:color="000000" w:fill="FDE9D9"/>
                  <w:noWrap/>
                  <w:vAlign w:val="center"/>
                  <w:hideMark/>
                </w:tcPr>
                <w:p w14:paraId="509D7CD4" w14:textId="731F8550"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3.95 </w:t>
                  </w:r>
                </w:p>
              </w:tc>
              <w:tc>
                <w:tcPr>
                  <w:tcW w:w="920" w:type="dxa"/>
                  <w:tcBorders>
                    <w:top w:val="nil"/>
                    <w:left w:val="nil"/>
                    <w:bottom w:val="single" w:sz="8" w:space="0" w:color="FFFFFF"/>
                    <w:right w:val="single" w:sz="8" w:space="0" w:color="FFFFFF"/>
                  </w:tcBorders>
                  <w:shd w:val="clear" w:color="000000" w:fill="FDE9D9"/>
                  <w:noWrap/>
                  <w:vAlign w:val="center"/>
                  <w:hideMark/>
                </w:tcPr>
                <w:p w14:paraId="44CAAD2D" w14:textId="08DDC42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6.31 </w:t>
                  </w:r>
                </w:p>
              </w:tc>
              <w:tc>
                <w:tcPr>
                  <w:tcW w:w="1149" w:type="dxa"/>
                  <w:tcBorders>
                    <w:top w:val="nil"/>
                    <w:left w:val="nil"/>
                    <w:bottom w:val="single" w:sz="8" w:space="0" w:color="FFFFFF"/>
                    <w:right w:val="single" w:sz="8" w:space="0" w:color="FFFFFF"/>
                  </w:tcBorders>
                  <w:shd w:val="clear" w:color="000000" w:fill="FDE9D9"/>
                  <w:noWrap/>
                  <w:vAlign w:val="center"/>
                  <w:hideMark/>
                </w:tcPr>
                <w:p w14:paraId="2E628139" w14:textId="31566849"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14043470" w14:textId="1874DAF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0.56 </w:t>
                  </w:r>
                </w:p>
              </w:tc>
              <w:tc>
                <w:tcPr>
                  <w:tcW w:w="920" w:type="dxa"/>
                  <w:tcBorders>
                    <w:top w:val="nil"/>
                    <w:left w:val="nil"/>
                    <w:bottom w:val="single" w:sz="8" w:space="0" w:color="FFFFFF"/>
                    <w:right w:val="single" w:sz="8" w:space="0" w:color="FFFFFF"/>
                  </w:tcBorders>
                  <w:shd w:val="clear" w:color="000000" w:fill="FDE9D9"/>
                  <w:noWrap/>
                  <w:vAlign w:val="center"/>
                  <w:hideMark/>
                </w:tcPr>
                <w:p w14:paraId="005C602B" w14:textId="6B92052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0.74 </w:t>
                  </w:r>
                </w:p>
              </w:tc>
              <w:tc>
                <w:tcPr>
                  <w:tcW w:w="920" w:type="dxa"/>
                  <w:tcBorders>
                    <w:top w:val="nil"/>
                    <w:left w:val="nil"/>
                    <w:bottom w:val="single" w:sz="8" w:space="0" w:color="FFFFFF"/>
                    <w:right w:val="single" w:sz="8" w:space="0" w:color="FFFFFF"/>
                  </w:tcBorders>
                  <w:shd w:val="clear" w:color="000000" w:fill="FDE9D9"/>
                  <w:noWrap/>
                  <w:vAlign w:val="center"/>
                  <w:hideMark/>
                </w:tcPr>
                <w:p w14:paraId="72E1FCED" w14:textId="13F3D92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1.37 </w:t>
                  </w:r>
                </w:p>
              </w:tc>
              <w:tc>
                <w:tcPr>
                  <w:tcW w:w="920" w:type="dxa"/>
                  <w:tcBorders>
                    <w:top w:val="nil"/>
                    <w:left w:val="nil"/>
                    <w:bottom w:val="single" w:sz="8" w:space="0" w:color="FFFFFF"/>
                    <w:right w:val="single" w:sz="8" w:space="0" w:color="FFFFFF"/>
                  </w:tcBorders>
                  <w:shd w:val="clear" w:color="000000" w:fill="FDE9D9"/>
                  <w:noWrap/>
                  <w:vAlign w:val="center"/>
                  <w:hideMark/>
                </w:tcPr>
                <w:p w14:paraId="62B10FDA" w14:textId="3AA13EB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3.73 </w:t>
                  </w:r>
                </w:p>
              </w:tc>
            </w:tr>
            <w:tr w:rsidR="00937308" w:rsidRPr="003F4793" w14:paraId="6E6959B5"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22DA7E07" w14:textId="5E271DFD"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740" w:type="dxa"/>
                  <w:tcBorders>
                    <w:top w:val="nil"/>
                    <w:left w:val="nil"/>
                    <w:bottom w:val="single" w:sz="8" w:space="0" w:color="FFFFFF"/>
                    <w:right w:val="single" w:sz="8" w:space="0" w:color="FFFFFF"/>
                  </w:tcBorders>
                  <w:shd w:val="clear" w:color="000000" w:fill="FCD5B4"/>
                  <w:noWrap/>
                  <w:vAlign w:val="center"/>
                  <w:hideMark/>
                </w:tcPr>
                <w:p w14:paraId="3321A8C9" w14:textId="7A1AA05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3.47 </w:t>
                  </w:r>
                </w:p>
              </w:tc>
              <w:tc>
                <w:tcPr>
                  <w:tcW w:w="920" w:type="dxa"/>
                  <w:tcBorders>
                    <w:top w:val="nil"/>
                    <w:left w:val="nil"/>
                    <w:bottom w:val="single" w:sz="8" w:space="0" w:color="FFFFFF"/>
                    <w:right w:val="single" w:sz="8" w:space="0" w:color="FFFFFF"/>
                  </w:tcBorders>
                  <w:shd w:val="clear" w:color="000000" w:fill="FCD5B4"/>
                  <w:noWrap/>
                  <w:vAlign w:val="center"/>
                  <w:hideMark/>
                </w:tcPr>
                <w:p w14:paraId="2D55037C" w14:textId="2FB27B7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3.66 </w:t>
                  </w:r>
                </w:p>
              </w:tc>
              <w:tc>
                <w:tcPr>
                  <w:tcW w:w="920" w:type="dxa"/>
                  <w:tcBorders>
                    <w:top w:val="nil"/>
                    <w:left w:val="nil"/>
                    <w:bottom w:val="single" w:sz="8" w:space="0" w:color="FFFFFF"/>
                    <w:right w:val="single" w:sz="8" w:space="0" w:color="FFFFFF"/>
                  </w:tcBorders>
                  <w:shd w:val="clear" w:color="000000" w:fill="FCD5B4"/>
                  <w:noWrap/>
                  <w:vAlign w:val="center"/>
                  <w:hideMark/>
                </w:tcPr>
                <w:p w14:paraId="31736512" w14:textId="5FC73EC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4.36 </w:t>
                  </w:r>
                </w:p>
              </w:tc>
              <w:tc>
                <w:tcPr>
                  <w:tcW w:w="920" w:type="dxa"/>
                  <w:tcBorders>
                    <w:top w:val="nil"/>
                    <w:left w:val="nil"/>
                    <w:bottom w:val="single" w:sz="8" w:space="0" w:color="FFFFFF"/>
                    <w:right w:val="single" w:sz="8" w:space="0" w:color="FFFFFF"/>
                  </w:tcBorders>
                  <w:shd w:val="clear" w:color="000000" w:fill="FCD5B4"/>
                  <w:noWrap/>
                  <w:vAlign w:val="center"/>
                  <w:hideMark/>
                </w:tcPr>
                <w:p w14:paraId="32F91FC8" w14:textId="7CC669A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6.71 </w:t>
                  </w:r>
                </w:p>
              </w:tc>
              <w:tc>
                <w:tcPr>
                  <w:tcW w:w="1149" w:type="dxa"/>
                  <w:tcBorders>
                    <w:top w:val="nil"/>
                    <w:left w:val="nil"/>
                    <w:bottom w:val="single" w:sz="8" w:space="0" w:color="FFFFFF"/>
                    <w:right w:val="single" w:sz="8" w:space="0" w:color="FFFFFF"/>
                  </w:tcBorders>
                  <w:shd w:val="clear" w:color="000000" w:fill="FCD5B4"/>
                  <w:noWrap/>
                  <w:vAlign w:val="center"/>
                  <w:hideMark/>
                </w:tcPr>
                <w:p w14:paraId="1A4516FF" w14:textId="61649E7D"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678FF838" w14:textId="4BC6103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0.75 </w:t>
                  </w:r>
                </w:p>
              </w:tc>
              <w:tc>
                <w:tcPr>
                  <w:tcW w:w="920" w:type="dxa"/>
                  <w:tcBorders>
                    <w:top w:val="nil"/>
                    <w:left w:val="nil"/>
                    <w:bottom w:val="single" w:sz="8" w:space="0" w:color="FFFFFF"/>
                    <w:right w:val="single" w:sz="8" w:space="0" w:color="FFFFFF"/>
                  </w:tcBorders>
                  <w:shd w:val="clear" w:color="000000" w:fill="FCD5B4"/>
                  <w:noWrap/>
                  <w:vAlign w:val="center"/>
                  <w:hideMark/>
                </w:tcPr>
                <w:p w14:paraId="19327668" w14:textId="416331F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0.94 </w:t>
                  </w:r>
                </w:p>
              </w:tc>
              <w:tc>
                <w:tcPr>
                  <w:tcW w:w="920" w:type="dxa"/>
                  <w:tcBorders>
                    <w:top w:val="nil"/>
                    <w:left w:val="nil"/>
                    <w:bottom w:val="single" w:sz="8" w:space="0" w:color="FFFFFF"/>
                    <w:right w:val="single" w:sz="8" w:space="0" w:color="FFFFFF"/>
                  </w:tcBorders>
                  <w:shd w:val="clear" w:color="000000" w:fill="FCD5B4"/>
                  <w:noWrap/>
                  <w:vAlign w:val="center"/>
                  <w:hideMark/>
                </w:tcPr>
                <w:p w14:paraId="3FF52323" w14:textId="0BD61BB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1.64 </w:t>
                  </w:r>
                </w:p>
              </w:tc>
              <w:tc>
                <w:tcPr>
                  <w:tcW w:w="920" w:type="dxa"/>
                  <w:tcBorders>
                    <w:top w:val="nil"/>
                    <w:left w:val="nil"/>
                    <w:bottom w:val="single" w:sz="8" w:space="0" w:color="FFFFFF"/>
                    <w:right w:val="single" w:sz="8" w:space="0" w:color="FFFFFF"/>
                  </w:tcBorders>
                  <w:shd w:val="clear" w:color="000000" w:fill="FCD5B4"/>
                  <w:noWrap/>
                  <w:vAlign w:val="center"/>
                  <w:hideMark/>
                </w:tcPr>
                <w:p w14:paraId="3A51C7C3" w14:textId="12602BF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3.99 </w:t>
                  </w:r>
                </w:p>
              </w:tc>
            </w:tr>
            <w:tr w:rsidR="00937308" w:rsidRPr="003F4793" w14:paraId="10282E85"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5AA354BC" w14:textId="56CCE5CD"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740" w:type="dxa"/>
                  <w:tcBorders>
                    <w:top w:val="nil"/>
                    <w:left w:val="nil"/>
                    <w:bottom w:val="single" w:sz="8" w:space="0" w:color="FFFFFF"/>
                    <w:right w:val="single" w:sz="8" w:space="0" w:color="FFFFFF"/>
                  </w:tcBorders>
                  <w:shd w:val="clear" w:color="000000" w:fill="FDE9D9"/>
                  <w:noWrap/>
                  <w:vAlign w:val="center"/>
                  <w:hideMark/>
                </w:tcPr>
                <w:p w14:paraId="46F6A45C" w14:textId="3741F47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3.65 </w:t>
                  </w:r>
                </w:p>
              </w:tc>
              <w:tc>
                <w:tcPr>
                  <w:tcW w:w="920" w:type="dxa"/>
                  <w:tcBorders>
                    <w:top w:val="nil"/>
                    <w:left w:val="nil"/>
                    <w:bottom w:val="single" w:sz="8" w:space="0" w:color="FFFFFF"/>
                    <w:right w:val="single" w:sz="8" w:space="0" w:color="FFFFFF"/>
                  </w:tcBorders>
                  <w:shd w:val="clear" w:color="000000" w:fill="FDE9D9"/>
                  <w:noWrap/>
                  <w:vAlign w:val="center"/>
                  <w:hideMark/>
                </w:tcPr>
                <w:p w14:paraId="7F0C451E" w14:textId="35B3D50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3.86 </w:t>
                  </w:r>
                </w:p>
              </w:tc>
              <w:tc>
                <w:tcPr>
                  <w:tcW w:w="920" w:type="dxa"/>
                  <w:tcBorders>
                    <w:top w:val="nil"/>
                    <w:left w:val="nil"/>
                    <w:bottom w:val="single" w:sz="8" w:space="0" w:color="FFFFFF"/>
                    <w:right w:val="single" w:sz="8" w:space="0" w:color="FFFFFF"/>
                  </w:tcBorders>
                  <w:shd w:val="clear" w:color="000000" w:fill="FDE9D9"/>
                  <w:noWrap/>
                  <w:vAlign w:val="center"/>
                  <w:hideMark/>
                </w:tcPr>
                <w:p w14:paraId="14C49F17" w14:textId="76137A7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4.56 </w:t>
                  </w:r>
                </w:p>
              </w:tc>
              <w:tc>
                <w:tcPr>
                  <w:tcW w:w="920" w:type="dxa"/>
                  <w:tcBorders>
                    <w:top w:val="nil"/>
                    <w:left w:val="nil"/>
                    <w:bottom w:val="single" w:sz="8" w:space="0" w:color="FFFFFF"/>
                    <w:right w:val="single" w:sz="8" w:space="0" w:color="FFFFFF"/>
                  </w:tcBorders>
                  <w:shd w:val="clear" w:color="000000" w:fill="FDE9D9"/>
                  <w:noWrap/>
                  <w:vAlign w:val="center"/>
                  <w:hideMark/>
                </w:tcPr>
                <w:p w14:paraId="5617ED53" w14:textId="2D5B823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6.90 </w:t>
                  </w:r>
                </w:p>
              </w:tc>
              <w:tc>
                <w:tcPr>
                  <w:tcW w:w="1149" w:type="dxa"/>
                  <w:tcBorders>
                    <w:top w:val="nil"/>
                    <w:left w:val="nil"/>
                    <w:bottom w:val="single" w:sz="8" w:space="0" w:color="FFFFFF"/>
                    <w:right w:val="single" w:sz="8" w:space="0" w:color="FFFFFF"/>
                  </w:tcBorders>
                  <w:shd w:val="clear" w:color="000000" w:fill="FDE9D9"/>
                  <w:noWrap/>
                  <w:vAlign w:val="center"/>
                  <w:hideMark/>
                </w:tcPr>
                <w:p w14:paraId="6EF87D4A" w14:textId="3D4F143F"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4DEB6E8D" w14:textId="308E78F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0.78 </w:t>
                  </w:r>
                </w:p>
              </w:tc>
              <w:tc>
                <w:tcPr>
                  <w:tcW w:w="920" w:type="dxa"/>
                  <w:tcBorders>
                    <w:top w:val="nil"/>
                    <w:left w:val="nil"/>
                    <w:bottom w:val="single" w:sz="8" w:space="0" w:color="FFFFFF"/>
                    <w:right w:val="single" w:sz="8" w:space="0" w:color="FFFFFF"/>
                  </w:tcBorders>
                  <w:shd w:val="clear" w:color="000000" w:fill="FDE9D9"/>
                  <w:noWrap/>
                  <w:vAlign w:val="center"/>
                  <w:hideMark/>
                </w:tcPr>
                <w:p w14:paraId="5BFCFC00" w14:textId="3210697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0.99 </w:t>
                  </w:r>
                </w:p>
              </w:tc>
              <w:tc>
                <w:tcPr>
                  <w:tcW w:w="920" w:type="dxa"/>
                  <w:tcBorders>
                    <w:top w:val="nil"/>
                    <w:left w:val="nil"/>
                    <w:bottom w:val="single" w:sz="8" w:space="0" w:color="FFFFFF"/>
                    <w:right w:val="single" w:sz="8" w:space="0" w:color="FFFFFF"/>
                  </w:tcBorders>
                  <w:shd w:val="clear" w:color="000000" w:fill="FDE9D9"/>
                  <w:noWrap/>
                  <w:vAlign w:val="center"/>
                  <w:hideMark/>
                </w:tcPr>
                <w:p w14:paraId="135C719B" w14:textId="368AE10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1.69 </w:t>
                  </w:r>
                </w:p>
              </w:tc>
              <w:tc>
                <w:tcPr>
                  <w:tcW w:w="920" w:type="dxa"/>
                  <w:tcBorders>
                    <w:top w:val="nil"/>
                    <w:left w:val="nil"/>
                    <w:bottom w:val="single" w:sz="8" w:space="0" w:color="FFFFFF"/>
                    <w:right w:val="single" w:sz="8" w:space="0" w:color="FFFFFF"/>
                  </w:tcBorders>
                  <w:shd w:val="clear" w:color="000000" w:fill="FDE9D9"/>
                  <w:noWrap/>
                  <w:vAlign w:val="center"/>
                  <w:hideMark/>
                </w:tcPr>
                <w:p w14:paraId="5C7F0679" w14:textId="2B0BBE3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4.03 </w:t>
                  </w:r>
                </w:p>
              </w:tc>
            </w:tr>
            <w:tr w:rsidR="00937308" w:rsidRPr="003F4793" w14:paraId="4B34B1BF"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708D60A2" w14:textId="34A8085E"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740" w:type="dxa"/>
                  <w:tcBorders>
                    <w:top w:val="nil"/>
                    <w:left w:val="nil"/>
                    <w:bottom w:val="single" w:sz="8" w:space="0" w:color="FFFFFF"/>
                    <w:right w:val="single" w:sz="8" w:space="0" w:color="FFFFFF"/>
                  </w:tcBorders>
                  <w:shd w:val="clear" w:color="000000" w:fill="FCD5B4"/>
                  <w:noWrap/>
                  <w:vAlign w:val="center"/>
                  <w:hideMark/>
                </w:tcPr>
                <w:p w14:paraId="7AC10927" w14:textId="4DE7BDA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3.15 </w:t>
                  </w:r>
                </w:p>
              </w:tc>
              <w:tc>
                <w:tcPr>
                  <w:tcW w:w="920" w:type="dxa"/>
                  <w:tcBorders>
                    <w:top w:val="nil"/>
                    <w:left w:val="nil"/>
                    <w:bottom w:val="single" w:sz="8" w:space="0" w:color="FFFFFF"/>
                    <w:right w:val="single" w:sz="8" w:space="0" w:color="FFFFFF"/>
                  </w:tcBorders>
                  <w:shd w:val="clear" w:color="000000" w:fill="FCD5B4"/>
                  <w:noWrap/>
                  <w:vAlign w:val="center"/>
                  <w:hideMark/>
                </w:tcPr>
                <w:p w14:paraId="5A89295C" w14:textId="47187E4E"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3.29 </w:t>
                  </w:r>
                </w:p>
              </w:tc>
              <w:tc>
                <w:tcPr>
                  <w:tcW w:w="920" w:type="dxa"/>
                  <w:tcBorders>
                    <w:top w:val="nil"/>
                    <w:left w:val="nil"/>
                    <w:bottom w:val="single" w:sz="8" w:space="0" w:color="FFFFFF"/>
                    <w:right w:val="single" w:sz="8" w:space="0" w:color="FFFFFF"/>
                  </w:tcBorders>
                  <w:shd w:val="clear" w:color="000000" w:fill="FCD5B4"/>
                  <w:noWrap/>
                  <w:vAlign w:val="center"/>
                  <w:hideMark/>
                </w:tcPr>
                <w:p w14:paraId="5B048291" w14:textId="02C5C87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3.50 </w:t>
                  </w:r>
                </w:p>
              </w:tc>
              <w:tc>
                <w:tcPr>
                  <w:tcW w:w="920" w:type="dxa"/>
                  <w:tcBorders>
                    <w:top w:val="nil"/>
                    <w:left w:val="nil"/>
                    <w:bottom w:val="single" w:sz="8" w:space="0" w:color="FFFFFF"/>
                    <w:right w:val="single" w:sz="8" w:space="0" w:color="FFFFFF"/>
                  </w:tcBorders>
                  <w:shd w:val="clear" w:color="000000" w:fill="FCD5B4"/>
                  <w:noWrap/>
                  <w:vAlign w:val="center"/>
                  <w:hideMark/>
                </w:tcPr>
                <w:p w14:paraId="5711CDD7" w14:textId="06A3F96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5.97 </w:t>
                  </w:r>
                </w:p>
              </w:tc>
              <w:tc>
                <w:tcPr>
                  <w:tcW w:w="1149" w:type="dxa"/>
                  <w:tcBorders>
                    <w:top w:val="nil"/>
                    <w:left w:val="nil"/>
                    <w:bottom w:val="single" w:sz="8" w:space="0" w:color="FFFFFF"/>
                    <w:right w:val="single" w:sz="8" w:space="0" w:color="FFFFFF"/>
                  </w:tcBorders>
                  <w:shd w:val="clear" w:color="000000" w:fill="FCD5B4"/>
                  <w:noWrap/>
                  <w:vAlign w:val="center"/>
                  <w:hideMark/>
                </w:tcPr>
                <w:p w14:paraId="611290CA" w14:textId="1A1023CF"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20496D80" w14:textId="74C4128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0.56 </w:t>
                  </w:r>
                </w:p>
              </w:tc>
              <w:tc>
                <w:tcPr>
                  <w:tcW w:w="920" w:type="dxa"/>
                  <w:tcBorders>
                    <w:top w:val="nil"/>
                    <w:left w:val="nil"/>
                    <w:bottom w:val="single" w:sz="8" w:space="0" w:color="FFFFFF"/>
                    <w:right w:val="single" w:sz="8" w:space="0" w:color="FFFFFF"/>
                  </w:tcBorders>
                  <w:shd w:val="clear" w:color="000000" w:fill="FCD5B4"/>
                  <w:noWrap/>
                  <w:vAlign w:val="center"/>
                  <w:hideMark/>
                </w:tcPr>
                <w:p w14:paraId="3BFA925B" w14:textId="63CAD02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0.71 </w:t>
                  </w:r>
                </w:p>
              </w:tc>
              <w:tc>
                <w:tcPr>
                  <w:tcW w:w="920" w:type="dxa"/>
                  <w:tcBorders>
                    <w:top w:val="nil"/>
                    <w:left w:val="nil"/>
                    <w:bottom w:val="single" w:sz="8" w:space="0" w:color="FFFFFF"/>
                    <w:right w:val="single" w:sz="8" w:space="0" w:color="FFFFFF"/>
                  </w:tcBorders>
                  <w:shd w:val="clear" w:color="000000" w:fill="FCD5B4"/>
                  <w:noWrap/>
                  <w:vAlign w:val="center"/>
                  <w:hideMark/>
                </w:tcPr>
                <w:p w14:paraId="16CD7225" w14:textId="1BBB573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0.92 </w:t>
                  </w:r>
                </w:p>
              </w:tc>
              <w:tc>
                <w:tcPr>
                  <w:tcW w:w="920" w:type="dxa"/>
                  <w:tcBorders>
                    <w:top w:val="nil"/>
                    <w:left w:val="nil"/>
                    <w:bottom w:val="single" w:sz="8" w:space="0" w:color="FFFFFF"/>
                    <w:right w:val="single" w:sz="8" w:space="0" w:color="FFFFFF"/>
                  </w:tcBorders>
                  <w:shd w:val="clear" w:color="000000" w:fill="FCD5B4"/>
                  <w:noWrap/>
                  <w:vAlign w:val="center"/>
                  <w:hideMark/>
                </w:tcPr>
                <w:p w14:paraId="62A0BB0C" w14:textId="09A48F4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3.39 </w:t>
                  </w:r>
                </w:p>
              </w:tc>
            </w:tr>
            <w:tr w:rsidR="00937308" w:rsidRPr="003F4793" w14:paraId="410B429A"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3F93C5ED" w14:textId="1DC69A8D"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740" w:type="dxa"/>
                  <w:tcBorders>
                    <w:top w:val="nil"/>
                    <w:left w:val="nil"/>
                    <w:bottom w:val="single" w:sz="8" w:space="0" w:color="FFFFFF"/>
                    <w:right w:val="single" w:sz="8" w:space="0" w:color="FFFFFF"/>
                  </w:tcBorders>
                  <w:shd w:val="clear" w:color="000000" w:fill="FDE9D9"/>
                  <w:noWrap/>
                  <w:vAlign w:val="center"/>
                  <w:hideMark/>
                </w:tcPr>
                <w:p w14:paraId="231CF143" w14:textId="6514357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3.48 </w:t>
                  </w:r>
                </w:p>
              </w:tc>
              <w:tc>
                <w:tcPr>
                  <w:tcW w:w="920" w:type="dxa"/>
                  <w:tcBorders>
                    <w:top w:val="nil"/>
                    <w:left w:val="nil"/>
                    <w:bottom w:val="single" w:sz="8" w:space="0" w:color="FFFFFF"/>
                    <w:right w:val="single" w:sz="8" w:space="0" w:color="FFFFFF"/>
                  </w:tcBorders>
                  <w:shd w:val="clear" w:color="000000" w:fill="FDE9D9"/>
                  <w:noWrap/>
                  <w:vAlign w:val="center"/>
                  <w:hideMark/>
                </w:tcPr>
                <w:p w14:paraId="28605ADA" w14:textId="6003C2E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3.69 </w:t>
                  </w:r>
                </w:p>
              </w:tc>
              <w:tc>
                <w:tcPr>
                  <w:tcW w:w="920" w:type="dxa"/>
                  <w:tcBorders>
                    <w:top w:val="nil"/>
                    <w:left w:val="nil"/>
                    <w:bottom w:val="single" w:sz="8" w:space="0" w:color="FFFFFF"/>
                    <w:right w:val="single" w:sz="8" w:space="0" w:color="FFFFFF"/>
                  </w:tcBorders>
                  <w:shd w:val="clear" w:color="000000" w:fill="FDE9D9"/>
                  <w:noWrap/>
                  <w:vAlign w:val="center"/>
                  <w:hideMark/>
                </w:tcPr>
                <w:p w14:paraId="138A29ED" w14:textId="0A576D9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3.99 </w:t>
                  </w:r>
                </w:p>
              </w:tc>
              <w:tc>
                <w:tcPr>
                  <w:tcW w:w="920" w:type="dxa"/>
                  <w:tcBorders>
                    <w:top w:val="nil"/>
                    <w:left w:val="nil"/>
                    <w:bottom w:val="single" w:sz="8" w:space="0" w:color="FFFFFF"/>
                    <w:right w:val="single" w:sz="8" w:space="0" w:color="FFFFFF"/>
                  </w:tcBorders>
                  <w:shd w:val="clear" w:color="000000" w:fill="FDE9D9"/>
                  <w:noWrap/>
                  <w:vAlign w:val="center"/>
                  <w:hideMark/>
                </w:tcPr>
                <w:p w14:paraId="36771C93" w14:textId="22875FB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6.80 </w:t>
                  </w:r>
                </w:p>
              </w:tc>
              <w:tc>
                <w:tcPr>
                  <w:tcW w:w="1149" w:type="dxa"/>
                  <w:tcBorders>
                    <w:top w:val="nil"/>
                    <w:left w:val="nil"/>
                    <w:bottom w:val="single" w:sz="8" w:space="0" w:color="FFFFFF"/>
                    <w:right w:val="single" w:sz="8" w:space="0" w:color="FFFFFF"/>
                  </w:tcBorders>
                  <w:shd w:val="clear" w:color="000000" w:fill="FDE9D9"/>
                  <w:noWrap/>
                  <w:vAlign w:val="center"/>
                  <w:hideMark/>
                </w:tcPr>
                <w:p w14:paraId="12900514" w14:textId="5B8C2585"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3A1F834B" w14:textId="490AEDE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0.76 </w:t>
                  </w:r>
                </w:p>
              </w:tc>
              <w:tc>
                <w:tcPr>
                  <w:tcW w:w="920" w:type="dxa"/>
                  <w:tcBorders>
                    <w:top w:val="nil"/>
                    <w:left w:val="nil"/>
                    <w:bottom w:val="single" w:sz="8" w:space="0" w:color="FFFFFF"/>
                    <w:right w:val="single" w:sz="8" w:space="0" w:color="FFFFFF"/>
                  </w:tcBorders>
                  <w:shd w:val="clear" w:color="000000" w:fill="FDE9D9"/>
                  <w:noWrap/>
                  <w:vAlign w:val="center"/>
                  <w:hideMark/>
                </w:tcPr>
                <w:p w14:paraId="65FCA278" w14:textId="651DFDE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0.97 </w:t>
                  </w:r>
                </w:p>
              </w:tc>
              <w:tc>
                <w:tcPr>
                  <w:tcW w:w="920" w:type="dxa"/>
                  <w:tcBorders>
                    <w:top w:val="nil"/>
                    <w:left w:val="nil"/>
                    <w:bottom w:val="single" w:sz="8" w:space="0" w:color="FFFFFF"/>
                    <w:right w:val="single" w:sz="8" w:space="0" w:color="FFFFFF"/>
                  </w:tcBorders>
                  <w:shd w:val="clear" w:color="000000" w:fill="FDE9D9"/>
                  <w:noWrap/>
                  <w:vAlign w:val="center"/>
                  <w:hideMark/>
                </w:tcPr>
                <w:p w14:paraId="27F1C7B6" w14:textId="30894A3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1.27 </w:t>
                  </w:r>
                </w:p>
              </w:tc>
              <w:tc>
                <w:tcPr>
                  <w:tcW w:w="920" w:type="dxa"/>
                  <w:tcBorders>
                    <w:top w:val="nil"/>
                    <w:left w:val="nil"/>
                    <w:bottom w:val="single" w:sz="8" w:space="0" w:color="FFFFFF"/>
                    <w:right w:val="single" w:sz="8" w:space="0" w:color="FFFFFF"/>
                  </w:tcBorders>
                  <w:shd w:val="clear" w:color="000000" w:fill="FDE9D9"/>
                  <w:noWrap/>
                  <w:vAlign w:val="center"/>
                  <w:hideMark/>
                </w:tcPr>
                <w:p w14:paraId="01875D19" w14:textId="23C5CBD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4.08 </w:t>
                  </w:r>
                </w:p>
              </w:tc>
            </w:tr>
            <w:tr w:rsidR="00937308" w:rsidRPr="003F4793" w14:paraId="3E035994" w14:textId="77777777" w:rsidTr="00E10EDA">
              <w:trPr>
                <w:trHeight w:val="310"/>
              </w:trPr>
              <w:tc>
                <w:tcPr>
                  <w:tcW w:w="1309" w:type="dxa"/>
                  <w:tcBorders>
                    <w:top w:val="nil"/>
                    <w:left w:val="nil"/>
                    <w:bottom w:val="nil"/>
                    <w:right w:val="nil"/>
                  </w:tcBorders>
                  <w:shd w:val="clear" w:color="000000" w:fill="FCD5B4"/>
                  <w:noWrap/>
                  <w:vAlign w:val="center"/>
                  <w:hideMark/>
                </w:tcPr>
                <w:p w14:paraId="6806E277" w14:textId="45D5C2C8"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740" w:type="dxa"/>
                  <w:tcBorders>
                    <w:top w:val="nil"/>
                    <w:left w:val="nil"/>
                    <w:bottom w:val="single" w:sz="8" w:space="0" w:color="FFFFFF"/>
                    <w:right w:val="single" w:sz="8" w:space="0" w:color="FFFFFF"/>
                  </w:tcBorders>
                  <w:shd w:val="clear" w:color="000000" w:fill="FCD5B4"/>
                  <w:noWrap/>
                  <w:vAlign w:val="center"/>
                  <w:hideMark/>
                </w:tcPr>
                <w:p w14:paraId="6B2AD056" w14:textId="37767AF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3.73 </w:t>
                  </w:r>
                </w:p>
              </w:tc>
              <w:tc>
                <w:tcPr>
                  <w:tcW w:w="920" w:type="dxa"/>
                  <w:tcBorders>
                    <w:top w:val="nil"/>
                    <w:left w:val="nil"/>
                    <w:bottom w:val="single" w:sz="8" w:space="0" w:color="FFFFFF"/>
                    <w:right w:val="single" w:sz="8" w:space="0" w:color="FFFFFF"/>
                  </w:tcBorders>
                  <w:shd w:val="clear" w:color="000000" w:fill="FCD5B4"/>
                  <w:noWrap/>
                  <w:vAlign w:val="center"/>
                  <w:hideMark/>
                </w:tcPr>
                <w:p w14:paraId="64875CAA" w14:textId="05C869F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3.94 </w:t>
                  </w:r>
                </w:p>
              </w:tc>
              <w:tc>
                <w:tcPr>
                  <w:tcW w:w="920" w:type="dxa"/>
                  <w:tcBorders>
                    <w:top w:val="nil"/>
                    <w:left w:val="nil"/>
                    <w:bottom w:val="single" w:sz="8" w:space="0" w:color="FFFFFF"/>
                    <w:right w:val="single" w:sz="8" w:space="0" w:color="FFFFFF"/>
                  </w:tcBorders>
                  <w:shd w:val="clear" w:color="000000" w:fill="FCD5B4"/>
                  <w:noWrap/>
                  <w:vAlign w:val="center"/>
                  <w:hideMark/>
                </w:tcPr>
                <w:p w14:paraId="37FAD57A" w14:textId="416D965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4.42 </w:t>
                  </w:r>
                </w:p>
              </w:tc>
              <w:tc>
                <w:tcPr>
                  <w:tcW w:w="920" w:type="dxa"/>
                  <w:tcBorders>
                    <w:top w:val="nil"/>
                    <w:left w:val="nil"/>
                    <w:bottom w:val="single" w:sz="8" w:space="0" w:color="FFFFFF"/>
                    <w:right w:val="single" w:sz="8" w:space="0" w:color="FFFFFF"/>
                  </w:tcBorders>
                  <w:shd w:val="clear" w:color="000000" w:fill="FCD5B4"/>
                  <w:noWrap/>
                  <w:vAlign w:val="center"/>
                  <w:hideMark/>
                </w:tcPr>
                <w:p w14:paraId="2CDC7C7E" w14:textId="609A5FA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7.23 </w:t>
                  </w:r>
                </w:p>
              </w:tc>
              <w:tc>
                <w:tcPr>
                  <w:tcW w:w="1149" w:type="dxa"/>
                  <w:tcBorders>
                    <w:top w:val="nil"/>
                    <w:left w:val="nil"/>
                    <w:bottom w:val="nil"/>
                    <w:right w:val="nil"/>
                  </w:tcBorders>
                  <w:shd w:val="clear" w:color="000000" w:fill="FCD5B4"/>
                  <w:noWrap/>
                  <w:vAlign w:val="center"/>
                  <w:hideMark/>
                </w:tcPr>
                <w:p w14:paraId="21A0B914" w14:textId="38CAC414"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2DE8FCCC" w14:textId="4DBD2FD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0.87 </w:t>
                  </w:r>
                </w:p>
              </w:tc>
              <w:tc>
                <w:tcPr>
                  <w:tcW w:w="920" w:type="dxa"/>
                  <w:tcBorders>
                    <w:top w:val="nil"/>
                    <w:left w:val="nil"/>
                    <w:bottom w:val="single" w:sz="8" w:space="0" w:color="FFFFFF"/>
                    <w:right w:val="single" w:sz="8" w:space="0" w:color="FFFFFF"/>
                  </w:tcBorders>
                  <w:shd w:val="clear" w:color="000000" w:fill="FCD5B4"/>
                  <w:noWrap/>
                  <w:vAlign w:val="center"/>
                  <w:hideMark/>
                </w:tcPr>
                <w:p w14:paraId="5E36F15A" w14:textId="60532D6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1.07 </w:t>
                  </w:r>
                </w:p>
              </w:tc>
              <w:tc>
                <w:tcPr>
                  <w:tcW w:w="920" w:type="dxa"/>
                  <w:tcBorders>
                    <w:top w:val="nil"/>
                    <w:left w:val="nil"/>
                    <w:bottom w:val="single" w:sz="8" w:space="0" w:color="FFFFFF"/>
                    <w:right w:val="single" w:sz="8" w:space="0" w:color="FFFFFF"/>
                  </w:tcBorders>
                  <w:shd w:val="clear" w:color="000000" w:fill="FCD5B4"/>
                  <w:noWrap/>
                  <w:vAlign w:val="center"/>
                  <w:hideMark/>
                </w:tcPr>
                <w:p w14:paraId="7CD60254" w14:textId="2A93B15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1.55 </w:t>
                  </w:r>
                </w:p>
              </w:tc>
              <w:tc>
                <w:tcPr>
                  <w:tcW w:w="920" w:type="dxa"/>
                  <w:tcBorders>
                    <w:top w:val="nil"/>
                    <w:left w:val="nil"/>
                    <w:bottom w:val="single" w:sz="8" w:space="0" w:color="FFFFFF"/>
                    <w:right w:val="single" w:sz="8" w:space="0" w:color="FFFFFF"/>
                  </w:tcBorders>
                  <w:shd w:val="clear" w:color="000000" w:fill="FCD5B4"/>
                  <w:noWrap/>
                  <w:vAlign w:val="center"/>
                  <w:hideMark/>
                </w:tcPr>
                <w:p w14:paraId="39243B4A" w14:textId="4FA6F06F"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4.36 </w:t>
                  </w:r>
                </w:p>
              </w:tc>
            </w:tr>
            <w:tr w:rsidR="00937308" w:rsidRPr="003F4793" w14:paraId="7406B1F6" w14:textId="77777777" w:rsidTr="00E10EDA">
              <w:trPr>
                <w:trHeight w:val="160"/>
              </w:trPr>
              <w:tc>
                <w:tcPr>
                  <w:tcW w:w="1309" w:type="dxa"/>
                  <w:tcBorders>
                    <w:top w:val="nil"/>
                    <w:left w:val="nil"/>
                    <w:bottom w:val="nil"/>
                    <w:right w:val="nil"/>
                  </w:tcBorders>
                  <w:shd w:val="clear" w:color="auto" w:fill="auto"/>
                  <w:noWrap/>
                  <w:vAlign w:val="center"/>
                  <w:hideMark/>
                </w:tcPr>
                <w:p w14:paraId="2190587C" w14:textId="77777777" w:rsidR="00937308" w:rsidRPr="003F4793" w:rsidRDefault="00937308" w:rsidP="00937308">
                  <w:pPr>
                    <w:widowControl/>
                    <w:jc w:val="center"/>
                    <w:rPr>
                      <w:rFonts w:ascii="KaiTi" w:eastAsia="KaiTi" w:hAnsi="KaiTi" w:cs="Calibri"/>
                      <w:color w:val="000000"/>
                      <w:kern w:val="0"/>
                      <w:szCs w:val="21"/>
                    </w:rPr>
                  </w:pPr>
                </w:p>
              </w:tc>
              <w:tc>
                <w:tcPr>
                  <w:tcW w:w="740" w:type="dxa"/>
                  <w:tcBorders>
                    <w:top w:val="nil"/>
                    <w:left w:val="nil"/>
                    <w:bottom w:val="nil"/>
                    <w:right w:val="nil"/>
                  </w:tcBorders>
                  <w:shd w:val="clear" w:color="auto" w:fill="auto"/>
                  <w:noWrap/>
                  <w:vAlign w:val="center"/>
                  <w:hideMark/>
                </w:tcPr>
                <w:p w14:paraId="399F5F18"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320FF196"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28B3E77A"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18C400F3" w14:textId="77777777" w:rsidR="00937308" w:rsidRPr="003F4793" w:rsidRDefault="00937308" w:rsidP="00937308">
                  <w:pPr>
                    <w:widowControl/>
                    <w:jc w:val="center"/>
                    <w:rPr>
                      <w:rFonts w:ascii="KaiTi" w:eastAsia="KaiTi" w:hAnsi="KaiTi"/>
                      <w:kern w:val="0"/>
                      <w:sz w:val="20"/>
                      <w:szCs w:val="20"/>
                    </w:rPr>
                  </w:pPr>
                </w:p>
              </w:tc>
              <w:tc>
                <w:tcPr>
                  <w:tcW w:w="1149" w:type="dxa"/>
                  <w:tcBorders>
                    <w:top w:val="nil"/>
                    <w:left w:val="nil"/>
                    <w:bottom w:val="nil"/>
                    <w:right w:val="nil"/>
                  </w:tcBorders>
                  <w:shd w:val="clear" w:color="auto" w:fill="auto"/>
                  <w:noWrap/>
                  <w:vAlign w:val="center"/>
                  <w:hideMark/>
                </w:tcPr>
                <w:p w14:paraId="326524A6"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6D3BBAE2"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277D745A"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12E56B1A"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064A8616" w14:textId="77777777" w:rsidR="00937308" w:rsidRPr="003F4793" w:rsidRDefault="00937308" w:rsidP="00937308">
                  <w:pPr>
                    <w:widowControl/>
                    <w:jc w:val="center"/>
                    <w:rPr>
                      <w:rFonts w:ascii="KaiTi" w:eastAsia="KaiTi" w:hAnsi="KaiTi"/>
                      <w:kern w:val="0"/>
                      <w:sz w:val="20"/>
                      <w:szCs w:val="20"/>
                    </w:rPr>
                  </w:pPr>
                </w:p>
              </w:tc>
            </w:tr>
            <w:tr w:rsidR="00937308" w:rsidRPr="003F4793" w14:paraId="67AF4F87" w14:textId="77777777" w:rsidTr="00E10EDA">
              <w:trPr>
                <w:trHeight w:val="74"/>
              </w:trPr>
              <w:tc>
                <w:tcPr>
                  <w:tcW w:w="1309" w:type="dxa"/>
                  <w:tcBorders>
                    <w:top w:val="nil"/>
                    <w:left w:val="nil"/>
                    <w:bottom w:val="single" w:sz="12" w:space="0" w:color="FFFFFF"/>
                    <w:right w:val="single" w:sz="8" w:space="0" w:color="FFFFFF"/>
                  </w:tcBorders>
                  <w:shd w:val="clear" w:color="000000" w:fill="F79646"/>
                  <w:noWrap/>
                  <w:vAlign w:val="center"/>
                  <w:hideMark/>
                </w:tcPr>
                <w:p w14:paraId="3FE61E82" w14:textId="2EB895D4" w:rsidR="00937308" w:rsidRPr="003F4793" w:rsidRDefault="00937308" w:rsidP="00937308">
                  <w:pPr>
                    <w:widowControl/>
                    <w:jc w:val="center"/>
                    <w:rPr>
                      <w:rFonts w:ascii="KaiTi" w:eastAsia="KaiTi" w:hAnsi="KaiTi" w:cs="宋体"/>
                      <w:b/>
                      <w:bCs/>
                      <w:color w:val="FFFFFF"/>
                      <w:kern w:val="0"/>
                      <w:sz w:val="20"/>
                      <w:szCs w:val="20"/>
                    </w:rPr>
                  </w:pPr>
                  <w:proofErr w:type="gramStart"/>
                  <w:r>
                    <w:rPr>
                      <w:rFonts w:ascii="楷体" w:eastAsia="楷体" w:hAnsi="楷体" w:hint="eastAsia"/>
                      <w:b/>
                      <w:bCs/>
                      <w:color w:val="FFFFFF"/>
                      <w:sz w:val="20"/>
                      <w:szCs w:val="20"/>
                    </w:rPr>
                    <w:t>周变化</w:t>
                  </w:r>
                  <w:proofErr w:type="gramEnd"/>
                  <w:r>
                    <w:rPr>
                      <w:rFonts w:ascii="楷体" w:eastAsia="楷体" w:hAnsi="楷体" w:hint="eastAsia"/>
                      <w:b/>
                      <w:bCs/>
                      <w:color w:val="FFFFFF"/>
                      <w:sz w:val="20"/>
                      <w:szCs w:val="20"/>
                    </w:rPr>
                    <w:t>(BP)</w:t>
                  </w:r>
                </w:p>
              </w:tc>
              <w:tc>
                <w:tcPr>
                  <w:tcW w:w="740" w:type="dxa"/>
                  <w:tcBorders>
                    <w:top w:val="nil"/>
                    <w:left w:val="nil"/>
                    <w:bottom w:val="single" w:sz="12" w:space="0" w:color="FFFFFF"/>
                    <w:right w:val="single" w:sz="8" w:space="0" w:color="FFFFFF"/>
                  </w:tcBorders>
                  <w:shd w:val="clear" w:color="000000" w:fill="F79646"/>
                  <w:noWrap/>
                  <w:vAlign w:val="center"/>
                  <w:hideMark/>
                </w:tcPr>
                <w:p w14:paraId="7A2D29AE" w14:textId="3660ED4A"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31A4EADA" w14:textId="114675A5"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ED283BD" w14:textId="67A17901"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0D14BBA3" w14:textId="3A6E8098"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1149" w:type="dxa"/>
                  <w:tcBorders>
                    <w:top w:val="nil"/>
                    <w:left w:val="nil"/>
                    <w:bottom w:val="single" w:sz="12" w:space="0" w:color="FFFFFF"/>
                    <w:right w:val="single" w:sz="8" w:space="0" w:color="FFFFFF"/>
                  </w:tcBorders>
                  <w:shd w:val="clear" w:color="000000" w:fill="F79646"/>
                  <w:noWrap/>
                  <w:vAlign w:val="center"/>
                  <w:hideMark/>
                </w:tcPr>
                <w:p w14:paraId="6F6F04C0" w14:textId="35BBD309"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息差</w:t>
                  </w:r>
                </w:p>
              </w:tc>
              <w:tc>
                <w:tcPr>
                  <w:tcW w:w="920" w:type="dxa"/>
                  <w:tcBorders>
                    <w:top w:val="nil"/>
                    <w:left w:val="nil"/>
                    <w:bottom w:val="single" w:sz="12" w:space="0" w:color="FFFFFF"/>
                    <w:right w:val="single" w:sz="8" w:space="0" w:color="FFFFFF"/>
                  </w:tcBorders>
                  <w:shd w:val="clear" w:color="000000" w:fill="F79646"/>
                  <w:noWrap/>
                  <w:vAlign w:val="center"/>
                  <w:hideMark/>
                </w:tcPr>
                <w:p w14:paraId="11161DDB" w14:textId="5372B130"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88427D0" w14:textId="2C6DB0EA"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20F81475" w14:textId="405302B3"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68358154" w14:textId="25A90E98"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r>
            <w:tr w:rsidR="00937308" w:rsidRPr="003F4793" w14:paraId="691FA2FB" w14:textId="77777777" w:rsidTr="00E10EDA">
              <w:trPr>
                <w:trHeight w:val="321"/>
              </w:trPr>
              <w:tc>
                <w:tcPr>
                  <w:tcW w:w="1309" w:type="dxa"/>
                  <w:tcBorders>
                    <w:top w:val="nil"/>
                    <w:left w:val="nil"/>
                    <w:bottom w:val="single" w:sz="8" w:space="0" w:color="FFFFFF"/>
                    <w:right w:val="single" w:sz="8" w:space="0" w:color="FFFFFF"/>
                  </w:tcBorders>
                  <w:shd w:val="clear" w:color="000000" w:fill="FCD5B4"/>
                  <w:noWrap/>
                  <w:vAlign w:val="center"/>
                  <w:hideMark/>
                </w:tcPr>
                <w:p w14:paraId="4B8AC9FB" w14:textId="13A25001"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740" w:type="dxa"/>
                  <w:tcBorders>
                    <w:top w:val="nil"/>
                    <w:left w:val="nil"/>
                    <w:bottom w:val="single" w:sz="8" w:space="0" w:color="FFFFFF"/>
                    <w:right w:val="single" w:sz="8" w:space="0" w:color="FFFFFF"/>
                  </w:tcBorders>
                  <w:shd w:val="clear" w:color="000000" w:fill="FCD5B4"/>
                  <w:noWrap/>
                  <w:vAlign w:val="center"/>
                  <w:hideMark/>
                </w:tcPr>
                <w:p w14:paraId="26737727" w14:textId="47C520CF"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8.0 </w:t>
                  </w:r>
                </w:p>
              </w:tc>
              <w:tc>
                <w:tcPr>
                  <w:tcW w:w="920" w:type="dxa"/>
                  <w:tcBorders>
                    <w:top w:val="nil"/>
                    <w:left w:val="nil"/>
                    <w:bottom w:val="single" w:sz="8" w:space="0" w:color="FFFFFF"/>
                    <w:right w:val="single" w:sz="8" w:space="0" w:color="FFFFFF"/>
                  </w:tcBorders>
                  <w:shd w:val="clear" w:color="000000" w:fill="FCD5B4"/>
                  <w:noWrap/>
                  <w:vAlign w:val="center"/>
                  <w:hideMark/>
                </w:tcPr>
                <w:p w14:paraId="36AEEC42" w14:textId="41B79AB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11.0 </w:t>
                  </w:r>
                </w:p>
              </w:tc>
              <w:tc>
                <w:tcPr>
                  <w:tcW w:w="920" w:type="dxa"/>
                  <w:tcBorders>
                    <w:top w:val="nil"/>
                    <w:left w:val="nil"/>
                    <w:bottom w:val="single" w:sz="8" w:space="0" w:color="FFFFFF"/>
                    <w:right w:val="single" w:sz="8" w:space="0" w:color="FFFFFF"/>
                  </w:tcBorders>
                  <w:shd w:val="clear" w:color="000000" w:fill="FCD5B4"/>
                  <w:noWrap/>
                  <w:vAlign w:val="center"/>
                  <w:hideMark/>
                </w:tcPr>
                <w:p w14:paraId="6FAA78B0" w14:textId="665B8EF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6.0 </w:t>
                  </w:r>
                </w:p>
              </w:tc>
              <w:tc>
                <w:tcPr>
                  <w:tcW w:w="920" w:type="dxa"/>
                  <w:tcBorders>
                    <w:top w:val="nil"/>
                    <w:left w:val="nil"/>
                    <w:bottom w:val="single" w:sz="8" w:space="0" w:color="FFFFFF"/>
                    <w:right w:val="single" w:sz="8" w:space="0" w:color="FFFFFF"/>
                  </w:tcBorders>
                  <w:shd w:val="clear" w:color="000000" w:fill="FCD5B4"/>
                  <w:noWrap/>
                  <w:vAlign w:val="center"/>
                  <w:hideMark/>
                </w:tcPr>
                <w:p w14:paraId="79E4FA89" w14:textId="2AE8A8B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7.0 </w:t>
                  </w:r>
                </w:p>
              </w:tc>
              <w:tc>
                <w:tcPr>
                  <w:tcW w:w="1149" w:type="dxa"/>
                  <w:tcBorders>
                    <w:top w:val="nil"/>
                    <w:left w:val="nil"/>
                    <w:bottom w:val="single" w:sz="8" w:space="0" w:color="FFFFFF"/>
                    <w:right w:val="single" w:sz="8" w:space="0" w:color="FFFFFF"/>
                  </w:tcBorders>
                  <w:shd w:val="clear" w:color="000000" w:fill="FCD5B4"/>
                  <w:noWrap/>
                  <w:vAlign w:val="center"/>
                  <w:hideMark/>
                </w:tcPr>
                <w:p w14:paraId="606C4AAF" w14:textId="61766E00"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357A1196" w14:textId="5F2072B0"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5.6 </w:t>
                  </w:r>
                </w:p>
              </w:tc>
              <w:tc>
                <w:tcPr>
                  <w:tcW w:w="920" w:type="dxa"/>
                  <w:tcBorders>
                    <w:top w:val="nil"/>
                    <w:left w:val="nil"/>
                    <w:bottom w:val="single" w:sz="8" w:space="0" w:color="FFFFFF"/>
                    <w:right w:val="single" w:sz="8" w:space="0" w:color="FFFFFF"/>
                  </w:tcBorders>
                  <w:shd w:val="clear" w:color="000000" w:fill="FCD5B4"/>
                  <w:noWrap/>
                  <w:vAlign w:val="center"/>
                  <w:hideMark/>
                </w:tcPr>
                <w:p w14:paraId="2701848E" w14:textId="0104B29F"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8.6 </w:t>
                  </w:r>
                </w:p>
              </w:tc>
              <w:tc>
                <w:tcPr>
                  <w:tcW w:w="920" w:type="dxa"/>
                  <w:tcBorders>
                    <w:top w:val="nil"/>
                    <w:left w:val="nil"/>
                    <w:bottom w:val="single" w:sz="8" w:space="0" w:color="FFFFFF"/>
                    <w:right w:val="single" w:sz="8" w:space="0" w:color="FFFFFF"/>
                  </w:tcBorders>
                  <w:shd w:val="clear" w:color="000000" w:fill="FCD5B4"/>
                  <w:noWrap/>
                  <w:vAlign w:val="center"/>
                  <w:hideMark/>
                </w:tcPr>
                <w:p w14:paraId="004705FE" w14:textId="727C657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3.6 </w:t>
                  </w:r>
                </w:p>
              </w:tc>
              <w:tc>
                <w:tcPr>
                  <w:tcW w:w="920" w:type="dxa"/>
                  <w:tcBorders>
                    <w:top w:val="nil"/>
                    <w:left w:val="nil"/>
                    <w:bottom w:val="single" w:sz="8" w:space="0" w:color="FFFFFF"/>
                    <w:right w:val="single" w:sz="8" w:space="0" w:color="FFFFFF"/>
                  </w:tcBorders>
                  <w:shd w:val="clear" w:color="000000" w:fill="FCD5B4"/>
                  <w:noWrap/>
                  <w:vAlign w:val="center"/>
                  <w:hideMark/>
                </w:tcPr>
                <w:p w14:paraId="3FBDA2E9" w14:textId="411B1FB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4.6 </w:t>
                  </w:r>
                </w:p>
              </w:tc>
            </w:tr>
            <w:tr w:rsidR="00937308" w:rsidRPr="003F4793" w14:paraId="497D492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7DBC5358" w14:textId="32A70183"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740" w:type="dxa"/>
                  <w:tcBorders>
                    <w:top w:val="nil"/>
                    <w:left w:val="nil"/>
                    <w:bottom w:val="single" w:sz="8" w:space="0" w:color="FFFFFF"/>
                    <w:right w:val="single" w:sz="8" w:space="0" w:color="FFFFFF"/>
                  </w:tcBorders>
                  <w:shd w:val="clear" w:color="000000" w:fill="FDE9D9"/>
                  <w:noWrap/>
                  <w:vAlign w:val="center"/>
                  <w:hideMark/>
                </w:tcPr>
                <w:p w14:paraId="3CD640D8" w14:textId="1828643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4.1 </w:t>
                  </w:r>
                </w:p>
              </w:tc>
              <w:tc>
                <w:tcPr>
                  <w:tcW w:w="920" w:type="dxa"/>
                  <w:tcBorders>
                    <w:top w:val="nil"/>
                    <w:left w:val="nil"/>
                    <w:bottom w:val="single" w:sz="8" w:space="0" w:color="FFFFFF"/>
                    <w:right w:val="single" w:sz="8" w:space="0" w:color="FFFFFF"/>
                  </w:tcBorders>
                  <w:shd w:val="clear" w:color="000000" w:fill="FDE9D9"/>
                  <w:noWrap/>
                  <w:vAlign w:val="center"/>
                  <w:hideMark/>
                </w:tcPr>
                <w:p w14:paraId="02826B46" w14:textId="71EDD7F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7.1 </w:t>
                  </w:r>
                </w:p>
              </w:tc>
              <w:tc>
                <w:tcPr>
                  <w:tcW w:w="920" w:type="dxa"/>
                  <w:tcBorders>
                    <w:top w:val="nil"/>
                    <w:left w:val="nil"/>
                    <w:bottom w:val="single" w:sz="8" w:space="0" w:color="FFFFFF"/>
                    <w:right w:val="single" w:sz="8" w:space="0" w:color="FFFFFF"/>
                  </w:tcBorders>
                  <w:shd w:val="clear" w:color="000000" w:fill="FDE9D9"/>
                  <w:noWrap/>
                  <w:vAlign w:val="center"/>
                  <w:hideMark/>
                </w:tcPr>
                <w:p w14:paraId="605A16DF" w14:textId="6C5AFAF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9.1 </w:t>
                  </w:r>
                </w:p>
              </w:tc>
              <w:tc>
                <w:tcPr>
                  <w:tcW w:w="920" w:type="dxa"/>
                  <w:tcBorders>
                    <w:top w:val="nil"/>
                    <w:left w:val="nil"/>
                    <w:bottom w:val="single" w:sz="8" w:space="0" w:color="FFFFFF"/>
                    <w:right w:val="single" w:sz="8" w:space="0" w:color="FFFFFF"/>
                  </w:tcBorders>
                  <w:shd w:val="clear" w:color="000000" w:fill="FDE9D9"/>
                  <w:noWrap/>
                  <w:vAlign w:val="center"/>
                  <w:hideMark/>
                </w:tcPr>
                <w:p w14:paraId="7B2C5CED" w14:textId="21CA228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9.1 </w:t>
                  </w:r>
                </w:p>
              </w:tc>
              <w:tc>
                <w:tcPr>
                  <w:tcW w:w="1149" w:type="dxa"/>
                  <w:tcBorders>
                    <w:top w:val="nil"/>
                    <w:left w:val="nil"/>
                    <w:bottom w:val="single" w:sz="8" w:space="0" w:color="FFFFFF"/>
                    <w:right w:val="single" w:sz="8" w:space="0" w:color="FFFFFF"/>
                  </w:tcBorders>
                  <w:shd w:val="clear" w:color="000000" w:fill="FDE9D9"/>
                  <w:noWrap/>
                  <w:vAlign w:val="center"/>
                  <w:hideMark/>
                </w:tcPr>
                <w:p w14:paraId="6FF5E0DD" w14:textId="6D337E01"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46C0665C" w14:textId="23B1231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2.8 </w:t>
                  </w:r>
                </w:p>
              </w:tc>
              <w:tc>
                <w:tcPr>
                  <w:tcW w:w="920" w:type="dxa"/>
                  <w:tcBorders>
                    <w:top w:val="nil"/>
                    <w:left w:val="nil"/>
                    <w:bottom w:val="single" w:sz="8" w:space="0" w:color="FFFFFF"/>
                    <w:right w:val="single" w:sz="8" w:space="0" w:color="FFFFFF"/>
                  </w:tcBorders>
                  <w:shd w:val="clear" w:color="000000" w:fill="FDE9D9"/>
                  <w:noWrap/>
                  <w:vAlign w:val="center"/>
                  <w:hideMark/>
                </w:tcPr>
                <w:p w14:paraId="5E23BCCC" w14:textId="1EAFE26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5.8 </w:t>
                  </w:r>
                </w:p>
              </w:tc>
              <w:tc>
                <w:tcPr>
                  <w:tcW w:w="920" w:type="dxa"/>
                  <w:tcBorders>
                    <w:top w:val="nil"/>
                    <w:left w:val="nil"/>
                    <w:bottom w:val="single" w:sz="8" w:space="0" w:color="FFFFFF"/>
                    <w:right w:val="single" w:sz="8" w:space="0" w:color="FFFFFF"/>
                  </w:tcBorders>
                  <w:shd w:val="clear" w:color="000000" w:fill="FDE9D9"/>
                  <w:noWrap/>
                  <w:vAlign w:val="center"/>
                  <w:hideMark/>
                </w:tcPr>
                <w:p w14:paraId="1C0ED519" w14:textId="5673C41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7.8 </w:t>
                  </w:r>
                </w:p>
              </w:tc>
              <w:tc>
                <w:tcPr>
                  <w:tcW w:w="920" w:type="dxa"/>
                  <w:tcBorders>
                    <w:top w:val="nil"/>
                    <w:left w:val="nil"/>
                    <w:bottom w:val="single" w:sz="8" w:space="0" w:color="FFFFFF"/>
                    <w:right w:val="single" w:sz="8" w:space="0" w:color="FFFFFF"/>
                  </w:tcBorders>
                  <w:shd w:val="clear" w:color="000000" w:fill="FDE9D9"/>
                  <w:noWrap/>
                  <w:vAlign w:val="center"/>
                  <w:hideMark/>
                </w:tcPr>
                <w:p w14:paraId="0011E4A5" w14:textId="6CFB313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7.8 </w:t>
                  </w:r>
                </w:p>
              </w:tc>
            </w:tr>
            <w:tr w:rsidR="00937308" w:rsidRPr="003F4793" w14:paraId="0CE9EDD9"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666B8A39" w14:textId="13B1F857"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740" w:type="dxa"/>
                  <w:tcBorders>
                    <w:top w:val="nil"/>
                    <w:left w:val="nil"/>
                    <w:bottom w:val="single" w:sz="8" w:space="0" w:color="FFFFFF"/>
                    <w:right w:val="single" w:sz="8" w:space="0" w:color="FFFFFF"/>
                  </w:tcBorders>
                  <w:shd w:val="clear" w:color="000000" w:fill="FCD5B4"/>
                  <w:noWrap/>
                  <w:vAlign w:val="center"/>
                  <w:hideMark/>
                </w:tcPr>
                <w:p w14:paraId="46A29143" w14:textId="2B2B373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1.4 </w:t>
                  </w:r>
                </w:p>
              </w:tc>
              <w:tc>
                <w:tcPr>
                  <w:tcW w:w="920" w:type="dxa"/>
                  <w:tcBorders>
                    <w:top w:val="nil"/>
                    <w:left w:val="nil"/>
                    <w:bottom w:val="single" w:sz="8" w:space="0" w:color="FFFFFF"/>
                    <w:right w:val="single" w:sz="8" w:space="0" w:color="FFFFFF"/>
                  </w:tcBorders>
                  <w:shd w:val="clear" w:color="000000" w:fill="FCD5B4"/>
                  <w:noWrap/>
                  <w:vAlign w:val="center"/>
                  <w:hideMark/>
                </w:tcPr>
                <w:p w14:paraId="65AB8809" w14:textId="491900E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1.4 </w:t>
                  </w:r>
                </w:p>
              </w:tc>
              <w:tc>
                <w:tcPr>
                  <w:tcW w:w="920" w:type="dxa"/>
                  <w:tcBorders>
                    <w:top w:val="nil"/>
                    <w:left w:val="nil"/>
                    <w:bottom w:val="single" w:sz="8" w:space="0" w:color="FFFFFF"/>
                    <w:right w:val="single" w:sz="8" w:space="0" w:color="FFFFFF"/>
                  </w:tcBorders>
                  <w:shd w:val="clear" w:color="000000" w:fill="FCD5B4"/>
                  <w:noWrap/>
                  <w:vAlign w:val="center"/>
                  <w:hideMark/>
                </w:tcPr>
                <w:p w14:paraId="008EB32A" w14:textId="78758D7E"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0.4 </w:t>
                  </w:r>
                </w:p>
              </w:tc>
              <w:tc>
                <w:tcPr>
                  <w:tcW w:w="920" w:type="dxa"/>
                  <w:tcBorders>
                    <w:top w:val="nil"/>
                    <w:left w:val="nil"/>
                    <w:bottom w:val="single" w:sz="8" w:space="0" w:color="FFFFFF"/>
                    <w:right w:val="single" w:sz="8" w:space="0" w:color="FFFFFF"/>
                  </w:tcBorders>
                  <w:shd w:val="clear" w:color="000000" w:fill="FCD5B4"/>
                  <w:noWrap/>
                  <w:vAlign w:val="center"/>
                  <w:hideMark/>
                </w:tcPr>
                <w:p w14:paraId="7D7C0954" w14:textId="3FC00F8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0.4 </w:t>
                  </w:r>
                </w:p>
              </w:tc>
              <w:tc>
                <w:tcPr>
                  <w:tcW w:w="1149" w:type="dxa"/>
                  <w:tcBorders>
                    <w:top w:val="nil"/>
                    <w:left w:val="nil"/>
                    <w:bottom w:val="single" w:sz="8" w:space="0" w:color="FFFFFF"/>
                    <w:right w:val="single" w:sz="8" w:space="0" w:color="FFFFFF"/>
                  </w:tcBorders>
                  <w:shd w:val="clear" w:color="000000" w:fill="FCD5B4"/>
                  <w:noWrap/>
                  <w:vAlign w:val="center"/>
                  <w:hideMark/>
                </w:tcPr>
                <w:p w14:paraId="1A7EC8C4" w14:textId="5B14BB86"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0CE8BFC7" w14:textId="32B506FA"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-0.2 </w:t>
                  </w:r>
                </w:p>
              </w:tc>
              <w:tc>
                <w:tcPr>
                  <w:tcW w:w="920" w:type="dxa"/>
                  <w:tcBorders>
                    <w:top w:val="nil"/>
                    <w:left w:val="nil"/>
                    <w:bottom w:val="single" w:sz="8" w:space="0" w:color="FFFFFF"/>
                    <w:right w:val="single" w:sz="8" w:space="0" w:color="FFFFFF"/>
                  </w:tcBorders>
                  <w:shd w:val="clear" w:color="000000" w:fill="FCD5B4"/>
                  <w:noWrap/>
                  <w:vAlign w:val="center"/>
                  <w:hideMark/>
                </w:tcPr>
                <w:p w14:paraId="5811EE16" w14:textId="6258DC86"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-0.2 </w:t>
                  </w:r>
                </w:p>
              </w:tc>
              <w:tc>
                <w:tcPr>
                  <w:tcW w:w="920" w:type="dxa"/>
                  <w:tcBorders>
                    <w:top w:val="nil"/>
                    <w:left w:val="nil"/>
                    <w:bottom w:val="single" w:sz="8" w:space="0" w:color="FFFFFF"/>
                    <w:right w:val="single" w:sz="8" w:space="0" w:color="FFFFFF"/>
                  </w:tcBorders>
                  <w:shd w:val="clear" w:color="000000" w:fill="FCD5B4"/>
                  <w:noWrap/>
                  <w:vAlign w:val="center"/>
                  <w:hideMark/>
                </w:tcPr>
                <w:p w14:paraId="42E7B60E" w14:textId="526D7187"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-1.2 </w:t>
                  </w:r>
                </w:p>
              </w:tc>
              <w:tc>
                <w:tcPr>
                  <w:tcW w:w="920" w:type="dxa"/>
                  <w:tcBorders>
                    <w:top w:val="nil"/>
                    <w:left w:val="nil"/>
                    <w:bottom w:val="single" w:sz="8" w:space="0" w:color="FFFFFF"/>
                    <w:right w:val="single" w:sz="8" w:space="0" w:color="FFFFFF"/>
                  </w:tcBorders>
                  <w:shd w:val="clear" w:color="000000" w:fill="FCD5B4"/>
                  <w:noWrap/>
                  <w:vAlign w:val="center"/>
                  <w:hideMark/>
                </w:tcPr>
                <w:p w14:paraId="4E401EC9" w14:textId="32AB0B18"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-1.2 </w:t>
                  </w:r>
                </w:p>
              </w:tc>
            </w:tr>
            <w:tr w:rsidR="00937308" w:rsidRPr="003F4793" w14:paraId="4B96FC1F"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055655BC" w14:textId="231987A7"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740" w:type="dxa"/>
                  <w:tcBorders>
                    <w:top w:val="nil"/>
                    <w:left w:val="nil"/>
                    <w:bottom w:val="single" w:sz="8" w:space="0" w:color="FFFFFF"/>
                    <w:right w:val="single" w:sz="8" w:space="0" w:color="FFFFFF"/>
                  </w:tcBorders>
                  <w:shd w:val="clear" w:color="000000" w:fill="FDE9D9"/>
                  <w:noWrap/>
                  <w:vAlign w:val="center"/>
                  <w:hideMark/>
                </w:tcPr>
                <w:p w14:paraId="5C23ADBD" w14:textId="349FB10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7.1 </w:t>
                  </w:r>
                </w:p>
              </w:tc>
              <w:tc>
                <w:tcPr>
                  <w:tcW w:w="920" w:type="dxa"/>
                  <w:tcBorders>
                    <w:top w:val="nil"/>
                    <w:left w:val="nil"/>
                    <w:bottom w:val="single" w:sz="8" w:space="0" w:color="FFFFFF"/>
                    <w:right w:val="single" w:sz="8" w:space="0" w:color="FFFFFF"/>
                  </w:tcBorders>
                  <w:shd w:val="clear" w:color="000000" w:fill="FDE9D9"/>
                  <w:noWrap/>
                  <w:vAlign w:val="center"/>
                  <w:hideMark/>
                </w:tcPr>
                <w:p w14:paraId="5FCD1E73" w14:textId="33107AF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6.1 </w:t>
                  </w:r>
                </w:p>
              </w:tc>
              <w:tc>
                <w:tcPr>
                  <w:tcW w:w="920" w:type="dxa"/>
                  <w:tcBorders>
                    <w:top w:val="nil"/>
                    <w:left w:val="nil"/>
                    <w:bottom w:val="single" w:sz="8" w:space="0" w:color="FFFFFF"/>
                    <w:right w:val="single" w:sz="8" w:space="0" w:color="FFFFFF"/>
                  </w:tcBorders>
                  <w:shd w:val="clear" w:color="000000" w:fill="FDE9D9"/>
                  <w:noWrap/>
                  <w:vAlign w:val="center"/>
                  <w:hideMark/>
                </w:tcPr>
                <w:p w14:paraId="5B16061B" w14:textId="0E34521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7.1 </w:t>
                  </w:r>
                </w:p>
              </w:tc>
              <w:tc>
                <w:tcPr>
                  <w:tcW w:w="920" w:type="dxa"/>
                  <w:tcBorders>
                    <w:top w:val="nil"/>
                    <w:left w:val="nil"/>
                    <w:bottom w:val="single" w:sz="8" w:space="0" w:color="FFFFFF"/>
                    <w:right w:val="single" w:sz="8" w:space="0" w:color="FFFFFF"/>
                  </w:tcBorders>
                  <w:shd w:val="clear" w:color="000000" w:fill="FDE9D9"/>
                  <w:noWrap/>
                  <w:vAlign w:val="center"/>
                  <w:hideMark/>
                </w:tcPr>
                <w:p w14:paraId="76F51BF6" w14:textId="4003105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9.1 </w:t>
                  </w:r>
                </w:p>
              </w:tc>
              <w:tc>
                <w:tcPr>
                  <w:tcW w:w="1149" w:type="dxa"/>
                  <w:tcBorders>
                    <w:top w:val="nil"/>
                    <w:left w:val="nil"/>
                    <w:bottom w:val="single" w:sz="8" w:space="0" w:color="FFFFFF"/>
                    <w:right w:val="single" w:sz="8" w:space="0" w:color="FFFFFF"/>
                  </w:tcBorders>
                  <w:shd w:val="clear" w:color="000000" w:fill="FDE9D9"/>
                  <w:noWrap/>
                  <w:vAlign w:val="center"/>
                  <w:hideMark/>
                </w:tcPr>
                <w:p w14:paraId="343EAA9F" w14:textId="4399899E"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63247225" w14:textId="0656260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5.8 </w:t>
                  </w:r>
                </w:p>
              </w:tc>
              <w:tc>
                <w:tcPr>
                  <w:tcW w:w="920" w:type="dxa"/>
                  <w:tcBorders>
                    <w:top w:val="nil"/>
                    <w:left w:val="nil"/>
                    <w:bottom w:val="single" w:sz="8" w:space="0" w:color="FFFFFF"/>
                    <w:right w:val="single" w:sz="8" w:space="0" w:color="FFFFFF"/>
                  </w:tcBorders>
                  <w:shd w:val="clear" w:color="000000" w:fill="FDE9D9"/>
                  <w:noWrap/>
                  <w:vAlign w:val="center"/>
                  <w:hideMark/>
                </w:tcPr>
                <w:p w14:paraId="083BF439" w14:textId="4ECF40E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4.8 </w:t>
                  </w:r>
                </w:p>
              </w:tc>
              <w:tc>
                <w:tcPr>
                  <w:tcW w:w="920" w:type="dxa"/>
                  <w:tcBorders>
                    <w:top w:val="nil"/>
                    <w:left w:val="nil"/>
                    <w:bottom w:val="single" w:sz="8" w:space="0" w:color="FFFFFF"/>
                    <w:right w:val="single" w:sz="8" w:space="0" w:color="FFFFFF"/>
                  </w:tcBorders>
                  <w:shd w:val="clear" w:color="000000" w:fill="FDE9D9"/>
                  <w:noWrap/>
                  <w:vAlign w:val="center"/>
                  <w:hideMark/>
                </w:tcPr>
                <w:p w14:paraId="7F14EF11" w14:textId="288A307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5.8 </w:t>
                  </w:r>
                </w:p>
              </w:tc>
              <w:tc>
                <w:tcPr>
                  <w:tcW w:w="920" w:type="dxa"/>
                  <w:tcBorders>
                    <w:top w:val="nil"/>
                    <w:left w:val="nil"/>
                    <w:bottom w:val="single" w:sz="8" w:space="0" w:color="FFFFFF"/>
                    <w:right w:val="single" w:sz="8" w:space="0" w:color="FFFFFF"/>
                  </w:tcBorders>
                  <w:shd w:val="clear" w:color="000000" w:fill="FDE9D9"/>
                  <w:noWrap/>
                  <w:vAlign w:val="center"/>
                  <w:hideMark/>
                </w:tcPr>
                <w:p w14:paraId="61246080" w14:textId="4091673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7.8 </w:t>
                  </w:r>
                </w:p>
              </w:tc>
            </w:tr>
            <w:tr w:rsidR="00937308" w:rsidRPr="003F4793" w14:paraId="445C2E7B"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7A530122" w14:textId="7CD28624"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740" w:type="dxa"/>
                  <w:tcBorders>
                    <w:top w:val="nil"/>
                    <w:left w:val="nil"/>
                    <w:bottom w:val="single" w:sz="8" w:space="0" w:color="FFFFFF"/>
                    <w:right w:val="single" w:sz="8" w:space="0" w:color="FFFFFF"/>
                  </w:tcBorders>
                  <w:shd w:val="clear" w:color="000000" w:fill="FCD5B4"/>
                  <w:noWrap/>
                  <w:vAlign w:val="center"/>
                  <w:hideMark/>
                </w:tcPr>
                <w:p w14:paraId="5D5F6751" w14:textId="11EC9AB4"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6.2 </w:t>
                  </w:r>
                </w:p>
              </w:tc>
              <w:tc>
                <w:tcPr>
                  <w:tcW w:w="920" w:type="dxa"/>
                  <w:tcBorders>
                    <w:top w:val="nil"/>
                    <w:left w:val="nil"/>
                    <w:bottom w:val="single" w:sz="8" w:space="0" w:color="FFFFFF"/>
                    <w:right w:val="single" w:sz="8" w:space="0" w:color="FFFFFF"/>
                  </w:tcBorders>
                  <w:shd w:val="clear" w:color="000000" w:fill="FCD5B4"/>
                  <w:noWrap/>
                  <w:vAlign w:val="center"/>
                  <w:hideMark/>
                </w:tcPr>
                <w:p w14:paraId="300B72E8" w14:textId="0237A09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6.2 </w:t>
                  </w:r>
                </w:p>
              </w:tc>
              <w:tc>
                <w:tcPr>
                  <w:tcW w:w="920" w:type="dxa"/>
                  <w:tcBorders>
                    <w:top w:val="nil"/>
                    <w:left w:val="nil"/>
                    <w:bottom w:val="single" w:sz="8" w:space="0" w:color="FFFFFF"/>
                    <w:right w:val="single" w:sz="8" w:space="0" w:color="FFFFFF"/>
                  </w:tcBorders>
                  <w:shd w:val="clear" w:color="000000" w:fill="FCD5B4"/>
                  <w:noWrap/>
                  <w:vAlign w:val="center"/>
                  <w:hideMark/>
                </w:tcPr>
                <w:p w14:paraId="4243F803" w14:textId="67446F3F"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6.2 </w:t>
                  </w:r>
                </w:p>
              </w:tc>
              <w:tc>
                <w:tcPr>
                  <w:tcW w:w="920" w:type="dxa"/>
                  <w:tcBorders>
                    <w:top w:val="nil"/>
                    <w:left w:val="nil"/>
                    <w:bottom w:val="single" w:sz="8" w:space="0" w:color="FFFFFF"/>
                    <w:right w:val="single" w:sz="8" w:space="0" w:color="FFFFFF"/>
                  </w:tcBorders>
                  <w:shd w:val="clear" w:color="000000" w:fill="FCD5B4"/>
                  <w:noWrap/>
                  <w:vAlign w:val="center"/>
                  <w:hideMark/>
                </w:tcPr>
                <w:p w14:paraId="448E5ABD" w14:textId="2E6CE8E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6.2 </w:t>
                  </w:r>
                </w:p>
              </w:tc>
              <w:tc>
                <w:tcPr>
                  <w:tcW w:w="1149" w:type="dxa"/>
                  <w:tcBorders>
                    <w:top w:val="nil"/>
                    <w:left w:val="nil"/>
                    <w:bottom w:val="single" w:sz="8" w:space="0" w:color="FFFFFF"/>
                    <w:right w:val="single" w:sz="8" w:space="0" w:color="FFFFFF"/>
                  </w:tcBorders>
                  <w:shd w:val="clear" w:color="000000" w:fill="FCD5B4"/>
                  <w:noWrap/>
                  <w:vAlign w:val="center"/>
                  <w:hideMark/>
                </w:tcPr>
                <w:p w14:paraId="243BE1B9" w14:textId="08C59B68"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284F409D" w14:textId="14B197A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4.5 </w:t>
                  </w:r>
                </w:p>
              </w:tc>
              <w:tc>
                <w:tcPr>
                  <w:tcW w:w="920" w:type="dxa"/>
                  <w:tcBorders>
                    <w:top w:val="nil"/>
                    <w:left w:val="nil"/>
                    <w:bottom w:val="single" w:sz="8" w:space="0" w:color="FFFFFF"/>
                    <w:right w:val="single" w:sz="8" w:space="0" w:color="FFFFFF"/>
                  </w:tcBorders>
                  <w:shd w:val="clear" w:color="000000" w:fill="FCD5B4"/>
                  <w:noWrap/>
                  <w:vAlign w:val="center"/>
                  <w:hideMark/>
                </w:tcPr>
                <w:p w14:paraId="036E88AD" w14:textId="2BBA075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4.5 </w:t>
                  </w:r>
                </w:p>
              </w:tc>
              <w:tc>
                <w:tcPr>
                  <w:tcW w:w="920" w:type="dxa"/>
                  <w:tcBorders>
                    <w:top w:val="nil"/>
                    <w:left w:val="nil"/>
                    <w:bottom w:val="single" w:sz="8" w:space="0" w:color="FFFFFF"/>
                    <w:right w:val="single" w:sz="8" w:space="0" w:color="FFFFFF"/>
                  </w:tcBorders>
                  <w:shd w:val="clear" w:color="000000" w:fill="FCD5B4"/>
                  <w:noWrap/>
                  <w:vAlign w:val="center"/>
                  <w:hideMark/>
                </w:tcPr>
                <w:p w14:paraId="427E0CD2" w14:textId="4D5E8FF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4.5 </w:t>
                  </w:r>
                </w:p>
              </w:tc>
              <w:tc>
                <w:tcPr>
                  <w:tcW w:w="920" w:type="dxa"/>
                  <w:tcBorders>
                    <w:top w:val="nil"/>
                    <w:left w:val="nil"/>
                    <w:bottom w:val="single" w:sz="8" w:space="0" w:color="FFFFFF"/>
                    <w:right w:val="single" w:sz="8" w:space="0" w:color="FFFFFF"/>
                  </w:tcBorders>
                  <w:shd w:val="clear" w:color="000000" w:fill="FCD5B4"/>
                  <w:noWrap/>
                  <w:vAlign w:val="center"/>
                  <w:hideMark/>
                </w:tcPr>
                <w:p w14:paraId="78BEA210" w14:textId="01ED7E2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4.5 </w:t>
                  </w:r>
                </w:p>
              </w:tc>
            </w:tr>
            <w:tr w:rsidR="00937308" w:rsidRPr="003F4793" w14:paraId="3191787A"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1F700977" w14:textId="13B32B8A"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lastRenderedPageBreak/>
                    <w:t>企业债7Y</w:t>
                  </w:r>
                </w:p>
              </w:tc>
              <w:tc>
                <w:tcPr>
                  <w:tcW w:w="740" w:type="dxa"/>
                  <w:tcBorders>
                    <w:top w:val="nil"/>
                    <w:left w:val="nil"/>
                    <w:bottom w:val="single" w:sz="8" w:space="0" w:color="FFFFFF"/>
                    <w:right w:val="single" w:sz="8" w:space="0" w:color="FFFFFF"/>
                  </w:tcBorders>
                  <w:shd w:val="clear" w:color="000000" w:fill="FDE9D9"/>
                  <w:noWrap/>
                  <w:vAlign w:val="center"/>
                  <w:hideMark/>
                </w:tcPr>
                <w:p w14:paraId="2827D979" w14:textId="4154ECF8"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-0.7 </w:t>
                  </w:r>
                </w:p>
              </w:tc>
              <w:tc>
                <w:tcPr>
                  <w:tcW w:w="920" w:type="dxa"/>
                  <w:tcBorders>
                    <w:top w:val="nil"/>
                    <w:left w:val="nil"/>
                    <w:bottom w:val="single" w:sz="8" w:space="0" w:color="FFFFFF"/>
                    <w:right w:val="single" w:sz="8" w:space="0" w:color="FFFFFF"/>
                  </w:tcBorders>
                  <w:shd w:val="clear" w:color="000000" w:fill="FDE9D9"/>
                  <w:noWrap/>
                  <w:vAlign w:val="center"/>
                  <w:hideMark/>
                </w:tcPr>
                <w:p w14:paraId="1BCEB620" w14:textId="7A63A93E"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-0.7 </w:t>
                  </w:r>
                </w:p>
              </w:tc>
              <w:tc>
                <w:tcPr>
                  <w:tcW w:w="920" w:type="dxa"/>
                  <w:tcBorders>
                    <w:top w:val="nil"/>
                    <w:left w:val="nil"/>
                    <w:bottom w:val="single" w:sz="8" w:space="0" w:color="FFFFFF"/>
                    <w:right w:val="single" w:sz="8" w:space="0" w:color="FFFFFF"/>
                  </w:tcBorders>
                  <w:shd w:val="clear" w:color="000000" w:fill="FDE9D9"/>
                  <w:noWrap/>
                  <w:vAlign w:val="center"/>
                  <w:hideMark/>
                </w:tcPr>
                <w:p w14:paraId="642DA1D2" w14:textId="04DD7D56"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-0.7 </w:t>
                  </w:r>
                </w:p>
              </w:tc>
              <w:tc>
                <w:tcPr>
                  <w:tcW w:w="920" w:type="dxa"/>
                  <w:tcBorders>
                    <w:top w:val="nil"/>
                    <w:left w:val="nil"/>
                    <w:bottom w:val="single" w:sz="8" w:space="0" w:color="FFFFFF"/>
                    <w:right w:val="single" w:sz="8" w:space="0" w:color="FFFFFF"/>
                  </w:tcBorders>
                  <w:shd w:val="clear" w:color="000000" w:fill="FDE9D9"/>
                  <w:noWrap/>
                  <w:vAlign w:val="center"/>
                  <w:hideMark/>
                </w:tcPr>
                <w:p w14:paraId="45A5D7F8" w14:textId="5C074F1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0.3 </w:t>
                  </w:r>
                </w:p>
              </w:tc>
              <w:tc>
                <w:tcPr>
                  <w:tcW w:w="1149" w:type="dxa"/>
                  <w:tcBorders>
                    <w:top w:val="nil"/>
                    <w:left w:val="nil"/>
                    <w:bottom w:val="single" w:sz="8" w:space="0" w:color="FFFFFF"/>
                    <w:right w:val="single" w:sz="8" w:space="0" w:color="FFFFFF"/>
                  </w:tcBorders>
                  <w:shd w:val="clear" w:color="000000" w:fill="FDE9D9"/>
                  <w:noWrap/>
                  <w:vAlign w:val="center"/>
                  <w:hideMark/>
                </w:tcPr>
                <w:p w14:paraId="065B2767" w14:textId="5A8A3084"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720359E1" w14:textId="3B7C37AB"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-0.2 </w:t>
                  </w:r>
                </w:p>
              </w:tc>
              <w:tc>
                <w:tcPr>
                  <w:tcW w:w="920" w:type="dxa"/>
                  <w:tcBorders>
                    <w:top w:val="nil"/>
                    <w:left w:val="nil"/>
                    <w:bottom w:val="single" w:sz="8" w:space="0" w:color="FFFFFF"/>
                    <w:right w:val="single" w:sz="8" w:space="0" w:color="FFFFFF"/>
                  </w:tcBorders>
                  <w:shd w:val="clear" w:color="000000" w:fill="FDE9D9"/>
                  <w:noWrap/>
                  <w:vAlign w:val="center"/>
                  <w:hideMark/>
                </w:tcPr>
                <w:p w14:paraId="059C072D" w14:textId="1CE2B0F9"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-0.2 </w:t>
                  </w:r>
                </w:p>
              </w:tc>
              <w:tc>
                <w:tcPr>
                  <w:tcW w:w="920" w:type="dxa"/>
                  <w:tcBorders>
                    <w:top w:val="nil"/>
                    <w:left w:val="nil"/>
                    <w:bottom w:val="single" w:sz="8" w:space="0" w:color="FFFFFF"/>
                    <w:right w:val="single" w:sz="8" w:space="0" w:color="FFFFFF"/>
                  </w:tcBorders>
                  <w:shd w:val="clear" w:color="000000" w:fill="FDE9D9"/>
                  <w:noWrap/>
                  <w:vAlign w:val="center"/>
                  <w:hideMark/>
                </w:tcPr>
                <w:p w14:paraId="4DCBF554" w14:textId="433863CE"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-0.2 </w:t>
                  </w:r>
                </w:p>
              </w:tc>
              <w:tc>
                <w:tcPr>
                  <w:tcW w:w="920" w:type="dxa"/>
                  <w:tcBorders>
                    <w:top w:val="nil"/>
                    <w:left w:val="nil"/>
                    <w:bottom w:val="single" w:sz="8" w:space="0" w:color="FFFFFF"/>
                    <w:right w:val="single" w:sz="8" w:space="0" w:color="FFFFFF"/>
                  </w:tcBorders>
                  <w:shd w:val="clear" w:color="000000" w:fill="FDE9D9"/>
                  <w:noWrap/>
                  <w:vAlign w:val="center"/>
                  <w:hideMark/>
                </w:tcPr>
                <w:p w14:paraId="248F8942" w14:textId="3E36803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0.8 </w:t>
                  </w:r>
                </w:p>
              </w:tc>
            </w:tr>
            <w:tr w:rsidR="00937308" w:rsidRPr="003F4793" w14:paraId="30D8B86F"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34C7AF72" w14:textId="03B5CD27"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740" w:type="dxa"/>
                  <w:tcBorders>
                    <w:top w:val="nil"/>
                    <w:left w:val="nil"/>
                    <w:bottom w:val="single" w:sz="8" w:space="0" w:color="FFFFFF"/>
                    <w:right w:val="single" w:sz="8" w:space="0" w:color="FFFFFF"/>
                  </w:tcBorders>
                  <w:shd w:val="clear" w:color="000000" w:fill="FCD5B4"/>
                  <w:noWrap/>
                  <w:vAlign w:val="center"/>
                  <w:hideMark/>
                </w:tcPr>
                <w:p w14:paraId="6BA27B0F" w14:textId="4883A9A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4.5 </w:t>
                  </w:r>
                </w:p>
              </w:tc>
              <w:tc>
                <w:tcPr>
                  <w:tcW w:w="920" w:type="dxa"/>
                  <w:tcBorders>
                    <w:top w:val="nil"/>
                    <w:left w:val="nil"/>
                    <w:bottom w:val="single" w:sz="8" w:space="0" w:color="FFFFFF"/>
                    <w:right w:val="single" w:sz="8" w:space="0" w:color="FFFFFF"/>
                  </w:tcBorders>
                  <w:shd w:val="clear" w:color="000000" w:fill="FCD5B4"/>
                  <w:noWrap/>
                  <w:vAlign w:val="center"/>
                  <w:hideMark/>
                </w:tcPr>
                <w:p w14:paraId="5357D5B3" w14:textId="2D367D4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6.5 </w:t>
                  </w:r>
                </w:p>
              </w:tc>
              <w:tc>
                <w:tcPr>
                  <w:tcW w:w="920" w:type="dxa"/>
                  <w:tcBorders>
                    <w:top w:val="nil"/>
                    <w:left w:val="nil"/>
                    <w:bottom w:val="single" w:sz="8" w:space="0" w:color="FFFFFF"/>
                    <w:right w:val="single" w:sz="8" w:space="0" w:color="FFFFFF"/>
                  </w:tcBorders>
                  <w:shd w:val="clear" w:color="000000" w:fill="FCD5B4"/>
                  <w:noWrap/>
                  <w:vAlign w:val="center"/>
                  <w:hideMark/>
                </w:tcPr>
                <w:p w14:paraId="6BAE198E" w14:textId="03799B9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12.5 </w:t>
                  </w:r>
                </w:p>
              </w:tc>
              <w:tc>
                <w:tcPr>
                  <w:tcW w:w="920" w:type="dxa"/>
                  <w:tcBorders>
                    <w:top w:val="nil"/>
                    <w:left w:val="nil"/>
                    <w:bottom w:val="single" w:sz="8" w:space="0" w:color="FFFFFF"/>
                    <w:right w:val="single" w:sz="8" w:space="0" w:color="FFFFFF"/>
                  </w:tcBorders>
                  <w:shd w:val="clear" w:color="000000" w:fill="FCD5B4"/>
                  <w:noWrap/>
                  <w:vAlign w:val="center"/>
                  <w:hideMark/>
                </w:tcPr>
                <w:p w14:paraId="11173B26" w14:textId="695CEF4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1.5 </w:t>
                  </w:r>
                </w:p>
              </w:tc>
              <w:tc>
                <w:tcPr>
                  <w:tcW w:w="1149" w:type="dxa"/>
                  <w:tcBorders>
                    <w:top w:val="nil"/>
                    <w:left w:val="nil"/>
                    <w:bottom w:val="single" w:sz="8" w:space="0" w:color="FFFFFF"/>
                    <w:right w:val="single" w:sz="8" w:space="0" w:color="FFFFFF"/>
                  </w:tcBorders>
                  <w:shd w:val="clear" w:color="000000" w:fill="FCD5B4"/>
                  <w:noWrap/>
                  <w:vAlign w:val="center"/>
                  <w:hideMark/>
                </w:tcPr>
                <w:p w14:paraId="4344DD46" w14:textId="11D7DFE1"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43E9904F" w14:textId="21C147F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3.2 </w:t>
                  </w:r>
                </w:p>
              </w:tc>
              <w:tc>
                <w:tcPr>
                  <w:tcW w:w="920" w:type="dxa"/>
                  <w:tcBorders>
                    <w:top w:val="nil"/>
                    <w:left w:val="nil"/>
                    <w:bottom w:val="single" w:sz="8" w:space="0" w:color="FFFFFF"/>
                    <w:right w:val="single" w:sz="8" w:space="0" w:color="FFFFFF"/>
                  </w:tcBorders>
                  <w:shd w:val="clear" w:color="000000" w:fill="FCD5B4"/>
                  <w:noWrap/>
                  <w:vAlign w:val="center"/>
                  <w:hideMark/>
                </w:tcPr>
                <w:p w14:paraId="72520448" w14:textId="24C5B70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5.2 </w:t>
                  </w:r>
                </w:p>
              </w:tc>
              <w:tc>
                <w:tcPr>
                  <w:tcW w:w="920" w:type="dxa"/>
                  <w:tcBorders>
                    <w:top w:val="nil"/>
                    <w:left w:val="nil"/>
                    <w:bottom w:val="single" w:sz="8" w:space="0" w:color="FFFFFF"/>
                    <w:right w:val="single" w:sz="8" w:space="0" w:color="FFFFFF"/>
                  </w:tcBorders>
                  <w:shd w:val="clear" w:color="000000" w:fill="FCD5B4"/>
                  <w:noWrap/>
                  <w:vAlign w:val="center"/>
                  <w:hideMark/>
                </w:tcPr>
                <w:p w14:paraId="4F7B3956" w14:textId="5B87AD9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11.2 </w:t>
                  </w:r>
                </w:p>
              </w:tc>
              <w:tc>
                <w:tcPr>
                  <w:tcW w:w="920" w:type="dxa"/>
                  <w:tcBorders>
                    <w:top w:val="nil"/>
                    <w:left w:val="nil"/>
                    <w:bottom w:val="single" w:sz="8" w:space="0" w:color="FFFFFF"/>
                    <w:right w:val="single" w:sz="8" w:space="0" w:color="FFFFFF"/>
                  </w:tcBorders>
                  <w:shd w:val="clear" w:color="000000" w:fill="FCD5B4"/>
                  <w:noWrap/>
                  <w:vAlign w:val="center"/>
                  <w:hideMark/>
                </w:tcPr>
                <w:p w14:paraId="455389C2" w14:textId="6F26084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0.2 </w:t>
                  </w:r>
                </w:p>
              </w:tc>
            </w:tr>
            <w:tr w:rsidR="00937308" w:rsidRPr="003F4793" w14:paraId="6A7B0CBC"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052855D1" w14:textId="63D72CCA"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740" w:type="dxa"/>
                  <w:tcBorders>
                    <w:top w:val="nil"/>
                    <w:left w:val="nil"/>
                    <w:bottom w:val="single" w:sz="8" w:space="0" w:color="FFFFFF"/>
                    <w:right w:val="single" w:sz="8" w:space="0" w:color="FFFFFF"/>
                  </w:tcBorders>
                  <w:shd w:val="clear" w:color="000000" w:fill="FDE9D9"/>
                  <w:noWrap/>
                  <w:vAlign w:val="center"/>
                  <w:hideMark/>
                </w:tcPr>
                <w:p w14:paraId="7770DE15" w14:textId="756238E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5.0 </w:t>
                  </w:r>
                </w:p>
              </w:tc>
              <w:tc>
                <w:tcPr>
                  <w:tcW w:w="920" w:type="dxa"/>
                  <w:tcBorders>
                    <w:top w:val="nil"/>
                    <w:left w:val="nil"/>
                    <w:bottom w:val="single" w:sz="8" w:space="0" w:color="FFFFFF"/>
                    <w:right w:val="single" w:sz="8" w:space="0" w:color="FFFFFF"/>
                  </w:tcBorders>
                  <w:shd w:val="clear" w:color="000000" w:fill="FDE9D9"/>
                  <w:noWrap/>
                  <w:vAlign w:val="center"/>
                  <w:hideMark/>
                </w:tcPr>
                <w:p w14:paraId="4004BD72" w14:textId="636418B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5.0 </w:t>
                  </w:r>
                </w:p>
              </w:tc>
              <w:tc>
                <w:tcPr>
                  <w:tcW w:w="920" w:type="dxa"/>
                  <w:tcBorders>
                    <w:top w:val="nil"/>
                    <w:left w:val="nil"/>
                    <w:bottom w:val="single" w:sz="8" w:space="0" w:color="FFFFFF"/>
                    <w:right w:val="single" w:sz="8" w:space="0" w:color="FFFFFF"/>
                  </w:tcBorders>
                  <w:shd w:val="clear" w:color="000000" w:fill="FDE9D9"/>
                  <w:noWrap/>
                  <w:vAlign w:val="center"/>
                  <w:hideMark/>
                </w:tcPr>
                <w:p w14:paraId="10E494F6" w14:textId="41D6646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2.0 </w:t>
                  </w:r>
                </w:p>
              </w:tc>
              <w:tc>
                <w:tcPr>
                  <w:tcW w:w="920" w:type="dxa"/>
                  <w:tcBorders>
                    <w:top w:val="nil"/>
                    <w:left w:val="nil"/>
                    <w:bottom w:val="single" w:sz="8" w:space="0" w:color="FFFFFF"/>
                    <w:right w:val="single" w:sz="8" w:space="0" w:color="FFFFFF"/>
                  </w:tcBorders>
                  <w:shd w:val="clear" w:color="000000" w:fill="FDE9D9"/>
                  <w:noWrap/>
                  <w:vAlign w:val="center"/>
                  <w:hideMark/>
                </w:tcPr>
                <w:p w14:paraId="2C334CFA" w14:textId="31D09816"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-5.0 </w:t>
                  </w:r>
                </w:p>
              </w:tc>
              <w:tc>
                <w:tcPr>
                  <w:tcW w:w="1149" w:type="dxa"/>
                  <w:tcBorders>
                    <w:top w:val="nil"/>
                    <w:left w:val="nil"/>
                    <w:bottom w:val="single" w:sz="8" w:space="0" w:color="FFFFFF"/>
                    <w:right w:val="single" w:sz="8" w:space="0" w:color="FFFFFF"/>
                  </w:tcBorders>
                  <w:shd w:val="clear" w:color="000000" w:fill="FDE9D9"/>
                  <w:noWrap/>
                  <w:vAlign w:val="center"/>
                  <w:hideMark/>
                </w:tcPr>
                <w:p w14:paraId="471CE1B8" w14:textId="59B5AF7E"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3A0C33F3" w14:textId="4D4C99F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3.3 </w:t>
                  </w:r>
                </w:p>
              </w:tc>
              <w:tc>
                <w:tcPr>
                  <w:tcW w:w="920" w:type="dxa"/>
                  <w:tcBorders>
                    <w:top w:val="nil"/>
                    <w:left w:val="nil"/>
                    <w:bottom w:val="single" w:sz="8" w:space="0" w:color="FFFFFF"/>
                    <w:right w:val="single" w:sz="8" w:space="0" w:color="FFFFFF"/>
                  </w:tcBorders>
                  <w:shd w:val="clear" w:color="000000" w:fill="FDE9D9"/>
                  <w:noWrap/>
                  <w:vAlign w:val="center"/>
                  <w:hideMark/>
                </w:tcPr>
                <w:p w14:paraId="0131BE88" w14:textId="3E932B0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3.3 </w:t>
                  </w:r>
                </w:p>
              </w:tc>
              <w:tc>
                <w:tcPr>
                  <w:tcW w:w="920" w:type="dxa"/>
                  <w:tcBorders>
                    <w:top w:val="nil"/>
                    <w:left w:val="nil"/>
                    <w:bottom w:val="single" w:sz="8" w:space="0" w:color="FFFFFF"/>
                    <w:right w:val="single" w:sz="8" w:space="0" w:color="FFFFFF"/>
                  </w:tcBorders>
                  <w:shd w:val="clear" w:color="000000" w:fill="FDE9D9"/>
                  <w:noWrap/>
                  <w:vAlign w:val="center"/>
                  <w:hideMark/>
                </w:tcPr>
                <w:p w14:paraId="6C67254B" w14:textId="5A674B7E"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0.3 </w:t>
                  </w:r>
                </w:p>
              </w:tc>
              <w:tc>
                <w:tcPr>
                  <w:tcW w:w="920" w:type="dxa"/>
                  <w:tcBorders>
                    <w:top w:val="nil"/>
                    <w:left w:val="nil"/>
                    <w:bottom w:val="single" w:sz="8" w:space="0" w:color="FFFFFF"/>
                    <w:right w:val="single" w:sz="8" w:space="0" w:color="FFFFFF"/>
                  </w:tcBorders>
                  <w:shd w:val="clear" w:color="000000" w:fill="FDE9D9"/>
                  <w:noWrap/>
                  <w:vAlign w:val="center"/>
                  <w:hideMark/>
                </w:tcPr>
                <w:p w14:paraId="4C0EAFCC" w14:textId="5D874EF9"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-6.7 </w:t>
                  </w:r>
                </w:p>
              </w:tc>
            </w:tr>
            <w:tr w:rsidR="00937308" w:rsidRPr="003F4793" w14:paraId="3B417DAA" w14:textId="77777777" w:rsidTr="00E10EDA">
              <w:trPr>
                <w:trHeight w:val="310"/>
              </w:trPr>
              <w:tc>
                <w:tcPr>
                  <w:tcW w:w="1309" w:type="dxa"/>
                  <w:tcBorders>
                    <w:top w:val="nil"/>
                    <w:left w:val="nil"/>
                    <w:bottom w:val="nil"/>
                    <w:right w:val="nil"/>
                  </w:tcBorders>
                  <w:shd w:val="clear" w:color="000000" w:fill="FCD5B4"/>
                  <w:noWrap/>
                  <w:vAlign w:val="center"/>
                  <w:hideMark/>
                </w:tcPr>
                <w:p w14:paraId="0DA46A28" w14:textId="777071F9"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740" w:type="dxa"/>
                  <w:tcBorders>
                    <w:top w:val="nil"/>
                    <w:left w:val="nil"/>
                    <w:bottom w:val="single" w:sz="8" w:space="0" w:color="FFFFFF"/>
                    <w:right w:val="single" w:sz="8" w:space="0" w:color="FFFFFF"/>
                  </w:tcBorders>
                  <w:shd w:val="clear" w:color="000000" w:fill="FCD5B4"/>
                  <w:noWrap/>
                  <w:vAlign w:val="center"/>
                  <w:hideMark/>
                </w:tcPr>
                <w:p w14:paraId="77893C8C" w14:textId="0C11A49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3.4 </w:t>
                  </w:r>
                </w:p>
              </w:tc>
              <w:tc>
                <w:tcPr>
                  <w:tcW w:w="920" w:type="dxa"/>
                  <w:tcBorders>
                    <w:top w:val="nil"/>
                    <w:left w:val="nil"/>
                    <w:bottom w:val="single" w:sz="8" w:space="0" w:color="FFFFFF"/>
                    <w:right w:val="single" w:sz="8" w:space="0" w:color="FFFFFF"/>
                  </w:tcBorders>
                  <w:shd w:val="clear" w:color="000000" w:fill="FCD5B4"/>
                  <w:noWrap/>
                  <w:vAlign w:val="center"/>
                  <w:hideMark/>
                </w:tcPr>
                <w:p w14:paraId="66E4B3A7" w14:textId="16B5B89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3.4 </w:t>
                  </w:r>
                </w:p>
              </w:tc>
              <w:tc>
                <w:tcPr>
                  <w:tcW w:w="920" w:type="dxa"/>
                  <w:tcBorders>
                    <w:top w:val="nil"/>
                    <w:left w:val="nil"/>
                    <w:bottom w:val="single" w:sz="8" w:space="0" w:color="FFFFFF"/>
                    <w:right w:val="single" w:sz="8" w:space="0" w:color="FFFFFF"/>
                  </w:tcBorders>
                  <w:shd w:val="clear" w:color="000000" w:fill="FCD5B4"/>
                  <w:noWrap/>
                  <w:vAlign w:val="center"/>
                  <w:hideMark/>
                </w:tcPr>
                <w:p w14:paraId="6ECD03FA" w14:textId="14FC3E6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1.4 </w:t>
                  </w:r>
                </w:p>
              </w:tc>
              <w:tc>
                <w:tcPr>
                  <w:tcW w:w="920" w:type="dxa"/>
                  <w:tcBorders>
                    <w:top w:val="nil"/>
                    <w:left w:val="nil"/>
                    <w:bottom w:val="single" w:sz="8" w:space="0" w:color="FFFFFF"/>
                    <w:right w:val="single" w:sz="8" w:space="0" w:color="FFFFFF"/>
                  </w:tcBorders>
                  <w:shd w:val="clear" w:color="000000" w:fill="FCD5B4"/>
                  <w:noWrap/>
                  <w:vAlign w:val="center"/>
                  <w:hideMark/>
                </w:tcPr>
                <w:p w14:paraId="4A1E86C1" w14:textId="0415A7E3"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-5.6 </w:t>
                  </w:r>
                </w:p>
              </w:tc>
              <w:tc>
                <w:tcPr>
                  <w:tcW w:w="1149" w:type="dxa"/>
                  <w:tcBorders>
                    <w:top w:val="nil"/>
                    <w:left w:val="nil"/>
                    <w:bottom w:val="nil"/>
                    <w:right w:val="nil"/>
                  </w:tcBorders>
                  <w:shd w:val="clear" w:color="000000" w:fill="FCD5B4"/>
                  <w:noWrap/>
                  <w:vAlign w:val="center"/>
                  <w:hideMark/>
                </w:tcPr>
                <w:p w14:paraId="10247A8D" w14:textId="3229058C"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627E1DEE" w14:textId="5F03D5E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3.9 </w:t>
                  </w:r>
                </w:p>
              </w:tc>
              <w:tc>
                <w:tcPr>
                  <w:tcW w:w="920" w:type="dxa"/>
                  <w:tcBorders>
                    <w:top w:val="nil"/>
                    <w:left w:val="nil"/>
                    <w:bottom w:val="single" w:sz="8" w:space="0" w:color="FFFFFF"/>
                    <w:right w:val="single" w:sz="8" w:space="0" w:color="FFFFFF"/>
                  </w:tcBorders>
                  <w:shd w:val="clear" w:color="000000" w:fill="FCD5B4"/>
                  <w:noWrap/>
                  <w:vAlign w:val="center"/>
                  <w:hideMark/>
                </w:tcPr>
                <w:p w14:paraId="1B4F21D5" w14:textId="5ED42D7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3.9 </w:t>
                  </w:r>
                </w:p>
              </w:tc>
              <w:tc>
                <w:tcPr>
                  <w:tcW w:w="920" w:type="dxa"/>
                  <w:tcBorders>
                    <w:top w:val="nil"/>
                    <w:left w:val="nil"/>
                    <w:bottom w:val="single" w:sz="8" w:space="0" w:color="FFFFFF"/>
                    <w:right w:val="single" w:sz="8" w:space="0" w:color="FFFFFF"/>
                  </w:tcBorders>
                  <w:shd w:val="clear" w:color="000000" w:fill="FCD5B4"/>
                  <w:noWrap/>
                  <w:vAlign w:val="center"/>
                  <w:hideMark/>
                </w:tcPr>
                <w:p w14:paraId="45D1B136" w14:textId="43720C3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 xml:space="preserve">1.9 </w:t>
                  </w:r>
                </w:p>
              </w:tc>
              <w:tc>
                <w:tcPr>
                  <w:tcW w:w="920" w:type="dxa"/>
                  <w:tcBorders>
                    <w:top w:val="nil"/>
                    <w:left w:val="nil"/>
                    <w:bottom w:val="single" w:sz="8" w:space="0" w:color="FFFFFF"/>
                    <w:right w:val="single" w:sz="8" w:space="0" w:color="FFFFFF"/>
                  </w:tcBorders>
                  <w:shd w:val="clear" w:color="000000" w:fill="FCD5B4"/>
                  <w:noWrap/>
                  <w:vAlign w:val="center"/>
                  <w:hideMark/>
                </w:tcPr>
                <w:p w14:paraId="18882D60" w14:textId="34051325" w:rsidR="00937308" w:rsidRPr="003F4793" w:rsidRDefault="00937308" w:rsidP="00937308">
                  <w:pPr>
                    <w:widowControl/>
                    <w:jc w:val="center"/>
                    <w:rPr>
                      <w:rFonts w:ascii="KaiTi" w:eastAsia="KaiTi" w:hAnsi="KaiTi" w:cs="Calibri"/>
                      <w:color w:val="000000"/>
                      <w:kern w:val="0"/>
                      <w:szCs w:val="21"/>
                    </w:rPr>
                  </w:pPr>
                  <w:r>
                    <w:rPr>
                      <w:rFonts w:eastAsia="等线" w:cs="Calibri"/>
                      <w:color w:val="FF0000"/>
                      <w:szCs w:val="21"/>
                    </w:rPr>
                    <w:t xml:space="preserve">-5.1 </w:t>
                  </w:r>
                </w:p>
              </w:tc>
            </w:tr>
            <w:tr w:rsidR="00937308" w:rsidRPr="003F4793" w14:paraId="42AE38BD" w14:textId="77777777" w:rsidTr="00E10EDA">
              <w:trPr>
                <w:trHeight w:val="160"/>
              </w:trPr>
              <w:tc>
                <w:tcPr>
                  <w:tcW w:w="1309" w:type="dxa"/>
                  <w:tcBorders>
                    <w:top w:val="nil"/>
                    <w:left w:val="nil"/>
                    <w:bottom w:val="nil"/>
                    <w:right w:val="nil"/>
                  </w:tcBorders>
                  <w:shd w:val="clear" w:color="auto" w:fill="auto"/>
                  <w:noWrap/>
                  <w:vAlign w:val="center"/>
                  <w:hideMark/>
                </w:tcPr>
                <w:p w14:paraId="5A7EA8AA" w14:textId="77777777" w:rsidR="00937308" w:rsidRPr="003F4793" w:rsidRDefault="00937308" w:rsidP="00937308">
                  <w:pPr>
                    <w:widowControl/>
                    <w:jc w:val="center"/>
                    <w:rPr>
                      <w:rFonts w:ascii="KaiTi" w:eastAsia="KaiTi" w:hAnsi="KaiTi" w:cs="Calibri"/>
                      <w:color w:val="000000"/>
                      <w:kern w:val="0"/>
                      <w:szCs w:val="21"/>
                    </w:rPr>
                  </w:pPr>
                </w:p>
              </w:tc>
              <w:tc>
                <w:tcPr>
                  <w:tcW w:w="740" w:type="dxa"/>
                  <w:tcBorders>
                    <w:top w:val="nil"/>
                    <w:left w:val="nil"/>
                    <w:bottom w:val="nil"/>
                    <w:right w:val="nil"/>
                  </w:tcBorders>
                  <w:shd w:val="clear" w:color="auto" w:fill="auto"/>
                  <w:noWrap/>
                  <w:vAlign w:val="center"/>
                  <w:hideMark/>
                </w:tcPr>
                <w:p w14:paraId="48196DA8"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12908F17"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4ECE1CA7"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542E0E74" w14:textId="77777777" w:rsidR="00937308" w:rsidRPr="003F4793" w:rsidRDefault="00937308" w:rsidP="00937308">
                  <w:pPr>
                    <w:widowControl/>
                    <w:jc w:val="center"/>
                    <w:rPr>
                      <w:rFonts w:ascii="KaiTi" w:eastAsia="KaiTi" w:hAnsi="KaiTi"/>
                      <w:kern w:val="0"/>
                      <w:sz w:val="20"/>
                      <w:szCs w:val="20"/>
                    </w:rPr>
                  </w:pPr>
                </w:p>
              </w:tc>
              <w:tc>
                <w:tcPr>
                  <w:tcW w:w="1149" w:type="dxa"/>
                  <w:tcBorders>
                    <w:top w:val="nil"/>
                    <w:left w:val="nil"/>
                    <w:bottom w:val="nil"/>
                    <w:right w:val="nil"/>
                  </w:tcBorders>
                  <w:shd w:val="clear" w:color="auto" w:fill="auto"/>
                  <w:noWrap/>
                  <w:vAlign w:val="center"/>
                  <w:hideMark/>
                </w:tcPr>
                <w:p w14:paraId="05ED658A"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7F5D1A19"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31BF2F6A"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0E8AB294" w14:textId="77777777" w:rsidR="00937308" w:rsidRPr="003F4793" w:rsidRDefault="00937308" w:rsidP="00937308">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79F18CA9" w14:textId="77777777" w:rsidR="00937308" w:rsidRPr="003F4793" w:rsidRDefault="00937308" w:rsidP="00937308">
                  <w:pPr>
                    <w:widowControl/>
                    <w:jc w:val="center"/>
                    <w:rPr>
                      <w:rFonts w:ascii="KaiTi" w:eastAsia="KaiTi" w:hAnsi="KaiTi"/>
                      <w:kern w:val="0"/>
                      <w:sz w:val="20"/>
                      <w:szCs w:val="20"/>
                    </w:rPr>
                  </w:pPr>
                </w:p>
              </w:tc>
            </w:tr>
            <w:tr w:rsidR="00937308" w:rsidRPr="003F4793" w14:paraId="2463192E" w14:textId="77777777" w:rsidTr="00E10EDA">
              <w:trPr>
                <w:trHeight w:val="310"/>
              </w:trPr>
              <w:tc>
                <w:tcPr>
                  <w:tcW w:w="1309" w:type="dxa"/>
                  <w:tcBorders>
                    <w:top w:val="nil"/>
                    <w:left w:val="nil"/>
                    <w:bottom w:val="single" w:sz="12" w:space="0" w:color="FFFFFF"/>
                    <w:right w:val="single" w:sz="8" w:space="0" w:color="FFFFFF"/>
                  </w:tcBorders>
                  <w:shd w:val="clear" w:color="000000" w:fill="F79646"/>
                  <w:noWrap/>
                  <w:vAlign w:val="center"/>
                  <w:hideMark/>
                </w:tcPr>
                <w:p w14:paraId="30C3828D" w14:textId="6DB64F9F"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收益率分位</w:t>
                  </w:r>
                </w:p>
              </w:tc>
              <w:tc>
                <w:tcPr>
                  <w:tcW w:w="740" w:type="dxa"/>
                  <w:tcBorders>
                    <w:top w:val="nil"/>
                    <w:left w:val="nil"/>
                    <w:bottom w:val="single" w:sz="12" w:space="0" w:color="FFFFFF"/>
                    <w:right w:val="single" w:sz="8" w:space="0" w:color="FFFFFF"/>
                  </w:tcBorders>
                  <w:shd w:val="clear" w:color="000000" w:fill="F79646"/>
                  <w:noWrap/>
                  <w:vAlign w:val="center"/>
                  <w:hideMark/>
                </w:tcPr>
                <w:p w14:paraId="57743789" w14:textId="1AF153C6"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20835438" w14:textId="0669C6C5"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6942ACD3" w14:textId="194934D5"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3DED1B9B" w14:textId="4E8C1C83"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1149" w:type="dxa"/>
                  <w:tcBorders>
                    <w:top w:val="nil"/>
                    <w:left w:val="nil"/>
                    <w:bottom w:val="single" w:sz="12" w:space="0" w:color="FFFFFF"/>
                    <w:right w:val="single" w:sz="8" w:space="0" w:color="FFFFFF"/>
                  </w:tcBorders>
                  <w:shd w:val="clear" w:color="000000" w:fill="F79646"/>
                  <w:noWrap/>
                  <w:vAlign w:val="center"/>
                  <w:hideMark/>
                </w:tcPr>
                <w:p w14:paraId="4C48D3F0" w14:textId="47C3252D"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息差</w:t>
                  </w:r>
                </w:p>
              </w:tc>
              <w:tc>
                <w:tcPr>
                  <w:tcW w:w="920" w:type="dxa"/>
                  <w:tcBorders>
                    <w:top w:val="nil"/>
                    <w:left w:val="nil"/>
                    <w:bottom w:val="single" w:sz="12" w:space="0" w:color="FFFFFF"/>
                    <w:right w:val="single" w:sz="8" w:space="0" w:color="FFFFFF"/>
                  </w:tcBorders>
                  <w:shd w:val="clear" w:color="000000" w:fill="F79646"/>
                  <w:noWrap/>
                  <w:vAlign w:val="center"/>
                  <w:hideMark/>
                </w:tcPr>
                <w:p w14:paraId="20F774BB" w14:textId="61A6ECF3"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5045FBE8" w14:textId="4AD2B41E"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27DDC22F" w14:textId="1FE498CC"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016F42D2" w14:textId="1F509833" w:rsidR="00937308" w:rsidRPr="003F4793" w:rsidRDefault="00937308" w:rsidP="00937308">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r>
            <w:tr w:rsidR="00937308" w:rsidRPr="003F4793" w14:paraId="6BCEED0C" w14:textId="77777777" w:rsidTr="00E10EDA">
              <w:trPr>
                <w:trHeight w:val="321"/>
              </w:trPr>
              <w:tc>
                <w:tcPr>
                  <w:tcW w:w="1309" w:type="dxa"/>
                  <w:tcBorders>
                    <w:top w:val="nil"/>
                    <w:left w:val="nil"/>
                    <w:bottom w:val="single" w:sz="8" w:space="0" w:color="FFFFFF"/>
                    <w:right w:val="single" w:sz="8" w:space="0" w:color="FFFFFF"/>
                  </w:tcBorders>
                  <w:shd w:val="clear" w:color="000000" w:fill="FCD5B4"/>
                  <w:noWrap/>
                  <w:vAlign w:val="center"/>
                  <w:hideMark/>
                </w:tcPr>
                <w:p w14:paraId="08C9B79B" w14:textId="74930CF2"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740" w:type="dxa"/>
                  <w:tcBorders>
                    <w:top w:val="nil"/>
                    <w:left w:val="nil"/>
                    <w:bottom w:val="single" w:sz="8" w:space="0" w:color="FFFFFF"/>
                    <w:right w:val="single" w:sz="8" w:space="0" w:color="FFFFFF"/>
                  </w:tcBorders>
                  <w:shd w:val="clear" w:color="000000" w:fill="FCD5B4"/>
                  <w:noWrap/>
                  <w:vAlign w:val="center"/>
                  <w:hideMark/>
                </w:tcPr>
                <w:p w14:paraId="3D9575A3" w14:textId="57C6EBF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18%</w:t>
                  </w:r>
                </w:p>
              </w:tc>
              <w:tc>
                <w:tcPr>
                  <w:tcW w:w="920" w:type="dxa"/>
                  <w:tcBorders>
                    <w:top w:val="nil"/>
                    <w:left w:val="nil"/>
                    <w:bottom w:val="single" w:sz="8" w:space="0" w:color="FFFFFF"/>
                    <w:right w:val="single" w:sz="8" w:space="0" w:color="FFFFFF"/>
                  </w:tcBorders>
                  <w:shd w:val="clear" w:color="000000" w:fill="FCD5B4"/>
                  <w:noWrap/>
                  <w:vAlign w:val="center"/>
                  <w:hideMark/>
                </w:tcPr>
                <w:p w14:paraId="29CEB283" w14:textId="22F77D6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16%</w:t>
                  </w:r>
                </w:p>
              </w:tc>
              <w:tc>
                <w:tcPr>
                  <w:tcW w:w="920" w:type="dxa"/>
                  <w:tcBorders>
                    <w:top w:val="nil"/>
                    <w:left w:val="nil"/>
                    <w:bottom w:val="single" w:sz="8" w:space="0" w:color="FFFFFF"/>
                    <w:right w:val="single" w:sz="8" w:space="0" w:color="FFFFFF"/>
                  </w:tcBorders>
                  <w:shd w:val="clear" w:color="000000" w:fill="FCD5B4"/>
                  <w:noWrap/>
                  <w:vAlign w:val="center"/>
                  <w:hideMark/>
                </w:tcPr>
                <w:p w14:paraId="79A327E6" w14:textId="6F8078C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CD5B4"/>
                  <w:noWrap/>
                  <w:vAlign w:val="center"/>
                  <w:hideMark/>
                </w:tcPr>
                <w:p w14:paraId="033E9A5E" w14:textId="3DE3A36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47%</w:t>
                  </w:r>
                </w:p>
              </w:tc>
              <w:tc>
                <w:tcPr>
                  <w:tcW w:w="1149" w:type="dxa"/>
                  <w:tcBorders>
                    <w:top w:val="nil"/>
                    <w:left w:val="nil"/>
                    <w:bottom w:val="single" w:sz="8" w:space="0" w:color="FFFFFF"/>
                    <w:right w:val="single" w:sz="8" w:space="0" w:color="FFFFFF"/>
                  </w:tcBorders>
                  <w:shd w:val="clear" w:color="000000" w:fill="FCD5B4"/>
                  <w:noWrap/>
                  <w:vAlign w:val="center"/>
                  <w:hideMark/>
                </w:tcPr>
                <w:p w14:paraId="13B4CCB6" w14:textId="6BEECE04"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1A1E1D51" w14:textId="305FC8D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0%</w:t>
                  </w:r>
                </w:p>
              </w:tc>
              <w:tc>
                <w:tcPr>
                  <w:tcW w:w="920" w:type="dxa"/>
                  <w:tcBorders>
                    <w:top w:val="nil"/>
                    <w:left w:val="nil"/>
                    <w:bottom w:val="single" w:sz="8" w:space="0" w:color="FFFFFF"/>
                    <w:right w:val="single" w:sz="8" w:space="0" w:color="FFFFFF"/>
                  </w:tcBorders>
                  <w:shd w:val="clear" w:color="000000" w:fill="FCD5B4"/>
                  <w:noWrap/>
                  <w:vAlign w:val="center"/>
                  <w:hideMark/>
                </w:tcPr>
                <w:p w14:paraId="10576394" w14:textId="2770959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0%</w:t>
                  </w:r>
                </w:p>
              </w:tc>
              <w:tc>
                <w:tcPr>
                  <w:tcW w:w="920" w:type="dxa"/>
                  <w:tcBorders>
                    <w:top w:val="nil"/>
                    <w:left w:val="nil"/>
                    <w:bottom w:val="single" w:sz="8" w:space="0" w:color="FFFFFF"/>
                    <w:right w:val="single" w:sz="8" w:space="0" w:color="FFFFFF"/>
                  </w:tcBorders>
                  <w:shd w:val="clear" w:color="000000" w:fill="FCD5B4"/>
                  <w:noWrap/>
                  <w:vAlign w:val="center"/>
                  <w:hideMark/>
                </w:tcPr>
                <w:p w14:paraId="0393CC42" w14:textId="762BEB4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0%</w:t>
                  </w:r>
                </w:p>
              </w:tc>
              <w:tc>
                <w:tcPr>
                  <w:tcW w:w="920" w:type="dxa"/>
                  <w:tcBorders>
                    <w:top w:val="nil"/>
                    <w:left w:val="nil"/>
                    <w:bottom w:val="single" w:sz="8" w:space="0" w:color="FFFFFF"/>
                    <w:right w:val="single" w:sz="8" w:space="0" w:color="FFFFFF"/>
                  </w:tcBorders>
                  <w:shd w:val="clear" w:color="000000" w:fill="FCD5B4"/>
                  <w:noWrap/>
                  <w:vAlign w:val="center"/>
                  <w:hideMark/>
                </w:tcPr>
                <w:p w14:paraId="580FA8E3" w14:textId="0182451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56%</w:t>
                  </w:r>
                </w:p>
              </w:tc>
            </w:tr>
            <w:tr w:rsidR="00937308" w:rsidRPr="003F4793" w14:paraId="3DF945E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7C68C45D" w14:textId="438F7464"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740" w:type="dxa"/>
                  <w:tcBorders>
                    <w:top w:val="nil"/>
                    <w:left w:val="nil"/>
                    <w:bottom w:val="single" w:sz="8" w:space="0" w:color="FFFFFF"/>
                    <w:right w:val="single" w:sz="8" w:space="0" w:color="FFFFFF"/>
                  </w:tcBorders>
                  <w:shd w:val="clear" w:color="000000" w:fill="FDE9D9"/>
                  <w:noWrap/>
                  <w:vAlign w:val="center"/>
                  <w:hideMark/>
                </w:tcPr>
                <w:p w14:paraId="5A423046" w14:textId="16E68D8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12%</w:t>
                  </w:r>
                </w:p>
              </w:tc>
              <w:tc>
                <w:tcPr>
                  <w:tcW w:w="920" w:type="dxa"/>
                  <w:tcBorders>
                    <w:top w:val="nil"/>
                    <w:left w:val="nil"/>
                    <w:bottom w:val="single" w:sz="8" w:space="0" w:color="FFFFFF"/>
                    <w:right w:val="single" w:sz="8" w:space="0" w:color="FFFFFF"/>
                  </w:tcBorders>
                  <w:shd w:val="clear" w:color="000000" w:fill="FDE9D9"/>
                  <w:noWrap/>
                  <w:vAlign w:val="center"/>
                  <w:hideMark/>
                </w:tcPr>
                <w:p w14:paraId="3842DD73" w14:textId="4C2D425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78364D74" w14:textId="4D75719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DE9D9"/>
                  <w:noWrap/>
                  <w:vAlign w:val="center"/>
                  <w:hideMark/>
                </w:tcPr>
                <w:p w14:paraId="564662AF" w14:textId="2661052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55%</w:t>
                  </w:r>
                </w:p>
              </w:tc>
              <w:tc>
                <w:tcPr>
                  <w:tcW w:w="1149" w:type="dxa"/>
                  <w:tcBorders>
                    <w:top w:val="nil"/>
                    <w:left w:val="nil"/>
                    <w:bottom w:val="single" w:sz="8" w:space="0" w:color="FFFFFF"/>
                    <w:right w:val="single" w:sz="8" w:space="0" w:color="FFFFFF"/>
                  </w:tcBorders>
                  <w:shd w:val="clear" w:color="000000" w:fill="FDE9D9"/>
                  <w:noWrap/>
                  <w:vAlign w:val="center"/>
                  <w:hideMark/>
                </w:tcPr>
                <w:p w14:paraId="6544C40A" w14:textId="178E4A0C"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1A21A620" w14:textId="5749248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3%</w:t>
                  </w:r>
                </w:p>
              </w:tc>
              <w:tc>
                <w:tcPr>
                  <w:tcW w:w="920" w:type="dxa"/>
                  <w:tcBorders>
                    <w:top w:val="nil"/>
                    <w:left w:val="nil"/>
                    <w:bottom w:val="single" w:sz="8" w:space="0" w:color="FFFFFF"/>
                    <w:right w:val="single" w:sz="8" w:space="0" w:color="FFFFFF"/>
                  </w:tcBorders>
                  <w:shd w:val="clear" w:color="000000" w:fill="FDE9D9"/>
                  <w:noWrap/>
                  <w:vAlign w:val="center"/>
                  <w:hideMark/>
                </w:tcPr>
                <w:p w14:paraId="17EEE215" w14:textId="681D4E4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2%</w:t>
                  </w:r>
                </w:p>
              </w:tc>
              <w:tc>
                <w:tcPr>
                  <w:tcW w:w="920" w:type="dxa"/>
                  <w:tcBorders>
                    <w:top w:val="nil"/>
                    <w:left w:val="nil"/>
                    <w:bottom w:val="single" w:sz="8" w:space="0" w:color="FFFFFF"/>
                    <w:right w:val="single" w:sz="8" w:space="0" w:color="FFFFFF"/>
                  </w:tcBorders>
                  <w:shd w:val="clear" w:color="000000" w:fill="FDE9D9"/>
                  <w:noWrap/>
                  <w:vAlign w:val="center"/>
                  <w:hideMark/>
                </w:tcPr>
                <w:p w14:paraId="42640BE8" w14:textId="175A531E"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16%</w:t>
                  </w:r>
                </w:p>
              </w:tc>
              <w:tc>
                <w:tcPr>
                  <w:tcW w:w="920" w:type="dxa"/>
                  <w:tcBorders>
                    <w:top w:val="nil"/>
                    <w:left w:val="nil"/>
                    <w:bottom w:val="single" w:sz="8" w:space="0" w:color="FFFFFF"/>
                    <w:right w:val="single" w:sz="8" w:space="0" w:color="FFFFFF"/>
                  </w:tcBorders>
                  <w:shd w:val="clear" w:color="000000" w:fill="FDE9D9"/>
                  <w:noWrap/>
                  <w:vAlign w:val="center"/>
                  <w:hideMark/>
                </w:tcPr>
                <w:p w14:paraId="132999AD" w14:textId="738AA06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77%</w:t>
                  </w:r>
                </w:p>
              </w:tc>
            </w:tr>
            <w:tr w:rsidR="00937308" w:rsidRPr="003F4793" w14:paraId="311BF477"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1EFAC63F" w14:textId="32EC9B08"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740" w:type="dxa"/>
                  <w:tcBorders>
                    <w:top w:val="nil"/>
                    <w:left w:val="nil"/>
                    <w:bottom w:val="single" w:sz="8" w:space="0" w:color="FFFFFF"/>
                    <w:right w:val="single" w:sz="8" w:space="0" w:color="FFFFFF"/>
                  </w:tcBorders>
                  <w:shd w:val="clear" w:color="000000" w:fill="FCD5B4"/>
                  <w:noWrap/>
                  <w:vAlign w:val="center"/>
                  <w:hideMark/>
                </w:tcPr>
                <w:p w14:paraId="15941BE2" w14:textId="5215B90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6DFE5B08" w14:textId="75D4C73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CD5B4"/>
                  <w:noWrap/>
                  <w:vAlign w:val="center"/>
                  <w:hideMark/>
                </w:tcPr>
                <w:p w14:paraId="51F72902" w14:textId="0C7EB80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11ED092C" w14:textId="30D9FA9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51%</w:t>
                  </w:r>
                </w:p>
              </w:tc>
              <w:tc>
                <w:tcPr>
                  <w:tcW w:w="1149" w:type="dxa"/>
                  <w:tcBorders>
                    <w:top w:val="nil"/>
                    <w:left w:val="nil"/>
                    <w:bottom w:val="single" w:sz="8" w:space="0" w:color="FFFFFF"/>
                    <w:right w:val="single" w:sz="8" w:space="0" w:color="FFFFFF"/>
                  </w:tcBorders>
                  <w:shd w:val="clear" w:color="000000" w:fill="FCD5B4"/>
                  <w:noWrap/>
                  <w:vAlign w:val="center"/>
                  <w:hideMark/>
                </w:tcPr>
                <w:p w14:paraId="4D858F7C" w14:textId="680C1FDD"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17DE7239" w14:textId="161B285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4BD0B6F1" w14:textId="11897B9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21072B45" w14:textId="4B4DD99F"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18%</w:t>
                  </w:r>
                </w:p>
              </w:tc>
              <w:tc>
                <w:tcPr>
                  <w:tcW w:w="920" w:type="dxa"/>
                  <w:tcBorders>
                    <w:top w:val="nil"/>
                    <w:left w:val="nil"/>
                    <w:bottom w:val="single" w:sz="8" w:space="0" w:color="FFFFFF"/>
                    <w:right w:val="single" w:sz="8" w:space="0" w:color="FFFFFF"/>
                  </w:tcBorders>
                  <w:shd w:val="clear" w:color="000000" w:fill="FCD5B4"/>
                  <w:noWrap/>
                  <w:vAlign w:val="center"/>
                  <w:hideMark/>
                </w:tcPr>
                <w:p w14:paraId="2B13C93D" w14:textId="6814AFA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78%</w:t>
                  </w:r>
                </w:p>
              </w:tc>
            </w:tr>
            <w:tr w:rsidR="00937308" w:rsidRPr="003F4793" w14:paraId="61191F6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187E41C4" w14:textId="27593F77"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740" w:type="dxa"/>
                  <w:tcBorders>
                    <w:top w:val="nil"/>
                    <w:left w:val="nil"/>
                    <w:bottom w:val="single" w:sz="8" w:space="0" w:color="FFFFFF"/>
                    <w:right w:val="single" w:sz="8" w:space="0" w:color="FFFFFF"/>
                  </w:tcBorders>
                  <w:shd w:val="clear" w:color="000000" w:fill="FDE9D9"/>
                  <w:noWrap/>
                  <w:vAlign w:val="center"/>
                  <w:hideMark/>
                </w:tcPr>
                <w:p w14:paraId="3EADA916" w14:textId="4CDB8D2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13%</w:t>
                  </w:r>
                </w:p>
              </w:tc>
              <w:tc>
                <w:tcPr>
                  <w:tcW w:w="920" w:type="dxa"/>
                  <w:tcBorders>
                    <w:top w:val="nil"/>
                    <w:left w:val="nil"/>
                    <w:bottom w:val="single" w:sz="8" w:space="0" w:color="FFFFFF"/>
                    <w:right w:val="single" w:sz="8" w:space="0" w:color="FFFFFF"/>
                  </w:tcBorders>
                  <w:shd w:val="clear" w:color="000000" w:fill="FDE9D9"/>
                  <w:noWrap/>
                  <w:vAlign w:val="center"/>
                  <w:hideMark/>
                </w:tcPr>
                <w:p w14:paraId="273C8344" w14:textId="7CFAA79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57848C1D" w14:textId="6AAA7EFE"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16%</w:t>
                  </w:r>
                </w:p>
              </w:tc>
              <w:tc>
                <w:tcPr>
                  <w:tcW w:w="920" w:type="dxa"/>
                  <w:tcBorders>
                    <w:top w:val="nil"/>
                    <w:left w:val="nil"/>
                    <w:bottom w:val="single" w:sz="8" w:space="0" w:color="FFFFFF"/>
                    <w:right w:val="single" w:sz="8" w:space="0" w:color="FFFFFF"/>
                  </w:tcBorders>
                  <w:shd w:val="clear" w:color="000000" w:fill="FDE9D9"/>
                  <w:noWrap/>
                  <w:vAlign w:val="center"/>
                  <w:hideMark/>
                </w:tcPr>
                <w:p w14:paraId="13000828" w14:textId="3087882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60%</w:t>
                  </w:r>
                </w:p>
              </w:tc>
              <w:tc>
                <w:tcPr>
                  <w:tcW w:w="1149" w:type="dxa"/>
                  <w:tcBorders>
                    <w:top w:val="nil"/>
                    <w:left w:val="nil"/>
                    <w:bottom w:val="single" w:sz="8" w:space="0" w:color="FFFFFF"/>
                    <w:right w:val="single" w:sz="8" w:space="0" w:color="FFFFFF"/>
                  </w:tcBorders>
                  <w:shd w:val="clear" w:color="000000" w:fill="FDE9D9"/>
                  <w:noWrap/>
                  <w:vAlign w:val="center"/>
                  <w:hideMark/>
                </w:tcPr>
                <w:p w14:paraId="0345B549" w14:textId="613992A3"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24486153" w14:textId="45BF70A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6%</w:t>
                  </w:r>
                </w:p>
              </w:tc>
              <w:tc>
                <w:tcPr>
                  <w:tcW w:w="920" w:type="dxa"/>
                  <w:tcBorders>
                    <w:top w:val="nil"/>
                    <w:left w:val="nil"/>
                    <w:bottom w:val="single" w:sz="8" w:space="0" w:color="FFFFFF"/>
                    <w:right w:val="single" w:sz="8" w:space="0" w:color="FFFFFF"/>
                  </w:tcBorders>
                  <w:shd w:val="clear" w:color="000000" w:fill="FDE9D9"/>
                  <w:noWrap/>
                  <w:vAlign w:val="center"/>
                  <w:hideMark/>
                </w:tcPr>
                <w:p w14:paraId="07CA82A7" w14:textId="351ADBE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w:t>
                  </w:r>
                </w:p>
              </w:tc>
              <w:tc>
                <w:tcPr>
                  <w:tcW w:w="920" w:type="dxa"/>
                  <w:tcBorders>
                    <w:top w:val="nil"/>
                    <w:left w:val="nil"/>
                    <w:bottom w:val="single" w:sz="8" w:space="0" w:color="FFFFFF"/>
                    <w:right w:val="single" w:sz="8" w:space="0" w:color="FFFFFF"/>
                  </w:tcBorders>
                  <w:shd w:val="clear" w:color="000000" w:fill="FDE9D9"/>
                  <w:noWrap/>
                  <w:vAlign w:val="center"/>
                  <w:hideMark/>
                </w:tcPr>
                <w:p w14:paraId="7F02EE72" w14:textId="6914F70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22%</w:t>
                  </w:r>
                </w:p>
              </w:tc>
              <w:tc>
                <w:tcPr>
                  <w:tcW w:w="920" w:type="dxa"/>
                  <w:tcBorders>
                    <w:top w:val="nil"/>
                    <w:left w:val="nil"/>
                    <w:bottom w:val="single" w:sz="8" w:space="0" w:color="FFFFFF"/>
                    <w:right w:val="single" w:sz="8" w:space="0" w:color="FFFFFF"/>
                  </w:tcBorders>
                  <w:shd w:val="clear" w:color="000000" w:fill="FDE9D9"/>
                  <w:noWrap/>
                  <w:vAlign w:val="center"/>
                  <w:hideMark/>
                </w:tcPr>
                <w:p w14:paraId="2E828AF2" w14:textId="3D158F3B" w:rsidR="00937308" w:rsidRPr="003F4793" w:rsidRDefault="00937308" w:rsidP="00937308">
                  <w:pPr>
                    <w:widowControl/>
                    <w:jc w:val="center"/>
                    <w:rPr>
                      <w:rFonts w:ascii="KaiTi" w:eastAsia="KaiTi" w:hAnsi="KaiTi" w:cs="Calibri"/>
                      <w:color w:val="000000"/>
                      <w:kern w:val="0"/>
                      <w:szCs w:val="21"/>
                    </w:rPr>
                  </w:pPr>
                  <w:r>
                    <w:rPr>
                      <w:rFonts w:eastAsia="等线" w:cs="Calibri"/>
                      <w:color w:val="9C0006"/>
                      <w:szCs w:val="21"/>
                    </w:rPr>
                    <w:t>86%</w:t>
                  </w:r>
                </w:p>
              </w:tc>
            </w:tr>
            <w:tr w:rsidR="00937308" w:rsidRPr="003F4793" w14:paraId="60838313"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1BD5D8A8" w14:textId="3D17D395"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740" w:type="dxa"/>
                  <w:tcBorders>
                    <w:top w:val="nil"/>
                    <w:left w:val="nil"/>
                    <w:bottom w:val="single" w:sz="8" w:space="0" w:color="FFFFFF"/>
                    <w:right w:val="single" w:sz="8" w:space="0" w:color="FFFFFF"/>
                  </w:tcBorders>
                  <w:shd w:val="clear" w:color="000000" w:fill="FCD5B4"/>
                  <w:noWrap/>
                  <w:vAlign w:val="center"/>
                  <w:hideMark/>
                </w:tcPr>
                <w:p w14:paraId="75E567A4" w14:textId="2BB8790B"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7CC5EAC5" w14:textId="5F076EF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6%</w:t>
                  </w:r>
                </w:p>
              </w:tc>
              <w:tc>
                <w:tcPr>
                  <w:tcW w:w="920" w:type="dxa"/>
                  <w:tcBorders>
                    <w:top w:val="nil"/>
                    <w:left w:val="nil"/>
                    <w:bottom w:val="single" w:sz="8" w:space="0" w:color="FFFFFF"/>
                    <w:right w:val="single" w:sz="8" w:space="0" w:color="FFFFFF"/>
                  </w:tcBorders>
                  <w:shd w:val="clear" w:color="000000" w:fill="FCD5B4"/>
                  <w:noWrap/>
                  <w:vAlign w:val="center"/>
                  <w:hideMark/>
                </w:tcPr>
                <w:p w14:paraId="4FCC92DC" w14:textId="2FC8D5B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CD5B4"/>
                  <w:noWrap/>
                  <w:vAlign w:val="center"/>
                  <w:hideMark/>
                </w:tcPr>
                <w:p w14:paraId="762ACF2C" w14:textId="43354DC0"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53%</w:t>
                  </w:r>
                </w:p>
              </w:tc>
              <w:tc>
                <w:tcPr>
                  <w:tcW w:w="1149" w:type="dxa"/>
                  <w:tcBorders>
                    <w:top w:val="nil"/>
                    <w:left w:val="nil"/>
                    <w:bottom w:val="single" w:sz="8" w:space="0" w:color="FFFFFF"/>
                    <w:right w:val="single" w:sz="8" w:space="0" w:color="FFFFFF"/>
                  </w:tcBorders>
                  <w:shd w:val="clear" w:color="000000" w:fill="FCD5B4"/>
                  <w:noWrap/>
                  <w:vAlign w:val="center"/>
                  <w:hideMark/>
                </w:tcPr>
                <w:p w14:paraId="635AAF3D" w14:textId="39F31A7E"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29019280" w14:textId="099BC770"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13%</w:t>
                  </w:r>
                </w:p>
              </w:tc>
              <w:tc>
                <w:tcPr>
                  <w:tcW w:w="920" w:type="dxa"/>
                  <w:tcBorders>
                    <w:top w:val="nil"/>
                    <w:left w:val="nil"/>
                    <w:bottom w:val="single" w:sz="8" w:space="0" w:color="FFFFFF"/>
                    <w:right w:val="single" w:sz="8" w:space="0" w:color="FFFFFF"/>
                  </w:tcBorders>
                  <w:shd w:val="clear" w:color="000000" w:fill="FCD5B4"/>
                  <w:noWrap/>
                  <w:vAlign w:val="center"/>
                  <w:hideMark/>
                </w:tcPr>
                <w:p w14:paraId="3C5DFC16" w14:textId="5B9F259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4%</w:t>
                  </w:r>
                </w:p>
              </w:tc>
              <w:tc>
                <w:tcPr>
                  <w:tcW w:w="920" w:type="dxa"/>
                  <w:tcBorders>
                    <w:top w:val="nil"/>
                    <w:left w:val="nil"/>
                    <w:bottom w:val="single" w:sz="8" w:space="0" w:color="FFFFFF"/>
                    <w:right w:val="single" w:sz="8" w:space="0" w:color="FFFFFF"/>
                  </w:tcBorders>
                  <w:shd w:val="clear" w:color="000000" w:fill="FCD5B4"/>
                  <w:noWrap/>
                  <w:vAlign w:val="center"/>
                  <w:hideMark/>
                </w:tcPr>
                <w:p w14:paraId="7C9CABAF" w14:textId="55FB931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22%</w:t>
                  </w:r>
                </w:p>
              </w:tc>
              <w:tc>
                <w:tcPr>
                  <w:tcW w:w="920" w:type="dxa"/>
                  <w:tcBorders>
                    <w:top w:val="nil"/>
                    <w:left w:val="nil"/>
                    <w:bottom w:val="single" w:sz="8" w:space="0" w:color="FFFFFF"/>
                    <w:right w:val="single" w:sz="8" w:space="0" w:color="FFFFFF"/>
                  </w:tcBorders>
                  <w:shd w:val="clear" w:color="000000" w:fill="FCD5B4"/>
                  <w:noWrap/>
                  <w:vAlign w:val="center"/>
                  <w:hideMark/>
                </w:tcPr>
                <w:p w14:paraId="217354A8" w14:textId="2979E335" w:rsidR="00937308" w:rsidRPr="003F4793" w:rsidRDefault="00937308" w:rsidP="00937308">
                  <w:pPr>
                    <w:widowControl/>
                    <w:jc w:val="center"/>
                    <w:rPr>
                      <w:rFonts w:ascii="KaiTi" w:eastAsia="KaiTi" w:hAnsi="KaiTi" w:cs="Calibri"/>
                      <w:color w:val="000000"/>
                      <w:kern w:val="0"/>
                      <w:szCs w:val="21"/>
                    </w:rPr>
                  </w:pPr>
                  <w:r>
                    <w:rPr>
                      <w:rFonts w:eastAsia="等线" w:cs="Calibri"/>
                      <w:color w:val="9C0006"/>
                      <w:szCs w:val="21"/>
                    </w:rPr>
                    <w:t>86%</w:t>
                  </w:r>
                </w:p>
              </w:tc>
            </w:tr>
            <w:tr w:rsidR="00937308" w:rsidRPr="003F4793" w14:paraId="2C298517"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30486C22" w14:textId="6CA6A277"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740" w:type="dxa"/>
                  <w:tcBorders>
                    <w:top w:val="nil"/>
                    <w:left w:val="nil"/>
                    <w:bottom w:val="single" w:sz="8" w:space="0" w:color="FFFFFF"/>
                    <w:right w:val="single" w:sz="8" w:space="0" w:color="FFFFFF"/>
                  </w:tcBorders>
                  <w:shd w:val="clear" w:color="000000" w:fill="FDE9D9"/>
                  <w:noWrap/>
                  <w:vAlign w:val="center"/>
                  <w:hideMark/>
                </w:tcPr>
                <w:p w14:paraId="65693455" w14:textId="38C8E4D1"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100994DF" w14:textId="09F1BC07"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4%</w:t>
                  </w:r>
                </w:p>
              </w:tc>
              <w:tc>
                <w:tcPr>
                  <w:tcW w:w="920" w:type="dxa"/>
                  <w:tcBorders>
                    <w:top w:val="nil"/>
                    <w:left w:val="nil"/>
                    <w:bottom w:val="single" w:sz="8" w:space="0" w:color="FFFFFF"/>
                    <w:right w:val="single" w:sz="8" w:space="0" w:color="FFFFFF"/>
                  </w:tcBorders>
                  <w:shd w:val="clear" w:color="000000" w:fill="FDE9D9"/>
                  <w:noWrap/>
                  <w:vAlign w:val="center"/>
                  <w:hideMark/>
                </w:tcPr>
                <w:p w14:paraId="5AA0E961" w14:textId="02BD9DA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DE9D9"/>
                  <w:noWrap/>
                  <w:vAlign w:val="center"/>
                  <w:hideMark/>
                </w:tcPr>
                <w:p w14:paraId="6A261B2F" w14:textId="6050365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42%</w:t>
                  </w:r>
                </w:p>
              </w:tc>
              <w:tc>
                <w:tcPr>
                  <w:tcW w:w="1149" w:type="dxa"/>
                  <w:tcBorders>
                    <w:top w:val="nil"/>
                    <w:left w:val="nil"/>
                    <w:bottom w:val="single" w:sz="8" w:space="0" w:color="FFFFFF"/>
                    <w:right w:val="single" w:sz="8" w:space="0" w:color="FFFFFF"/>
                  </w:tcBorders>
                  <w:shd w:val="clear" w:color="000000" w:fill="FDE9D9"/>
                  <w:noWrap/>
                  <w:vAlign w:val="center"/>
                  <w:hideMark/>
                </w:tcPr>
                <w:p w14:paraId="52EDB7F5" w14:textId="015F8EA1" w:rsidR="00937308" w:rsidRPr="003F4793" w:rsidRDefault="00937308" w:rsidP="00937308">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04B722B3" w14:textId="0156820E"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DE9D9"/>
                  <w:noWrap/>
                  <w:vAlign w:val="center"/>
                  <w:hideMark/>
                </w:tcPr>
                <w:p w14:paraId="00BAE7B3" w14:textId="0A93D54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4%</w:t>
                  </w:r>
                </w:p>
              </w:tc>
              <w:tc>
                <w:tcPr>
                  <w:tcW w:w="920" w:type="dxa"/>
                  <w:tcBorders>
                    <w:top w:val="nil"/>
                    <w:left w:val="nil"/>
                    <w:bottom w:val="single" w:sz="8" w:space="0" w:color="FFFFFF"/>
                    <w:right w:val="single" w:sz="8" w:space="0" w:color="FFFFFF"/>
                  </w:tcBorders>
                  <w:shd w:val="clear" w:color="000000" w:fill="FDE9D9"/>
                  <w:noWrap/>
                  <w:vAlign w:val="center"/>
                  <w:hideMark/>
                </w:tcPr>
                <w:p w14:paraId="1D577A1F" w14:textId="4EA5667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16%</w:t>
                  </w:r>
                </w:p>
              </w:tc>
              <w:tc>
                <w:tcPr>
                  <w:tcW w:w="920" w:type="dxa"/>
                  <w:tcBorders>
                    <w:top w:val="nil"/>
                    <w:left w:val="nil"/>
                    <w:bottom w:val="single" w:sz="8" w:space="0" w:color="FFFFFF"/>
                    <w:right w:val="single" w:sz="8" w:space="0" w:color="FFFFFF"/>
                  </w:tcBorders>
                  <w:shd w:val="clear" w:color="000000" w:fill="FDE9D9"/>
                  <w:noWrap/>
                  <w:vAlign w:val="center"/>
                  <w:hideMark/>
                </w:tcPr>
                <w:p w14:paraId="3FF4C4AA" w14:textId="7F256A7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78%</w:t>
                  </w:r>
                </w:p>
              </w:tc>
            </w:tr>
            <w:tr w:rsidR="00937308" w:rsidRPr="003F4793" w14:paraId="21DC06D6"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4FE37E8C" w14:textId="2146A5A8"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740" w:type="dxa"/>
                  <w:tcBorders>
                    <w:top w:val="nil"/>
                    <w:left w:val="nil"/>
                    <w:bottom w:val="single" w:sz="8" w:space="0" w:color="FFFFFF"/>
                    <w:right w:val="single" w:sz="8" w:space="0" w:color="FFFFFF"/>
                  </w:tcBorders>
                  <w:shd w:val="clear" w:color="000000" w:fill="FCD5B4"/>
                  <w:noWrap/>
                  <w:vAlign w:val="center"/>
                  <w:hideMark/>
                </w:tcPr>
                <w:p w14:paraId="657AADBA" w14:textId="7CFD7C4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2E67B5DA" w14:textId="42C9A1B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CD5B4"/>
                  <w:noWrap/>
                  <w:vAlign w:val="center"/>
                  <w:hideMark/>
                </w:tcPr>
                <w:p w14:paraId="5BB83AA5" w14:textId="69A50FB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CD5B4"/>
                  <w:noWrap/>
                  <w:vAlign w:val="center"/>
                  <w:hideMark/>
                </w:tcPr>
                <w:p w14:paraId="45AEAC99" w14:textId="6F40D93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48%</w:t>
                  </w:r>
                </w:p>
              </w:tc>
              <w:tc>
                <w:tcPr>
                  <w:tcW w:w="1149" w:type="dxa"/>
                  <w:tcBorders>
                    <w:top w:val="nil"/>
                    <w:left w:val="nil"/>
                    <w:bottom w:val="single" w:sz="8" w:space="0" w:color="FFFFFF"/>
                    <w:right w:val="single" w:sz="8" w:space="0" w:color="FFFFFF"/>
                  </w:tcBorders>
                  <w:shd w:val="clear" w:color="000000" w:fill="FCD5B4"/>
                  <w:noWrap/>
                  <w:vAlign w:val="center"/>
                  <w:hideMark/>
                </w:tcPr>
                <w:p w14:paraId="59204F8F" w14:textId="1C631A47"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479902F5" w14:textId="4712247C"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4%</w:t>
                  </w:r>
                </w:p>
              </w:tc>
              <w:tc>
                <w:tcPr>
                  <w:tcW w:w="920" w:type="dxa"/>
                  <w:tcBorders>
                    <w:top w:val="nil"/>
                    <w:left w:val="nil"/>
                    <w:bottom w:val="single" w:sz="8" w:space="0" w:color="FFFFFF"/>
                    <w:right w:val="single" w:sz="8" w:space="0" w:color="FFFFFF"/>
                  </w:tcBorders>
                  <w:shd w:val="clear" w:color="000000" w:fill="FCD5B4"/>
                  <w:noWrap/>
                  <w:vAlign w:val="center"/>
                  <w:hideMark/>
                </w:tcPr>
                <w:p w14:paraId="54133AF5" w14:textId="2C2502A2"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5%</w:t>
                  </w:r>
                </w:p>
              </w:tc>
              <w:tc>
                <w:tcPr>
                  <w:tcW w:w="920" w:type="dxa"/>
                  <w:tcBorders>
                    <w:top w:val="nil"/>
                    <w:left w:val="nil"/>
                    <w:bottom w:val="single" w:sz="8" w:space="0" w:color="FFFFFF"/>
                    <w:right w:val="single" w:sz="8" w:space="0" w:color="FFFFFF"/>
                  </w:tcBorders>
                  <w:shd w:val="clear" w:color="000000" w:fill="FCD5B4"/>
                  <w:noWrap/>
                  <w:vAlign w:val="center"/>
                  <w:hideMark/>
                </w:tcPr>
                <w:p w14:paraId="00C9AD90" w14:textId="702F550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6%</w:t>
                  </w:r>
                </w:p>
              </w:tc>
              <w:tc>
                <w:tcPr>
                  <w:tcW w:w="920" w:type="dxa"/>
                  <w:tcBorders>
                    <w:top w:val="nil"/>
                    <w:left w:val="nil"/>
                    <w:bottom w:val="single" w:sz="8" w:space="0" w:color="FFFFFF"/>
                    <w:right w:val="single" w:sz="8" w:space="0" w:color="FFFFFF"/>
                  </w:tcBorders>
                  <w:shd w:val="clear" w:color="000000" w:fill="FCD5B4"/>
                  <w:noWrap/>
                  <w:vAlign w:val="center"/>
                  <w:hideMark/>
                </w:tcPr>
                <w:p w14:paraId="541417A5" w14:textId="0114758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69%</w:t>
                  </w:r>
                </w:p>
              </w:tc>
            </w:tr>
            <w:tr w:rsidR="00937308" w:rsidRPr="003F4793" w14:paraId="0EA4170B"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10FF0248" w14:textId="2A435F07"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740" w:type="dxa"/>
                  <w:tcBorders>
                    <w:top w:val="nil"/>
                    <w:left w:val="nil"/>
                    <w:bottom w:val="single" w:sz="8" w:space="0" w:color="FFFFFF"/>
                    <w:right w:val="single" w:sz="8" w:space="0" w:color="FFFFFF"/>
                  </w:tcBorders>
                  <w:shd w:val="clear" w:color="000000" w:fill="FDE9D9"/>
                  <w:noWrap/>
                  <w:vAlign w:val="center"/>
                  <w:hideMark/>
                </w:tcPr>
                <w:p w14:paraId="22074306" w14:textId="47DE09AE"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0BA2FFDF" w14:textId="5174A1B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073EB474" w14:textId="29F411BA"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0B9D8097" w14:textId="52758AE0"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57%</w:t>
                  </w:r>
                </w:p>
              </w:tc>
              <w:tc>
                <w:tcPr>
                  <w:tcW w:w="1149" w:type="dxa"/>
                  <w:tcBorders>
                    <w:top w:val="nil"/>
                    <w:left w:val="nil"/>
                    <w:bottom w:val="single" w:sz="8" w:space="0" w:color="FFFFFF"/>
                    <w:right w:val="single" w:sz="8" w:space="0" w:color="FFFFFF"/>
                  </w:tcBorders>
                  <w:shd w:val="clear" w:color="000000" w:fill="FDE9D9"/>
                  <w:noWrap/>
                  <w:vAlign w:val="center"/>
                  <w:hideMark/>
                </w:tcPr>
                <w:p w14:paraId="345AC80B" w14:textId="58757A5E"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19B927C3" w14:textId="2CD220E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6F372E8A" w14:textId="33C5432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DE9D9"/>
                  <w:noWrap/>
                  <w:vAlign w:val="center"/>
                  <w:hideMark/>
                </w:tcPr>
                <w:p w14:paraId="33016802" w14:textId="1C2F77BD"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FC7CE"/>
                  <w:noWrap/>
                  <w:vAlign w:val="center"/>
                  <w:hideMark/>
                </w:tcPr>
                <w:p w14:paraId="57FFE293" w14:textId="0483F2D3" w:rsidR="00937308" w:rsidRPr="003F4793" w:rsidRDefault="00937308" w:rsidP="00937308">
                  <w:pPr>
                    <w:widowControl/>
                    <w:jc w:val="center"/>
                    <w:rPr>
                      <w:rFonts w:ascii="KaiTi" w:eastAsia="KaiTi" w:hAnsi="KaiTi" w:cs="Calibri"/>
                      <w:color w:val="9C0006"/>
                      <w:kern w:val="0"/>
                      <w:szCs w:val="21"/>
                    </w:rPr>
                  </w:pPr>
                  <w:r>
                    <w:rPr>
                      <w:rFonts w:eastAsia="等线" w:cs="Calibri"/>
                      <w:color w:val="9C0006"/>
                      <w:szCs w:val="21"/>
                    </w:rPr>
                    <w:t>81%</w:t>
                  </w:r>
                </w:p>
              </w:tc>
            </w:tr>
            <w:tr w:rsidR="00937308" w:rsidRPr="003F4793" w14:paraId="72207D52" w14:textId="77777777" w:rsidTr="00E10EDA">
              <w:trPr>
                <w:trHeight w:val="310"/>
              </w:trPr>
              <w:tc>
                <w:tcPr>
                  <w:tcW w:w="1309" w:type="dxa"/>
                  <w:tcBorders>
                    <w:top w:val="nil"/>
                    <w:left w:val="nil"/>
                    <w:bottom w:val="nil"/>
                    <w:right w:val="nil"/>
                  </w:tcBorders>
                  <w:shd w:val="clear" w:color="000000" w:fill="FCD5B4"/>
                  <w:noWrap/>
                  <w:vAlign w:val="center"/>
                  <w:hideMark/>
                </w:tcPr>
                <w:p w14:paraId="4814BB37" w14:textId="0EBAB0C5"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740" w:type="dxa"/>
                  <w:tcBorders>
                    <w:top w:val="nil"/>
                    <w:left w:val="nil"/>
                    <w:bottom w:val="single" w:sz="8" w:space="0" w:color="FFFFFF"/>
                    <w:right w:val="single" w:sz="8" w:space="0" w:color="FFFFFF"/>
                  </w:tcBorders>
                  <w:shd w:val="clear" w:color="000000" w:fill="FCD5B4"/>
                  <w:noWrap/>
                  <w:vAlign w:val="center"/>
                  <w:hideMark/>
                </w:tcPr>
                <w:p w14:paraId="5E5F0BFD" w14:textId="752DFC5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CD5B4"/>
                  <w:noWrap/>
                  <w:vAlign w:val="center"/>
                  <w:hideMark/>
                </w:tcPr>
                <w:p w14:paraId="7F5BCF09" w14:textId="3E61F39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CD5B4"/>
                  <w:noWrap/>
                  <w:vAlign w:val="center"/>
                  <w:hideMark/>
                </w:tcPr>
                <w:p w14:paraId="00227C37" w14:textId="472FD713"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46040BD8" w14:textId="65291175"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58%</w:t>
                  </w:r>
                </w:p>
              </w:tc>
              <w:tc>
                <w:tcPr>
                  <w:tcW w:w="1149" w:type="dxa"/>
                  <w:tcBorders>
                    <w:top w:val="nil"/>
                    <w:left w:val="nil"/>
                    <w:bottom w:val="nil"/>
                    <w:right w:val="nil"/>
                  </w:tcBorders>
                  <w:shd w:val="clear" w:color="000000" w:fill="FCD5B4"/>
                  <w:noWrap/>
                  <w:vAlign w:val="center"/>
                  <w:hideMark/>
                </w:tcPr>
                <w:p w14:paraId="24472A59" w14:textId="6A51DCE6" w:rsidR="00937308" w:rsidRPr="003F4793" w:rsidRDefault="00937308" w:rsidP="00937308">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59306821" w14:textId="12FDAF96"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3117A4FD" w14:textId="73CF3E59"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73214012" w14:textId="0DBD7C78" w:rsidR="00937308" w:rsidRPr="003F4793" w:rsidRDefault="00937308" w:rsidP="00937308">
                  <w:pPr>
                    <w:widowControl/>
                    <w:jc w:val="center"/>
                    <w:rPr>
                      <w:rFonts w:ascii="KaiTi" w:eastAsia="KaiTi" w:hAnsi="KaiTi" w:cs="Calibri"/>
                      <w:color w:val="000000"/>
                      <w:kern w:val="0"/>
                      <w:szCs w:val="21"/>
                    </w:rPr>
                  </w:pPr>
                  <w:r>
                    <w:rPr>
                      <w:rFonts w:eastAsia="等线" w:cs="Calibri"/>
                      <w:color w:val="000000"/>
                      <w:szCs w:val="21"/>
                    </w:rPr>
                    <w:t>17%</w:t>
                  </w:r>
                </w:p>
              </w:tc>
              <w:tc>
                <w:tcPr>
                  <w:tcW w:w="920" w:type="dxa"/>
                  <w:tcBorders>
                    <w:top w:val="nil"/>
                    <w:left w:val="nil"/>
                    <w:bottom w:val="single" w:sz="8" w:space="0" w:color="FFFFFF"/>
                    <w:right w:val="single" w:sz="8" w:space="0" w:color="FFFFFF"/>
                  </w:tcBorders>
                  <w:shd w:val="clear" w:color="000000" w:fill="FFC7CE"/>
                  <w:noWrap/>
                  <w:vAlign w:val="center"/>
                  <w:hideMark/>
                </w:tcPr>
                <w:p w14:paraId="5DA3DB4A" w14:textId="3381CA3B" w:rsidR="00937308" w:rsidRPr="003F4793" w:rsidRDefault="00937308" w:rsidP="00937308">
                  <w:pPr>
                    <w:widowControl/>
                    <w:jc w:val="center"/>
                    <w:rPr>
                      <w:rFonts w:ascii="KaiTi" w:eastAsia="KaiTi" w:hAnsi="KaiTi" w:cs="Calibri"/>
                      <w:color w:val="9C0006"/>
                      <w:kern w:val="0"/>
                      <w:szCs w:val="21"/>
                    </w:rPr>
                  </w:pPr>
                  <w:r>
                    <w:rPr>
                      <w:rFonts w:eastAsia="等线" w:cs="Calibri"/>
                      <w:color w:val="9C0006"/>
                      <w:szCs w:val="21"/>
                    </w:rPr>
                    <w:t>80%</w:t>
                  </w:r>
                </w:p>
              </w:tc>
            </w:tr>
          </w:tbl>
          <w:p w14:paraId="446C7D6E" w14:textId="294F6511" w:rsidR="00E0626C" w:rsidRPr="003F4793" w:rsidRDefault="00E0626C" w:rsidP="0092340D">
            <w:pPr>
              <w:rPr>
                <w:rFonts w:ascii="KaiTi" w:eastAsia="KaiTi" w:hAnsi="KaiTi"/>
                <w:noProof/>
                <w:szCs w:val="18"/>
              </w:rPr>
            </w:pPr>
          </w:p>
        </w:tc>
      </w:tr>
      <w:tr w:rsidR="00E0626C" w:rsidRPr="00B41E24" w14:paraId="01D36A65" w14:textId="77777777" w:rsidTr="00220902">
        <w:trPr>
          <w:trHeight w:val="60"/>
          <w:jc w:val="center"/>
        </w:trPr>
        <w:tc>
          <w:tcPr>
            <w:tcW w:w="9713" w:type="dxa"/>
            <w:vAlign w:val="center"/>
          </w:tcPr>
          <w:p w14:paraId="6284202E" w14:textId="2B61B5A0" w:rsidR="00E0626C" w:rsidRPr="00B41E24" w:rsidRDefault="00E0626C" w:rsidP="009A2BA0">
            <w:pPr>
              <w:pStyle w:val="Source"/>
              <w:jc w:val="both"/>
              <w:rPr>
                <w:kern w:val="0"/>
              </w:rPr>
            </w:pPr>
            <w:r w:rsidRPr="00B41E24">
              <w:rPr>
                <w:rFonts w:hint="eastAsia"/>
                <w:kern w:val="0"/>
              </w:rPr>
              <w:lastRenderedPageBreak/>
              <w:t>资料来源：万得，富荣基金；利差基准为同期限国债</w:t>
            </w:r>
          </w:p>
        </w:tc>
      </w:tr>
    </w:tbl>
    <w:p w14:paraId="36CAED5C" w14:textId="77777777" w:rsidR="00CD1AE8" w:rsidRDefault="00CD1AE8" w:rsidP="009A2BA0">
      <w:pPr>
        <w:pStyle w:val="Header2"/>
        <w:rPr>
          <w:sz w:val="28"/>
          <w:szCs w:val="21"/>
          <w:lang w:eastAsia="zh-CN"/>
        </w:rPr>
      </w:pPr>
    </w:p>
    <w:p w14:paraId="2D403D4F" w14:textId="3112BC34" w:rsidR="00E0626C" w:rsidRPr="00CD2B4D" w:rsidRDefault="007A1586" w:rsidP="009A2BA0">
      <w:pPr>
        <w:pStyle w:val="Header2"/>
        <w:rPr>
          <w:rFonts w:eastAsia="PMingLiU"/>
          <w:sz w:val="28"/>
          <w:szCs w:val="21"/>
          <w:lang w:eastAsia="zh-CN"/>
        </w:rPr>
      </w:pPr>
      <w:r>
        <w:rPr>
          <w:sz w:val="28"/>
          <w:szCs w:val="21"/>
          <w:lang w:eastAsia="zh-CN"/>
        </w:rPr>
        <w:t>3</w:t>
      </w:r>
      <w:r w:rsidR="00E0626C" w:rsidRPr="00CD2B4D">
        <w:rPr>
          <w:rFonts w:hint="eastAsia"/>
          <w:sz w:val="28"/>
          <w:szCs w:val="21"/>
          <w:lang w:eastAsia="zh-CN"/>
        </w:rPr>
        <w:t>、</w:t>
      </w:r>
      <w:r w:rsidR="00E0626C" w:rsidRPr="00CD2B4D">
        <w:rPr>
          <w:rFonts w:hint="eastAsia"/>
          <w:sz w:val="28"/>
          <w:szCs w:val="21"/>
        </w:rPr>
        <w:t>可转债</w:t>
      </w:r>
    </w:p>
    <w:p w14:paraId="0457D77B" w14:textId="2D002954" w:rsidR="002D3316" w:rsidRPr="007A1586" w:rsidRDefault="0028594F" w:rsidP="002D3316">
      <w:pPr>
        <w:pStyle w:val="Body-text"/>
        <w:spacing w:after="240"/>
        <w:ind w:firstLineChars="200" w:firstLine="480"/>
        <w:rPr>
          <w:rFonts w:ascii="华文楷体" w:hAnsi="华文楷体"/>
          <w:sz w:val="24"/>
          <w:szCs w:val="24"/>
          <w:lang w:eastAsia="zh-CN"/>
        </w:rPr>
      </w:pPr>
      <w:r w:rsidRPr="0028594F">
        <w:rPr>
          <w:rFonts w:ascii="华文楷体" w:hAnsi="华文楷体" w:hint="eastAsia"/>
          <w:sz w:val="24"/>
          <w:szCs w:val="24"/>
        </w:rPr>
        <w:t>节前权益主要指数普跌，具体看，上证综指下跌2.41%，上证50指数下跌2.78%，沪深300指数下跌3.14%，中证500指数下跌2.79%，创业板指下跌1.20%。中证转债下跌2.61%，相比沪深300及上证50指数跌幅略窄。</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9864B5" w14:paraId="7CDD9AAA" w14:textId="77777777" w:rsidTr="006F21C0">
        <w:trPr>
          <w:jc w:val="center"/>
        </w:trPr>
        <w:tc>
          <w:tcPr>
            <w:tcW w:w="4939" w:type="dxa"/>
            <w:vAlign w:val="center"/>
          </w:tcPr>
          <w:p w14:paraId="13C69F6A" w14:textId="03E04781" w:rsidR="00E0626C" w:rsidRPr="009864B5" w:rsidRDefault="00E0626C" w:rsidP="009A2BA0">
            <w:pPr>
              <w:pStyle w:val="ChartHeading"/>
              <w:jc w:val="both"/>
            </w:pPr>
            <w:r w:rsidRPr="009864B5">
              <w:rPr>
                <w:rFonts w:hint="eastAsia"/>
              </w:rPr>
              <w:t>图表</w:t>
            </w:r>
            <w:r w:rsidRPr="009864B5">
              <w:t xml:space="preserve">. </w:t>
            </w:r>
            <w:r w:rsidR="00005D9A" w:rsidRPr="009864B5">
              <w:rPr>
                <w:rFonts w:hint="eastAsia"/>
              </w:rPr>
              <w:t>A</w:t>
            </w:r>
            <w:r w:rsidR="00005D9A" w:rsidRPr="009864B5">
              <w:rPr>
                <w:rFonts w:hint="eastAsia"/>
              </w:rPr>
              <w:t>股</w:t>
            </w:r>
            <w:r w:rsidRPr="009864B5">
              <w:rPr>
                <w:rFonts w:hint="eastAsia"/>
              </w:rPr>
              <w:t>主要指数交易和估值情况</w:t>
            </w:r>
          </w:p>
        </w:tc>
        <w:tc>
          <w:tcPr>
            <w:tcW w:w="4938" w:type="dxa"/>
            <w:vAlign w:val="center"/>
          </w:tcPr>
          <w:p w14:paraId="45DE5131" w14:textId="48699973" w:rsidR="00E0626C" w:rsidRPr="009864B5" w:rsidRDefault="00E0626C" w:rsidP="009A2BA0">
            <w:pPr>
              <w:pStyle w:val="ChartHeading"/>
              <w:jc w:val="both"/>
            </w:pPr>
            <w:r w:rsidRPr="009864B5">
              <w:rPr>
                <w:rFonts w:hint="eastAsia"/>
              </w:rPr>
              <w:t>图表</w:t>
            </w:r>
            <w:r w:rsidRPr="009864B5">
              <w:t xml:space="preserve">. </w:t>
            </w:r>
            <w:r w:rsidR="00416C5F" w:rsidRPr="009864B5">
              <w:rPr>
                <w:rFonts w:hint="eastAsia"/>
              </w:rPr>
              <w:t>转</w:t>
            </w:r>
            <w:proofErr w:type="gramStart"/>
            <w:r w:rsidR="00416C5F" w:rsidRPr="009864B5">
              <w:rPr>
                <w:rFonts w:hint="eastAsia"/>
              </w:rPr>
              <w:t>债指数</w:t>
            </w:r>
            <w:proofErr w:type="gramEnd"/>
            <w:r w:rsidR="00416C5F" w:rsidRPr="009864B5">
              <w:rPr>
                <w:rFonts w:hint="eastAsia"/>
              </w:rPr>
              <w:t>与股指累计变化</w:t>
            </w:r>
          </w:p>
        </w:tc>
      </w:tr>
      <w:tr w:rsidR="00E0626C" w:rsidRPr="009864B5" w14:paraId="2CD3B9EE" w14:textId="77777777" w:rsidTr="00937308">
        <w:tblPrEx>
          <w:tblCellMar>
            <w:left w:w="108" w:type="dxa"/>
            <w:right w:w="108" w:type="dxa"/>
          </w:tblCellMar>
        </w:tblPrEx>
        <w:trPr>
          <w:trHeight w:val="2921"/>
          <w:jc w:val="center"/>
        </w:trPr>
        <w:tc>
          <w:tcPr>
            <w:tcW w:w="4939" w:type="dxa"/>
            <w:vAlign w:val="center"/>
          </w:tcPr>
          <w:p w14:paraId="5C83721A" w14:textId="7AE1146F" w:rsidR="00E0626C" w:rsidRPr="009864B5" w:rsidRDefault="000D5A58" w:rsidP="00345C30">
            <w:pPr>
              <w:widowControl/>
              <w:jc w:val="left"/>
              <w:rPr>
                <w:rFonts w:ascii="宋体" w:hAnsi="宋体" w:cs="宋体"/>
                <w:kern w:val="0"/>
                <w:sz w:val="24"/>
                <w:szCs w:val="24"/>
              </w:rPr>
            </w:pPr>
            <w:r w:rsidRPr="009864B5">
              <w:rPr>
                <w:rFonts w:ascii="宋体" w:hAnsi="宋体" w:cs="宋体"/>
                <w:noProof/>
                <w:kern w:val="0"/>
                <w:sz w:val="24"/>
                <w:szCs w:val="24"/>
              </w:rPr>
              <w:drawing>
                <wp:inline distT="0" distB="0" distL="0" distR="0" wp14:anchorId="3B61FF58" wp14:editId="23E92EDC">
                  <wp:extent cx="2702019" cy="1715054"/>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a:stretch>
                            <a:fillRect/>
                          </a:stretch>
                        </pic:blipFill>
                        <pic:spPr bwMode="auto">
                          <a:xfrm>
                            <a:off x="0" y="0"/>
                            <a:ext cx="2702019" cy="1715054"/>
                          </a:xfrm>
                          <a:prstGeom prst="rect">
                            <a:avLst/>
                          </a:prstGeom>
                          <a:noFill/>
                          <a:ln>
                            <a:noFill/>
                          </a:ln>
                        </pic:spPr>
                      </pic:pic>
                    </a:graphicData>
                  </a:graphic>
                </wp:inline>
              </w:drawing>
            </w:r>
          </w:p>
        </w:tc>
        <w:tc>
          <w:tcPr>
            <w:tcW w:w="4938" w:type="dxa"/>
            <w:vAlign w:val="center"/>
          </w:tcPr>
          <w:p w14:paraId="39BD4383" w14:textId="22205FCD" w:rsidR="00E0626C" w:rsidRPr="009864B5" w:rsidRDefault="00937308" w:rsidP="009A2BA0">
            <w:pPr>
              <w:jc w:val="center"/>
              <w:rPr>
                <w:noProof/>
                <w:szCs w:val="18"/>
              </w:rPr>
            </w:pPr>
            <w:r>
              <w:rPr>
                <w:noProof/>
              </w:rPr>
              <w:drawing>
                <wp:inline distT="0" distB="0" distL="0" distR="0" wp14:anchorId="4F07F864" wp14:editId="7FD0E1A7">
                  <wp:extent cx="2738396" cy="1871649"/>
                  <wp:effectExtent l="0" t="0" r="5080" b="0"/>
                  <wp:docPr id="8" name="图表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0626C" w:rsidRPr="009864B5" w14:paraId="14E5D572" w14:textId="77777777" w:rsidTr="006F21C0">
        <w:trPr>
          <w:trHeight w:val="64"/>
          <w:jc w:val="center"/>
        </w:trPr>
        <w:tc>
          <w:tcPr>
            <w:tcW w:w="4939" w:type="dxa"/>
            <w:vAlign w:val="center"/>
          </w:tcPr>
          <w:p w14:paraId="5190A1EC" w14:textId="77777777" w:rsidR="00E0626C" w:rsidRPr="009864B5" w:rsidRDefault="00E0626C" w:rsidP="009A2BA0">
            <w:pPr>
              <w:pStyle w:val="Source"/>
              <w:jc w:val="both"/>
              <w:rPr>
                <w:kern w:val="0"/>
              </w:rPr>
            </w:pPr>
            <w:r w:rsidRPr="009864B5">
              <w:rPr>
                <w:rFonts w:hint="eastAsia"/>
                <w:kern w:val="0"/>
              </w:rPr>
              <w:t>资料来源：万得，富</w:t>
            </w:r>
            <w:proofErr w:type="gramStart"/>
            <w:r w:rsidRPr="009864B5">
              <w:rPr>
                <w:rFonts w:hint="eastAsia"/>
                <w:kern w:val="0"/>
              </w:rPr>
              <w:t>荣基金</w:t>
            </w:r>
            <w:proofErr w:type="gramEnd"/>
          </w:p>
        </w:tc>
        <w:tc>
          <w:tcPr>
            <w:tcW w:w="4938" w:type="dxa"/>
            <w:vAlign w:val="center"/>
          </w:tcPr>
          <w:p w14:paraId="34A0B8FF" w14:textId="77777777" w:rsidR="00E0626C" w:rsidRPr="009864B5" w:rsidRDefault="00E0626C" w:rsidP="009A2BA0">
            <w:pPr>
              <w:pStyle w:val="Source"/>
              <w:jc w:val="both"/>
              <w:rPr>
                <w:kern w:val="0"/>
              </w:rPr>
            </w:pPr>
            <w:r w:rsidRPr="009864B5">
              <w:rPr>
                <w:rFonts w:hint="eastAsia"/>
                <w:kern w:val="0"/>
              </w:rPr>
              <w:t>资料来源：万得，富</w:t>
            </w:r>
            <w:proofErr w:type="gramStart"/>
            <w:r w:rsidRPr="009864B5">
              <w:rPr>
                <w:rFonts w:hint="eastAsia"/>
                <w:kern w:val="0"/>
              </w:rPr>
              <w:t>荣基金</w:t>
            </w:r>
            <w:proofErr w:type="gramEnd"/>
          </w:p>
        </w:tc>
      </w:tr>
    </w:tbl>
    <w:p w14:paraId="4E844C6C" w14:textId="3D204079" w:rsidR="00E0626C" w:rsidRDefault="00E0626C" w:rsidP="009A2BA0">
      <w:pPr>
        <w:pStyle w:val="Body-text"/>
        <w:spacing w:after="0"/>
        <w:rPr>
          <w:lang w:eastAsia="zh-CN"/>
        </w:rPr>
      </w:pPr>
    </w:p>
    <w:p w14:paraId="310684E7" w14:textId="49EDF410" w:rsidR="007A1586" w:rsidRPr="00CD2B4D" w:rsidRDefault="007A1586" w:rsidP="007A1586">
      <w:pPr>
        <w:pStyle w:val="Header2"/>
        <w:rPr>
          <w:rFonts w:eastAsia="PMingLiU"/>
          <w:sz w:val="28"/>
          <w:szCs w:val="21"/>
        </w:rPr>
      </w:pPr>
      <w:r>
        <w:rPr>
          <w:sz w:val="28"/>
          <w:szCs w:val="21"/>
          <w:lang w:eastAsia="zh-CN"/>
        </w:rPr>
        <w:t>4</w:t>
      </w:r>
      <w:r w:rsidRPr="00CD2B4D">
        <w:rPr>
          <w:rFonts w:hint="eastAsia"/>
          <w:sz w:val="28"/>
          <w:szCs w:val="21"/>
          <w:lang w:eastAsia="zh-CN"/>
        </w:rPr>
        <w:t>、</w:t>
      </w:r>
      <w:r w:rsidRPr="007A1586">
        <w:rPr>
          <w:rFonts w:hint="eastAsia"/>
          <w:sz w:val="28"/>
          <w:szCs w:val="21"/>
        </w:rPr>
        <w:t>其他资产</w:t>
      </w:r>
    </w:p>
    <w:p w14:paraId="66D12251" w14:textId="1F76E3EA" w:rsidR="00F3595A" w:rsidRPr="00F3595A" w:rsidRDefault="0028594F" w:rsidP="00F3595A">
      <w:pPr>
        <w:pStyle w:val="Header1"/>
        <w:spacing w:before="240"/>
        <w:ind w:firstLineChars="200" w:firstLine="480"/>
        <w:rPr>
          <w:rFonts w:ascii="华文楷体" w:hAnsi="华文楷体"/>
          <w:b w:val="0"/>
          <w:color w:val="auto"/>
          <w:sz w:val="24"/>
          <w:szCs w:val="24"/>
        </w:rPr>
      </w:pPr>
      <w:r w:rsidRPr="0028594F">
        <w:rPr>
          <w:rFonts w:ascii="华文楷体" w:hAnsi="华文楷体" w:hint="eastAsia"/>
          <w:b w:val="0"/>
          <w:color w:val="auto"/>
          <w:sz w:val="24"/>
          <w:szCs w:val="24"/>
        </w:rPr>
        <w:t>其他资产方面，在岸人民币对美元贬值0.39%收于6.4661，伦敦金现节前一周下跌1.86%至1754美元，</w:t>
      </w:r>
      <w:proofErr w:type="gramStart"/>
      <w:r w:rsidRPr="0028594F">
        <w:rPr>
          <w:rFonts w:ascii="华文楷体" w:hAnsi="华文楷体" w:hint="eastAsia"/>
          <w:b w:val="0"/>
          <w:color w:val="auto"/>
          <w:sz w:val="24"/>
          <w:szCs w:val="24"/>
        </w:rPr>
        <w:t>标普</w:t>
      </w:r>
      <w:proofErr w:type="gramEnd"/>
      <w:r w:rsidRPr="0028594F">
        <w:rPr>
          <w:rFonts w:ascii="华文楷体" w:hAnsi="华文楷体" w:hint="eastAsia"/>
          <w:b w:val="0"/>
          <w:color w:val="auto"/>
          <w:sz w:val="24"/>
          <w:szCs w:val="24"/>
        </w:rPr>
        <w:t>500指数节前下跌0.57%，</w:t>
      </w:r>
      <w:proofErr w:type="gramStart"/>
      <w:r w:rsidRPr="0028594F">
        <w:rPr>
          <w:rFonts w:ascii="华文楷体" w:hAnsi="华文楷体" w:hint="eastAsia"/>
          <w:b w:val="0"/>
          <w:color w:val="auto"/>
          <w:sz w:val="24"/>
          <w:szCs w:val="24"/>
        </w:rPr>
        <w:t>布油价格</w:t>
      </w:r>
      <w:proofErr w:type="gramEnd"/>
      <w:r w:rsidRPr="0028594F">
        <w:rPr>
          <w:rFonts w:ascii="华文楷体" w:hAnsi="华文楷体" w:hint="eastAsia"/>
          <w:b w:val="0"/>
          <w:color w:val="auto"/>
          <w:sz w:val="24"/>
          <w:szCs w:val="24"/>
        </w:rPr>
        <w:t>上涨3.52%至75.49美元每桶，LME铜下跌4.41%，10年美债震荡上行2.5bp收于1.368%。</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FC1FA4" w:rsidRPr="009864B5" w14:paraId="32605E27" w14:textId="77777777" w:rsidTr="00A6753F">
        <w:trPr>
          <w:trHeight w:val="202"/>
          <w:jc w:val="center"/>
        </w:trPr>
        <w:tc>
          <w:tcPr>
            <w:tcW w:w="4939" w:type="dxa"/>
            <w:vAlign w:val="center"/>
          </w:tcPr>
          <w:p w14:paraId="157B53B4" w14:textId="19E426CF" w:rsidR="00FC1FA4" w:rsidRPr="009864B5" w:rsidRDefault="00FC1FA4" w:rsidP="00692D2B">
            <w:pPr>
              <w:pStyle w:val="ChartHeading"/>
              <w:jc w:val="both"/>
            </w:pPr>
            <w:r w:rsidRPr="009864B5">
              <w:rPr>
                <w:rFonts w:hint="eastAsia"/>
              </w:rPr>
              <w:lastRenderedPageBreak/>
              <w:t>图表</w:t>
            </w:r>
            <w:r w:rsidRPr="009864B5">
              <w:t xml:space="preserve">. </w:t>
            </w:r>
            <w:r>
              <w:rPr>
                <w:rFonts w:hint="eastAsia"/>
              </w:rPr>
              <w:t>人民币汇率</w:t>
            </w:r>
            <w:r w:rsidRPr="009864B5">
              <w:t xml:space="preserve"> </w:t>
            </w:r>
          </w:p>
        </w:tc>
        <w:tc>
          <w:tcPr>
            <w:tcW w:w="4938" w:type="dxa"/>
            <w:vAlign w:val="center"/>
          </w:tcPr>
          <w:p w14:paraId="3746CE2D" w14:textId="6B83B863" w:rsidR="00FC1FA4" w:rsidRPr="009864B5" w:rsidRDefault="00FC1FA4" w:rsidP="00692D2B">
            <w:pPr>
              <w:pStyle w:val="ChartHeading"/>
              <w:jc w:val="both"/>
            </w:pPr>
            <w:r w:rsidRPr="009864B5">
              <w:rPr>
                <w:rFonts w:hint="eastAsia"/>
              </w:rPr>
              <w:t>图表</w:t>
            </w:r>
            <w:r w:rsidRPr="009864B5">
              <w:t xml:space="preserve">. </w:t>
            </w:r>
            <w:r>
              <w:rPr>
                <w:rFonts w:hint="eastAsia"/>
              </w:rPr>
              <w:t>铜价</w:t>
            </w:r>
            <w:r>
              <w:rPr>
                <w:rFonts w:hint="eastAsia"/>
              </w:rPr>
              <w:t xml:space="preserve"> &amp;</w:t>
            </w:r>
            <w:r>
              <w:t xml:space="preserve"> </w:t>
            </w:r>
            <w:r>
              <w:rPr>
                <w:rFonts w:hint="eastAsia"/>
              </w:rPr>
              <w:t>油价</w:t>
            </w:r>
          </w:p>
        </w:tc>
      </w:tr>
      <w:tr w:rsidR="00FC1FA4" w:rsidRPr="009864B5" w14:paraId="77E9D724" w14:textId="77777777" w:rsidTr="00937308">
        <w:tblPrEx>
          <w:tblCellMar>
            <w:left w:w="108" w:type="dxa"/>
            <w:right w:w="108" w:type="dxa"/>
          </w:tblCellMar>
        </w:tblPrEx>
        <w:trPr>
          <w:trHeight w:val="2921"/>
          <w:jc w:val="center"/>
        </w:trPr>
        <w:tc>
          <w:tcPr>
            <w:tcW w:w="4939" w:type="dxa"/>
            <w:vAlign w:val="center"/>
          </w:tcPr>
          <w:p w14:paraId="3608D4C9" w14:textId="01C77BC4" w:rsidR="00FC1FA4" w:rsidRPr="009864B5" w:rsidRDefault="00937308" w:rsidP="00692D2B">
            <w:pPr>
              <w:widowControl/>
              <w:jc w:val="left"/>
              <w:rPr>
                <w:rFonts w:ascii="宋体" w:hAnsi="宋体" w:cs="宋体"/>
                <w:kern w:val="0"/>
                <w:sz w:val="24"/>
                <w:szCs w:val="24"/>
              </w:rPr>
            </w:pPr>
            <w:r>
              <w:rPr>
                <w:noProof/>
              </w:rPr>
              <w:drawing>
                <wp:inline distT="0" distB="0" distL="0" distR="0" wp14:anchorId="5CE3CE31" wp14:editId="2A6A0C4A">
                  <wp:extent cx="2703270" cy="1680509"/>
                  <wp:effectExtent l="0" t="0" r="1905" b="0"/>
                  <wp:docPr id="9" name="图表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38" w:type="dxa"/>
            <w:vAlign w:val="center"/>
          </w:tcPr>
          <w:p w14:paraId="0BD7FBF7" w14:textId="386627FC" w:rsidR="00FC1FA4" w:rsidRPr="009864B5" w:rsidRDefault="00937308" w:rsidP="00692D2B">
            <w:pPr>
              <w:jc w:val="center"/>
              <w:rPr>
                <w:noProof/>
                <w:szCs w:val="18"/>
              </w:rPr>
            </w:pPr>
            <w:r>
              <w:rPr>
                <w:noProof/>
              </w:rPr>
              <w:drawing>
                <wp:inline distT="0" distB="0" distL="0" distR="0" wp14:anchorId="4218B4E8" wp14:editId="48E0F143">
                  <wp:extent cx="2679775" cy="1683908"/>
                  <wp:effectExtent l="0" t="0" r="6350" b="0"/>
                  <wp:docPr id="12" name="图表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C1FA4" w:rsidRPr="009864B5" w14:paraId="0C5F09C1" w14:textId="77777777" w:rsidTr="00692D2B">
        <w:trPr>
          <w:trHeight w:val="64"/>
          <w:jc w:val="center"/>
        </w:trPr>
        <w:tc>
          <w:tcPr>
            <w:tcW w:w="4939" w:type="dxa"/>
            <w:vAlign w:val="center"/>
          </w:tcPr>
          <w:p w14:paraId="60EF8AEB" w14:textId="77777777" w:rsidR="00FC1FA4" w:rsidRPr="009864B5" w:rsidRDefault="00FC1FA4" w:rsidP="00692D2B">
            <w:pPr>
              <w:pStyle w:val="Source"/>
              <w:jc w:val="both"/>
              <w:rPr>
                <w:kern w:val="0"/>
              </w:rPr>
            </w:pPr>
            <w:r w:rsidRPr="009864B5">
              <w:rPr>
                <w:rFonts w:hint="eastAsia"/>
                <w:kern w:val="0"/>
              </w:rPr>
              <w:t>资料来源：万得，富</w:t>
            </w:r>
            <w:proofErr w:type="gramStart"/>
            <w:r w:rsidRPr="009864B5">
              <w:rPr>
                <w:rFonts w:hint="eastAsia"/>
                <w:kern w:val="0"/>
              </w:rPr>
              <w:t>荣基金</w:t>
            </w:r>
            <w:proofErr w:type="gramEnd"/>
          </w:p>
        </w:tc>
        <w:tc>
          <w:tcPr>
            <w:tcW w:w="4938" w:type="dxa"/>
            <w:vAlign w:val="center"/>
          </w:tcPr>
          <w:p w14:paraId="60B14989" w14:textId="77777777" w:rsidR="00FC1FA4" w:rsidRPr="009864B5" w:rsidRDefault="00FC1FA4" w:rsidP="00692D2B">
            <w:pPr>
              <w:pStyle w:val="Source"/>
              <w:jc w:val="both"/>
              <w:rPr>
                <w:kern w:val="0"/>
              </w:rPr>
            </w:pPr>
            <w:r w:rsidRPr="009864B5">
              <w:rPr>
                <w:rFonts w:hint="eastAsia"/>
                <w:kern w:val="0"/>
              </w:rPr>
              <w:t>资料来源：万得，富</w:t>
            </w:r>
            <w:proofErr w:type="gramStart"/>
            <w:r w:rsidRPr="009864B5">
              <w:rPr>
                <w:rFonts w:hint="eastAsia"/>
                <w:kern w:val="0"/>
              </w:rPr>
              <w:t>荣基金</w:t>
            </w:r>
            <w:proofErr w:type="gramEnd"/>
          </w:p>
        </w:tc>
      </w:tr>
    </w:tbl>
    <w:p w14:paraId="01B19A5B" w14:textId="7BA451BD" w:rsidR="00FC1FA4" w:rsidRDefault="00FC1FA4" w:rsidP="003E4A57">
      <w:pPr>
        <w:pStyle w:val="Body-text"/>
        <w:spacing w:after="240"/>
        <w:rPr>
          <w:rFonts w:ascii="华文楷体" w:hAnsi="华文楷体"/>
          <w:sz w:val="24"/>
          <w:szCs w:val="24"/>
          <w:lang w:eastAsia="zh-CN"/>
        </w:rPr>
      </w:pPr>
    </w:p>
    <w:p w14:paraId="70131D19" w14:textId="1C98DF93" w:rsidR="002D3316" w:rsidRPr="00C87D79" w:rsidRDefault="002D3316" w:rsidP="002D3316">
      <w:pPr>
        <w:pStyle w:val="Header2"/>
        <w:rPr>
          <w:sz w:val="28"/>
          <w:szCs w:val="21"/>
          <w:lang w:eastAsia="zh-CN"/>
        </w:rPr>
      </w:pPr>
      <w:r w:rsidRPr="00C87D79">
        <w:rPr>
          <w:sz w:val="28"/>
          <w:szCs w:val="21"/>
          <w:lang w:eastAsia="zh-CN"/>
        </w:rPr>
        <w:t>5</w:t>
      </w:r>
      <w:r w:rsidRPr="00C87D79">
        <w:rPr>
          <w:rFonts w:hint="eastAsia"/>
          <w:sz w:val="28"/>
          <w:szCs w:val="21"/>
          <w:lang w:eastAsia="zh-CN"/>
        </w:rPr>
        <w:t>、高频数据</w:t>
      </w:r>
    </w:p>
    <w:p w14:paraId="2664183A" w14:textId="0A4C5741" w:rsidR="00C87D79" w:rsidRPr="00C87D79" w:rsidRDefault="002D3316"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上游</w:t>
      </w:r>
      <w:r w:rsidR="00AA4BE0">
        <w:rPr>
          <w:rFonts w:ascii="华文楷体" w:hAnsi="华文楷体" w:hint="eastAsia"/>
          <w:sz w:val="24"/>
          <w:szCs w:val="24"/>
          <w:lang w:eastAsia="zh-CN"/>
        </w:rPr>
        <w:t>节前</w:t>
      </w:r>
      <w:r w:rsidR="006F3FA1" w:rsidRPr="00C87D79">
        <w:rPr>
          <w:rFonts w:ascii="华文楷体" w:hAnsi="华文楷体" w:hint="eastAsia"/>
          <w:sz w:val="24"/>
          <w:szCs w:val="24"/>
          <w:lang w:eastAsia="zh-CN"/>
        </w:rPr>
        <w:t>焦煤、动力煤</w:t>
      </w:r>
      <w:r w:rsidR="00AA4BE0">
        <w:rPr>
          <w:rFonts w:ascii="华文楷体" w:hAnsi="华文楷体" w:hint="eastAsia"/>
          <w:sz w:val="24"/>
          <w:szCs w:val="24"/>
          <w:lang w:eastAsia="zh-CN"/>
        </w:rPr>
        <w:t>、</w:t>
      </w:r>
      <w:r w:rsidR="00AA4BE0" w:rsidRPr="00C87D79">
        <w:rPr>
          <w:rFonts w:ascii="华文楷体" w:hAnsi="华文楷体" w:hint="eastAsia"/>
          <w:sz w:val="24"/>
          <w:szCs w:val="24"/>
          <w:lang w:eastAsia="zh-CN"/>
        </w:rPr>
        <w:t>原油</w:t>
      </w:r>
      <w:r w:rsidR="00C87D79" w:rsidRPr="00C87D79">
        <w:rPr>
          <w:rFonts w:ascii="华文楷体" w:hAnsi="华文楷体" w:hint="eastAsia"/>
          <w:sz w:val="24"/>
          <w:szCs w:val="24"/>
          <w:lang w:eastAsia="zh-CN"/>
        </w:rPr>
        <w:t>价格</w:t>
      </w:r>
      <w:r w:rsidR="00F979DD">
        <w:rPr>
          <w:rFonts w:ascii="华文楷体" w:hAnsi="华文楷体" w:hint="eastAsia"/>
          <w:sz w:val="24"/>
          <w:szCs w:val="24"/>
          <w:lang w:eastAsia="zh-CN"/>
        </w:rPr>
        <w:t>再度冲高</w:t>
      </w:r>
      <w:r w:rsidR="006F3FA1" w:rsidRPr="00C87D79">
        <w:rPr>
          <w:rFonts w:ascii="华文楷体" w:hAnsi="华文楷体" w:hint="eastAsia"/>
          <w:sz w:val="24"/>
          <w:szCs w:val="24"/>
          <w:lang w:eastAsia="zh-CN"/>
        </w:rPr>
        <w:t>，</w:t>
      </w:r>
      <w:r w:rsidR="009D73A1">
        <w:rPr>
          <w:rFonts w:ascii="华文楷体" w:hAnsi="华文楷体" w:hint="eastAsia"/>
          <w:sz w:val="24"/>
          <w:szCs w:val="24"/>
          <w:lang w:eastAsia="zh-CN"/>
        </w:rPr>
        <w:t>基建加速下</w:t>
      </w:r>
      <w:r w:rsidR="002A7C89" w:rsidRPr="00C87D79">
        <w:rPr>
          <w:rFonts w:ascii="华文楷体" w:hAnsi="华文楷体" w:hint="eastAsia"/>
          <w:sz w:val="24"/>
          <w:szCs w:val="24"/>
          <w:lang w:eastAsia="zh-CN"/>
        </w:rPr>
        <w:t>水泥</w:t>
      </w:r>
      <w:r w:rsidR="006F3FA1" w:rsidRPr="00C87D79">
        <w:rPr>
          <w:rFonts w:ascii="华文楷体" w:hAnsi="华文楷体" w:hint="eastAsia"/>
          <w:sz w:val="24"/>
          <w:szCs w:val="24"/>
          <w:lang w:eastAsia="zh-CN"/>
        </w:rPr>
        <w:t>价格连续</w:t>
      </w:r>
      <w:r w:rsidR="00AA4BE0">
        <w:rPr>
          <w:rFonts w:ascii="华文楷体" w:hAnsi="华文楷体" w:hint="eastAsia"/>
          <w:sz w:val="24"/>
          <w:szCs w:val="24"/>
          <w:lang w:eastAsia="zh-CN"/>
        </w:rPr>
        <w:t>七</w:t>
      </w:r>
      <w:r w:rsidR="006F3FA1" w:rsidRPr="00C87D79">
        <w:rPr>
          <w:rFonts w:ascii="华文楷体" w:hAnsi="华文楷体" w:hint="eastAsia"/>
          <w:sz w:val="24"/>
          <w:szCs w:val="24"/>
          <w:lang w:eastAsia="zh-CN"/>
        </w:rPr>
        <w:t>周</w:t>
      </w:r>
      <w:r w:rsidR="002A7C89" w:rsidRPr="00C87D79">
        <w:rPr>
          <w:rFonts w:ascii="华文楷体" w:hAnsi="华文楷体" w:hint="eastAsia"/>
          <w:sz w:val="24"/>
          <w:szCs w:val="24"/>
          <w:lang w:eastAsia="zh-CN"/>
        </w:rPr>
        <w:t>回暖</w:t>
      </w:r>
      <w:r w:rsidR="00C87D79" w:rsidRPr="00C87D79">
        <w:rPr>
          <w:rFonts w:ascii="华文楷体" w:hAnsi="华文楷体" w:hint="eastAsia"/>
          <w:sz w:val="24"/>
          <w:szCs w:val="24"/>
          <w:lang w:eastAsia="zh-CN"/>
        </w:rPr>
        <w:t>，玻璃价格连续</w:t>
      </w:r>
      <w:r w:rsidR="00AA4BE0">
        <w:rPr>
          <w:rFonts w:ascii="华文楷体" w:hAnsi="华文楷体" w:hint="eastAsia"/>
          <w:sz w:val="24"/>
          <w:szCs w:val="24"/>
          <w:lang w:eastAsia="zh-CN"/>
        </w:rPr>
        <w:t>五</w:t>
      </w:r>
      <w:r w:rsidR="00C87D79" w:rsidRPr="00C87D79">
        <w:rPr>
          <w:rFonts w:ascii="华文楷体" w:hAnsi="华文楷体" w:hint="eastAsia"/>
          <w:sz w:val="24"/>
          <w:szCs w:val="24"/>
          <w:lang w:eastAsia="zh-CN"/>
        </w:rPr>
        <w:t>周走弱</w:t>
      </w:r>
      <w:r w:rsidR="00BC1DA3" w:rsidRPr="00C87D79">
        <w:rPr>
          <w:rFonts w:ascii="华文楷体" w:hAnsi="华文楷体" w:hint="eastAsia"/>
          <w:sz w:val="24"/>
          <w:szCs w:val="24"/>
          <w:lang w:eastAsia="zh-CN"/>
        </w:rPr>
        <w:t>。</w:t>
      </w:r>
    </w:p>
    <w:p w14:paraId="72F4E8C0" w14:textId="62A09DA3" w:rsidR="00C87D79" w:rsidRPr="00C87D79" w:rsidRDefault="001948F6"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食品价格方面</w:t>
      </w:r>
      <w:r w:rsidR="00BC1DA3" w:rsidRPr="00C87D79">
        <w:rPr>
          <w:rFonts w:ascii="华文楷体" w:hAnsi="华文楷体" w:hint="eastAsia"/>
          <w:sz w:val="24"/>
          <w:szCs w:val="24"/>
          <w:lang w:eastAsia="zh-CN"/>
        </w:rPr>
        <w:t>，</w:t>
      </w:r>
      <w:r w:rsidR="00C87D79" w:rsidRPr="00C87D79">
        <w:rPr>
          <w:rFonts w:ascii="华文楷体" w:hAnsi="华文楷体" w:hint="eastAsia"/>
          <w:sz w:val="24"/>
          <w:szCs w:val="24"/>
          <w:lang w:eastAsia="zh-CN"/>
        </w:rPr>
        <w:t>农产品和菜篮子批发价格200指数</w:t>
      </w:r>
      <w:r w:rsidR="00AA4BE0">
        <w:rPr>
          <w:rFonts w:ascii="华文楷体" w:hAnsi="华文楷体" w:hint="eastAsia"/>
          <w:sz w:val="24"/>
          <w:szCs w:val="24"/>
          <w:lang w:eastAsia="zh-CN"/>
        </w:rPr>
        <w:t>下跌</w:t>
      </w:r>
      <w:r w:rsidR="00C87D79" w:rsidRPr="00C87D79">
        <w:rPr>
          <w:rFonts w:ascii="华文楷体" w:hAnsi="华文楷体" w:hint="eastAsia"/>
          <w:sz w:val="24"/>
          <w:szCs w:val="24"/>
          <w:lang w:eastAsia="zh-CN"/>
        </w:rPr>
        <w:t>，</w:t>
      </w:r>
      <w:r w:rsidR="00F979DD" w:rsidRPr="00C87D79">
        <w:rPr>
          <w:rFonts w:ascii="华文楷体" w:hAnsi="华文楷体" w:hint="eastAsia"/>
          <w:sz w:val="24"/>
          <w:szCs w:val="24"/>
          <w:lang w:eastAsia="zh-CN"/>
        </w:rPr>
        <w:t>蔬菜、猪肉</w:t>
      </w:r>
      <w:r w:rsidR="00AA4BE0">
        <w:rPr>
          <w:rFonts w:ascii="华文楷体" w:hAnsi="华文楷体" w:hint="eastAsia"/>
          <w:sz w:val="24"/>
          <w:szCs w:val="24"/>
          <w:lang w:eastAsia="zh-CN"/>
        </w:rPr>
        <w:t>、</w:t>
      </w:r>
      <w:r w:rsidR="00C87D79" w:rsidRPr="00C87D79">
        <w:rPr>
          <w:rFonts w:ascii="华文楷体" w:hAnsi="华文楷体" w:hint="eastAsia"/>
          <w:sz w:val="24"/>
          <w:szCs w:val="24"/>
          <w:lang w:eastAsia="zh-CN"/>
        </w:rPr>
        <w:t>水果批发价</w:t>
      </w:r>
      <w:r w:rsidR="00AA4BE0">
        <w:rPr>
          <w:rFonts w:ascii="华文楷体" w:hAnsi="华文楷体" w:hint="eastAsia"/>
          <w:sz w:val="24"/>
          <w:szCs w:val="24"/>
          <w:lang w:eastAsia="zh-CN"/>
        </w:rPr>
        <w:t>环比下行</w:t>
      </w:r>
      <w:r w:rsidRPr="00C87D79">
        <w:rPr>
          <w:rFonts w:ascii="华文楷体" w:hAnsi="华文楷体" w:hint="eastAsia"/>
          <w:sz w:val="24"/>
          <w:szCs w:val="24"/>
          <w:lang w:eastAsia="zh-CN"/>
        </w:rPr>
        <w:t>。</w:t>
      </w:r>
    </w:p>
    <w:p w14:paraId="10D6A074" w14:textId="60D096FC" w:rsidR="00C87D79" w:rsidRPr="00C87D79" w:rsidRDefault="001948F6"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工业品价格方面，</w:t>
      </w:r>
      <w:r w:rsidR="005E6806" w:rsidRPr="005E6806">
        <w:rPr>
          <w:rFonts w:ascii="华文楷体" w:hAnsi="华文楷体" w:hint="eastAsia"/>
          <w:sz w:val="24"/>
          <w:szCs w:val="24"/>
          <w:lang w:eastAsia="zh-CN"/>
        </w:rPr>
        <w:t>有色金属板块</w:t>
      </w:r>
      <w:r w:rsidR="00AA4BE0">
        <w:rPr>
          <w:rFonts w:ascii="华文楷体" w:hAnsi="华文楷体" w:hint="eastAsia"/>
          <w:sz w:val="24"/>
          <w:szCs w:val="24"/>
          <w:lang w:eastAsia="zh-CN"/>
        </w:rPr>
        <w:t>涨跌互现</w:t>
      </w:r>
      <w:r w:rsidR="005E6806" w:rsidRPr="005E6806">
        <w:rPr>
          <w:rFonts w:ascii="华文楷体" w:hAnsi="华文楷体" w:hint="eastAsia"/>
          <w:sz w:val="24"/>
          <w:szCs w:val="24"/>
          <w:lang w:eastAsia="zh-CN"/>
        </w:rPr>
        <w:t>，</w:t>
      </w:r>
      <w:proofErr w:type="gramStart"/>
      <w:r w:rsidR="005E6806" w:rsidRPr="005E6806">
        <w:rPr>
          <w:rFonts w:ascii="华文楷体" w:hAnsi="华文楷体" w:hint="eastAsia"/>
          <w:sz w:val="24"/>
          <w:szCs w:val="24"/>
          <w:lang w:eastAsia="zh-CN"/>
        </w:rPr>
        <w:t>铝由于</w:t>
      </w:r>
      <w:proofErr w:type="gramEnd"/>
      <w:r w:rsidR="005E6806" w:rsidRPr="005E6806">
        <w:rPr>
          <w:rFonts w:ascii="华文楷体" w:hAnsi="华文楷体" w:hint="eastAsia"/>
          <w:sz w:val="24"/>
          <w:szCs w:val="24"/>
          <w:lang w:eastAsia="zh-CN"/>
        </w:rPr>
        <w:t>能耗双控导致产量受限</w:t>
      </w:r>
      <w:r w:rsidR="009E646D">
        <w:rPr>
          <w:rFonts w:ascii="华文楷体" w:hAnsi="华文楷体" w:hint="eastAsia"/>
          <w:sz w:val="24"/>
          <w:szCs w:val="24"/>
          <w:lang w:eastAsia="zh-CN"/>
        </w:rPr>
        <w:t>、</w:t>
      </w:r>
      <w:r w:rsidR="005E6806" w:rsidRPr="005E6806">
        <w:rPr>
          <w:rFonts w:ascii="华文楷体" w:hAnsi="华文楷体" w:hint="eastAsia"/>
          <w:sz w:val="24"/>
          <w:szCs w:val="24"/>
          <w:lang w:eastAsia="zh-CN"/>
        </w:rPr>
        <w:t>叠加全球重要铝土矿供应国家几内亚发生政变，</w:t>
      </w:r>
      <w:r w:rsidR="009E646D">
        <w:rPr>
          <w:rFonts w:ascii="华文楷体" w:hAnsi="华文楷体" w:hint="eastAsia"/>
          <w:sz w:val="24"/>
          <w:szCs w:val="24"/>
          <w:lang w:eastAsia="zh-CN"/>
        </w:rPr>
        <w:t>已连续七周</w:t>
      </w:r>
      <w:r w:rsidR="005E6806" w:rsidRPr="005E6806">
        <w:rPr>
          <w:rFonts w:ascii="华文楷体" w:hAnsi="华文楷体" w:hint="eastAsia"/>
          <w:sz w:val="24"/>
          <w:szCs w:val="24"/>
          <w:lang w:eastAsia="zh-CN"/>
        </w:rPr>
        <w:t>上涨</w:t>
      </w:r>
      <w:r w:rsidR="007C4C14" w:rsidRPr="00C87D79">
        <w:rPr>
          <w:rFonts w:ascii="华文楷体" w:hAnsi="华文楷体" w:hint="eastAsia"/>
          <w:sz w:val="24"/>
          <w:szCs w:val="24"/>
          <w:lang w:eastAsia="zh-CN"/>
        </w:rPr>
        <w:t>。</w:t>
      </w:r>
    </w:p>
    <w:p w14:paraId="24A84318" w14:textId="2053E7B1" w:rsidR="003F3A2E" w:rsidRDefault="003F3A2E"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地产方面，</w:t>
      </w:r>
      <w:r w:rsidR="0071545F">
        <w:rPr>
          <w:rFonts w:ascii="华文楷体" w:hAnsi="华文楷体" w:hint="eastAsia"/>
          <w:sz w:val="24"/>
          <w:szCs w:val="24"/>
          <w:lang w:eastAsia="zh-CN"/>
        </w:rPr>
        <w:t>进入“金九”，</w:t>
      </w:r>
      <w:r w:rsidR="00BC1DA3" w:rsidRPr="00C87D79">
        <w:rPr>
          <w:rFonts w:ascii="华文楷体" w:hAnsi="华文楷体" w:hint="eastAsia"/>
          <w:sz w:val="24"/>
          <w:szCs w:val="24"/>
          <w:lang w:eastAsia="zh-CN"/>
        </w:rPr>
        <w:t>下游</w:t>
      </w:r>
      <w:r w:rsidR="002D3316" w:rsidRPr="00C87D79">
        <w:rPr>
          <w:rFonts w:ascii="华文楷体" w:hAnsi="华文楷体" w:hint="eastAsia"/>
          <w:sz w:val="24"/>
          <w:szCs w:val="24"/>
          <w:lang w:eastAsia="zh-CN"/>
        </w:rPr>
        <w:t>商品房成交</w:t>
      </w:r>
      <w:proofErr w:type="gramStart"/>
      <w:r w:rsidR="00BC1DA3" w:rsidRPr="00C87D79">
        <w:rPr>
          <w:rFonts w:ascii="华文楷体" w:hAnsi="华文楷体" w:hint="eastAsia"/>
          <w:sz w:val="24"/>
          <w:szCs w:val="24"/>
          <w:lang w:eastAsia="zh-CN"/>
        </w:rPr>
        <w:t>面积</w:t>
      </w:r>
      <w:r w:rsidR="009E646D">
        <w:rPr>
          <w:rFonts w:ascii="华文楷体" w:hAnsi="华文楷体" w:hint="eastAsia"/>
          <w:sz w:val="24"/>
          <w:szCs w:val="24"/>
          <w:lang w:eastAsia="zh-CN"/>
        </w:rPr>
        <w:t>环</w:t>
      </w:r>
      <w:proofErr w:type="gramEnd"/>
      <w:r w:rsidR="009E646D">
        <w:rPr>
          <w:rFonts w:ascii="华文楷体" w:hAnsi="华文楷体" w:hint="eastAsia"/>
          <w:sz w:val="24"/>
          <w:szCs w:val="24"/>
          <w:lang w:eastAsia="zh-CN"/>
        </w:rPr>
        <w:t>比有所回暖</w:t>
      </w:r>
      <w:r w:rsidR="00C87D79" w:rsidRPr="00C87D79">
        <w:rPr>
          <w:rFonts w:ascii="华文楷体" w:hAnsi="华文楷体" w:hint="eastAsia"/>
          <w:sz w:val="24"/>
          <w:szCs w:val="24"/>
          <w:lang w:eastAsia="zh-CN"/>
        </w:rPr>
        <w:t>，</w:t>
      </w:r>
      <w:r w:rsidR="0071545F">
        <w:rPr>
          <w:rFonts w:ascii="华文楷体" w:hAnsi="华文楷体" w:hint="eastAsia"/>
          <w:sz w:val="24"/>
          <w:szCs w:val="24"/>
          <w:lang w:eastAsia="zh-CN"/>
        </w:rPr>
        <w:t>其中</w:t>
      </w:r>
      <w:r w:rsidR="00C87D79" w:rsidRPr="00C87D79">
        <w:rPr>
          <w:rFonts w:ascii="华文楷体" w:hAnsi="华文楷体" w:hint="eastAsia"/>
          <w:sz w:val="24"/>
          <w:szCs w:val="24"/>
          <w:lang w:eastAsia="zh-CN"/>
        </w:rPr>
        <w:t>一线城市成交</w:t>
      </w:r>
      <w:proofErr w:type="gramStart"/>
      <w:r w:rsidR="00C87D79" w:rsidRPr="00C87D79">
        <w:rPr>
          <w:rFonts w:ascii="华文楷体" w:hAnsi="华文楷体" w:hint="eastAsia"/>
          <w:sz w:val="24"/>
          <w:szCs w:val="24"/>
          <w:lang w:eastAsia="zh-CN"/>
        </w:rPr>
        <w:t>面积环</w:t>
      </w:r>
      <w:proofErr w:type="gramEnd"/>
      <w:r w:rsidR="00C87D79" w:rsidRPr="00C87D79">
        <w:rPr>
          <w:rFonts w:ascii="华文楷体" w:hAnsi="华文楷体" w:hint="eastAsia"/>
          <w:sz w:val="24"/>
          <w:szCs w:val="24"/>
          <w:lang w:eastAsia="zh-CN"/>
        </w:rPr>
        <w:t>比</w:t>
      </w:r>
      <w:r w:rsidR="009E646D">
        <w:rPr>
          <w:rFonts w:ascii="华文楷体" w:hAnsi="华文楷体" w:hint="eastAsia"/>
          <w:sz w:val="24"/>
          <w:szCs w:val="24"/>
          <w:lang w:eastAsia="zh-CN"/>
        </w:rPr>
        <w:t>上</w:t>
      </w:r>
      <w:r w:rsidR="0071545F">
        <w:rPr>
          <w:rFonts w:ascii="华文楷体" w:hAnsi="华文楷体" w:hint="eastAsia"/>
          <w:sz w:val="24"/>
          <w:szCs w:val="24"/>
          <w:lang w:eastAsia="zh-CN"/>
        </w:rPr>
        <w:t>行</w:t>
      </w:r>
      <w:r w:rsidR="009E646D">
        <w:rPr>
          <w:rFonts w:ascii="华文楷体" w:hAnsi="华文楷体" w:hint="eastAsia"/>
          <w:sz w:val="24"/>
          <w:szCs w:val="24"/>
          <w:lang w:eastAsia="zh-CN"/>
        </w:rPr>
        <w:t>幅度较大</w:t>
      </w:r>
      <w:r w:rsidR="002D3316" w:rsidRPr="00C87D79">
        <w:rPr>
          <w:rFonts w:ascii="华文楷体" w:hAnsi="华文楷体" w:hint="eastAsia"/>
          <w:sz w:val="24"/>
          <w:szCs w:val="24"/>
          <w:lang w:eastAsia="zh-CN"/>
        </w:rPr>
        <w:t>，</w:t>
      </w:r>
      <w:r w:rsidR="007C4C14" w:rsidRPr="00C87D79">
        <w:rPr>
          <w:rFonts w:ascii="华文楷体" w:hAnsi="华文楷体" w:hint="eastAsia"/>
          <w:sz w:val="24"/>
          <w:szCs w:val="24"/>
          <w:lang w:eastAsia="zh-CN"/>
        </w:rPr>
        <w:t>二</w:t>
      </w:r>
      <w:r w:rsidR="00C87D79" w:rsidRPr="00C87D79">
        <w:rPr>
          <w:rFonts w:ascii="华文楷体" w:hAnsi="华文楷体" w:hint="eastAsia"/>
          <w:sz w:val="24"/>
          <w:szCs w:val="24"/>
          <w:lang w:eastAsia="zh-CN"/>
        </w:rPr>
        <w:t>线城市成交面积</w:t>
      </w:r>
      <w:r w:rsidR="009E646D">
        <w:rPr>
          <w:rFonts w:ascii="华文楷体" w:hAnsi="华文楷体" w:hint="eastAsia"/>
          <w:sz w:val="24"/>
          <w:szCs w:val="24"/>
          <w:lang w:eastAsia="zh-CN"/>
        </w:rPr>
        <w:t>略有</w:t>
      </w:r>
      <w:r w:rsidR="0071545F">
        <w:rPr>
          <w:rFonts w:ascii="华文楷体" w:hAnsi="华文楷体" w:hint="eastAsia"/>
          <w:sz w:val="24"/>
          <w:szCs w:val="24"/>
          <w:lang w:eastAsia="zh-CN"/>
        </w:rPr>
        <w:t>回暖</w:t>
      </w:r>
      <w:r w:rsidR="00C87D79" w:rsidRPr="00C87D79">
        <w:rPr>
          <w:rFonts w:ascii="华文楷体" w:hAnsi="华文楷体" w:hint="eastAsia"/>
          <w:sz w:val="24"/>
          <w:szCs w:val="24"/>
          <w:lang w:eastAsia="zh-CN"/>
        </w:rPr>
        <w:t>，</w:t>
      </w:r>
      <w:r w:rsidR="007C4C14" w:rsidRPr="00C87D79">
        <w:rPr>
          <w:rFonts w:ascii="华文楷体" w:hAnsi="华文楷体" w:hint="eastAsia"/>
          <w:sz w:val="24"/>
          <w:szCs w:val="24"/>
          <w:lang w:eastAsia="zh-CN"/>
        </w:rPr>
        <w:t>三线城市</w:t>
      </w:r>
      <w:r w:rsidR="00C87D79" w:rsidRPr="00C87D79">
        <w:rPr>
          <w:rFonts w:ascii="华文楷体" w:hAnsi="华文楷体" w:hint="eastAsia"/>
          <w:sz w:val="24"/>
          <w:szCs w:val="24"/>
          <w:lang w:eastAsia="zh-CN"/>
        </w:rPr>
        <w:t>成交面积</w:t>
      </w:r>
      <w:r w:rsidR="009E646D">
        <w:rPr>
          <w:rFonts w:ascii="华文楷体" w:hAnsi="华文楷体" w:hint="eastAsia"/>
          <w:sz w:val="24"/>
          <w:szCs w:val="24"/>
          <w:lang w:eastAsia="zh-CN"/>
        </w:rPr>
        <w:t>有所反弹</w:t>
      </w:r>
      <w:r w:rsidR="002D3316" w:rsidRPr="00C87D79">
        <w:rPr>
          <w:rFonts w:ascii="华文楷体" w:hAnsi="华文楷体" w:hint="eastAsia"/>
          <w:sz w:val="24"/>
          <w:szCs w:val="24"/>
          <w:lang w:eastAsia="zh-CN"/>
        </w:rPr>
        <w:t>。</w:t>
      </w:r>
    </w:p>
    <w:tbl>
      <w:tblPr>
        <w:tblW w:w="9549" w:type="dxa"/>
        <w:jc w:val="center"/>
        <w:tblLayout w:type="fixed"/>
        <w:tblCellMar>
          <w:left w:w="0" w:type="dxa"/>
          <w:right w:w="0" w:type="dxa"/>
        </w:tblCellMar>
        <w:tblLook w:val="01E0" w:firstRow="1" w:lastRow="1" w:firstColumn="1" w:lastColumn="1" w:noHBand="0" w:noVBand="0"/>
      </w:tblPr>
      <w:tblGrid>
        <w:gridCol w:w="9549"/>
      </w:tblGrid>
      <w:tr w:rsidR="002D3316" w:rsidRPr="009864B5" w14:paraId="08B978D4" w14:textId="77777777" w:rsidTr="00164014">
        <w:trPr>
          <w:trHeight w:val="197"/>
          <w:jc w:val="center"/>
        </w:trPr>
        <w:tc>
          <w:tcPr>
            <w:tcW w:w="9549" w:type="dxa"/>
            <w:vAlign w:val="center"/>
          </w:tcPr>
          <w:p w14:paraId="5171759A" w14:textId="77777777" w:rsidR="002D3316" w:rsidRPr="009864B5" w:rsidRDefault="002D3316" w:rsidP="00164014">
            <w:pPr>
              <w:pStyle w:val="ChartHeading"/>
              <w:jc w:val="both"/>
            </w:pPr>
            <w:r w:rsidRPr="009864B5">
              <w:rPr>
                <w:rFonts w:hint="eastAsia"/>
              </w:rPr>
              <w:lastRenderedPageBreak/>
              <w:t>图表</w:t>
            </w:r>
            <w:r w:rsidRPr="009864B5">
              <w:t xml:space="preserve">. </w:t>
            </w:r>
            <w:proofErr w:type="gramStart"/>
            <w:r>
              <w:rPr>
                <w:rFonts w:hint="eastAsia"/>
              </w:rPr>
              <w:t>周度高频</w:t>
            </w:r>
            <w:proofErr w:type="gramEnd"/>
            <w:r>
              <w:rPr>
                <w:rFonts w:hint="eastAsia"/>
              </w:rPr>
              <w:t>数据跟踪</w:t>
            </w:r>
          </w:p>
        </w:tc>
      </w:tr>
      <w:tr w:rsidR="002D3316" w:rsidRPr="009864B5" w14:paraId="64095B0A" w14:textId="77777777" w:rsidTr="00164014">
        <w:tblPrEx>
          <w:tblCellMar>
            <w:left w:w="108" w:type="dxa"/>
            <w:right w:w="108" w:type="dxa"/>
          </w:tblCellMar>
        </w:tblPrEx>
        <w:trPr>
          <w:trHeight w:val="302"/>
          <w:jc w:val="center"/>
        </w:trPr>
        <w:tc>
          <w:tcPr>
            <w:tcW w:w="9549" w:type="dxa"/>
            <w:vAlign w:val="center"/>
          </w:tcPr>
          <w:p w14:paraId="4E5D155C" w14:textId="77777777" w:rsidR="002D3316" w:rsidRPr="009864B5" w:rsidRDefault="002D3316" w:rsidP="00164014">
            <w:pPr>
              <w:widowControl/>
              <w:jc w:val="left"/>
              <w:rPr>
                <w:rFonts w:ascii="宋体" w:hAnsi="宋体" w:cs="宋体"/>
                <w:kern w:val="0"/>
                <w:sz w:val="24"/>
                <w:szCs w:val="24"/>
              </w:rPr>
            </w:pPr>
            <w:r w:rsidRPr="007E1C03">
              <w:rPr>
                <w:noProof/>
              </w:rPr>
              <w:drawing>
                <wp:inline distT="0" distB="0" distL="0" distR="0" wp14:anchorId="5988268C" wp14:editId="40A5E8C4">
                  <wp:extent cx="5988002" cy="689214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stretch>
                            <a:fillRect/>
                          </a:stretch>
                        </pic:blipFill>
                        <pic:spPr bwMode="auto">
                          <a:xfrm>
                            <a:off x="0" y="0"/>
                            <a:ext cx="5988002" cy="6892145"/>
                          </a:xfrm>
                          <a:prstGeom prst="rect">
                            <a:avLst/>
                          </a:prstGeom>
                          <a:noFill/>
                          <a:ln>
                            <a:noFill/>
                          </a:ln>
                        </pic:spPr>
                      </pic:pic>
                    </a:graphicData>
                  </a:graphic>
                </wp:inline>
              </w:drawing>
            </w:r>
          </w:p>
        </w:tc>
      </w:tr>
      <w:tr w:rsidR="002D3316" w:rsidRPr="009864B5" w14:paraId="691B5B3D" w14:textId="77777777" w:rsidTr="00164014">
        <w:trPr>
          <w:trHeight w:val="62"/>
          <w:jc w:val="center"/>
        </w:trPr>
        <w:tc>
          <w:tcPr>
            <w:tcW w:w="9549" w:type="dxa"/>
            <w:vAlign w:val="center"/>
          </w:tcPr>
          <w:p w14:paraId="55F668B2" w14:textId="77777777" w:rsidR="002D3316" w:rsidRPr="009864B5" w:rsidRDefault="002D3316" w:rsidP="00164014">
            <w:pPr>
              <w:pStyle w:val="Source"/>
              <w:jc w:val="both"/>
              <w:rPr>
                <w:kern w:val="0"/>
              </w:rPr>
            </w:pPr>
            <w:r w:rsidRPr="00B41E24">
              <w:rPr>
                <w:rFonts w:hint="eastAsia"/>
                <w:kern w:val="0"/>
              </w:rPr>
              <w:t>资料来源：万得，富荣基金；</w:t>
            </w:r>
            <w:r w:rsidRPr="009864B5">
              <w:rPr>
                <w:kern w:val="0"/>
              </w:rPr>
              <w:t xml:space="preserve"> </w:t>
            </w:r>
          </w:p>
        </w:tc>
      </w:tr>
    </w:tbl>
    <w:p w14:paraId="68F31B76" w14:textId="77777777" w:rsidR="002D3316" w:rsidRPr="002D3316" w:rsidRDefault="002D3316" w:rsidP="007A1586">
      <w:pPr>
        <w:pStyle w:val="Body-text"/>
        <w:spacing w:after="240"/>
        <w:ind w:firstLineChars="200" w:firstLine="480"/>
        <w:rPr>
          <w:rFonts w:ascii="华文楷体" w:hAnsi="华文楷体"/>
          <w:sz w:val="24"/>
          <w:szCs w:val="24"/>
          <w:lang w:eastAsia="zh-CN"/>
        </w:rPr>
      </w:pPr>
    </w:p>
    <w:p w14:paraId="721DD2C0" w14:textId="5F7DBCFA" w:rsidR="0082791D" w:rsidRPr="009864B5" w:rsidRDefault="0031666C" w:rsidP="009A2BA0">
      <w:pPr>
        <w:pStyle w:val="Header1"/>
        <w:spacing w:before="240"/>
        <w:rPr>
          <w:color w:val="C45911" w:themeColor="accent2" w:themeShade="BF"/>
        </w:rPr>
      </w:pPr>
      <w:r w:rsidRPr="009864B5">
        <w:rPr>
          <w:rFonts w:hint="eastAsia"/>
          <w:color w:val="C45911" w:themeColor="accent2" w:themeShade="BF"/>
        </w:rPr>
        <w:t>三</w:t>
      </w:r>
      <w:r w:rsidR="0082791D" w:rsidRPr="009864B5">
        <w:rPr>
          <w:rFonts w:hint="eastAsia"/>
          <w:color w:val="C45911" w:themeColor="accent2" w:themeShade="BF"/>
        </w:rPr>
        <w:t>、</w:t>
      </w:r>
      <w:r w:rsidR="00B76849">
        <w:rPr>
          <w:rFonts w:hint="eastAsia"/>
          <w:color w:val="C45911" w:themeColor="accent2" w:themeShade="BF"/>
        </w:rPr>
        <w:t>策略展望</w:t>
      </w:r>
    </w:p>
    <w:p w14:paraId="00BA1D15" w14:textId="2C1BC776" w:rsidR="00B76849" w:rsidRDefault="00B76849" w:rsidP="00B76849">
      <w:pPr>
        <w:pStyle w:val="Header1"/>
        <w:spacing w:before="240"/>
        <w:ind w:firstLineChars="200" w:firstLine="480"/>
        <w:rPr>
          <w:rFonts w:ascii="华文楷体" w:hAnsi="华文楷体"/>
          <w:b w:val="0"/>
          <w:color w:val="auto"/>
          <w:sz w:val="24"/>
          <w:szCs w:val="24"/>
        </w:rPr>
      </w:pPr>
      <w:r w:rsidRPr="001045D2">
        <w:rPr>
          <w:rFonts w:ascii="华文楷体" w:hAnsi="华文楷体" w:hint="eastAsia"/>
          <w:bCs/>
          <w:sz w:val="24"/>
          <w:szCs w:val="24"/>
        </w:rPr>
        <w:t>利率债：</w:t>
      </w:r>
      <w:r w:rsidRPr="003E4A57">
        <w:rPr>
          <w:rFonts w:ascii="华文楷体" w:hAnsi="华文楷体" w:hint="eastAsia"/>
          <w:b w:val="0"/>
          <w:color w:val="auto"/>
          <w:sz w:val="24"/>
          <w:szCs w:val="24"/>
        </w:rPr>
        <w:t>7月初国常会以来，货币政策宽松预期再起、疫情反复、国内经济与</w:t>
      </w:r>
      <w:proofErr w:type="gramStart"/>
      <w:r w:rsidRPr="003E4A57">
        <w:rPr>
          <w:rFonts w:ascii="华文楷体" w:hAnsi="华文楷体" w:hint="eastAsia"/>
          <w:b w:val="0"/>
          <w:color w:val="auto"/>
          <w:sz w:val="24"/>
          <w:szCs w:val="24"/>
        </w:rPr>
        <w:t>社融数据</w:t>
      </w:r>
      <w:proofErr w:type="gramEnd"/>
      <w:r w:rsidRPr="003E4A57">
        <w:rPr>
          <w:rFonts w:ascii="华文楷体" w:hAnsi="华文楷体" w:hint="eastAsia"/>
          <w:b w:val="0"/>
          <w:color w:val="auto"/>
          <w:sz w:val="24"/>
          <w:szCs w:val="24"/>
        </w:rPr>
        <w:t>的走弱对债市构成利好，债市情绪高涨，十年期国债短时间内下行超过25bp。站在当前的节点看，利率债绝对位置处历史较低分位，市场对下半年经济的下行与货币的宽松已有所定价；同时，后续利率债供给的放量、宽信用以及美联储Taper的边际变化或对市场产生一定扰动。我们维</w:t>
      </w:r>
      <w:r w:rsidRPr="003E4A57">
        <w:rPr>
          <w:rFonts w:ascii="华文楷体" w:hAnsi="华文楷体" w:hint="eastAsia"/>
          <w:b w:val="0"/>
          <w:color w:val="auto"/>
          <w:sz w:val="24"/>
          <w:szCs w:val="24"/>
        </w:rPr>
        <w:lastRenderedPageBreak/>
        <w:t>持对利率谨慎乐观的判断，谨防多头走在预期前，</w:t>
      </w:r>
      <w:r w:rsidR="00532FFD">
        <w:rPr>
          <w:rFonts w:ascii="华文楷体" w:hAnsi="华文楷体" w:hint="eastAsia"/>
          <w:b w:val="0"/>
          <w:color w:val="auto"/>
          <w:sz w:val="24"/>
          <w:szCs w:val="24"/>
        </w:rPr>
        <w:t>采用</w:t>
      </w:r>
      <w:r w:rsidRPr="003E4A57">
        <w:rPr>
          <w:rFonts w:ascii="华文楷体" w:hAnsi="华文楷体" w:hint="eastAsia"/>
          <w:b w:val="0"/>
          <w:color w:val="auto"/>
          <w:sz w:val="24"/>
          <w:szCs w:val="24"/>
        </w:rPr>
        <w:t>哑铃型配置以灵活应对可能打破均衡的超预期因素。</w:t>
      </w:r>
    </w:p>
    <w:p w14:paraId="7EFA5FEE" w14:textId="38776B64" w:rsidR="00B76849" w:rsidRDefault="00B76849" w:rsidP="00B76849">
      <w:pPr>
        <w:pStyle w:val="Header1"/>
        <w:spacing w:before="240"/>
        <w:ind w:firstLineChars="200" w:firstLine="480"/>
        <w:rPr>
          <w:rFonts w:ascii="华文楷体" w:hAnsi="华文楷体"/>
          <w:b w:val="0"/>
          <w:color w:val="auto"/>
          <w:sz w:val="24"/>
          <w:szCs w:val="24"/>
        </w:rPr>
      </w:pPr>
      <w:r w:rsidRPr="001045D2">
        <w:rPr>
          <w:rFonts w:ascii="华文楷体" w:hAnsi="华文楷体" w:hint="eastAsia"/>
          <w:bCs/>
          <w:sz w:val="24"/>
          <w:szCs w:val="24"/>
        </w:rPr>
        <w:t>信用债：</w:t>
      </w:r>
      <w:r w:rsidRPr="003E4A57">
        <w:rPr>
          <w:rFonts w:ascii="华文楷体" w:hAnsi="华文楷体" w:hint="eastAsia"/>
          <w:b w:val="0"/>
          <w:color w:val="auto"/>
          <w:sz w:val="24"/>
          <w:szCs w:val="24"/>
        </w:rPr>
        <w:t>信用债方面，K型分化的过程中，监管的控制力逐渐显现。一方面致力完善长效机制（《关于推动公司信用类债券市场改革开放高质量发展的指导意见》），另一方面也在避免短期</w:t>
      </w:r>
      <w:r w:rsidR="00532FFD" w:rsidRPr="003E4A57">
        <w:rPr>
          <w:rFonts w:ascii="华文楷体" w:hAnsi="华文楷体" w:hint="eastAsia"/>
          <w:b w:val="0"/>
          <w:color w:val="auto"/>
          <w:sz w:val="24"/>
          <w:szCs w:val="24"/>
        </w:rPr>
        <w:t>系统性</w:t>
      </w:r>
      <w:proofErr w:type="gramStart"/>
      <w:r w:rsidR="00532FFD" w:rsidRPr="003E4A57">
        <w:rPr>
          <w:rFonts w:ascii="华文楷体" w:hAnsi="华文楷体" w:hint="eastAsia"/>
          <w:b w:val="0"/>
          <w:color w:val="auto"/>
          <w:sz w:val="24"/>
          <w:szCs w:val="24"/>
        </w:rPr>
        <w:t>化</w:t>
      </w:r>
      <w:r w:rsidRPr="003E4A57">
        <w:rPr>
          <w:rFonts w:ascii="华文楷体" w:hAnsi="华文楷体" w:hint="eastAsia"/>
          <w:b w:val="0"/>
          <w:color w:val="auto"/>
          <w:sz w:val="24"/>
          <w:szCs w:val="24"/>
        </w:rPr>
        <w:t>金融</w:t>
      </w:r>
      <w:proofErr w:type="gramEnd"/>
      <w:r w:rsidRPr="003E4A57">
        <w:rPr>
          <w:rFonts w:ascii="华文楷体" w:hAnsi="华文楷体" w:hint="eastAsia"/>
          <w:b w:val="0"/>
          <w:color w:val="auto"/>
          <w:sz w:val="24"/>
          <w:szCs w:val="24"/>
        </w:rPr>
        <w:t>风险，对</w:t>
      </w:r>
      <w:r w:rsidR="00532FFD">
        <w:rPr>
          <w:rFonts w:ascii="华文楷体" w:hAnsi="华文楷体" w:hint="eastAsia"/>
          <w:b w:val="0"/>
          <w:color w:val="auto"/>
          <w:sz w:val="24"/>
          <w:szCs w:val="24"/>
        </w:rPr>
        <w:t>某些</w:t>
      </w:r>
      <w:r w:rsidRPr="003E4A57">
        <w:rPr>
          <w:rFonts w:ascii="华文楷体" w:hAnsi="华文楷体" w:hint="eastAsia"/>
          <w:b w:val="0"/>
          <w:color w:val="auto"/>
          <w:sz w:val="24"/>
          <w:szCs w:val="24"/>
        </w:rPr>
        <w:t>典型企业采取了不同的措施和关注，对信贷不平衡地区启动了再贷款。信用策略上，继续防范尾部风险的基础上，关注具备持续经营能力的国企产业和强公益属性的</w:t>
      </w:r>
      <w:proofErr w:type="gramStart"/>
      <w:r w:rsidRPr="003E4A57">
        <w:rPr>
          <w:rFonts w:ascii="华文楷体" w:hAnsi="华文楷体" w:hint="eastAsia"/>
          <w:b w:val="0"/>
          <w:color w:val="auto"/>
          <w:sz w:val="24"/>
          <w:szCs w:val="24"/>
        </w:rPr>
        <w:t>城投债的</w:t>
      </w:r>
      <w:proofErr w:type="gramEnd"/>
      <w:r w:rsidRPr="003E4A57">
        <w:rPr>
          <w:rFonts w:ascii="华文楷体" w:hAnsi="华文楷体" w:hint="eastAsia"/>
          <w:b w:val="0"/>
          <w:color w:val="auto"/>
          <w:sz w:val="24"/>
          <w:szCs w:val="24"/>
        </w:rPr>
        <w:t>机会。</w:t>
      </w:r>
    </w:p>
    <w:p w14:paraId="663F1B3B" w14:textId="6757AB17" w:rsidR="00B76849" w:rsidRPr="003E4A57" w:rsidRDefault="00B76849" w:rsidP="00B76849">
      <w:pPr>
        <w:pStyle w:val="Header1"/>
        <w:spacing w:before="240"/>
        <w:ind w:firstLineChars="200" w:firstLine="480"/>
        <w:rPr>
          <w:rFonts w:ascii="华文楷体" w:hAnsi="华文楷体"/>
          <w:b w:val="0"/>
          <w:bCs/>
          <w:color w:val="auto"/>
          <w:sz w:val="24"/>
          <w:szCs w:val="24"/>
        </w:rPr>
      </w:pPr>
      <w:r w:rsidRPr="001045D2">
        <w:rPr>
          <w:rFonts w:ascii="华文楷体" w:hAnsi="华文楷体" w:hint="eastAsia"/>
          <w:bCs/>
          <w:sz w:val="24"/>
          <w:szCs w:val="24"/>
        </w:rPr>
        <w:t>可转债：</w:t>
      </w:r>
      <w:r w:rsidRPr="003E4A57">
        <w:rPr>
          <w:rFonts w:ascii="华文楷体" w:hAnsi="华文楷体" w:hint="eastAsia"/>
          <w:b w:val="0"/>
          <w:bCs/>
          <w:color w:val="auto"/>
          <w:sz w:val="24"/>
          <w:szCs w:val="24"/>
        </w:rPr>
        <w:t>流动性环境对权益市场仍较友好，但企业整体盈利压力逐步显现。可转债中成长性较强、符合长期产业政策引导方向的新能源汽车、碳中和、</w:t>
      </w:r>
      <w:proofErr w:type="gramStart"/>
      <w:r w:rsidRPr="003E4A57">
        <w:rPr>
          <w:rFonts w:ascii="华文楷体" w:hAnsi="华文楷体" w:hint="eastAsia"/>
          <w:b w:val="0"/>
          <w:bCs/>
          <w:color w:val="auto"/>
          <w:sz w:val="24"/>
          <w:szCs w:val="24"/>
        </w:rPr>
        <w:t>硬科技</w:t>
      </w:r>
      <w:proofErr w:type="gramEnd"/>
      <w:r w:rsidRPr="003E4A57">
        <w:rPr>
          <w:rFonts w:ascii="华文楷体" w:hAnsi="华文楷体" w:hint="eastAsia"/>
          <w:b w:val="0"/>
          <w:bCs/>
          <w:color w:val="auto"/>
          <w:sz w:val="24"/>
          <w:szCs w:val="24"/>
        </w:rPr>
        <w:t>及专精特新。鉴于热门赛道的高估值和拥挤交易，整体</w:t>
      </w:r>
      <w:proofErr w:type="gramStart"/>
      <w:r w:rsidRPr="003E4A57">
        <w:rPr>
          <w:rFonts w:ascii="华文楷体" w:hAnsi="华文楷体" w:hint="eastAsia"/>
          <w:b w:val="0"/>
          <w:bCs/>
          <w:color w:val="auto"/>
          <w:sz w:val="24"/>
          <w:szCs w:val="24"/>
        </w:rPr>
        <w:t>仓位</w:t>
      </w:r>
      <w:proofErr w:type="gramEnd"/>
      <w:r w:rsidRPr="003E4A57">
        <w:rPr>
          <w:rFonts w:ascii="华文楷体" w:hAnsi="华文楷体" w:hint="eastAsia"/>
          <w:b w:val="0"/>
          <w:bCs/>
          <w:color w:val="auto"/>
          <w:sz w:val="24"/>
          <w:szCs w:val="24"/>
        </w:rPr>
        <w:t>仍需趋于谨慎，重点挖掘结构性机会。结构上继续推荐以下三条主线：一是稳定型与低价高性价比转债，防御</w:t>
      </w:r>
      <w:r w:rsidR="00532FFD">
        <w:rPr>
          <w:rFonts w:ascii="华文楷体" w:hAnsi="华文楷体" w:hint="eastAsia"/>
          <w:b w:val="0"/>
          <w:bCs/>
          <w:color w:val="auto"/>
          <w:sz w:val="24"/>
          <w:szCs w:val="24"/>
        </w:rPr>
        <w:t>性</w:t>
      </w:r>
      <w:r w:rsidRPr="003E4A57">
        <w:rPr>
          <w:rFonts w:ascii="华文楷体" w:hAnsi="华文楷体" w:hint="eastAsia"/>
          <w:b w:val="0"/>
          <w:bCs/>
          <w:color w:val="auto"/>
          <w:sz w:val="24"/>
          <w:szCs w:val="24"/>
        </w:rPr>
        <w:t>较好，在市场整体估值高位下具备底仓配置价值；二是在中游制造板块中寻找细分景气度不错、行业格局好、PEG估值性价比较高的中小市值隐形冠军；三是景气度持续提升的</w:t>
      </w:r>
      <w:r>
        <w:rPr>
          <w:rFonts w:ascii="华文楷体" w:hAnsi="华文楷体" w:hint="eastAsia"/>
          <w:b w:val="0"/>
          <w:bCs/>
          <w:color w:val="auto"/>
          <w:sz w:val="24"/>
          <w:szCs w:val="24"/>
        </w:rPr>
        <w:t>半导体、光伏、锂</w:t>
      </w:r>
      <w:proofErr w:type="gramStart"/>
      <w:r>
        <w:rPr>
          <w:rFonts w:ascii="华文楷体" w:hAnsi="华文楷体" w:hint="eastAsia"/>
          <w:b w:val="0"/>
          <w:bCs/>
          <w:color w:val="auto"/>
          <w:sz w:val="24"/>
          <w:szCs w:val="24"/>
        </w:rPr>
        <w:t>电</w:t>
      </w:r>
      <w:r w:rsidRPr="003E4A57">
        <w:rPr>
          <w:rFonts w:ascii="华文楷体" w:hAnsi="华文楷体" w:hint="eastAsia"/>
          <w:b w:val="0"/>
          <w:bCs/>
          <w:color w:val="auto"/>
          <w:sz w:val="24"/>
          <w:szCs w:val="24"/>
        </w:rPr>
        <w:t>成长</w:t>
      </w:r>
      <w:proofErr w:type="gramEnd"/>
      <w:r w:rsidRPr="003E4A57">
        <w:rPr>
          <w:rFonts w:ascii="华文楷体" w:hAnsi="华文楷体" w:hint="eastAsia"/>
          <w:b w:val="0"/>
          <w:bCs/>
          <w:color w:val="auto"/>
          <w:sz w:val="24"/>
          <w:szCs w:val="24"/>
        </w:rPr>
        <w:t>板块转债，</w:t>
      </w:r>
      <w:r>
        <w:rPr>
          <w:rFonts w:ascii="华文楷体" w:hAnsi="华文楷体" w:hint="eastAsia"/>
          <w:b w:val="0"/>
          <w:bCs/>
          <w:color w:val="auto"/>
          <w:sz w:val="24"/>
          <w:szCs w:val="24"/>
        </w:rPr>
        <w:t>短期调整叠加盈利释放后</w:t>
      </w:r>
      <w:r w:rsidRPr="003E4A57">
        <w:rPr>
          <w:rFonts w:ascii="华文楷体" w:hAnsi="华文楷体" w:hint="eastAsia"/>
          <w:b w:val="0"/>
          <w:bCs/>
          <w:color w:val="auto"/>
          <w:sz w:val="24"/>
          <w:szCs w:val="24"/>
        </w:rPr>
        <w:t>，</w:t>
      </w:r>
      <w:r>
        <w:rPr>
          <w:rFonts w:ascii="华文楷体" w:hAnsi="华文楷体" w:hint="eastAsia"/>
          <w:b w:val="0"/>
          <w:bCs/>
          <w:color w:val="auto"/>
          <w:sz w:val="24"/>
          <w:szCs w:val="24"/>
        </w:rPr>
        <w:t>估值吸引力有所提升，</w:t>
      </w:r>
      <w:r w:rsidRPr="003E4A57">
        <w:rPr>
          <w:rFonts w:ascii="华文楷体" w:hAnsi="华文楷体" w:hint="eastAsia"/>
          <w:b w:val="0"/>
          <w:bCs/>
          <w:color w:val="auto"/>
          <w:sz w:val="24"/>
          <w:szCs w:val="24"/>
        </w:rPr>
        <w:t>仍</w:t>
      </w:r>
      <w:r>
        <w:rPr>
          <w:rFonts w:ascii="华文楷体" w:hAnsi="华文楷体" w:hint="eastAsia"/>
          <w:b w:val="0"/>
          <w:bCs/>
          <w:color w:val="auto"/>
          <w:sz w:val="24"/>
          <w:szCs w:val="24"/>
        </w:rPr>
        <w:t>具备中长期</w:t>
      </w:r>
      <w:r w:rsidRPr="003E4A57">
        <w:rPr>
          <w:rFonts w:ascii="华文楷体" w:hAnsi="华文楷体" w:hint="eastAsia"/>
          <w:b w:val="0"/>
          <w:bCs/>
          <w:color w:val="auto"/>
          <w:sz w:val="24"/>
          <w:szCs w:val="24"/>
        </w:rPr>
        <w:t>配置</w:t>
      </w:r>
      <w:r>
        <w:rPr>
          <w:rFonts w:ascii="华文楷体" w:hAnsi="华文楷体" w:hint="eastAsia"/>
          <w:b w:val="0"/>
          <w:bCs/>
          <w:color w:val="auto"/>
          <w:sz w:val="24"/>
          <w:szCs w:val="24"/>
        </w:rPr>
        <w:t>价值</w:t>
      </w:r>
      <w:r w:rsidRPr="003E4A57">
        <w:rPr>
          <w:rFonts w:ascii="华文楷体" w:hAnsi="华文楷体" w:hint="eastAsia"/>
          <w:b w:val="0"/>
          <w:bCs/>
          <w:color w:val="auto"/>
          <w:sz w:val="24"/>
          <w:szCs w:val="24"/>
        </w:rPr>
        <w:t>。</w:t>
      </w:r>
    </w:p>
    <w:p w14:paraId="799B0B13" w14:textId="57A67780" w:rsidR="00F3595A" w:rsidRPr="00B76849" w:rsidRDefault="00B76849" w:rsidP="00F3595A">
      <w:pPr>
        <w:pStyle w:val="Header1"/>
        <w:spacing w:before="240"/>
        <w:ind w:firstLineChars="200" w:firstLine="480"/>
        <w:rPr>
          <w:rFonts w:ascii="华文楷体" w:hAnsi="华文楷体"/>
          <w:b w:val="0"/>
          <w:color w:val="auto"/>
          <w:sz w:val="24"/>
          <w:szCs w:val="24"/>
        </w:rPr>
      </w:pPr>
      <w:r w:rsidRPr="00B76849">
        <w:rPr>
          <w:rFonts w:ascii="华文楷体" w:hAnsi="华文楷体" w:hint="eastAsia"/>
          <w:bCs/>
          <w:sz w:val="24"/>
          <w:szCs w:val="24"/>
        </w:rPr>
        <w:t>下周关注：</w:t>
      </w:r>
      <w:r w:rsidR="009E646D" w:rsidRPr="009E646D">
        <w:rPr>
          <w:rFonts w:ascii="华文楷体" w:hAnsi="华文楷体" w:hint="eastAsia"/>
          <w:b w:val="0"/>
          <w:color w:val="auto"/>
          <w:sz w:val="24"/>
          <w:szCs w:val="24"/>
        </w:rPr>
        <w:t>国内疫情扩散风险、央行LPR报价（周三）、美联储FOMC公布利率决议（周四）、美国9月</w:t>
      </w:r>
      <w:proofErr w:type="spellStart"/>
      <w:r w:rsidR="009E646D" w:rsidRPr="009E646D">
        <w:rPr>
          <w:rFonts w:ascii="华文楷体" w:hAnsi="华文楷体" w:hint="eastAsia"/>
          <w:b w:val="0"/>
          <w:color w:val="auto"/>
          <w:sz w:val="24"/>
          <w:szCs w:val="24"/>
        </w:rPr>
        <w:t>Markit</w:t>
      </w:r>
      <w:proofErr w:type="spellEnd"/>
      <w:r w:rsidR="009E646D" w:rsidRPr="009E646D">
        <w:rPr>
          <w:rFonts w:ascii="华文楷体" w:hAnsi="华文楷体" w:hint="eastAsia"/>
          <w:b w:val="0"/>
          <w:color w:val="auto"/>
          <w:sz w:val="24"/>
          <w:szCs w:val="24"/>
        </w:rPr>
        <w:t>制造业和服务业PMI初值（周四）</w:t>
      </w:r>
    </w:p>
    <w:p w14:paraId="5F84F6C0" w14:textId="4C04C8BE" w:rsidR="00213121" w:rsidRPr="00B76849" w:rsidRDefault="00213121" w:rsidP="00B76849">
      <w:pPr>
        <w:pStyle w:val="Header1"/>
        <w:spacing w:before="240"/>
        <w:ind w:firstLineChars="200" w:firstLine="482"/>
        <w:rPr>
          <w:rFonts w:ascii="华文楷体" w:hAnsi="华文楷体"/>
          <w:b w:val="0"/>
          <w:bCs/>
          <w:sz w:val="24"/>
          <w:szCs w:val="24"/>
        </w:rPr>
      </w:pPr>
      <w:r>
        <w:rPr>
          <w:rFonts w:ascii="黑体" w:eastAsia="黑体"/>
          <w:sz w:val="24"/>
          <w:szCs w:val="24"/>
        </w:rPr>
        <w:br w:type="page"/>
      </w:r>
    </w:p>
    <w:p w14:paraId="61D6BD0E" w14:textId="77777777" w:rsidR="00A90B05" w:rsidRPr="0040065F" w:rsidRDefault="00A90B05" w:rsidP="00A90B05">
      <w:pPr>
        <w:rPr>
          <w:sz w:val="18"/>
          <w:szCs w:val="18"/>
        </w:rPr>
      </w:pPr>
      <w:r w:rsidRPr="0040065F">
        <w:rPr>
          <w:rFonts w:ascii="微软雅黑" w:eastAsia="微软雅黑" w:hAnsi="微软雅黑" w:hint="eastAsia"/>
          <w:color w:val="808080"/>
          <w:sz w:val="18"/>
          <w:szCs w:val="18"/>
          <w:shd w:val="clear" w:color="auto" w:fill="FFFFFF"/>
        </w:rPr>
        <w:lastRenderedPageBreak/>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40065F">
        <w:rPr>
          <w:rFonts w:ascii="微软雅黑" w:eastAsia="微软雅黑" w:hAnsi="微软雅黑" w:hint="eastAsia"/>
          <w:color w:val="808080"/>
          <w:sz w:val="18"/>
          <w:szCs w:val="18"/>
          <w:shd w:val="clear" w:color="auto" w:fill="FFFFFF"/>
        </w:rPr>
        <w:t>作出</w:t>
      </w:r>
      <w:proofErr w:type="gramEnd"/>
      <w:r w:rsidRPr="0040065F">
        <w:rPr>
          <w:rFonts w:ascii="微软雅黑" w:eastAsia="微软雅黑" w:hAnsi="微软雅黑" w:hint="eastAsia"/>
          <w:color w:val="808080"/>
          <w:sz w:val="18"/>
          <w:szCs w:val="18"/>
          <w:shd w:val="clear" w:color="auto" w:fill="FFFFFF"/>
        </w:rPr>
        <w:t>调整。2、本报告中的资料、观点和预测等仅供参考，在任何时候均不构成对任何人的个人推荐。市场有风险，投资需谨慎。</w:t>
      </w: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bookmarkStart w:id="0" w:name="_GoBack"/>
      <w:bookmarkEnd w:id="0"/>
    </w:p>
    <w:sectPr w:rsidR="001170AF" w:rsidRPr="001A1299" w:rsidSect="00AB78C4">
      <w:headerReference w:type="default" r:id="rId16"/>
      <w:footerReference w:type="default" r:id="rId17"/>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E141" w14:textId="77777777" w:rsidR="00F60E4C" w:rsidRDefault="00F60E4C">
      <w:r>
        <w:separator/>
      </w:r>
    </w:p>
  </w:endnote>
  <w:endnote w:type="continuationSeparator" w:id="0">
    <w:p w14:paraId="7FEFC542" w14:textId="77777777" w:rsidR="00F60E4C" w:rsidRDefault="00F6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KaiTi">
    <w:altName w:val="Arial Unicode MS"/>
    <w:charset w:val="86"/>
    <w:family w:val="modern"/>
    <w:pitch w:val="fixed"/>
    <w:sig w:usb0="00000000"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F46081" w:rsidRDefault="00F46081">
        <w:pPr>
          <w:pStyle w:val="a4"/>
          <w:jc w:val="right"/>
        </w:pPr>
        <w:r>
          <w:fldChar w:fldCharType="begin"/>
        </w:r>
        <w:r>
          <w:instrText>PAGE   \* MERGEFORMAT</w:instrText>
        </w:r>
        <w:r>
          <w:fldChar w:fldCharType="separate"/>
        </w:r>
        <w:r w:rsidR="00A90B05" w:rsidRPr="00A90B05">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67410" w14:textId="77777777" w:rsidR="00F60E4C" w:rsidRDefault="00F60E4C">
      <w:r>
        <w:separator/>
      </w:r>
    </w:p>
  </w:footnote>
  <w:footnote w:type="continuationSeparator" w:id="0">
    <w:p w14:paraId="1AFC7C68" w14:textId="77777777" w:rsidR="00F60E4C" w:rsidRDefault="00F6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F46081" w:rsidRDefault="00F46081"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E9E65D6"/>
    <w:multiLevelType w:val="multilevel"/>
    <w:tmpl w:val="39BA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21DC7"/>
    <w:multiLevelType w:val="hybridMultilevel"/>
    <w:tmpl w:val="5914BAAE"/>
    <w:lvl w:ilvl="0" w:tplc="F95A8F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11">
    <w:nsid w:val="273729AD"/>
    <w:multiLevelType w:val="multilevel"/>
    <w:tmpl w:val="2A4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A426257"/>
    <w:multiLevelType w:val="hybridMultilevel"/>
    <w:tmpl w:val="04AED6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5">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6">
    <w:nsid w:val="39E00319"/>
    <w:multiLevelType w:val="multilevel"/>
    <w:tmpl w:val="278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7513A"/>
    <w:multiLevelType w:val="multilevel"/>
    <w:tmpl w:val="D40C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9">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20">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22">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23">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6">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8">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6"/>
  </w:num>
  <w:num w:numId="7">
    <w:abstractNumId w:val="18"/>
  </w:num>
  <w:num w:numId="8">
    <w:abstractNumId w:val="15"/>
  </w:num>
  <w:num w:numId="9">
    <w:abstractNumId w:val="6"/>
  </w:num>
  <w:num w:numId="10">
    <w:abstractNumId w:val="21"/>
  </w:num>
  <w:num w:numId="11">
    <w:abstractNumId w:val="25"/>
  </w:num>
  <w:num w:numId="12">
    <w:abstractNumId w:val="19"/>
  </w:num>
  <w:num w:numId="13">
    <w:abstractNumId w:val="27"/>
  </w:num>
  <w:num w:numId="14">
    <w:abstractNumId w:val="28"/>
  </w:num>
  <w:num w:numId="15">
    <w:abstractNumId w:val="22"/>
  </w:num>
  <w:num w:numId="16">
    <w:abstractNumId w:val="14"/>
  </w:num>
  <w:num w:numId="17">
    <w:abstractNumId w:val="10"/>
  </w:num>
  <w:num w:numId="18">
    <w:abstractNumId w:val="24"/>
  </w:num>
  <w:num w:numId="19">
    <w:abstractNumId w:val="12"/>
  </w:num>
  <w:num w:numId="20">
    <w:abstractNumId w:val="23"/>
  </w:num>
  <w:num w:numId="21">
    <w:abstractNumId w:val="7"/>
  </w:num>
  <w:num w:numId="22">
    <w:abstractNumId w:val="20"/>
  </w:num>
  <w:num w:numId="23">
    <w:abstractNumId w:val="5"/>
  </w:num>
  <w:num w:numId="24">
    <w:abstractNumId w:val="13"/>
  </w:num>
  <w:num w:numId="25">
    <w:abstractNumId w:val="9"/>
  </w:num>
  <w:num w:numId="26">
    <w:abstractNumId w:val="17"/>
  </w:num>
  <w:num w:numId="27">
    <w:abstractNumId w:val="11"/>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85D"/>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43B"/>
    <w:rsid w:val="00007A5A"/>
    <w:rsid w:val="00007F30"/>
    <w:rsid w:val="000105FB"/>
    <w:rsid w:val="00010654"/>
    <w:rsid w:val="000106E3"/>
    <w:rsid w:val="00010B19"/>
    <w:rsid w:val="00010DAA"/>
    <w:rsid w:val="000119EF"/>
    <w:rsid w:val="00011C5F"/>
    <w:rsid w:val="000128CB"/>
    <w:rsid w:val="00012A25"/>
    <w:rsid w:val="00012CA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BE5"/>
    <w:rsid w:val="00016C6A"/>
    <w:rsid w:val="00017B9C"/>
    <w:rsid w:val="0002033F"/>
    <w:rsid w:val="0002051A"/>
    <w:rsid w:val="00020970"/>
    <w:rsid w:val="00020BBA"/>
    <w:rsid w:val="00020F7F"/>
    <w:rsid w:val="000219C9"/>
    <w:rsid w:val="00021B34"/>
    <w:rsid w:val="00021C85"/>
    <w:rsid w:val="000226CA"/>
    <w:rsid w:val="00022DD3"/>
    <w:rsid w:val="0002319C"/>
    <w:rsid w:val="000232BB"/>
    <w:rsid w:val="00023531"/>
    <w:rsid w:val="00023C51"/>
    <w:rsid w:val="00023D9D"/>
    <w:rsid w:val="00023E14"/>
    <w:rsid w:val="0002431B"/>
    <w:rsid w:val="00025073"/>
    <w:rsid w:val="00025B9D"/>
    <w:rsid w:val="00025F12"/>
    <w:rsid w:val="00026193"/>
    <w:rsid w:val="00026E14"/>
    <w:rsid w:val="000270FF"/>
    <w:rsid w:val="000274EB"/>
    <w:rsid w:val="000275C9"/>
    <w:rsid w:val="0002765B"/>
    <w:rsid w:val="00027744"/>
    <w:rsid w:val="0002780B"/>
    <w:rsid w:val="00027AAB"/>
    <w:rsid w:val="00027E39"/>
    <w:rsid w:val="0003065D"/>
    <w:rsid w:val="00030711"/>
    <w:rsid w:val="00030E2D"/>
    <w:rsid w:val="00030E7C"/>
    <w:rsid w:val="000312AB"/>
    <w:rsid w:val="00031A0F"/>
    <w:rsid w:val="00032A5F"/>
    <w:rsid w:val="00032A68"/>
    <w:rsid w:val="00032ABF"/>
    <w:rsid w:val="000331EC"/>
    <w:rsid w:val="0003324E"/>
    <w:rsid w:val="000332AD"/>
    <w:rsid w:val="00033828"/>
    <w:rsid w:val="00034037"/>
    <w:rsid w:val="00034E64"/>
    <w:rsid w:val="0003520F"/>
    <w:rsid w:val="0003530E"/>
    <w:rsid w:val="00035CC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6C46"/>
    <w:rsid w:val="00047219"/>
    <w:rsid w:val="000472E5"/>
    <w:rsid w:val="00047BC0"/>
    <w:rsid w:val="00047BF1"/>
    <w:rsid w:val="00047E2A"/>
    <w:rsid w:val="00047FA6"/>
    <w:rsid w:val="0005003A"/>
    <w:rsid w:val="00050047"/>
    <w:rsid w:val="000504C8"/>
    <w:rsid w:val="000505E2"/>
    <w:rsid w:val="000507BC"/>
    <w:rsid w:val="00050AE2"/>
    <w:rsid w:val="00050E8F"/>
    <w:rsid w:val="0005155B"/>
    <w:rsid w:val="00051575"/>
    <w:rsid w:val="0005161A"/>
    <w:rsid w:val="00051CD0"/>
    <w:rsid w:val="00051D9D"/>
    <w:rsid w:val="000523C8"/>
    <w:rsid w:val="00052427"/>
    <w:rsid w:val="00053051"/>
    <w:rsid w:val="000537A4"/>
    <w:rsid w:val="000544C9"/>
    <w:rsid w:val="00054893"/>
    <w:rsid w:val="00054AE0"/>
    <w:rsid w:val="00054AFD"/>
    <w:rsid w:val="00054E2A"/>
    <w:rsid w:val="0005504F"/>
    <w:rsid w:val="000550B2"/>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0F1B"/>
    <w:rsid w:val="000617BF"/>
    <w:rsid w:val="00061869"/>
    <w:rsid w:val="000618ED"/>
    <w:rsid w:val="00061C3C"/>
    <w:rsid w:val="00061D9E"/>
    <w:rsid w:val="000620E2"/>
    <w:rsid w:val="0006250F"/>
    <w:rsid w:val="00062981"/>
    <w:rsid w:val="000629A2"/>
    <w:rsid w:val="00062E89"/>
    <w:rsid w:val="0006364B"/>
    <w:rsid w:val="00063EF1"/>
    <w:rsid w:val="00064007"/>
    <w:rsid w:val="000643F4"/>
    <w:rsid w:val="0006472D"/>
    <w:rsid w:val="00064C5C"/>
    <w:rsid w:val="00064DDC"/>
    <w:rsid w:val="00065754"/>
    <w:rsid w:val="00065B19"/>
    <w:rsid w:val="0006662C"/>
    <w:rsid w:val="0006679B"/>
    <w:rsid w:val="00066A4B"/>
    <w:rsid w:val="00066B90"/>
    <w:rsid w:val="00066C46"/>
    <w:rsid w:val="00066F10"/>
    <w:rsid w:val="00067714"/>
    <w:rsid w:val="00067963"/>
    <w:rsid w:val="00067A49"/>
    <w:rsid w:val="000701D0"/>
    <w:rsid w:val="00070606"/>
    <w:rsid w:val="0007088A"/>
    <w:rsid w:val="00070A5D"/>
    <w:rsid w:val="0007166F"/>
    <w:rsid w:val="000719CA"/>
    <w:rsid w:val="0007212E"/>
    <w:rsid w:val="000722B7"/>
    <w:rsid w:val="00072410"/>
    <w:rsid w:val="0007254B"/>
    <w:rsid w:val="00073F36"/>
    <w:rsid w:val="00075608"/>
    <w:rsid w:val="00075EC6"/>
    <w:rsid w:val="000760C6"/>
    <w:rsid w:val="0007614B"/>
    <w:rsid w:val="0007685C"/>
    <w:rsid w:val="000771ED"/>
    <w:rsid w:val="000772BD"/>
    <w:rsid w:val="00077790"/>
    <w:rsid w:val="0007794F"/>
    <w:rsid w:val="00077B1B"/>
    <w:rsid w:val="00080318"/>
    <w:rsid w:val="000807AE"/>
    <w:rsid w:val="00080D49"/>
    <w:rsid w:val="00080D8B"/>
    <w:rsid w:val="0008119E"/>
    <w:rsid w:val="000815F6"/>
    <w:rsid w:val="00081E60"/>
    <w:rsid w:val="00082044"/>
    <w:rsid w:val="00082CE4"/>
    <w:rsid w:val="00083341"/>
    <w:rsid w:val="00083392"/>
    <w:rsid w:val="00083A35"/>
    <w:rsid w:val="00083B64"/>
    <w:rsid w:val="00083E1C"/>
    <w:rsid w:val="00084085"/>
    <w:rsid w:val="000840CD"/>
    <w:rsid w:val="00084848"/>
    <w:rsid w:val="00084873"/>
    <w:rsid w:val="0008490D"/>
    <w:rsid w:val="000853E5"/>
    <w:rsid w:val="00085AC0"/>
    <w:rsid w:val="00085CBE"/>
    <w:rsid w:val="0008649A"/>
    <w:rsid w:val="000869DB"/>
    <w:rsid w:val="00086E6D"/>
    <w:rsid w:val="00086E99"/>
    <w:rsid w:val="00087119"/>
    <w:rsid w:val="0008719E"/>
    <w:rsid w:val="000875B7"/>
    <w:rsid w:val="00087DC6"/>
    <w:rsid w:val="00087E90"/>
    <w:rsid w:val="00090261"/>
    <w:rsid w:val="000907BC"/>
    <w:rsid w:val="0009124F"/>
    <w:rsid w:val="00091402"/>
    <w:rsid w:val="00091559"/>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AFC"/>
    <w:rsid w:val="00095B18"/>
    <w:rsid w:val="000962C2"/>
    <w:rsid w:val="00096648"/>
    <w:rsid w:val="000967FE"/>
    <w:rsid w:val="00096C99"/>
    <w:rsid w:val="0009703A"/>
    <w:rsid w:val="00097104"/>
    <w:rsid w:val="0009729E"/>
    <w:rsid w:val="0009756E"/>
    <w:rsid w:val="00097712"/>
    <w:rsid w:val="00097A7F"/>
    <w:rsid w:val="00097D5D"/>
    <w:rsid w:val="00097E52"/>
    <w:rsid w:val="000A030E"/>
    <w:rsid w:val="000A0751"/>
    <w:rsid w:val="000A07AB"/>
    <w:rsid w:val="000A0975"/>
    <w:rsid w:val="000A1929"/>
    <w:rsid w:val="000A1B69"/>
    <w:rsid w:val="000A1ECC"/>
    <w:rsid w:val="000A2DAA"/>
    <w:rsid w:val="000A2E6B"/>
    <w:rsid w:val="000A2FC7"/>
    <w:rsid w:val="000A308E"/>
    <w:rsid w:val="000A315A"/>
    <w:rsid w:val="000A3DC8"/>
    <w:rsid w:val="000A460A"/>
    <w:rsid w:val="000A4783"/>
    <w:rsid w:val="000A4BF8"/>
    <w:rsid w:val="000A51BC"/>
    <w:rsid w:val="000A58A7"/>
    <w:rsid w:val="000A5D4F"/>
    <w:rsid w:val="000A64B9"/>
    <w:rsid w:val="000A6B05"/>
    <w:rsid w:val="000A6DE0"/>
    <w:rsid w:val="000A71BF"/>
    <w:rsid w:val="000A74E1"/>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0E4A"/>
    <w:rsid w:val="000C11F7"/>
    <w:rsid w:val="000C183E"/>
    <w:rsid w:val="000C1B8F"/>
    <w:rsid w:val="000C2B22"/>
    <w:rsid w:val="000C3787"/>
    <w:rsid w:val="000C39FF"/>
    <w:rsid w:val="000C3DC4"/>
    <w:rsid w:val="000C449C"/>
    <w:rsid w:val="000C48A2"/>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1AE6"/>
    <w:rsid w:val="000D1B79"/>
    <w:rsid w:val="000D20CB"/>
    <w:rsid w:val="000D2ABF"/>
    <w:rsid w:val="000D2ACF"/>
    <w:rsid w:val="000D3239"/>
    <w:rsid w:val="000D39B6"/>
    <w:rsid w:val="000D476C"/>
    <w:rsid w:val="000D4D45"/>
    <w:rsid w:val="000D4F30"/>
    <w:rsid w:val="000D5319"/>
    <w:rsid w:val="000D5735"/>
    <w:rsid w:val="000D5A58"/>
    <w:rsid w:val="000D6268"/>
    <w:rsid w:val="000D6289"/>
    <w:rsid w:val="000D6D98"/>
    <w:rsid w:val="000D7167"/>
    <w:rsid w:val="000D7AE6"/>
    <w:rsid w:val="000D7AF4"/>
    <w:rsid w:val="000E0C96"/>
    <w:rsid w:val="000E0E2A"/>
    <w:rsid w:val="000E0E59"/>
    <w:rsid w:val="000E131B"/>
    <w:rsid w:val="000E1BF0"/>
    <w:rsid w:val="000E2002"/>
    <w:rsid w:val="000E2496"/>
    <w:rsid w:val="000E25F5"/>
    <w:rsid w:val="000E2962"/>
    <w:rsid w:val="000E2A9F"/>
    <w:rsid w:val="000E2AF3"/>
    <w:rsid w:val="000E3119"/>
    <w:rsid w:val="000E3145"/>
    <w:rsid w:val="000E322E"/>
    <w:rsid w:val="000E39A6"/>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64E3"/>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D19"/>
    <w:rsid w:val="000F7F35"/>
    <w:rsid w:val="00100559"/>
    <w:rsid w:val="001005A9"/>
    <w:rsid w:val="00100E6A"/>
    <w:rsid w:val="00100F77"/>
    <w:rsid w:val="00101DDE"/>
    <w:rsid w:val="00101F9D"/>
    <w:rsid w:val="001021F0"/>
    <w:rsid w:val="00102909"/>
    <w:rsid w:val="00102B5E"/>
    <w:rsid w:val="00102BB3"/>
    <w:rsid w:val="00102EDA"/>
    <w:rsid w:val="001032B0"/>
    <w:rsid w:val="0010359C"/>
    <w:rsid w:val="00103934"/>
    <w:rsid w:val="00103F06"/>
    <w:rsid w:val="001045D2"/>
    <w:rsid w:val="001046A3"/>
    <w:rsid w:val="0010475E"/>
    <w:rsid w:val="00104DA0"/>
    <w:rsid w:val="00105570"/>
    <w:rsid w:val="00105EE6"/>
    <w:rsid w:val="00106571"/>
    <w:rsid w:val="00106EE1"/>
    <w:rsid w:val="001072C7"/>
    <w:rsid w:val="001072EB"/>
    <w:rsid w:val="001076D5"/>
    <w:rsid w:val="0010794B"/>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447"/>
    <w:rsid w:val="00115834"/>
    <w:rsid w:val="001159B4"/>
    <w:rsid w:val="0011638E"/>
    <w:rsid w:val="0011651B"/>
    <w:rsid w:val="00116698"/>
    <w:rsid w:val="0011682A"/>
    <w:rsid w:val="0011689A"/>
    <w:rsid w:val="00116B60"/>
    <w:rsid w:val="00116C60"/>
    <w:rsid w:val="00116F1A"/>
    <w:rsid w:val="001170AF"/>
    <w:rsid w:val="001176C7"/>
    <w:rsid w:val="00117AF6"/>
    <w:rsid w:val="00117D1F"/>
    <w:rsid w:val="00120548"/>
    <w:rsid w:val="001209D6"/>
    <w:rsid w:val="00121000"/>
    <w:rsid w:val="00121021"/>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9D9"/>
    <w:rsid w:val="00126A2D"/>
    <w:rsid w:val="00126DBF"/>
    <w:rsid w:val="001271C1"/>
    <w:rsid w:val="00127808"/>
    <w:rsid w:val="00127AE1"/>
    <w:rsid w:val="00127E16"/>
    <w:rsid w:val="00127E8D"/>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4AF9"/>
    <w:rsid w:val="0014500B"/>
    <w:rsid w:val="001453E3"/>
    <w:rsid w:val="00145481"/>
    <w:rsid w:val="001457CA"/>
    <w:rsid w:val="001458E5"/>
    <w:rsid w:val="00146098"/>
    <w:rsid w:val="001461DD"/>
    <w:rsid w:val="0014665B"/>
    <w:rsid w:val="001469A9"/>
    <w:rsid w:val="001472D4"/>
    <w:rsid w:val="00147336"/>
    <w:rsid w:val="001473F4"/>
    <w:rsid w:val="00147557"/>
    <w:rsid w:val="00147C93"/>
    <w:rsid w:val="00150CF6"/>
    <w:rsid w:val="00150DE7"/>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1BE"/>
    <w:rsid w:val="001541EE"/>
    <w:rsid w:val="0015463A"/>
    <w:rsid w:val="00154762"/>
    <w:rsid w:val="00154E1C"/>
    <w:rsid w:val="00155063"/>
    <w:rsid w:val="001551BD"/>
    <w:rsid w:val="001551C9"/>
    <w:rsid w:val="00155427"/>
    <w:rsid w:val="001556C9"/>
    <w:rsid w:val="00155C96"/>
    <w:rsid w:val="00155CBE"/>
    <w:rsid w:val="00155D06"/>
    <w:rsid w:val="00156190"/>
    <w:rsid w:val="0015634E"/>
    <w:rsid w:val="00156410"/>
    <w:rsid w:val="00156515"/>
    <w:rsid w:val="00156AF4"/>
    <w:rsid w:val="00156B73"/>
    <w:rsid w:val="0015798B"/>
    <w:rsid w:val="00157A31"/>
    <w:rsid w:val="00157AEE"/>
    <w:rsid w:val="00157B30"/>
    <w:rsid w:val="001602AE"/>
    <w:rsid w:val="00160370"/>
    <w:rsid w:val="0016096D"/>
    <w:rsid w:val="0016107A"/>
    <w:rsid w:val="001611C1"/>
    <w:rsid w:val="0016142C"/>
    <w:rsid w:val="0016155D"/>
    <w:rsid w:val="00161568"/>
    <w:rsid w:val="00161909"/>
    <w:rsid w:val="00161984"/>
    <w:rsid w:val="00161D5D"/>
    <w:rsid w:val="0016251D"/>
    <w:rsid w:val="00162910"/>
    <w:rsid w:val="001629D2"/>
    <w:rsid w:val="00162C39"/>
    <w:rsid w:val="0016431D"/>
    <w:rsid w:val="001644C8"/>
    <w:rsid w:val="0016453E"/>
    <w:rsid w:val="001647E6"/>
    <w:rsid w:val="00166825"/>
    <w:rsid w:val="001668A4"/>
    <w:rsid w:val="00166EF2"/>
    <w:rsid w:val="00167137"/>
    <w:rsid w:val="00167E3A"/>
    <w:rsid w:val="00167EF4"/>
    <w:rsid w:val="00170521"/>
    <w:rsid w:val="00170F26"/>
    <w:rsid w:val="001715B3"/>
    <w:rsid w:val="00171997"/>
    <w:rsid w:val="0017214C"/>
    <w:rsid w:val="0017231C"/>
    <w:rsid w:val="0017232C"/>
    <w:rsid w:val="001723BD"/>
    <w:rsid w:val="001724C7"/>
    <w:rsid w:val="001725E0"/>
    <w:rsid w:val="0017270C"/>
    <w:rsid w:val="00172A27"/>
    <w:rsid w:val="00173BBF"/>
    <w:rsid w:val="001741DB"/>
    <w:rsid w:val="00174443"/>
    <w:rsid w:val="001746BF"/>
    <w:rsid w:val="0017514E"/>
    <w:rsid w:val="001754D1"/>
    <w:rsid w:val="00175927"/>
    <w:rsid w:val="00175DB7"/>
    <w:rsid w:val="001763F2"/>
    <w:rsid w:val="00176428"/>
    <w:rsid w:val="00176585"/>
    <w:rsid w:val="00176815"/>
    <w:rsid w:val="0017689A"/>
    <w:rsid w:val="00176B4A"/>
    <w:rsid w:val="00176FCB"/>
    <w:rsid w:val="00177075"/>
    <w:rsid w:val="00177B50"/>
    <w:rsid w:val="00180451"/>
    <w:rsid w:val="001811C5"/>
    <w:rsid w:val="001814D0"/>
    <w:rsid w:val="00181C6F"/>
    <w:rsid w:val="00181E75"/>
    <w:rsid w:val="00181FB3"/>
    <w:rsid w:val="00182924"/>
    <w:rsid w:val="00182A28"/>
    <w:rsid w:val="00182C74"/>
    <w:rsid w:val="00183657"/>
    <w:rsid w:val="0018385C"/>
    <w:rsid w:val="00183F22"/>
    <w:rsid w:val="00184B95"/>
    <w:rsid w:val="001851D4"/>
    <w:rsid w:val="00185778"/>
    <w:rsid w:val="001858A9"/>
    <w:rsid w:val="00185EBC"/>
    <w:rsid w:val="00186335"/>
    <w:rsid w:val="001864F2"/>
    <w:rsid w:val="001865E2"/>
    <w:rsid w:val="00187188"/>
    <w:rsid w:val="0018722E"/>
    <w:rsid w:val="001901C5"/>
    <w:rsid w:val="0019031C"/>
    <w:rsid w:val="001909FD"/>
    <w:rsid w:val="00191121"/>
    <w:rsid w:val="00191347"/>
    <w:rsid w:val="001917D7"/>
    <w:rsid w:val="001919E4"/>
    <w:rsid w:val="00191D54"/>
    <w:rsid w:val="00192B5D"/>
    <w:rsid w:val="0019318B"/>
    <w:rsid w:val="00193F49"/>
    <w:rsid w:val="001945D2"/>
    <w:rsid w:val="001947A8"/>
    <w:rsid w:val="001948F6"/>
    <w:rsid w:val="00194F80"/>
    <w:rsid w:val="00195012"/>
    <w:rsid w:val="001952E5"/>
    <w:rsid w:val="001954E8"/>
    <w:rsid w:val="00195544"/>
    <w:rsid w:val="001959A4"/>
    <w:rsid w:val="001967C0"/>
    <w:rsid w:val="001969E7"/>
    <w:rsid w:val="00196ABA"/>
    <w:rsid w:val="00196FDB"/>
    <w:rsid w:val="001973D0"/>
    <w:rsid w:val="00197AF1"/>
    <w:rsid w:val="00197F64"/>
    <w:rsid w:val="00197F76"/>
    <w:rsid w:val="001A056C"/>
    <w:rsid w:val="001A074B"/>
    <w:rsid w:val="001A07EE"/>
    <w:rsid w:val="001A0B1B"/>
    <w:rsid w:val="001A0EBD"/>
    <w:rsid w:val="001A0EC4"/>
    <w:rsid w:val="001A122C"/>
    <w:rsid w:val="001A1299"/>
    <w:rsid w:val="001A1663"/>
    <w:rsid w:val="001A17C9"/>
    <w:rsid w:val="001A199F"/>
    <w:rsid w:val="001A1BC5"/>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6D9"/>
    <w:rsid w:val="001A59CA"/>
    <w:rsid w:val="001A5CA0"/>
    <w:rsid w:val="001A601B"/>
    <w:rsid w:val="001A621B"/>
    <w:rsid w:val="001A62A8"/>
    <w:rsid w:val="001A6417"/>
    <w:rsid w:val="001A6D3B"/>
    <w:rsid w:val="001A6DF0"/>
    <w:rsid w:val="001A6F68"/>
    <w:rsid w:val="001A6FA9"/>
    <w:rsid w:val="001A73A0"/>
    <w:rsid w:val="001A744D"/>
    <w:rsid w:val="001A7792"/>
    <w:rsid w:val="001A7A22"/>
    <w:rsid w:val="001B0403"/>
    <w:rsid w:val="001B0864"/>
    <w:rsid w:val="001B0F99"/>
    <w:rsid w:val="001B1517"/>
    <w:rsid w:val="001B1AFF"/>
    <w:rsid w:val="001B27AB"/>
    <w:rsid w:val="001B28BB"/>
    <w:rsid w:val="001B29BE"/>
    <w:rsid w:val="001B3023"/>
    <w:rsid w:val="001B3833"/>
    <w:rsid w:val="001B3988"/>
    <w:rsid w:val="001B3BAE"/>
    <w:rsid w:val="001B4228"/>
    <w:rsid w:val="001B42F8"/>
    <w:rsid w:val="001B45EC"/>
    <w:rsid w:val="001B4E4D"/>
    <w:rsid w:val="001B5009"/>
    <w:rsid w:val="001B536D"/>
    <w:rsid w:val="001B53FC"/>
    <w:rsid w:val="001B5D78"/>
    <w:rsid w:val="001B5E55"/>
    <w:rsid w:val="001B5F7A"/>
    <w:rsid w:val="001B5FFD"/>
    <w:rsid w:val="001B60F6"/>
    <w:rsid w:val="001B62B9"/>
    <w:rsid w:val="001B6392"/>
    <w:rsid w:val="001B71E3"/>
    <w:rsid w:val="001B767D"/>
    <w:rsid w:val="001B7768"/>
    <w:rsid w:val="001B7A64"/>
    <w:rsid w:val="001B7FE1"/>
    <w:rsid w:val="001C0755"/>
    <w:rsid w:val="001C090A"/>
    <w:rsid w:val="001C0CD6"/>
    <w:rsid w:val="001C13AD"/>
    <w:rsid w:val="001C170A"/>
    <w:rsid w:val="001C1BEB"/>
    <w:rsid w:val="001C225E"/>
    <w:rsid w:val="001C23AD"/>
    <w:rsid w:val="001C24BA"/>
    <w:rsid w:val="001C269A"/>
    <w:rsid w:val="001C2789"/>
    <w:rsid w:val="001C2DB8"/>
    <w:rsid w:val="001C3579"/>
    <w:rsid w:val="001C398F"/>
    <w:rsid w:val="001C44A7"/>
    <w:rsid w:val="001C44D6"/>
    <w:rsid w:val="001C4D69"/>
    <w:rsid w:val="001C4E64"/>
    <w:rsid w:val="001C532E"/>
    <w:rsid w:val="001C53EB"/>
    <w:rsid w:val="001C574D"/>
    <w:rsid w:val="001C5AAA"/>
    <w:rsid w:val="001C64E1"/>
    <w:rsid w:val="001C682E"/>
    <w:rsid w:val="001D05EA"/>
    <w:rsid w:val="001D07B6"/>
    <w:rsid w:val="001D0B68"/>
    <w:rsid w:val="001D0BB7"/>
    <w:rsid w:val="001D0BFB"/>
    <w:rsid w:val="001D0EDD"/>
    <w:rsid w:val="001D1389"/>
    <w:rsid w:val="001D1897"/>
    <w:rsid w:val="001D19D7"/>
    <w:rsid w:val="001D1D32"/>
    <w:rsid w:val="001D2283"/>
    <w:rsid w:val="001D2D9C"/>
    <w:rsid w:val="001D2EC7"/>
    <w:rsid w:val="001D3087"/>
    <w:rsid w:val="001D3429"/>
    <w:rsid w:val="001D3599"/>
    <w:rsid w:val="001D35B3"/>
    <w:rsid w:val="001D3EB7"/>
    <w:rsid w:val="001D4032"/>
    <w:rsid w:val="001D42A4"/>
    <w:rsid w:val="001D435F"/>
    <w:rsid w:val="001D466E"/>
    <w:rsid w:val="001D4BE8"/>
    <w:rsid w:val="001D4C19"/>
    <w:rsid w:val="001D4EA0"/>
    <w:rsid w:val="001D4EEF"/>
    <w:rsid w:val="001D526B"/>
    <w:rsid w:val="001D61B9"/>
    <w:rsid w:val="001D69C6"/>
    <w:rsid w:val="001D6A11"/>
    <w:rsid w:val="001D6ABC"/>
    <w:rsid w:val="001D6E5D"/>
    <w:rsid w:val="001D7492"/>
    <w:rsid w:val="001D7759"/>
    <w:rsid w:val="001D77AD"/>
    <w:rsid w:val="001D7EE8"/>
    <w:rsid w:val="001E00E3"/>
    <w:rsid w:val="001E0137"/>
    <w:rsid w:val="001E0BE0"/>
    <w:rsid w:val="001E0C27"/>
    <w:rsid w:val="001E0C47"/>
    <w:rsid w:val="001E0DD0"/>
    <w:rsid w:val="001E1007"/>
    <w:rsid w:val="001E1353"/>
    <w:rsid w:val="001E1474"/>
    <w:rsid w:val="001E15BC"/>
    <w:rsid w:val="001E16F5"/>
    <w:rsid w:val="001E28D3"/>
    <w:rsid w:val="001E30B3"/>
    <w:rsid w:val="001E3431"/>
    <w:rsid w:val="001E386F"/>
    <w:rsid w:val="001E38AC"/>
    <w:rsid w:val="001E38B1"/>
    <w:rsid w:val="001E3C02"/>
    <w:rsid w:val="001E3FCD"/>
    <w:rsid w:val="001E40F3"/>
    <w:rsid w:val="001E4679"/>
    <w:rsid w:val="001E4FE8"/>
    <w:rsid w:val="001E5940"/>
    <w:rsid w:val="001E5995"/>
    <w:rsid w:val="001E6075"/>
    <w:rsid w:val="001E6B9A"/>
    <w:rsid w:val="001E7065"/>
    <w:rsid w:val="001E775D"/>
    <w:rsid w:val="001E7A2B"/>
    <w:rsid w:val="001E7ACC"/>
    <w:rsid w:val="001F0039"/>
    <w:rsid w:val="001F00D6"/>
    <w:rsid w:val="001F0325"/>
    <w:rsid w:val="001F098C"/>
    <w:rsid w:val="001F0EA2"/>
    <w:rsid w:val="001F17BA"/>
    <w:rsid w:val="001F1991"/>
    <w:rsid w:val="001F215E"/>
    <w:rsid w:val="001F2627"/>
    <w:rsid w:val="001F298D"/>
    <w:rsid w:val="001F39CF"/>
    <w:rsid w:val="001F3BB3"/>
    <w:rsid w:val="001F3E6B"/>
    <w:rsid w:val="001F3F69"/>
    <w:rsid w:val="001F430F"/>
    <w:rsid w:val="001F494C"/>
    <w:rsid w:val="001F4D2F"/>
    <w:rsid w:val="001F5DD0"/>
    <w:rsid w:val="001F6A8F"/>
    <w:rsid w:val="001F71F3"/>
    <w:rsid w:val="001F73BF"/>
    <w:rsid w:val="001F7802"/>
    <w:rsid w:val="001F7EFC"/>
    <w:rsid w:val="0020043F"/>
    <w:rsid w:val="00200710"/>
    <w:rsid w:val="00200F46"/>
    <w:rsid w:val="0020107C"/>
    <w:rsid w:val="00201225"/>
    <w:rsid w:val="00201641"/>
    <w:rsid w:val="00202995"/>
    <w:rsid w:val="00202ACE"/>
    <w:rsid w:val="00202B3E"/>
    <w:rsid w:val="00202D86"/>
    <w:rsid w:val="002032C1"/>
    <w:rsid w:val="00203843"/>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28C"/>
    <w:rsid w:val="00212471"/>
    <w:rsid w:val="00213121"/>
    <w:rsid w:val="00213D37"/>
    <w:rsid w:val="0021431F"/>
    <w:rsid w:val="0021444E"/>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1256"/>
    <w:rsid w:val="00222198"/>
    <w:rsid w:val="00223749"/>
    <w:rsid w:val="00223D9B"/>
    <w:rsid w:val="00224570"/>
    <w:rsid w:val="00224D4C"/>
    <w:rsid w:val="00224F88"/>
    <w:rsid w:val="00224F8F"/>
    <w:rsid w:val="00224FA5"/>
    <w:rsid w:val="00225070"/>
    <w:rsid w:val="0022709F"/>
    <w:rsid w:val="002279C5"/>
    <w:rsid w:val="0023023E"/>
    <w:rsid w:val="00230372"/>
    <w:rsid w:val="00230DE4"/>
    <w:rsid w:val="00230E84"/>
    <w:rsid w:val="00230ECA"/>
    <w:rsid w:val="00230F62"/>
    <w:rsid w:val="00231973"/>
    <w:rsid w:val="00231B4A"/>
    <w:rsid w:val="00231B55"/>
    <w:rsid w:val="00231C7A"/>
    <w:rsid w:val="00231D1F"/>
    <w:rsid w:val="00231E63"/>
    <w:rsid w:val="00231E89"/>
    <w:rsid w:val="00232244"/>
    <w:rsid w:val="00232295"/>
    <w:rsid w:val="00232A2D"/>
    <w:rsid w:val="00233451"/>
    <w:rsid w:val="002334CA"/>
    <w:rsid w:val="002335E8"/>
    <w:rsid w:val="00233DD7"/>
    <w:rsid w:val="00233F53"/>
    <w:rsid w:val="0023464F"/>
    <w:rsid w:val="002346CA"/>
    <w:rsid w:val="00234798"/>
    <w:rsid w:val="00234ABC"/>
    <w:rsid w:val="00234E86"/>
    <w:rsid w:val="00235216"/>
    <w:rsid w:val="00235BF6"/>
    <w:rsid w:val="00235D65"/>
    <w:rsid w:val="00235D91"/>
    <w:rsid w:val="00235FFB"/>
    <w:rsid w:val="0023672D"/>
    <w:rsid w:val="00237A86"/>
    <w:rsid w:val="00237DAF"/>
    <w:rsid w:val="00240018"/>
    <w:rsid w:val="002404F8"/>
    <w:rsid w:val="0024069E"/>
    <w:rsid w:val="0024073D"/>
    <w:rsid w:val="00240B2A"/>
    <w:rsid w:val="00240D71"/>
    <w:rsid w:val="0024107D"/>
    <w:rsid w:val="00241108"/>
    <w:rsid w:val="00241413"/>
    <w:rsid w:val="00241448"/>
    <w:rsid w:val="00241A5F"/>
    <w:rsid w:val="0024233C"/>
    <w:rsid w:val="002423FD"/>
    <w:rsid w:val="00242403"/>
    <w:rsid w:val="002424E7"/>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4AC8"/>
    <w:rsid w:val="002556C4"/>
    <w:rsid w:val="00255AC9"/>
    <w:rsid w:val="00256370"/>
    <w:rsid w:val="0025676D"/>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9C"/>
    <w:rsid w:val="00264AAD"/>
    <w:rsid w:val="00264FC0"/>
    <w:rsid w:val="002652EA"/>
    <w:rsid w:val="00265A07"/>
    <w:rsid w:val="00265B99"/>
    <w:rsid w:val="002661B0"/>
    <w:rsid w:val="00266468"/>
    <w:rsid w:val="002672AC"/>
    <w:rsid w:val="002673BE"/>
    <w:rsid w:val="0027094F"/>
    <w:rsid w:val="00271825"/>
    <w:rsid w:val="00271835"/>
    <w:rsid w:val="00271EDC"/>
    <w:rsid w:val="002728FC"/>
    <w:rsid w:val="00272B90"/>
    <w:rsid w:val="00273B77"/>
    <w:rsid w:val="00273BF9"/>
    <w:rsid w:val="00273F66"/>
    <w:rsid w:val="0027404F"/>
    <w:rsid w:val="002749A4"/>
    <w:rsid w:val="00275140"/>
    <w:rsid w:val="00275727"/>
    <w:rsid w:val="00275C52"/>
    <w:rsid w:val="00275C90"/>
    <w:rsid w:val="00275F5F"/>
    <w:rsid w:val="00276481"/>
    <w:rsid w:val="00276EDD"/>
    <w:rsid w:val="00277145"/>
    <w:rsid w:val="002775AA"/>
    <w:rsid w:val="00277ACC"/>
    <w:rsid w:val="00277FA3"/>
    <w:rsid w:val="002800E2"/>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ADF"/>
    <w:rsid w:val="00282C84"/>
    <w:rsid w:val="00282CEB"/>
    <w:rsid w:val="002831A9"/>
    <w:rsid w:val="002836C0"/>
    <w:rsid w:val="0028385C"/>
    <w:rsid w:val="00283E53"/>
    <w:rsid w:val="0028459A"/>
    <w:rsid w:val="00284B89"/>
    <w:rsid w:val="00284F16"/>
    <w:rsid w:val="0028516F"/>
    <w:rsid w:val="002856CC"/>
    <w:rsid w:val="002856E8"/>
    <w:rsid w:val="00285713"/>
    <w:rsid w:val="0028594F"/>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EFF"/>
    <w:rsid w:val="00293334"/>
    <w:rsid w:val="0029358E"/>
    <w:rsid w:val="00293978"/>
    <w:rsid w:val="00293DD9"/>
    <w:rsid w:val="00293F65"/>
    <w:rsid w:val="00293F6A"/>
    <w:rsid w:val="002940EA"/>
    <w:rsid w:val="00294384"/>
    <w:rsid w:val="00294530"/>
    <w:rsid w:val="00294A4B"/>
    <w:rsid w:val="00295080"/>
    <w:rsid w:val="00295171"/>
    <w:rsid w:val="0029549E"/>
    <w:rsid w:val="0029551B"/>
    <w:rsid w:val="00296316"/>
    <w:rsid w:val="00296658"/>
    <w:rsid w:val="00296F7D"/>
    <w:rsid w:val="00296FE0"/>
    <w:rsid w:val="00297DC5"/>
    <w:rsid w:val="00297DF3"/>
    <w:rsid w:val="00297EFE"/>
    <w:rsid w:val="00297FBC"/>
    <w:rsid w:val="002A000F"/>
    <w:rsid w:val="002A08C3"/>
    <w:rsid w:val="002A0FA8"/>
    <w:rsid w:val="002A111A"/>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7E1"/>
    <w:rsid w:val="002A6C52"/>
    <w:rsid w:val="002A7075"/>
    <w:rsid w:val="002A72BA"/>
    <w:rsid w:val="002A73B5"/>
    <w:rsid w:val="002A7950"/>
    <w:rsid w:val="002A7AEC"/>
    <w:rsid w:val="002A7C89"/>
    <w:rsid w:val="002A7CB7"/>
    <w:rsid w:val="002B0590"/>
    <w:rsid w:val="002B05D6"/>
    <w:rsid w:val="002B0752"/>
    <w:rsid w:val="002B0F81"/>
    <w:rsid w:val="002B0FF4"/>
    <w:rsid w:val="002B1530"/>
    <w:rsid w:val="002B1948"/>
    <w:rsid w:val="002B19F0"/>
    <w:rsid w:val="002B1B67"/>
    <w:rsid w:val="002B1BBF"/>
    <w:rsid w:val="002B1C30"/>
    <w:rsid w:val="002B23F4"/>
    <w:rsid w:val="002B24D7"/>
    <w:rsid w:val="002B2930"/>
    <w:rsid w:val="002B2C83"/>
    <w:rsid w:val="002B2FEC"/>
    <w:rsid w:val="002B33F5"/>
    <w:rsid w:val="002B39EC"/>
    <w:rsid w:val="002B3EFF"/>
    <w:rsid w:val="002B4025"/>
    <w:rsid w:val="002B43E7"/>
    <w:rsid w:val="002B50F8"/>
    <w:rsid w:val="002B5ECD"/>
    <w:rsid w:val="002B69D7"/>
    <w:rsid w:val="002B773F"/>
    <w:rsid w:val="002B7863"/>
    <w:rsid w:val="002B7968"/>
    <w:rsid w:val="002B7E69"/>
    <w:rsid w:val="002B7E74"/>
    <w:rsid w:val="002C0667"/>
    <w:rsid w:val="002C0898"/>
    <w:rsid w:val="002C1BC4"/>
    <w:rsid w:val="002C1C34"/>
    <w:rsid w:val="002C2475"/>
    <w:rsid w:val="002C252C"/>
    <w:rsid w:val="002C2CA8"/>
    <w:rsid w:val="002C2F3B"/>
    <w:rsid w:val="002C352A"/>
    <w:rsid w:val="002C3941"/>
    <w:rsid w:val="002C3C3B"/>
    <w:rsid w:val="002C3E85"/>
    <w:rsid w:val="002C448D"/>
    <w:rsid w:val="002C4A75"/>
    <w:rsid w:val="002C4ACD"/>
    <w:rsid w:val="002C4EA8"/>
    <w:rsid w:val="002C5496"/>
    <w:rsid w:val="002C6182"/>
    <w:rsid w:val="002C61A1"/>
    <w:rsid w:val="002C6BBD"/>
    <w:rsid w:val="002C70B3"/>
    <w:rsid w:val="002C763E"/>
    <w:rsid w:val="002C7910"/>
    <w:rsid w:val="002C7DA8"/>
    <w:rsid w:val="002C7E05"/>
    <w:rsid w:val="002D0834"/>
    <w:rsid w:val="002D0B07"/>
    <w:rsid w:val="002D0C96"/>
    <w:rsid w:val="002D0D12"/>
    <w:rsid w:val="002D14C6"/>
    <w:rsid w:val="002D19CF"/>
    <w:rsid w:val="002D251D"/>
    <w:rsid w:val="002D27D9"/>
    <w:rsid w:val="002D2B4C"/>
    <w:rsid w:val="002D32D5"/>
    <w:rsid w:val="002D3316"/>
    <w:rsid w:val="002D354D"/>
    <w:rsid w:val="002D361C"/>
    <w:rsid w:val="002D3BDB"/>
    <w:rsid w:val="002D3DEE"/>
    <w:rsid w:val="002D44EF"/>
    <w:rsid w:val="002D521C"/>
    <w:rsid w:val="002D5222"/>
    <w:rsid w:val="002D525F"/>
    <w:rsid w:val="002D5CAF"/>
    <w:rsid w:val="002D5DF7"/>
    <w:rsid w:val="002D714B"/>
    <w:rsid w:val="002D7606"/>
    <w:rsid w:val="002D7893"/>
    <w:rsid w:val="002D79BB"/>
    <w:rsid w:val="002E022C"/>
    <w:rsid w:val="002E05B2"/>
    <w:rsid w:val="002E087C"/>
    <w:rsid w:val="002E09F8"/>
    <w:rsid w:val="002E0B91"/>
    <w:rsid w:val="002E0C5D"/>
    <w:rsid w:val="002E1393"/>
    <w:rsid w:val="002E13ED"/>
    <w:rsid w:val="002E1AEC"/>
    <w:rsid w:val="002E232D"/>
    <w:rsid w:val="002E24BC"/>
    <w:rsid w:val="002E3768"/>
    <w:rsid w:val="002E3B46"/>
    <w:rsid w:val="002E3F59"/>
    <w:rsid w:val="002E4008"/>
    <w:rsid w:val="002E47DB"/>
    <w:rsid w:val="002E4918"/>
    <w:rsid w:val="002E50AB"/>
    <w:rsid w:val="002E5663"/>
    <w:rsid w:val="002E5BED"/>
    <w:rsid w:val="002E5EC9"/>
    <w:rsid w:val="002E68A7"/>
    <w:rsid w:val="002E6DD1"/>
    <w:rsid w:val="002E7231"/>
    <w:rsid w:val="002E74F9"/>
    <w:rsid w:val="002E7640"/>
    <w:rsid w:val="002E7B6D"/>
    <w:rsid w:val="002F027E"/>
    <w:rsid w:val="002F047D"/>
    <w:rsid w:val="002F05CB"/>
    <w:rsid w:val="002F1095"/>
    <w:rsid w:val="002F12B1"/>
    <w:rsid w:val="002F15F2"/>
    <w:rsid w:val="002F1E29"/>
    <w:rsid w:val="002F21B5"/>
    <w:rsid w:val="002F236C"/>
    <w:rsid w:val="002F2A1A"/>
    <w:rsid w:val="002F2D06"/>
    <w:rsid w:val="002F2E55"/>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0AC0"/>
    <w:rsid w:val="00301057"/>
    <w:rsid w:val="0030212C"/>
    <w:rsid w:val="00302151"/>
    <w:rsid w:val="00302427"/>
    <w:rsid w:val="003026AE"/>
    <w:rsid w:val="00302A7B"/>
    <w:rsid w:val="00302CD4"/>
    <w:rsid w:val="00302F67"/>
    <w:rsid w:val="00303034"/>
    <w:rsid w:val="0030309D"/>
    <w:rsid w:val="0030333F"/>
    <w:rsid w:val="00303424"/>
    <w:rsid w:val="0030349B"/>
    <w:rsid w:val="00304388"/>
    <w:rsid w:val="0030453B"/>
    <w:rsid w:val="00304AAB"/>
    <w:rsid w:val="00304F57"/>
    <w:rsid w:val="00305223"/>
    <w:rsid w:val="00305345"/>
    <w:rsid w:val="0030543F"/>
    <w:rsid w:val="003059AA"/>
    <w:rsid w:val="00305C7B"/>
    <w:rsid w:val="00306187"/>
    <w:rsid w:val="00306416"/>
    <w:rsid w:val="00306942"/>
    <w:rsid w:val="00307024"/>
    <w:rsid w:val="0030704C"/>
    <w:rsid w:val="00307095"/>
    <w:rsid w:val="00307DB0"/>
    <w:rsid w:val="00307E61"/>
    <w:rsid w:val="003102D5"/>
    <w:rsid w:val="00310328"/>
    <w:rsid w:val="003105CE"/>
    <w:rsid w:val="0031077E"/>
    <w:rsid w:val="00310E5A"/>
    <w:rsid w:val="003110A6"/>
    <w:rsid w:val="00311291"/>
    <w:rsid w:val="003113AE"/>
    <w:rsid w:val="00311579"/>
    <w:rsid w:val="0031171F"/>
    <w:rsid w:val="00311999"/>
    <w:rsid w:val="00311C5D"/>
    <w:rsid w:val="00312492"/>
    <w:rsid w:val="003128C3"/>
    <w:rsid w:val="00312ACA"/>
    <w:rsid w:val="00312C21"/>
    <w:rsid w:val="00312D90"/>
    <w:rsid w:val="00312DE6"/>
    <w:rsid w:val="00313717"/>
    <w:rsid w:val="003141E8"/>
    <w:rsid w:val="00314403"/>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D1A"/>
    <w:rsid w:val="00320F1C"/>
    <w:rsid w:val="00320FE7"/>
    <w:rsid w:val="00321BA2"/>
    <w:rsid w:val="003222EA"/>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6FB6"/>
    <w:rsid w:val="003273BF"/>
    <w:rsid w:val="0032768B"/>
    <w:rsid w:val="003300DB"/>
    <w:rsid w:val="0033013A"/>
    <w:rsid w:val="00330401"/>
    <w:rsid w:val="003307C2"/>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516"/>
    <w:rsid w:val="00335A08"/>
    <w:rsid w:val="003370C6"/>
    <w:rsid w:val="00337365"/>
    <w:rsid w:val="003373AF"/>
    <w:rsid w:val="00337BF7"/>
    <w:rsid w:val="00337FC0"/>
    <w:rsid w:val="003401AF"/>
    <w:rsid w:val="003401E6"/>
    <w:rsid w:val="003402AD"/>
    <w:rsid w:val="00340776"/>
    <w:rsid w:val="003409B2"/>
    <w:rsid w:val="00340BAB"/>
    <w:rsid w:val="0034105F"/>
    <w:rsid w:val="00341169"/>
    <w:rsid w:val="003411E9"/>
    <w:rsid w:val="003413B0"/>
    <w:rsid w:val="00341DD0"/>
    <w:rsid w:val="00341E75"/>
    <w:rsid w:val="00342223"/>
    <w:rsid w:val="00342482"/>
    <w:rsid w:val="00342E46"/>
    <w:rsid w:val="00342F15"/>
    <w:rsid w:val="00343038"/>
    <w:rsid w:val="00343434"/>
    <w:rsid w:val="00343EAD"/>
    <w:rsid w:val="00344169"/>
    <w:rsid w:val="00344EFD"/>
    <w:rsid w:val="00345A51"/>
    <w:rsid w:val="00345C30"/>
    <w:rsid w:val="00345EBD"/>
    <w:rsid w:val="00346468"/>
    <w:rsid w:val="0034649F"/>
    <w:rsid w:val="00346B8F"/>
    <w:rsid w:val="00347A0C"/>
    <w:rsid w:val="00347E5A"/>
    <w:rsid w:val="00347EF5"/>
    <w:rsid w:val="00347F2C"/>
    <w:rsid w:val="00347FE3"/>
    <w:rsid w:val="00350034"/>
    <w:rsid w:val="00350374"/>
    <w:rsid w:val="00350C81"/>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70"/>
    <w:rsid w:val="003612EE"/>
    <w:rsid w:val="003617DB"/>
    <w:rsid w:val="00361909"/>
    <w:rsid w:val="00362051"/>
    <w:rsid w:val="00362098"/>
    <w:rsid w:val="0036249E"/>
    <w:rsid w:val="003629DD"/>
    <w:rsid w:val="00362FD0"/>
    <w:rsid w:val="003630C7"/>
    <w:rsid w:val="00363421"/>
    <w:rsid w:val="003635B8"/>
    <w:rsid w:val="00363D41"/>
    <w:rsid w:val="003658B1"/>
    <w:rsid w:val="00365C46"/>
    <w:rsid w:val="00365F8E"/>
    <w:rsid w:val="00366556"/>
    <w:rsid w:val="00366CEA"/>
    <w:rsid w:val="00366D05"/>
    <w:rsid w:val="003673CA"/>
    <w:rsid w:val="00367DA6"/>
    <w:rsid w:val="00367F49"/>
    <w:rsid w:val="003708C4"/>
    <w:rsid w:val="00370BFD"/>
    <w:rsid w:val="0037137A"/>
    <w:rsid w:val="00371885"/>
    <w:rsid w:val="00371A4E"/>
    <w:rsid w:val="00371BBF"/>
    <w:rsid w:val="003721E5"/>
    <w:rsid w:val="003728F4"/>
    <w:rsid w:val="0037297A"/>
    <w:rsid w:val="003729D4"/>
    <w:rsid w:val="00372BA4"/>
    <w:rsid w:val="00372BBC"/>
    <w:rsid w:val="00372EDF"/>
    <w:rsid w:val="00372F0C"/>
    <w:rsid w:val="00373413"/>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504"/>
    <w:rsid w:val="00384804"/>
    <w:rsid w:val="003848B1"/>
    <w:rsid w:val="00384EEB"/>
    <w:rsid w:val="003852DD"/>
    <w:rsid w:val="00385EA9"/>
    <w:rsid w:val="0038608B"/>
    <w:rsid w:val="00387003"/>
    <w:rsid w:val="0038736E"/>
    <w:rsid w:val="003904DB"/>
    <w:rsid w:val="0039101B"/>
    <w:rsid w:val="00391755"/>
    <w:rsid w:val="0039197C"/>
    <w:rsid w:val="00391C66"/>
    <w:rsid w:val="00391F8F"/>
    <w:rsid w:val="0039230E"/>
    <w:rsid w:val="00392565"/>
    <w:rsid w:val="003926C0"/>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D67"/>
    <w:rsid w:val="00397E01"/>
    <w:rsid w:val="00397E22"/>
    <w:rsid w:val="003A0210"/>
    <w:rsid w:val="003A0290"/>
    <w:rsid w:val="003A1587"/>
    <w:rsid w:val="003A1612"/>
    <w:rsid w:val="003A20B9"/>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9EF"/>
    <w:rsid w:val="003B1A43"/>
    <w:rsid w:val="003B1C7E"/>
    <w:rsid w:val="003B2407"/>
    <w:rsid w:val="003B2C94"/>
    <w:rsid w:val="003B2CC2"/>
    <w:rsid w:val="003B3058"/>
    <w:rsid w:val="003B3167"/>
    <w:rsid w:val="003B39A0"/>
    <w:rsid w:val="003B406A"/>
    <w:rsid w:val="003B44E9"/>
    <w:rsid w:val="003B54C0"/>
    <w:rsid w:val="003B5AA5"/>
    <w:rsid w:val="003B6140"/>
    <w:rsid w:val="003B6164"/>
    <w:rsid w:val="003B6715"/>
    <w:rsid w:val="003B68CE"/>
    <w:rsid w:val="003B6C6A"/>
    <w:rsid w:val="003B6C95"/>
    <w:rsid w:val="003B6E41"/>
    <w:rsid w:val="003B783E"/>
    <w:rsid w:val="003B7EF1"/>
    <w:rsid w:val="003C04ED"/>
    <w:rsid w:val="003C087A"/>
    <w:rsid w:val="003C0E83"/>
    <w:rsid w:val="003C1818"/>
    <w:rsid w:val="003C1CC8"/>
    <w:rsid w:val="003C1F1C"/>
    <w:rsid w:val="003C25F5"/>
    <w:rsid w:val="003C275F"/>
    <w:rsid w:val="003C2A04"/>
    <w:rsid w:val="003C2EED"/>
    <w:rsid w:val="003C3DED"/>
    <w:rsid w:val="003C440F"/>
    <w:rsid w:val="003C441B"/>
    <w:rsid w:val="003C4AD7"/>
    <w:rsid w:val="003C5307"/>
    <w:rsid w:val="003C54D5"/>
    <w:rsid w:val="003C5690"/>
    <w:rsid w:val="003C63C5"/>
    <w:rsid w:val="003C6AC1"/>
    <w:rsid w:val="003C6B0A"/>
    <w:rsid w:val="003C6D25"/>
    <w:rsid w:val="003C6DD6"/>
    <w:rsid w:val="003C6DF2"/>
    <w:rsid w:val="003C7291"/>
    <w:rsid w:val="003C7569"/>
    <w:rsid w:val="003D09B8"/>
    <w:rsid w:val="003D0AF1"/>
    <w:rsid w:val="003D0E47"/>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13E"/>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5B0"/>
    <w:rsid w:val="003E39D2"/>
    <w:rsid w:val="003E3A33"/>
    <w:rsid w:val="003E3A5E"/>
    <w:rsid w:val="003E42BE"/>
    <w:rsid w:val="003E4804"/>
    <w:rsid w:val="003E4A57"/>
    <w:rsid w:val="003E4BF7"/>
    <w:rsid w:val="003E578A"/>
    <w:rsid w:val="003E5F76"/>
    <w:rsid w:val="003E62BD"/>
    <w:rsid w:val="003E643A"/>
    <w:rsid w:val="003E64BA"/>
    <w:rsid w:val="003E66CA"/>
    <w:rsid w:val="003E6A42"/>
    <w:rsid w:val="003E6FC1"/>
    <w:rsid w:val="003E74C3"/>
    <w:rsid w:val="003E75B1"/>
    <w:rsid w:val="003E767D"/>
    <w:rsid w:val="003E7A03"/>
    <w:rsid w:val="003F00C6"/>
    <w:rsid w:val="003F074B"/>
    <w:rsid w:val="003F1214"/>
    <w:rsid w:val="003F146C"/>
    <w:rsid w:val="003F161C"/>
    <w:rsid w:val="003F168D"/>
    <w:rsid w:val="003F17A9"/>
    <w:rsid w:val="003F1A3E"/>
    <w:rsid w:val="003F1EA2"/>
    <w:rsid w:val="003F2B42"/>
    <w:rsid w:val="003F31F0"/>
    <w:rsid w:val="003F3299"/>
    <w:rsid w:val="003F395F"/>
    <w:rsid w:val="003F3A2E"/>
    <w:rsid w:val="003F3BC1"/>
    <w:rsid w:val="003F3C16"/>
    <w:rsid w:val="003F4793"/>
    <w:rsid w:val="003F4F77"/>
    <w:rsid w:val="003F5897"/>
    <w:rsid w:val="003F59A9"/>
    <w:rsid w:val="003F5A02"/>
    <w:rsid w:val="003F5BA2"/>
    <w:rsid w:val="003F6042"/>
    <w:rsid w:val="003F63D6"/>
    <w:rsid w:val="003F66B9"/>
    <w:rsid w:val="003F6779"/>
    <w:rsid w:val="003F680F"/>
    <w:rsid w:val="003F68B2"/>
    <w:rsid w:val="003F6A5F"/>
    <w:rsid w:val="003F73D3"/>
    <w:rsid w:val="003F74D8"/>
    <w:rsid w:val="003F7777"/>
    <w:rsid w:val="0040039A"/>
    <w:rsid w:val="004003D2"/>
    <w:rsid w:val="004013FD"/>
    <w:rsid w:val="0040147C"/>
    <w:rsid w:val="004014B6"/>
    <w:rsid w:val="0040180E"/>
    <w:rsid w:val="0040184D"/>
    <w:rsid w:val="00401C45"/>
    <w:rsid w:val="00401ED0"/>
    <w:rsid w:val="004021EE"/>
    <w:rsid w:val="004025FF"/>
    <w:rsid w:val="0040275C"/>
    <w:rsid w:val="00402C1B"/>
    <w:rsid w:val="0040350C"/>
    <w:rsid w:val="00403529"/>
    <w:rsid w:val="0040366C"/>
    <w:rsid w:val="004038B4"/>
    <w:rsid w:val="00404169"/>
    <w:rsid w:val="00404517"/>
    <w:rsid w:val="004048B4"/>
    <w:rsid w:val="004049CF"/>
    <w:rsid w:val="00404A4A"/>
    <w:rsid w:val="00404BDE"/>
    <w:rsid w:val="00405140"/>
    <w:rsid w:val="00405263"/>
    <w:rsid w:val="0040544C"/>
    <w:rsid w:val="00405849"/>
    <w:rsid w:val="0040599A"/>
    <w:rsid w:val="00405F02"/>
    <w:rsid w:val="004062C0"/>
    <w:rsid w:val="00410004"/>
    <w:rsid w:val="00410555"/>
    <w:rsid w:val="00410D3C"/>
    <w:rsid w:val="00410F2F"/>
    <w:rsid w:val="00410FAC"/>
    <w:rsid w:val="00410FB0"/>
    <w:rsid w:val="0041121A"/>
    <w:rsid w:val="00411668"/>
    <w:rsid w:val="004124BB"/>
    <w:rsid w:val="00412FD1"/>
    <w:rsid w:val="00413398"/>
    <w:rsid w:val="004133A5"/>
    <w:rsid w:val="004134F2"/>
    <w:rsid w:val="00413862"/>
    <w:rsid w:val="00413D38"/>
    <w:rsid w:val="00413EAE"/>
    <w:rsid w:val="00414307"/>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79D"/>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27F30"/>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DC6"/>
    <w:rsid w:val="00441533"/>
    <w:rsid w:val="00441F09"/>
    <w:rsid w:val="00442C1A"/>
    <w:rsid w:val="0044302C"/>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3A8C"/>
    <w:rsid w:val="004544EB"/>
    <w:rsid w:val="004545E0"/>
    <w:rsid w:val="004547FE"/>
    <w:rsid w:val="00454AA0"/>
    <w:rsid w:val="0045651B"/>
    <w:rsid w:val="004568B0"/>
    <w:rsid w:val="004570BF"/>
    <w:rsid w:val="00457323"/>
    <w:rsid w:val="00457C5D"/>
    <w:rsid w:val="004603A4"/>
    <w:rsid w:val="0046046E"/>
    <w:rsid w:val="004608F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31C"/>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1F4"/>
    <w:rsid w:val="00472947"/>
    <w:rsid w:val="00472D83"/>
    <w:rsid w:val="00473601"/>
    <w:rsid w:val="0047397A"/>
    <w:rsid w:val="00473BCF"/>
    <w:rsid w:val="00473CD0"/>
    <w:rsid w:val="004740FF"/>
    <w:rsid w:val="004743DC"/>
    <w:rsid w:val="00474549"/>
    <w:rsid w:val="0047464A"/>
    <w:rsid w:val="0047471C"/>
    <w:rsid w:val="00474CB9"/>
    <w:rsid w:val="00474CE3"/>
    <w:rsid w:val="00474EC1"/>
    <w:rsid w:val="00474F3A"/>
    <w:rsid w:val="00475307"/>
    <w:rsid w:val="0047533E"/>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055E"/>
    <w:rsid w:val="00481216"/>
    <w:rsid w:val="004817D7"/>
    <w:rsid w:val="00482ACC"/>
    <w:rsid w:val="00482AD1"/>
    <w:rsid w:val="00482C84"/>
    <w:rsid w:val="00483575"/>
    <w:rsid w:val="0048361B"/>
    <w:rsid w:val="00483B27"/>
    <w:rsid w:val="00483F4F"/>
    <w:rsid w:val="00484C09"/>
    <w:rsid w:val="00484FE8"/>
    <w:rsid w:val="00485462"/>
    <w:rsid w:val="004855F6"/>
    <w:rsid w:val="00485BD6"/>
    <w:rsid w:val="00485BF3"/>
    <w:rsid w:val="00485D01"/>
    <w:rsid w:val="00486C61"/>
    <w:rsid w:val="00487533"/>
    <w:rsid w:val="00487DBE"/>
    <w:rsid w:val="004901FB"/>
    <w:rsid w:val="00490569"/>
    <w:rsid w:val="00490F0B"/>
    <w:rsid w:val="004910FA"/>
    <w:rsid w:val="00491215"/>
    <w:rsid w:val="00491B29"/>
    <w:rsid w:val="00491B39"/>
    <w:rsid w:val="00491BDF"/>
    <w:rsid w:val="00491CA1"/>
    <w:rsid w:val="0049209D"/>
    <w:rsid w:val="004924CF"/>
    <w:rsid w:val="00492755"/>
    <w:rsid w:val="0049280A"/>
    <w:rsid w:val="00492C70"/>
    <w:rsid w:val="00494871"/>
    <w:rsid w:val="00495749"/>
    <w:rsid w:val="00495A84"/>
    <w:rsid w:val="00495B47"/>
    <w:rsid w:val="00495FBC"/>
    <w:rsid w:val="0049661C"/>
    <w:rsid w:val="00496688"/>
    <w:rsid w:val="004966F2"/>
    <w:rsid w:val="004968BB"/>
    <w:rsid w:val="00496AF1"/>
    <w:rsid w:val="00496C34"/>
    <w:rsid w:val="00496F68"/>
    <w:rsid w:val="004978BB"/>
    <w:rsid w:val="004A05CD"/>
    <w:rsid w:val="004A06BB"/>
    <w:rsid w:val="004A17BC"/>
    <w:rsid w:val="004A1808"/>
    <w:rsid w:val="004A18FC"/>
    <w:rsid w:val="004A1B57"/>
    <w:rsid w:val="004A1E74"/>
    <w:rsid w:val="004A1F41"/>
    <w:rsid w:val="004A1F71"/>
    <w:rsid w:val="004A21A0"/>
    <w:rsid w:val="004A2348"/>
    <w:rsid w:val="004A272A"/>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6CF"/>
    <w:rsid w:val="004B3730"/>
    <w:rsid w:val="004B40FA"/>
    <w:rsid w:val="004B4CB3"/>
    <w:rsid w:val="004B5223"/>
    <w:rsid w:val="004B52CB"/>
    <w:rsid w:val="004B56B4"/>
    <w:rsid w:val="004B5ADF"/>
    <w:rsid w:val="004B67CE"/>
    <w:rsid w:val="004B6DC5"/>
    <w:rsid w:val="004B7377"/>
    <w:rsid w:val="004B74ED"/>
    <w:rsid w:val="004B7B88"/>
    <w:rsid w:val="004C0393"/>
    <w:rsid w:val="004C08D2"/>
    <w:rsid w:val="004C131A"/>
    <w:rsid w:val="004C22D4"/>
    <w:rsid w:val="004C22E9"/>
    <w:rsid w:val="004C232D"/>
    <w:rsid w:val="004C32F6"/>
    <w:rsid w:val="004C359D"/>
    <w:rsid w:val="004C364A"/>
    <w:rsid w:val="004C3E2B"/>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63"/>
    <w:rsid w:val="004D13A5"/>
    <w:rsid w:val="004D1ABE"/>
    <w:rsid w:val="004D22B8"/>
    <w:rsid w:val="004D2618"/>
    <w:rsid w:val="004D2913"/>
    <w:rsid w:val="004D30D9"/>
    <w:rsid w:val="004D3B88"/>
    <w:rsid w:val="004D41BF"/>
    <w:rsid w:val="004D4478"/>
    <w:rsid w:val="004D44CC"/>
    <w:rsid w:val="004D477D"/>
    <w:rsid w:val="004D50B4"/>
    <w:rsid w:val="004D566C"/>
    <w:rsid w:val="004D5940"/>
    <w:rsid w:val="004D5D28"/>
    <w:rsid w:val="004D63BA"/>
    <w:rsid w:val="004D668B"/>
    <w:rsid w:val="004D67DF"/>
    <w:rsid w:val="004D6814"/>
    <w:rsid w:val="004D6C06"/>
    <w:rsid w:val="004D6D28"/>
    <w:rsid w:val="004D772F"/>
    <w:rsid w:val="004D7863"/>
    <w:rsid w:val="004E02E2"/>
    <w:rsid w:val="004E04AE"/>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2B1"/>
    <w:rsid w:val="004F0526"/>
    <w:rsid w:val="004F07EC"/>
    <w:rsid w:val="004F0916"/>
    <w:rsid w:val="004F0D08"/>
    <w:rsid w:val="004F11F5"/>
    <w:rsid w:val="004F132D"/>
    <w:rsid w:val="004F189D"/>
    <w:rsid w:val="004F1963"/>
    <w:rsid w:val="004F1AB3"/>
    <w:rsid w:val="004F1BB5"/>
    <w:rsid w:val="004F1DE8"/>
    <w:rsid w:val="004F2008"/>
    <w:rsid w:val="004F29E1"/>
    <w:rsid w:val="004F2F98"/>
    <w:rsid w:val="004F306C"/>
    <w:rsid w:val="004F311A"/>
    <w:rsid w:val="004F38C5"/>
    <w:rsid w:val="004F3CC7"/>
    <w:rsid w:val="004F3CD1"/>
    <w:rsid w:val="004F3D46"/>
    <w:rsid w:val="004F405B"/>
    <w:rsid w:val="004F57AE"/>
    <w:rsid w:val="004F5CB0"/>
    <w:rsid w:val="004F6069"/>
    <w:rsid w:val="004F6333"/>
    <w:rsid w:val="004F63FA"/>
    <w:rsid w:val="004F64F2"/>
    <w:rsid w:val="004F69E1"/>
    <w:rsid w:val="004F6A24"/>
    <w:rsid w:val="004F6C21"/>
    <w:rsid w:val="004F713E"/>
    <w:rsid w:val="004F755E"/>
    <w:rsid w:val="004F78E8"/>
    <w:rsid w:val="004F7918"/>
    <w:rsid w:val="004F7939"/>
    <w:rsid w:val="004F7B13"/>
    <w:rsid w:val="005000ED"/>
    <w:rsid w:val="00500244"/>
    <w:rsid w:val="00500552"/>
    <w:rsid w:val="005006B3"/>
    <w:rsid w:val="00500BB1"/>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400"/>
    <w:rsid w:val="00515C5A"/>
    <w:rsid w:val="005160FD"/>
    <w:rsid w:val="005164AA"/>
    <w:rsid w:val="005164E9"/>
    <w:rsid w:val="00517D5F"/>
    <w:rsid w:val="00520516"/>
    <w:rsid w:val="00520CE9"/>
    <w:rsid w:val="00521091"/>
    <w:rsid w:val="005213E5"/>
    <w:rsid w:val="00521707"/>
    <w:rsid w:val="00522378"/>
    <w:rsid w:val="005223C6"/>
    <w:rsid w:val="00522436"/>
    <w:rsid w:val="005228ED"/>
    <w:rsid w:val="00522D9C"/>
    <w:rsid w:val="00522E2D"/>
    <w:rsid w:val="005235AA"/>
    <w:rsid w:val="00524F9F"/>
    <w:rsid w:val="005251C5"/>
    <w:rsid w:val="00525438"/>
    <w:rsid w:val="00525B9E"/>
    <w:rsid w:val="00525E34"/>
    <w:rsid w:val="005268AD"/>
    <w:rsid w:val="00526D94"/>
    <w:rsid w:val="00527445"/>
    <w:rsid w:val="00527D98"/>
    <w:rsid w:val="00530B93"/>
    <w:rsid w:val="00530BFA"/>
    <w:rsid w:val="00531699"/>
    <w:rsid w:val="00531807"/>
    <w:rsid w:val="005322C6"/>
    <w:rsid w:val="005326FE"/>
    <w:rsid w:val="0053271B"/>
    <w:rsid w:val="00532911"/>
    <w:rsid w:val="005329A3"/>
    <w:rsid w:val="00532B16"/>
    <w:rsid w:val="00532FFD"/>
    <w:rsid w:val="0053313D"/>
    <w:rsid w:val="00534041"/>
    <w:rsid w:val="005341AA"/>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7B0"/>
    <w:rsid w:val="00543854"/>
    <w:rsid w:val="005439F8"/>
    <w:rsid w:val="00543A29"/>
    <w:rsid w:val="00543F92"/>
    <w:rsid w:val="005441DF"/>
    <w:rsid w:val="005442E6"/>
    <w:rsid w:val="00544993"/>
    <w:rsid w:val="00544B6D"/>
    <w:rsid w:val="00544D3F"/>
    <w:rsid w:val="00544EE2"/>
    <w:rsid w:val="0054555E"/>
    <w:rsid w:val="00545A48"/>
    <w:rsid w:val="00545AB6"/>
    <w:rsid w:val="005460D9"/>
    <w:rsid w:val="0054621A"/>
    <w:rsid w:val="005465C4"/>
    <w:rsid w:val="005466C0"/>
    <w:rsid w:val="00546C9F"/>
    <w:rsid w:val="00546D35"/>
    <w:rsid w:val="0054735C"/>
    <w:rsid w:val="00547456"/>
    <w:rsid w:val="0054796A"/>
    <w:rsid w:val="00547A4A"/>
    <w:rsid w:val="00547EF5"/>
    <w:rsid w:val="00550BD2"/>
    <w:rsid w:val="00551298"/>
    <w:rsid w:val="00551B85"/>
    <w:rsid w:val="00551C03"/>
    <w:rsid w:val="00552161"/>
    <w:rsid w:val="00552372"/>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9FC"/>
    <w:rsid w:val="00555D4E"/>
    <w:rsid w:val="00556125"/>
    <w:rsid w:val="0055715D"/>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67E5A"/>
    <w:rsid w:val="0057023D"/>
    <w:rsid w:val="005707EB"/>
    <w:rsid w:val="00570822"/>
    <w:rsid w:val="005709DA"/>
    <w:rsid w:val="00570DBD"/>
    <w:rsid w:val="0057151F"/>
    <w:rsid w:val="005715B5"/>
    <w:rsid w:val="005715FD"/>
    <w:rsid w:val="00571840"/>
    <w:rsid w:val="0057185D"/>
    <w:rsid w:val="005718BC"/>
    <w:rsid w:val="00571977"/>
    <w:rsid w:val="00571EF7"/>
    <w:rsid w:val="0057268E"/>
    <w:rsid w:val="00572CB3"/>
    <w:rsid w:val="0057315D"/>
    <w:rsid w:val="00573C78"/>
    <w:rsid w:val="00573EEF"/>
    <w:rsid w:val="00574313"/>
    <w:rsid w:val="00575E0D"/>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628"/>
    <w:rsid w:val="00581B77"/>
    <w:rsid w:val="00581D26"/>
    <w:rsid w:val="00581D5B"/>
    <w:rsid w:val="00581F07"/>
    <w:rsid w:val="0058229A"/>
    <w:rsid w:val="005822DA"/>
    <w:rsid w:val="00582411"/>
    <w:rsid w:val="0058294C"/>
    <w:rsid w:val="005829A7"/>
    <w:rsid w:val="00583902"/>
    <w:rsid w:val="0058396F"/>
    <w:rsid w:val="00583C28"/>
    <w:rsid w:val="00583DBB"/>
    <w:rsid w:val="00584109"/>
    <w:rsid w:val="005842CE"/>
    <w:rsid w:val="0058453E"/>
    <w:rsid w:val="005845FB"/>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449"/>
    <w:rsid w:val="005915FA"/>
    <w:rsid w:val="00591DD3"/>
    <w:rsid w:val="00592A67"/>
    <w:rsid w:val="00592CB3"/>
    <w:rsid w:val="00592DFA"/>
    <w:rsid w:val="00593B52"/>
    <w:rsid w:val="00593E86"/>
    <w:rsid w:val="00594303"/>
    <w:rsid w:val="00594767"/>
    <w:rsid w:val="00594837"/>
    <w:rsid w:val="005952B7"/>
    <w:rsid w:val="005953D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DD2"/>
    <w:rsid w:val="005A2E94"/>
    <w:rsid w:val="005A2EBC"/>
    <w:rsid w:val="005A35E3"/>
    <w:rsid w:val="005A3BDC"/>
    <w:rsid w:val="005A3C70"/>
    <w:rsid w:val="005A436C"/>
    <w:rsid w:val="005A4826"/>
    <w:rsid w:val="005A4B2B"/>
    <w:rsid w:val="005A4E9D"/>
    <w:rsid w:val="005A5254"/>
    <w:rsid w:val="005A5345"/>
    <w:rsid w:val="005A5810"/>
    <w:rsid w:val="005A59BA"/>
    <w:rsid w:val="005A5F8D"/>
    <w:rsid w:val="005A6231"/>
    <w:rsid w:val="005A6630"/>
    <w:rsid w:val="005A67F9"/>
    <w:rsid w:val="005A69B2"/>
    <w:rsid w:val="005A733B"/>
    <w:rsid w:val="005A7F88"/>
    <w:rsid w:val="005B0BC9"/>
    <w:rsid w:val="005B1AA7"/>
    <w:rsid w:val="005B1D9E"/>
    <w:rsid w:val="005B2811"/>
    <w:rsid w:val="005B2ACA"/>
    <w:rsid w:val="005B2C07"/>
    <w:rsid w:val="005B2DB2"/>
    <w:rsid w:val="005B2F90"/>
    <w:rsid w:val="005B32BC"/>
    <w:rsid w:val="005B33EC"/>
    <w:rsid w:val="005B354F"/>
    <w:rsid w:val="005B35FB"/>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02C9"/>
    <w:rsid w:val="005C1352"/>
    <w:rsid w:val="005C1538"/>
    <w:rsid w:val="005C18BB"/>
    <w:rsid w:val="005C1B69"/>
    <w:rsid w:val="005C2BD3"/>
    <w:rsid w:val="005C3C1E"/>
    <w:rsid w:val="005C3F29"/>
    <w:rsid w:val="005C4BA8"/>
    <w:rsid w:val="005C514B"/>
    <w:rsid w:val="005C51D7"/>
    <w:rsid w:val="005C5E52"/>
    <w:rsid w:val="005C5F5F"/>
    <w:rsid w:val="005C61A4"/>
    <w:rsid w:val="005C62E1"/>
    <w:rsid w:val="005C6814"/>
    <w:rsid w:val="005C6B09"/>
    <w:rsid w:val="005C6F6B"/>
    <w:rsid w:val="005C7131"/>
    <w:rsid w:val="005C7EBD"/>
    <w:rsid w:val="005D00BE"/>
    <w:rsid w:val="005D047F"/>
    <w:rsid w:val="005D086D"/>
    <w:rsid w:val="005D0B01"/>
    <w:rsid w:val="005D0EB0"/>
    <w:rsid w:val="005D10BE"/>
    <w:rsid w:val="005D155F"/>
    <w:rsid w:val="005D160C"/>
    <w:rsid w:val="005D1F3B"/>
    <w:rsid w:val="005D30BA"/>
    <w:rsid w:val="005D3197"/>
    <w:rsid w:val="005D3A12"/>
    <w:rsid w:val="005D4082"/>
    <w:rsid w:val="005D44C0"/>
    <w:rsid w:val="005D478C"/>
    <w:rsid w:val="005D5C69"/>
    <w:rsid w:val="005D5DCB"/>
    <w:rsid w:val="005D6554"/>
    <w:rsid w:val="005D65C2"/>
    <w:rsid w:val="005D6E17"/>
    <w:rsid w:val="005D70EC"/>
    <w:rsid w:val="005D7568"/>
    <w:rsid w:val="005D7719"/>
    <w:rsid w:val="005D7ED9"/>
    <w:rsid w:val="005D7FDC"/>
    <w:rsid w:val="005E049B"/>
    <w:rsid w:val="005E0ABD"/>
    <w:rsid w:val="005E1097"/>
    <w:rsid w:val="005E1131"/>
    <w:rsid w:val="005E1B78"/>
    <w:rsid w:val="005E1D88"/>
    <w:rsid w:val="005E20F9"/>
    <w:rsid w:val="005E23FC"/>
    <w:rsid w:val="005E2B38"/>
    <w:rsid w:val="005E315B"/>
    <w:rsid w:val="005E31F0"/>
    <w:rsid w:val="005E335D"/>
    <w:rsid w:val="005E355B"/>
    <w:rsid w:val="005E374C"/>
    <w:rsid w:val="005E3811"/>
    <w:rsid w:val="005E4396"/>
    <w:rsid w:val="005E4544"/>
    <w:rsid w:val="005E45CC"/>
    <w:rsid w:val="005E4A97"/>
    <w:rsid w:val="005E4E3E"/>
    <w:rsid w:val="005E51AE"/>
    <w:rsid w:val="005E5580"/>
    <w:rsid w:val="005E5CB1"/>
    <w:rsid w:val="005E5CBA"/>
    <w:rsid w:val="005E6806"/>
    <w:rsid w:val="005E70FD"/>
    <w:rsid w:val="005E771B"/>
    <w:rsid w:val="005E7BE3"/>
    <w:rsid w:val="005E7D69"/>
    <w:rsid w:val="005F0576"/>
    <w:rsid w:val="005F05C5"/>
    <w:rsid w:val="005F0A33"/>
    <w:rsid w:val="005F0DAA"/>
    <w:rsid w:val="005F1732"/>
    <w:rsid w:val="005F2E97"/>
    <w:rsid w:val="005F2FD6"/>
    <w:rsid w:val="005F34B9"/>
    <w:rsid w:val="005F34FB"/>
    <w:rsid w:val="005F3720"/>
    <w:rsid w:val="005F37A1"/>
    <w:rsid w:val="005F3805"/>
    <w:rsid w:val="005F3C1A"/>
    <w:rsid w:val="005F3D18"/>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2D14"/>
    <w:rsid w:val="00603349"/>
    <w:rsid w:val="0060370C"/>
    <w:rsid w:val="00603EF0"/>
    <w:rsid w:val="00603F3E"/>
    <w:rsid w:val="00604490"/>
    <w:rsid w:val="006044BA"/>
    <w:rsid w:val="00604528"/>
    <w:rsid w:val="00604D15"/>
    <w:rsid w:val="006050AB"/>
    <w:rsid w:val="0060524A"/>
    <w:rsid w:val="006052B5"/>
    <w:rsid w:val="006059D2"/>
    <w:rsid w:val="006067A9"/>
    <w:rsid w:val="00606C55"/>
    <w:rsid w:val="00606CB9"/>
    <w:rsid w:val="00606FD4"/>
    <w:rsid w:val="0060705C"/>
    <w:rsid w:val="0060714E"/>
    <w:rsid w:val="006071A0"/>
    <w:rsid w:val="0060734E"/>
    <w:rsid w:val="00607657"/>
    <w:rsid w:val="00610D41"/>
    <w:rsid w:val="0061127F"/>
    <w:rsid w:val="006113CC"/>
    <w:rsid w:val="00611A07"/>
    <w:rsid w:val="006121A8"/>
    <w:rsid w:val="006122DF"/>
    <w:rsid w:val="00612360"/>
    <w:rsid w:val="006125F5"/>
    <w:rsid w:val="0061299F"/>
    <w:rsid w:val="00612C83"/>
    <w:rsid w:val="006135F5"/>
    <w:rsid w:val="00613719"/>
    <w:rsid w:val="00613F82"/>
    <w:rsid w:val="0061402E"/>
    <w:rsid w:val="006140B7"/>
    <w:rsid w:val="006145DE"/>
    <w:rsid w:val="006146C9"/>
    <w:rsid w:val="00615060"/>
    <w:rsid w:val="00615A9E"/>
    <w:rsid w:val="00615CD5"/>
    <w:rsid w:val="00616128"/>
    <w:rsid w:val="006163CD"/>
    <w:rsid w:val="00616969"/>
    <w:rsid w:val="00616F27"/>
    <w:rsid w:val="0061738E"/>
    <w:rsid w:val="00617413"/>
    <w:rsid w:val="00617BC1"/>
    <w:rsid w:val="006202EF"/>
    <w:rsid w:val="0062045F"/>
    <w:rsid w:val="00620C68"/>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27CD5"/>
    <w:rsid w:val="006301DC"/>
    <w:rsid w:val="0063020A"/>
    <w:rsid w:val="0063050F"/>
    <w:rsid w:val="0063059B"/>
    <w:rsid w:val="00630782"/>
    <w:rsid w:val="00630D51"/>
    <w:rsid w:val="00630D8F"/>
    <w:rsid w:val="00630EBF"/>
    <w:rsid w:val="00630F08"/>
    <w:rsid w:val="00631253"/>
    <w:rsid w:val="00631860"/>
    <w:rsid w:val="0063192C"/>
    <w:rsid w:val="00631A17"/>
    <w:rsid w:val="0063279A"/>
    <w:rsid w:val="00632CB6"/>
    <w:rsid w:val="00632ECA"/>
    <w:rsid w:val="0063323D"/>
    <w:rsid w:val="00633845"/>
    <w:rsid w:val="00633F3D"/>
    <w:rsid w:val="0063487B"/>
    <w:rsid w:val="0063487C"/>
    <w:rsid w:val="0063512F"/>
    <w:rsid w:val="00635222"/>
    <w:rsid w:val="00635540"/>
    <w:rsid w:val="00635CA9"/>
    <w:rsid w:val="006362E8"/>
    <w:rsid w:val="006365C1"/>
    <w:rsid w:val="00636618"/>
    <w:rsid w:val="0063712C"/>
    <w:rsid w:val="006375B9"/>
    <w:rsid w:val="00637B04"/>
    <w:rsid w:val="00640364"/>
    <w:rsid w:val="0064149E"/>
    <w:rsid w:val="006416D0"/>
    <w:rsid w:val="00642E2C"/>
    <w:rsid w:val="00642FDD"/>
    <w:rsid w:val="006439FF"/>
    <w:rsid w:val="00643A07"/>
    <w:rsid w:val="0064451B"/>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972"/>
    <w:rsid w:val="00652BDC"/>
    <w:rsid w:val="006530B0"/>
    <w:rsid w:val="006531F6"/>
    <w:rsid w:val="0065422F"/>
    <w:rsid w:val="006543FB"/>
    <w:rsid w:val="006545A9"/>
    <w:rsid w:val="00654A5C"/>
    <w:rsid w:val="00654E91"/>
    <w:rsid w:val="00654FB5"/>
    <w:rsid w:val="006554FE"/>
    <w:rsid w:val="00655A49"/>
    <w:rsid w:val="00655DAF"/>
    <w:rsid w:val="00655F6B"/>
    <w:rsid w:val="006560D6"/>
    <w:rsid w:val="0065631E"/>
    <w:rsid w:val="0065665E"/>
    <w:rsid w:val="00656D0A"/>
    <w:rsid w:val="00657341"/>
    <w:rsid w:val="00657DB0"/>
    <w:rsid w:val="00657F44"/>
    <w:rsid w:val="00657F57"/>
    <w:rsid w:val="00660E0E"/>
    <w:rsid w:val="00660F91"/>
    <w:rsid w:val="00660FB6"/>
    <w:rsid w:val="006613C1"/>
    <w:rsid w:val="00661D14"/>
    <w:rsid w:val="006629A0"/>
    <w:rsid w:val="0066321A"/>
    <w:rsid w:val="0066363F"/>
    <w:rsid w:val="0066365D"/>
    <w:rsid w:val="00664AED"/>
    <w:rsid w:val="00665168"/>
    <w:rsid w:val="0066547A"/>
    <w:rsid w:val="00665997"/>
    <w:rsid w:val="00666EA1"/>
    <w:rsid w:val="006671E7"/>
    <w:rsid w:val="00667451"/>
    <w:rsid w:val="006674F6"/>
    <w:rsid w:val="006675F8"/>
    <w:rsid w:val="00670296"/>
    <w:rsid w:val="0067037F"/>
    <w:rsid w:val="0067170A"/>
    <w:rsid w:val="00671C98"/>
    <w:rsid w:val="00672034"/>
    <w:rsid w:val="006723EC"/>
    <w:rsid w:val="00672FC9"/>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9F6"/>
    <w:rsid w:val="00682A95"/>
    <w:rsid w:val="00682C1B"/>
    <w:rsid w:val="00682D80"/>
    <w:rsid w:val="00682F6A"/>
    <w:rsid w:val="00682F8C"/>
    <w:rsid w:val="00683213"/>
    <w:rsid w:val="0068347F"/>
    <w:rsid w:val="006834DF"/>
    <w:rsid w:val="0068374E"/>
    <w:rsid w:val="006837F4"/>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270"/>
    <w:rsid w:val="006923CC"/>
    <w:rsid w:val="00692C32"/>
    <w:rsid w:val="006931D0"/>
    <w:rsid w:val="00693374"/>
    <w:rsid w:val="00693381"/>
    <w:rsid w:val="006939E7"/>
    <w:rsid w:val="00693AD7"/>
    <w:rsid w:val="00695437"/>
    <w:rsid w:val="0069562C"/>
    <w:rsid w:val="00695938"/>
    <w:rsid w:val="00695B5A"/>
    <w:rsid w:val="00695D17"/>
    <w:rsid w:val="00695DD9"/>
    <w:rsid w:val="00695FC7"/>
    <w:rsid w:val="0069695A"/>
    <w:rsid w:val="00696F26"/>
    <w:rsid w:val="00697835"/>
    <w:rsid w:val="006979C3"/>
    <w:rsid w:val="00697FA3"/>
    <w:rsid w:val="006A0229"/>
    <w:rsid w:val="006A03B7"/>
    <w:rsid w:val="006A072A"/>
    <w:rsid w:val="006A09CB"/>
    <w:rsid w:val="006A0F00"/>
    <w:rsid w:val="006A0FCA"/>
    <w:rsid w:val="006A162B"/>
    <w:rsid w:val="006A181A"/>
    <w:rsid w:val="006A1BF8"/>
    <w:rsid w:val="006A25FE"/>
    <w:rsid w:val="006A2E5F"/>
    <w:rsid w:val="006A3538"/>
    <w:rsid w:val="006A3A60"/>
    <w:rsid w:val="006A3BED"/>
    <w:rsid w:val="006A4CD1"/>
    <w:rsid w:val="006A4DF4"/>
    <w:rsid w:val="006A4F90"/>
    <w:rsid w:val="006A58DE"/>
    <w:rsid w:val="006A5914"/>
    <w:rsid w:val="006A5CEB"/>
    <w:rsid w:val="006A61A6"/>
    <w:rsid w:val="006A62D4"/>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343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2697"/>
    <w:rsid w:val="006C2AA4"/>
    <w:rsid w:val="006C3B9F"/>
    <w:rsid w:val="006C3FA8"/>
    <w:rsid w:val="006C425F"/>
    <w:rsid w:val="006C470F"/>
    <w:rsid w:val="006C47C9"/>
    <w:rsid w:val="006C503D"/>
    <w:rsid w:val="006C51C0"/>
    <w:rsid w:val="006C52B5"/>
    <w:rsid w:val="006C5320"/>
    <w:rsid w:val="006C5372"/>
    <w:rsid w:val="006C5B23"/>
    <w:rsid w:val="006C5D7C"/>
    <w:rsid w:val="006C63FF"/>
    <w:rsid w:val="006C65D2"/>
    <w:rsid w:val="006C6917"/>
    <w:rsid w:val="006C6AD9"/>
    <w:rsid w:val="006C7295"/>
    <w:rsid w:val="006C72FD"/>
    <w:rsid w:val="006C733F"/>
    <w:rsid w:val="006C7663"/>
    <w:rsid w:val="006C76B5"/>
    <w:rsid w:val="006D0530"/>
    <w:rsid w:val="006D0613"/>
    <w:rsid w:val="006D0886"/>
    <w:rsid w:val="006D0D8D"/>
    <w:rsid w:val="006D11D5"/>
    <w:rsid w:val="006D13F5"/>
    <w:rsid w:val="006D1841"/>
    <w:rsid w:val="006D1AD9"/>
    <w:rsid w:val="006D20EA"/>
    <w:rsid w:val="006D224E"/>
    <w:rsid w:val="006D25C9"/>
    <w:rsid w:val="006D3290"/>
    <w:rsid w:val="006D3471"/>
    <w:rsid w:val="006D3BA9"/>
    <w:rsid w:val="006D409B"/>
    <w:rsid w:val="006D40C6"/>
    <w:rsid w:val="006D4243"/>
    <w:rsid w:val="006D465A"/>
    <w:rsid w:val="006D55C6"/>
    <w:rsid w:val="006D5C49"/>
    <w:rsid w:val="006D61B4"/>
    <w:rsid w:val="006D61B9"/>
    <w:rsid w:val="006D68AE"/>
    <w:rsid w:val="006D6FB3"/>
    <w:rsid w:val="006D72C8"/>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3F34"/>
    <w:rsid w:val="006E42F2"/>
    <w:rsid w:val="006E4391"/>
    <w:rsid w:val="006E4569"/>
    <w:rsid w:val="006E4898"/>
    <w:rsid w:val="006E4923"/>
    <w:rsid w:val="006E4B17"/>
    <w:rsid w:val="006E4B59"/>
    <w:rsid w:val="006E4C06"/>
    <w:rsid w:val="006E559F"/>
    <w:rsid w:val="006E5744"/>
    <w:rsid w:val="006E594F"/>
    <w:rsid w:val="006E5E0F"/>
    <w:rsid w:val="006E67E1"/>
    <w:rsid w:val="006E6811"/>
    <w:rsid w:val="006E6BA5"/>
    <w:rsid w:val="006E6EFB"/>
    <w:rsid w:val="006E78DD"/>
    <w:rsid w:val="006E798E"/>
    <w:rsid w:val="006E7D2B"/>
    <w:rsid w:val="006F0A7B"/>
    <w:rsid w:val="006F0CA7"/>
    <w:rsid w:val="006F1138"/>
    <w:rsid w:val="006F1E2D"/>
    <w:rsid w:val="006F1F5D"/>
    <w:rsid w:val="006F2072"/>
    <w:rsid w:val="006F21C0"/>
    <w:rsid w:val="006F2495"/>
    <w:rsid w:val="006F26B5"/>
    <w:rsid w:val="006F2AA1"/>
    <w:rsid w:val="006F2AB6"/>
    <w:rsid w:val="006F2CBB"/>
    <w:rsid w:val="006F306D"/>
    <w:rsid w:val="006F346F"/>
    <w:rsid w:val="006F34EC"/>
    <w:rsid w:val="006F351A"/>
    <w:rsid w:val="006F35F6"/>
    <w:rsid w:val="006F3870"/>
    <w:rsid w:val="006F3B4F"/>
    <w:rsid w:val="006F3FA1"/>
    <w:rsid w:val="006F4916"/>
    <w:rsid w:val="006F4DE8"/>
    <w:rsid w:val="006F4E0C"/>
    <w:rsid w:val="006F578C"/>
    <w:rsid w:val="006F5E0A"/>
    <w:rsid w:val="006F6303"/>
    <w:rsid w:val="006F632C"/>
    <w:rsid w:val="006F6F50"/>
    <w:rsid w:val="006F70A6"/>
    <w:rsid w:val="006F72B2"/>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61D"/>
    <w:rsid w:val="00703F4D"/>
    <w:rsid w:val="007041C6"/>
    <w:rsid w:val="007047C3"/>
    <w:rsid w:val="00704A4A"/>
    <w:rsid w:val="00705066"/>
    <w:rsid w:val="0070568D"/>
    <w:rsid w:val="007056A5"/>
    <w:rsid w:val="00705A3C"/>
    <w:rsid w:val="00705D32"/>
    <w:rsid w:val="007068DB"/>
    <w:rsid w:val="00707088"/>
    <w:rsid w:val="0070717D"/>
    <w:rsid w:val="0070722C"/>
    <w:rsid w:val="007077F1"/>
    <w:rsid w:val="00707899"/>
    <w:rsid w:val="00707BBB"/>
    <w:rsid w:val="00707C5D"/>
    <w:rsid w:val="0071038D"/>
    <w:rsid w:val="007104C0"/>
    <w:rsid w:val="00710573"/>
    <w:rsid w:val="00710821"/>
    <w:rsid w:val="00710C35"/>
    <w:rsid w:val="00710EEA"/>
    <w:rsid w:val="0071175B"/>
    <w:rsid w:val="00711C69"/>
    <w:rsid w:val="00711CC7"/>
    <w:rsid w:val="00711EF1"/>
    <w:rsid w:val="00711F75"/>
    <w:rsid w:val="0071241F"/>
    <w:rsid w:val="007127C2"/>
    <w:rsid w:val="007127CF"/>
    <w:rsid w:val="00712BE8"/>
    <w:rsid w:val="00713050"/>
    <w:rsid w:val="0071345E"/>
    <w:rsid w:val="007137DA"/>
    <w:rsid w:val="00714211"/>
    <w:rsid w:val="00714A6D"/>
    <w:rsid w:val="00714F1E"/>
    <w:rsid w:val="007152AC"/>
    <w:rsid w:val="0071545F"/>
    <w:rsid w:val="007157CA"/>
    <w:rsid w:val="00715F2B"/>
    <w:rsid w:val="007160E2"/>
    <w:rsid w:val="00716175"/>
    <w:rsid w:val="00716627"/>
    <w:rsid w:val="007167EA"/>
    <w:rsid w:val="00716933"/>
    <w:rsid w:val="00716C51"/>
    <w:rsid w:val="00716F3B"/>
    <w:rsid w:val="00717070"/>
    <w:rsid w:val="0071710C"/>
    <w:rsid w:val="0071731C"/>
    <w:rsid w:val="00717338"/>
    <w:rsid w:val="00717755"/>
    <w:rsid w:val="00717C6E"/>
    <w:rsid w:val="00720074"/>
    <w:rsid w:val="007206BD"/>
    <w:rsid w:val="0072127C"/>
    <w:rsid w:val="007212FB"/>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839"/>
    <w:rsid w:val="00734C10"/>
    <w:rsid w:val="007353D9"/>
    <w:rsid w:val="007353FF"/>
    <w:rsid w:val="007355E5"/>
    <w:rsid w:val="007359FD"/>
    <w:rsid w:val="0073612D"/>
    <w:rsid w:val="00736615"/>
    <w:rsid w:val="0073685C"/>
    <w:rsid w:val="00737551"/>
    <w:rsid w:val="0073798A"/>
    <w:rsid w:val="00737E37"/>
    <w:rsid w:val="0074000C"/>
    <w:rsid w:val="00740185"/>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3B0"/>
    <w:rsid w:val="007453FD"/>
    <w:rsid w:val="00745993"/>
    <w:rsid w:val="007465F8"/>
    <w:rsid w:val="00746730"/>
    <w:rsid w:val="00747950"/>
    <w:rsid w:val="00747958"/>
    <w:rsid w:val="00747B85"/>
    <w:rsid w:val="0075069E"/>
    <w:rsid w:val="00751162"/>
    <w:rsid w:val="007512C4"/>
    <w:rsid w:val="00751348"/>
    <w:rsid w:val="007515C2"/>
    <w:rsid w:val="00751991"/>
    <w:rsid w:val="007519F6"/>
    <w:rsid w:val="007523A5"/>
    <w:rsid w:val="0075283A"/>
    <w:rsid w:val="00752E9D"/>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550"/>
    <w:rsid w:val="007609FD"/>
    <w:rsid w:val="00760D20"/>
    <w:rsid w:val="00760D99"/>
    <w:rsid w:val="00761033"/>
    <w:rsid w:val="00761259"/>
    <w:rsid w:val="00761518"/>
    <w:rsid w:val="007615A3"/>
    <w:rsid w:val="00762155"/>
    <w:rsid w:val="007628D2"/>
    <w:rsid w:val="00762936"/>
    <w:rsid w:val="00762B84"/>
    <w:rsid w:val="0076302E"/>
    <w:rsid w:val="007636F0"/>
    <w:rsid w:val="00763FA1"/>
    <w:rsid w:val="007648CA"/>
    <w:rsid w:val="00764B50"/>
    <w:rsid w:val="00764CE9"/>
    <w:rsid w:val="00764D1B"/>
    <w:rsid w:val="00765803"/>
    <w:rsid w:val="00765E83"/>
    <w:rsid w:val="007660AD"/>
    <w:rsid w:val="00766202"/>
    <w:rsid w:val="00766F53"/>
    <w:rsid w:val="007672D4"/>
    <w:rsid w:val="00770032"/>
    <w:rsid w:val="007700C7"/>
    <w:rsid w:val="0077013F"/>
    <w:rsid w:val="0077072F"/>
    <w:rsid w:val="00771D0D"/>
    <w:rsid w:val="00771DF6"/>
    <w:rsid w:val="0077203E"/>
    <w:rsid w:val="007734CD"/>
    <w:rsid w:val="007734DC"/>
    <w:rsid w:val="00773827"/>
    <w:rsid w:val="00773A07"/>
    <w:rsid w:val="00773EA7"/>
    <w:rsid w:val="0077492A"/>
    <w:rsid w:val="00774C2E"/>
    <w:rsid w:val="00774DA4"/>
    <w:rsid w:val="007753DD"/>
    <w:rsid w:val="00775530"/>
    <w:rsid w:val="0077583D"/>
    <w:rsid w:val="00776007"/>
    <w:rsid w:val="0077705A"/>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27"/>
    <w:rsid w:val="0078358E"/>
    <w:rsid w:val="007837A9"/>
    <w:rsid w:val="00784417"/>
    <w:rsid w:val="007848B8"/>
    <w:rsid w:val="00784956"/>
    <w:rsid w:val="00785310"/>
    <w:rsid w:val="00785748"/>
    <w:rsid w:val="00785E8E"/>
    <w:rsid w:val="007860DC"/>
    <w:rsid w:val="0078621B"/>
    <w:rsid w:val="0078680D"/>
    <w:rsid w:val="007872AD"/>
    <w:rsid w:val="00787AAD"/>
    <w:rsid w:val="00790010"/>
    <w:rsid w:val="00790075"/>
    <w:rsid w:val="007905FA"/>
    <w:rsid w:val="00790642"/>
    <w:rsid w:val="00790C07"/>
    <w:rsid w:val="00790C2A"/>
    <w:rsid w:val="00790F32"/>
    <w:rsid w:val="00791056"/>
    <w:rsid w:val="00791236"/>
    <w:rsid w:val="007914EB"/>
    <w:rsid w:val="0079154D"/>
    <w:rsid w:val="007927BD"/>
    <w:rsid w:val="00792851"/>
    <w:rsid w:val="00792B0A"/>
    <w:rsid w:val="00792EA6"/>
    <w:rsid w:val="00793DD0"/>
    <w:rsid w:val="00793F51"/>
    <w:rsid w:val="00794662"/>
    <w:rsid w:val="007946A0"/>
    <w:rsid w:val="00794DBA"/>
    <w:rsid w:val="00795B1F"/>
    <w:rsid w:val="00796656"/>
    <w:rsid w:val="00796CE4"/>
    <w:rsid w:val="007976D4"/>
    <w:rsid w:val="007978C1"/>
    <w:rsid w:val="00797A40"/>
    <w:rsid w:val="007A08A9"/>
    <w:rsid w:val="007A11A5"/>
    <w:rsid w:val="007A1399"/>
    <w:rsid w:val="007A1586"/>
    <w:rsid w:val="007A1EA9"/>
    <w:rsid w:val="007A25F0"/>
    <w:rsid w:val="007A26DA"/>
    <w:rsid w:val="007A2C99"/>
    <w:rsid w:val="007A2E4E"/>
    <w:rsid w:val="007A325B"/>
    <w:rsid w:val="007A39C1"/>
    <w:rsid w:val="007A3C8F"/>
    <w:rsid w:val="007A3F0D"/>
    <w:rsid w:val="007A44A0"/>
    <w:rsid w:val="007A53DD"/>
    <w:rsid w:val="007A54BE"/>
    <w:rsid w:val="007A596F"/>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6F4"/>
    <w:rsid w:val="007B4E87"/>
    <w:rsid w:val="007B4F5B"/>
    <w:rsid w:val="007B568D"/>
    <w:rsid w:val="007B578D"/>
    <w:rsid w:val="007B59F8"/>
    <w:rsid w:val="007B5C42"/>
    <w:rsid w:val="007B6DC2"/>
    <w:rsid w:val="007B7519"/>
    <w:rsid w:val="007B768C"/>
    <w:rsid w:val="007C0C38"/>
    <w:rsid w:val="007C0E3D"/>
    <w:rsid w:val="007C185F"/>
    <w:rsid w:val="007C1EE5"/>
    <w:rsid w:val="007C21B7"/>
    <w:rsid w:val="007C223A"/>
    <w:rsid w:val="007C2613"/>
    <w:rsid w:val="007C3798"/>
    <w:rsid w:val="007C3D10"/>
    <w:rsid w:val="007C3F5B"/>
    <w:rsid w:val="007C42C4"/>
    <w:rsid w:val="007C43ED"/>
    <w:rsid w:val="007C4C14"/>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1AAE"/>
    <w:rsid w:val="007D249B"/>
    <w:rsid w:val="007D2AAD"/>
    <w:rsid w:val="007D306B"/>
    <w:rsid w:val="007D31F3"/>
    <w:rsid w:val="007D34CA"/>
    <w:rsid w:val="007D387D"/>
    <w:rsid w:val="007D45C2"/>
    <w:rsid w:val="007D4738"/>
    <w:rsid w:val="007D48F4"/>
    <w:rsid w:val="007D4EC0"/>
    <w:rsid w:val="007D50A3"/>
    <w:rsid w:val="007D5A1C"/>
    <w:rsid w:val="007D5AFD"/>
    <w:rsid w:val="007D67FB"/>
    <w:rsid w:val="007D6A27"/>
    <w:rsid w:val="007D6A91"/>
    <w:rsid w:val="007D6B6A"/>
    <w:rsid w:val="007D6F07"/>
    <w:rsid w:val="007D71CB"/>
    <w:rsid w:val="007D7938"/>
    <w:rsid w:val="007E0097"/>
    <w:rsid w:val="007E02BE"/>
    <w:rsid w:val="007E0980"/>
    <w:rsid w:val="007E12CF"/>
    <w:rsid w:val="007E15E2"/>
    <w:rsid w:val="007E1C03"/>
    <w:rsid w:val="007E1C62"/>
    <w:rsid w:val="007E21B6"/>
    <w:rsid w:val="007E2F63"/>
    <w:rsid w:val="007E314E"/>
    <w:rsid w:val="007E317F"/>
    <w:rsid w:val="007E3C64"/>
    <w:rsid w:val="007E42E7"/>
    <w:rsid w:val="007E480B"/>
    <w:rsid w:val="007E547E"/>
    <w:rsid w:val="007E57DA"/>
    <w:rsid w:val="007E59F7"/>
    <w:rsid w:val="007E6E24"/>
    <w:rsid w:val="007E7147"/>
    <w:rsid w:val="007F045E"/>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080"/>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5C"/>
    <w:rsid w:val="007F6BCF"/>
    <w:rsid w:val="007F6D26"/>
    <w:rsid w:val="007F77B5"/>
    <w:rsid w:val="007F780C"/>
    <w:rsid w:val="007F7F46"/>
    <w:rsid w:val="00800139"/>
    <w:rsid w:val="008002C6"/>
    <w:rsid w:val="008003F6"/>
    <w:rsid w:val="008011F8"/>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65A"/>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4A8"/>
    <w:rsid w:val="008405C0"/>
    <w:rsid w:val="00840A81"/>
    <w:rsid w:val="0084119E"/>
    <w:rsid w:val="0084159B"/>
    <w:rsid w:val="008419CE"/>
    <w:rsid w:val="0084213A"/>
    <w:rsid w:val="00842650"/>
    <w:rsid w:val="00842A29"/>
    <w:rsid w:val="008436FF"/>
    <w:rsid w:val="00844168"/>
    <w:rsid w:val="00844879"/>
    <w:rsid w:val="008448D5"/>
    <w:rsid w:val="00844BA3"/>
    <w:rsid w:val="0084526F"/>
    <w:rsid w:val="00845424"/>
    <w:rsid w:val="00845751"/>
    <w:rsid w:val="008457CA"/>
    <w:rsid w:val="00845B6E"/>
    <w:rsid w:val="0084636A"/>
    <w:rsid w:val="0084637A"/>
    <w:rsid w:val="008464C3"/>
    <w:rsid w:val="00846FCE"/>
    <w:rsid w:val="008477F7"/>
    <w:rsid w:val="00847A0F"/>
    <w:rsid w:val="00847EB6"/>
    <w:rsid w:val="00850026"/>
    <w:rsid w:val="00850548"/>
    <w:rsid w:val="008507E6"/>
    <w:rsid w:val="008509C9"/>
    <w:rsid w:val="008510CB"/>
    <w:rsid w:val="00851C6B"/>
    <w:rsid w:val="00851D0A"/>
    <w:rsid w:val="00852383"/>
    <w:rsid w:val="00852ECE"/>
    <w:rsid w:val="008534ED"/>
    <w:rsid w:val="00853AFB"/>
    <w:rsid w:val="00853B2D"/>
    <w:rsid w:val="00853D0C"/>
    <w:rsid w:val="00854107"/>
    <w:rsid w:val="00854190"/>
    <w:rsid w:val="00854194"/>
    <w:rsid w:val="00854481"/>
    <w:rsid w:val="0085459B"/>
    <w:rsid w:val="008549FC"/>
    <w:rsid w:val="00854DBE"/>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A4"/>
    <w:rsid w:val="00860CEA"/>
    <w:rsid w:val="00860E43"/>
    <w:rsid w:val="0086146D"/>
    <w:rsid w:val="008618FC"/>
    <w:rsid w:val="00861991"/>
    <w:rsid w:val="008626FC"/>
    <w:rsid w:val="008628CA"/>
    <w:rsid w:val="008628FA"/>
    <w:rsid w:val="00863025"/>
    <w:rsid w:val="008633F1"/>
    <w:rsid w:val="00863833"/>
    <w:rsid w:val="00863C38"/>
    <w:rsid w:val="00864106"/>
    <w:rsid w:val="00864591"/>
    <w:rsid w:val="008645A2"/>
    <w:rsid w:val="00864BCE"/>
    <w:rsid w:val="00864F74"/>
    <w:rsid w:val="00865301"/>
    <w:rsid w:val="00865381"/>
    <w:rsid w:val="008655ED"/>
    <w:rsid w:val="008656C4"/>
    <w:rsid w:val="008656EF"/>
    <w:rsid w:val="00865AEC"/>
    <w:rsid w:val="00865B01"/>
    <w:rsid w:val="00865E8F"/>
    <w:rsid w:val="00866091"/>
    <w:rsid w:val="0086617B"/>
    <w:rsid w:val="008665F7"/>
    <w:rsid w:val="008667E2"/>
    <w:rsid w:val="00866A0D"/>
    <w:rsid w:val="00867727"/>
    <w:rsid w:val="00867890"/>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76F3C"/>
    <w:rsid w:val="00876FFA"/>
    <w:rsid w:val="00880256"/>
    <w:rsid w:val="00880284"/>
    <w:rsid w:val="008802EC"/>
    <w:rsid w:val="00880329"/>
    <w:rsid w:val="00880D8B"/>
    <w:rsid w:val="00880FE2"/>
    <w:rsid w:val="00881083"/>
    <w:rsid w:val="008819C3"/>
    <w:rsid w:val="00881AB2"/>
    <w:rsid w:val="0088255E"/>
    <w:rsid w:val="00882963"/>
    <w:rsid w:val="00882FA5"/>
    <w:rsid w:val="008831F7"/>
    <w:rsid w:val="0088359C"/>
    <w:rsid w:val="00883E4F"/>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1A"/>
    <w:rsid w:val="00890B55"/>
    <w:rsid w:val="0089121F"/>
    <w:rsid w:val="008916D8"/>
    <w:rsid w:val="008918FC"/>
    <w:rsid w:val="00891D23"/>
    <w:rsid w:val="00891D74"/>
    <w:rsid w:val="00892005"/>
    <w:rsid w:val="008922A1"/>
    <w:rsid w:val="00893097"/>
    <w:rsid w:val="008930EC"/>
    <w:rsid w:val="00893406"/>
    <w:rsid w:val="008938BA"/>
    <w:rsid w:val="00893FE6"/>
    <w:rsid w:val="008943F0"/>
    <w:rsid w:val="00894600"/>
    <w:rsid w:val="00894C53"/>
    <w:rsid w:val="00894C62"/>
    <w:rsid w:val="00895F36"/>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6CF5"/>
    <w:rsid w:val="008A7C9F"/>
    <w:rsid w:val="008B0528"/>
    <w:rsid w:val="008B0D5B"/>
    <w:rsid w:val="008B1167"/>
    <w:rsid w:val="008B1580"/>
    <w:rsid w:val="008B1B47"/>
    <w:rsid w:val="008B2560"/>
    <w:rsid w:val="008B2A90"/>
    <w:rsid w:val="008B2D77"/>
    <w:rsid w:val="008B34E4"/>
    <w:rsid w:val="008B380B"/>
    <w:rsid w:val="008B392E"/>
    <w:rsid w:val="008B3D67"/>
    <w:rsid w:val="008B3D73"/>
    <w:rsid w:val="008B4325"/>
    <w:rsid w:val="008B457C"/>
    <w:rsid w:val="008B4CA5"/>
    <w:rsid w:val="008B53FE"/>
    <w:rsid w:val="008B590F"/>
    <w:rsid w:val="008B5954"/>
    <w:rsid w:val="008B5E73"/>
    <w:rsid w:val="008B61A1"/>
    <w:rsid w:val="008B6413"/>
    <w:rsid w:val="008B6FF9"/>
    <w:rsid w:val="008B73E0"/>
    <w:rsid w:val="008B7885"/>
    <w:rsid w:val="008B7D39"/>
    <w:rsid w:val="008C013F"/>
    <w:rsid w:val="008C103F"/>
    <w:rsid w:val="008C1820"/>
    <w:rsid w:val="008C18FD"/>
    <w:rsid w:val="008C1A52"/>
    <w:rsid w:val="008C23BD"/>
    <w:rsid w:val="008C25EA"/>
    <w:rsid w:val="008C29F0"/>
    <w:rsid w:val="008C2D23"/>
    <w:rsid w:val="008C305F"/>
    <w:rsid w:val="008C3522"/>
    <w:rsid w:val="008C41F4"/>
    <w:rsid w:val="008C51CD"/>
    <w:rsid w:val="008C5435"/>
    <w:rsid w:val="008C55CF"/>
    <w:rsid w:val="008C5645"/>
    <w:rsid w:val="008C5ADD"/>
    <w:rsid w:val="008C6A31"/>
    <w:rsid w:val="008C6EC6"/>
    <w:rsid w:val="008C736F"/>
    <w:rsid w:val="008C76B8"/>
    <w:rsid w:val="008C78C5"/>
    <w:rsid w:val="008C79B4"/>
    <w:rsid w:val="008C7F90"/>
    <w:rsid w:val="008D00B5"/>
    <w:rsid w:val="008D0180"/>
    <w:rsid w:val="008D0721"/>
    <w:rsid w:val="008D09A9"/>
    <w:rsid w:val="008D0A2E"/>
    <w:rsid w:val="008D0A55"/>
    <w:rsid w:val="008D151F"/>
    <w:rsid w:val="008D1FBA"/>
    <w:rsid w:val="008D2053"/>
    <w:rsid w:val="008D24E0"/>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319"/>
    <w:rsid w:val="008E0862"/>
    <w:rsid w:val="008E0BDA"/>
    <w:rsid w:val="008E0F13"/>
    <w:rsid w:val="008E11B4"/>
    <w:rsid w:val="008E134C"/>
    <w:rsid w:val="008E17AF"/>
    <w:rsid w:val="008E1BD8"/>
    <w:rsid w:val="008E1D1C"/>
    <w:rsid w:val="008E2314"/>
    <w:rsid w:val="008E273D"/>
    <w:rsid w:val="008E2779"/>
    <w:rsid w:val="008E2920"/>
    <w:rsid w:val="008E3E9D"/>
    <w:rsid w:val="008E3FF4"/>
    <w:rsid w:val="008E467A"/>
    <w:rsid w:val="008E52D0"/>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829"/>
    <w:rsid w:val="008F2F55"/>
    <w:rsid w:val="008F305B"/>
    <w:rsid w:val="008F36B8"/>
    <w:rsid w:val="008F499F"/>
    <w:rsid w:val="008F4A92"/>
    <w:rsid w:val="008F4CDE"/>
    <w:rsid w:val="008F4D7B"/>
    <w:rsid w:val="008F5B73"/>
    <w:rsid w:val="008F604D"/>
    <w:rsid w:val="008F60CD"/>
    <w:rsid w:val="008F6249"/>
    <w:rsid w:val="008F64E5"/>
    <w:rsid w:val="008F7053"/>
    <w:rsid w:val="008F72B7"/>
    <w:rsid w:val="008F79BE"/>
    <w:rsid w:val="008F79F0"/>
    <w:rsid w:val="0090004E"/>
    <w:rsid w:val="0090039B"/>
    <w:rsid w:val="009010F9"/>
    <w:rsid w:val="0090129C"/>
    <w:rsid w:val="00903328"/>
    <w:rsid w:val="009036A8"/>
    <w:rsid w:val="00903B09"/>
    <w:rsid w:val="009048F0"/>
    <w:rsid w:val="00904CBF"/>
    <w:rsid w:val="00904FE3"/>
    <w:rsid w:val="0090508B"/>
    <w:rsid w:val="00905885"/>
    <w:rsid w:val="00905F50"/>
    <w:rsid w:val="0090605D"/>
    <w:rsid w:val="00906AF9"/>
    <w:rsid w:val="00907220"/>
    <w:rsid w:val="00907297"/>
    <w:rsid w:val="00907326"/>
    <w:rsid w:val="00907933"/>
    <w:rsid w:val="00910263"/>
    <w:rsid w:val="00910421"/>
    <w:rsid w:val="00910574"/>
    <w:rsid w:val="00910F74"/>
    <w:rsid w:val="00911135"/>
    <w:rsid w:val="009111E9"/>
    <w:rsid w:val="009117EB"/>
    <w:rsid w:val="00911B5E"/>
    <w:rsid w:val="0091219C"/>
    <w:rsid w:val="00912901"/>
    <w:rsid w:val="00912945"/>
    <w:rsid w:val="00912C67"/>
    <w:rsid w:val="009131C4"/>
    <w:rsid w:val="0091354A"/>
    <w:rsid w:val="00913727"/>
    <w:rsid w:val="00913F7F"/>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6AD"/>
    <w:rsid w:val="00926C3D"/>
    <w:rsid w:val="00927011"/>
    <w:rsid w:val="0092766F"/>
    <w:rsid w:val="00927A83"/>
    <w:rsid w:val="00927B47"/>
    <w:rsid w:val="0093009C"/>
    <w:rsid w:val="009313D6"/>
    <w:rsid w:val="0093156F"/>
    <w:rsid w:val="009316FA"/>
    <w:rsid w:val="00931999"/>
    <w:rsid w:val="00931DB7"/>
    <w:rsid w:val="00931E3B"/>
    <w:rsid w:val="009321E9"/>
    <w:rsid w:val="009324E0"/>
    <w:rsid w:val="00932956"/>
    <w:rsid w:val="00932DC8"/>
    <w:rsid w:val="00932E68"/>
    <w:rsid w:val="0093309D"/>
    <w:rsid w:val="00933219"/>
    <w:rsid w:val="00933F6B"/>
    <w:rsid w:val="00934A6C"/>
    <w:rsid w:val="00934B1E"/>
    <w:rsid w:val="00934F66"/>
    <w:rsid w:val="00935A5F"/>
    <w:rsid w:val="00935CAF"/>
    <w:rsid w:val="00935EDA"/>
    <w:rsid w:val="0093645F"/>
    <w:rsid w:val="00936B4B"/>
    <w:rsid w:val="00936F6A"/>
    <w:rsid w:val="00937308"/>
    <w:rsid w:val="009373FB"/>
    <w:rsid w:val="00937436"/>
    <w:rsid w:val="0094023F"/>
    <w:rsid w:val="00940723"/>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7C5"/>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0F4"/>
    <w:rsid w:val="00960480"/>
    <w:rsid w:val="00960960"/>
    <w:rsid w:val="00960BDD"/>
    <w:rsid w:val="00960D57"/>
    <w:rsid w:val="009611A4"/>
    <w:rsid w:val="00961BD9"/>
    <w:rsid w:val="00961CA6"/>
    <w:rsid w:val="0096218F"/>
    <w:rsid w:val="00962876"/>
    <w:rsid w:val="00962ABF"/>
    <w:rsid w:val="009632EA"/>
    <w:rsid w:val="00963305"/>
    <w:rsid w:val="009636B9"/>
    <w:rsid w:val="00963D43"/>
    <w:rsid w:val="00963DF0"/>
    <w:rsid w:val="00963EE8"/>
    <w:rsid w:val="00964348"/>
    <w:rsid w:val="00964CE2"/>
    <w:rsid w:val="00964D3E"/>
    <w:rsid w:val="00964D4F"/>
    <w:rsid w:val="00964EDC"/>
    <w:rsid w:val="0096570A"/>
    <w:rsid w:val="0096597E"/>
    <w:rsid w:val="00965FE4"/>
    <w:rsid w:val="009665FF"/>
    <w:rsid w:val="0096687C"/>
    <w:rsid w:val="00966A21"/>
    <w:rsid w:val="00967264"/>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757"/>
    <w:rsid w:val="009769B2"/>
    <w:rsid w:val="00976D68"/>
    <w:rsid w:val="00976DFB"/>
    <w:rsid w:val="009776A9"/>
    <w:rsid w:val="009777C1"/>
    <w:rsid w:val="009779F4"/>
    <w:rsid w:val="00977F1B"/>
    <w:rsid w:val="00980013"/>
    <w:rsid w:val="00980B5C"/>
    <w:rsid w:val="0098179A"/>
    <w:rsid w:val="0098209F"/>
    <w:rsid w:val="009825CA"/>
    <w:rsid w:val="00982967"/>
    <w:rsid w:val="00983817"/>
    <w:rsid w:val="00983C71"/>
    <w:rsid w:val="00983E46"/>
    <w:rsid w:val="009846F7"/>
    <w:rsid w:val="009848DB"/>
    <w:rsid w:val="009853A2"/>
    <w:rsid w:val="00985462"/>
    <w:rsid w:val="0098587E"/>
    <w:rsid w:val="0098591D"/>
    <w:rsid w:val="00985BEA"/>
    <w:rsid w:val="00985D9E"/>
    <w:rsid w:val="00986154"/>
    <w:rsid w:val="009864B5"/>
    <w:rsid w:val="009871C9"/>
    <w:rsid w:val="0098763B"/>
    <w:rsid w:val="0098793C"/>
    <w:rsid w:val="00987BA3"/>
    <w:rsid w:val="0099012D"/>
    <w:rsid w:val="009909B8"/>
    <w:rsid w:val="00990F73"/>
    <w:rsid w:val="0099143D"/>
    <w:rsid w:val="00991AA3"/>
    <w:rsid w:val="009921E6"/>
    <w:rsid w:val="00992374"/>
    <w:rsid w:val="00992431"/>
    <w:rsid w:val="0099270F"/>
    <w:rsid w:val="009929B6"/>
    <w:rsid w:val="00992B01"/>
    <w:rsid w:val="00993053"/>
    <w:rsid w:val="0099333A"/>
    <w:rsid w:val="00993D03"/>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8C"/>
    <w:rsid w:val="009A0AFE"/>
    <w:rsid w:val="009A0C34"/>
    <w:rsid w:val="009A0FBF"/>
    <w:rsid w:val="009A1430"/>
    <w:rsid w:val="009A2397"/>
    <w:rsid w:val="009A23EC"/>
    <w:rsid w:val="009A2A0F"/>
    <w:rsid w:val="009A2BA0"/>
    <w:rsid w:val="009A2C67"/>
    <w:rsid w:val="009A3482"/>
    <w:rsid w:val="009A3EF7"/>
    <w:rsid w:val="009A4077"/>
    <w:rsid w:val="009A4D3B"/>
    <w:rsid w:val="009A5A69"/>
    <w:rsid w:val="009A655A"/>
    <w:rsid w:val="009A67FC"/>
    <w:rsid w:val="009A6AB8"/>
    <w:rsid w:val="009A6EB8"/>
    <w:rsid w:val="009A70C4"/>
    <w:rsid w:val="009A7B93"/>
    <w:rsid w:val="009A7CE1"/>
    <w:rsid w:val="009A7E5C"/>
    <w:rsid w:val="009B013E"/>
    <w:rsid w:val="009B0237"/>
    <w:rsid w:val="009B03A5"/>
    <w:rsid w:val="009B097E"/>
    <w:rsid w:val="009B0D08"/>
    <w:rsid w:val="009B0E57"/>
    <w:rsid w:val="009B1371"/>
    <w:rsid w:val="009B1D72"/>
    <w:rsid w:val="009B1F76"/>
    <w:rsid w:val="009B25CD"/>
    <w:rsid w:val="009B2629"/>
    <w:rsid w:val="009B2F0F"/>
    <w:rsid w:val="009B3DF8"/>
    <w:rsid w:val="009B3F48"/>
    <w:rsid w:val="009B46C8"/>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2ACE"/>
    <w:rsid w:val="009C30E2"/>
    <w:rsid w:val="009C33D2"/>
    <w:rsid w:val="009C3CF6"/>
    <w:rsid w:val="009C3E0A"/>
    <w:rsid w:val="009C3FEC"/>
    <w:rsid w:val="009C40CE"/>
    <w:rsid w:val="009C46A5"/>
    <w:rsid w:val="009C4A33"/>
    <w:rsid w:val="009C4A41"/>
    <w:rsid w:val="009C4B6B"/>
    <w:rsid w:val="009C516B"/>
    <w:rsid w:val="009C5966"/>
    <w:rsid w:val="009C6036"/>
    <w:rsid w:val="009C6867"/>
    <w:rsid w:val="009C77AF"/>
    <w:rsid w:val="009D045F"/>
    <w:rsid w:val="009D05BF"/>
    <w:rsid w:val="009D060D"/>
    <w:rsid w:val="009D07C3"/>
    <w:rsid w:val="009D0A8F"/>
    <w:rsid w:val="009D0EBC"/>
    <w:rsid w:val="009D0FF8"/>
    <w:rsid w:val="009D19E0"/>
    <w:rsid w:val="009D1A77"/>
    <w:rsid w:val="009D1B63"/>
    <w:rsid w:val="009D1BEC"/>
    <w:rsid w:val="009D1E9D"/>
    <w:rsid w:val="009D1F60"/>
    <w:rsid w:val="009D203E"/>
    <w:rsid w:val="009D227B"/>
    <w:rsid w:val="009D22E3"/>
    <w:rsid w:val="009D2EB9"/>
    <w:rsid w:val="009D2EBA"/>
    <w:rsid w:val="009D2FC6"/>
    <w:rsid w:val="009D3148"/>
    <w:rsid w:val="009D3702"/>
    <w:rsid w:val="009D388C"/>
    <w:rsid w:val="009D3993"/>
    <w:rsid w:val="009D3E01"/>
    <w:rsid w:val="009D435B"/>
    <w:rsid w:val="009D44D6"/>
    <w:rsid w:val="009D4C66"/>
    <w:rsid w:val="009D5283"/>
    <w:rsid w:val="009D5305"/>
    <w:rsid w:val="009D568A"/>
    <w:rsid w:val="009D5B8D"/>
    <w:rsid w:val="009D628D"/>
    <w:rsid w:val="009D6497"/>
    <w:rsid w:val="009D71FF"/>
    <w:rsid w:val="009D73A1"/>
    <w:rsid w:val="009D798A"/>
    <w:rsid w:val="009D7E3B"/>
    <w:rsid w:val="009E0097"/>
    <w:rsid w:val="009E0419"/>
    <w:rsid w:val="009E0557"/>
    <w:rsid w:val="009E0720"/>
    <w:rsid w:val="009E0970"/>
    <w:rsid w:val="009E0F3D"/>
    <w:rsid w:val="009E2426"/>
    <w:rsid w:val="009E25BC"/>
    <w:rsid w:val="009E304F"/>
    <w:rsid w:val="009E3553"/>
    <w:rsid w:val="009E3C2E"/>
    <w:rsid w:val="009E4AD6"/>
    <w:rsid w:val="009E4AE5"/>
    <w:rsid w:val="009E543F"/>
    <w:rsid w:val="009E5700"/>
    <w:rsid w:val="009E5BDB"/>
    <w:rsid w:val="009E5F82"/>
    <w:rsid w:val="009E646D"/>
    <w:rsid w:val="009E6CCC"/>
    <w:rsid w:val="009E75BB"/>
    <w:rsid w:val="009E76BB"/>
    <w:rsid w:val="009E7CE5"/>
    <w:rsid w:val="009E7D99"/>
    <w:rsid w:val="009F01A8"/>
    <w:rsid w:val="009F033E"/>
    <w:rsid w:val="009F03F4"/>
    <w:rsid w:val="009F0675"/>
    <w:rsid w:val="009F0E49"/>
    <w:rsid w:val="009F1386"/>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8C2"/>
    <w:rsid w:val="009F6C52"/>
    <w:rsid w:val="009F6CB1"/>
    <w:rsid w:val="009F731E"/>
    <w:rsid w:val="009F7795"/>
    <w:rsid w:val="009F786B"/>
    <w:rsid w:val="009F797E"/>
    <w:rsid w:val="009F79CF"/>
    <w:rsid w:val="00A001FE"/>
    <w:rsid w:val="00A00322"/>
    <w:rsid w:val="00A00611"/>
    <w:rsid w:val="00A00944"/>
    <w:rsid w:val="00A0169A"/>
    <w:rsid w:val="00A01F0D"/>
    <w:rsid w:val="00A027BA"/>
    <w:rsid w:val="00A02C8D"/>
    <w:rsid w:val="00A02DD0"/>
    <w:rsid w:val="00A036A0"/>
    <w:rsid w:val="00A037A4"/>
    <w:rsid w:val="00A03C3A"/>
    <w:rsid w:val="00A040E8"/>
    <w:rsid w:val="00A0455D"/>
    <w:rsid w:val="00A045C5"/>
    <w:rsid w:val="00A046B0"/>
    <w:rsid w:val="00A04899"/>
    <w:rsid w:val="00A04950"/>
    <w:rsid w:val="00A04B51"/>
    <w:rsid w:val="00A04EA7"/>
    <w:rsid w:val="00A058AB"/>
    <w:rsid w:val="00A0606A"/>
    <w:rsid w:val="00A06F24"/>
    <w:rsid w:val="00A071AD"/>
    <w:rsid w:val="00A07267"/>
    <w:rsid w:val="00A0728A"/>
    <w:rsid w:val="00A0730C"/>
    <w:rsid w:val="00A07AE8"/>
    <w:rsid w:val="00A07B90"/>
    <w:rsid w:val="00A1035E"/>
    <w:rsid w:val="00A1102D"/>
    <w:rsid w:val="00A112DB"/>
    <w:rsid w:val="00A11343"/>
    <w:rsid w:val="00A11791"/>
    <w:rsid w:val="00A11829"/>
    <w:rsid w:val="00A11EC6"/>
    <w:rsid w:val="00A1281A"/>
    <w:rsid w:val="00A1370A"/>
    <w:rsid w:val="00A13B19"/>
    <w:rsid w:val="00A13DB2"/>
    <w:rsid w:val="00A13DF0"/>
    <w:rsid w:val="00A13F70"/>
    <w:rsid w:val="00A141F8"/>
    <w:rsid w:val="00A142F3"/>
    <w:rsid w:val="00A14C03"/>
    <w:rsid w:val="00A14CC1"/>
    <w:rsid w:val="00A14E0C"/>
    <w:rsid w:val="00A1537F"/>
    <w:rsid w:val="00A15BA0"/>
    <w:rsid w:val="00A15C20"/>
    <w:rsid w:val="00A15C66"/>
    <w:rsid w:val="00A16FFF"/>
    <w:rsid w:val="00A17B4E"/>
    <w:rsid w:val="00A17C8D"/>
    <w:rsid w:val="00A200E2"/>
    <w:rsid w:val="00A20208"/>
    <w:rsid w:val="00A20244"/>
    <w:rsid w:val="00A20619"/>
    <w:rsid w:val="00A20EA7"/>
    <w:rsid w:val="00A2149B"/>
    <w:rsid w:val="00A214CC"/>
    <w:rsid w:val="00A21722"/>
    <w:rsid w:val="00A21807"/>
    <w:rsid w:val="00A22001"/>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A5B"/>
    <w:rsid w:val="00A301A6"/>
    <w:rsid w:val="00A3045D"/>
    <w:rsid w:val="00A308CE"/>
    <w:rsid w:val="00A30CEE"/>
    <w:rsid w:val="00A314E6"/>
    <w:rsid w:val="00A31749"/>
    <w:rsid w:val="00A31796"/>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379A1"/>
    <w:rsid w:val="00A402A4"/>
    <w:rsid w:val="00A405CF"/>
    <w:rsid w:val="00A40C38"/>
    <w:rsid w:val="00A4100F"/>
    <w:rsid w:val="00A41673"/>
    <w:rsid w:val="00A41698"/>
    <w:rsid w:val="00A4174B"/>
    <w:rsid w:val="00A41A4F"/>
    <w:rsid w:val="00A41B59"/>
    <w:rsid w:val="00A41BA7"/>
    <w:rsid w:val="00A41C09"/>
    <w:rsid w:val="00A41E5B"/>
    <w:rsid w:val="00A41F7D"/>
    <w:rsid w:val="00A41F99"/>
    <w:rsid w:val="00A42194"/>
    <w:rsid w:val="00A42278"/>
    <w:rsid w:val="00A42338"/>
    <w:rsid w:val="00A4292C"/>
    <w:rsid w:val="00A429F9"/>
    <w:rsid w:val="00A42DBA"/>
    <w:rsid w:val="00A4343E"/>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AD4"/>
    <w:rsid w:val="00A50E21"/>
    <w:rsid w:val="00A51159"/>
    <w:rsid w:val="00A51646"/>
    <w:rsid w:val="00A5275E"/>
    <w:rsid w:val="00A528BF"/>
    <w:rsid w:val="00A52BE0"/>
    <w:rsid w:val="00A53203"/>
    <w:rsid w:val="00A53220"/>
    <w:rsid w:val="00A53735"/>
    <w:rsid w:val="00A53C6A"/>
    <w:rsid w:val="00A549B9"/>
    <w:rsid w:val="00A54A0D"/>
    <w:rsid w:val="00A54C21"/>
    <w:rsid w:val="00A550E4"/>
    <w:rsid w:val="00A5540A"/>
    <w:rsid w:val="00A5566F"/>
    <w:rsid w:val="00A557BE"/>
    <w:rsid w:val="00A55DFD"/>
    <w:rsid w:val="00A56472"/>
    <w:rsid w:val="00A5662C"/>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53F"/>
    <w:rsid w:val="00A67658"/>
    <w:rsid w:val="00A67B89"/>
    <w:rsid w:val="00A67CA2"/>
    <w:rsid w:val="00A67DAD"/>
    <w:rsid w:val="00A67DB8"/>
    <w:rsid w:val="00A70159"/>
    <w:rsid w:val="00A7043C"/>
    <w:rsid w:val="00A70938"/>
    <w:rsid w:val="00A70B31"/>
    <w:rsid w:val="00A70C29"/>
    <w:rsid w:val="00A7175D"/>
    <w:rsid w:val="00A719AF"/>
    <w:rsid w:val="00A719C1"/>
    <w:rsid w:val="00A7279A"/>
    <w:rsid w:val="00A72C41"/>
    <w:rsid w:val="00A73193"/>
    <w:rsid w:val="00A73716"/>
    <w:rsid w:val="00A73827"/>
    <w:rsid w:val="00A74A9D"/>
    <w:rsid w:val="00A75FE8"/>
    <w:rsid w:val="00A762A1"/>
    <w:rsid w:val="00A76D35"/>
    <w:rsid w:val="00A77268"/>
    <w:rsid w:val="00A77A84"/>
    <w:rsid w:val="00A77E3C"/>
    <w:rsid w:val="00A77E8A"/>
    <w:rsid w:val="00A8061F"/>
    <w:rsid w:val="00A8068F"/>
    <w:rsid w:val="00A80BCC"/>
    <w:rsid w:val="00A80D2D"/>
    <w:rsid w:val="00A80DCB"/>
    <w:rsid w:val="00A81977"/>
    <w:rsid w:val="00A81D70"/>
    <w:rsid w:val="00A81E83"/>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0B05"/>
    <w:rsid w:val="00A917BC"/>
    <w:rsid w:val="00A9219F"/>
    <w:rsid w:val="00A92BCC"/>
    <w:rsid w:val="00A932E8"/>
    <w:rsid w:val="00A93955"/>
    <w:rsid w:val="00A93B28"/>
    <w:rsid w:val="00A93CDD"/>
    <w:rsid w:val="00A93D07"/>
    <w:rsid w:val="00A941DD"/>
    <w:rsid w:val="00A9435D"/>
    <w:rsid w:val="00A94D25"/>
    <w:rsid w:val="00A94F84"/>
    <w:rsid w:val="00A94FE2"/>
    <w:rsid w:val="00A94FF9"/>
    <w:rsid w:val="00A95186"/>
    <w:rsid w:val="00A95527"/>
    <w:rsid w:val="00A959EB"/>
    <w:rsid w:val="00A95A25"/>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B39"/>
    <w:rsid w:val="00AA2C48"/>
    <w:rsid w:val="00AA36F1"/>
    <w:rsid w:val="00AA3864"/>
    <w:rsid w:val="00AA38A9"/>
    <w:rsid w:val="00AA399A"/>
    <w:rsid w:val="00AA3A6B"/>
    <w:rsid w:val="00AA3A9E"/>
    <w:rsid w:val="00AA3E93"/>
    <w:rsid w:val="00AA44FF"/>
    <w:rsid w:val="00AA4565"/>
    <w:rsid w:val="00AA4BE0"/>
    <w:rsid w:val="00AA4BE4"/>
    <w:rsid w:val="00AA55D4"/>
    <w:rsid w:val="00AA5ABD"/>
    <w:rsid w:val="00AA614B"/>
    <w:rsid w:val="00AA61F2"/>
    <w:rsid w:val="00AA6C5A"/>
    <w:rsid w:val="00AA6D3C"/>
    <w:rsid w:val="00AA6F9D"/>
    <w:rsid w:val="00AA6FCF"/>
    <w:rsid w:val="00AA748E"/>
    <w:rsid w:val="00AA781B"/>
    <w:rsid w:val="00AA79CB"/>
    <w:rsid w:val="00AA7CAD"/>
    <w:rsid w:val="00AB06D9"/>
    <w:rsid w:val="00AB0E3A"/>
    <w:rsid w:val="00AB2323"/>
    <w:rsid w:val="00AB2A4A"/>
    <w:rsid w:val="00AB2F5E"/>
    <w:rsid w:val="00AB34FA"/>
    <w:rsid w:val="00AB364A"/>
    <w:rsid w:val="00AB3FAD"/>
    <w:rsid w:val="00AB4772"/>
    <w:rsid w:val="00AB546C"/>
    <w:rsid w:val="00AB546E"/>
    <w:rsid w:val="00AB5D99"/>
    <w:rsid w:val="00AB6560"/>
    <w:rsid w:val="00AB6B3E"/>
    <w:rsid w:val="00AB7413"/>
    <w:rsid w:val="00AB75F4"/>
    <w:rsid w:val="00AB78C4"/>
    <w:rsid w:val="00AB7DC1"/>
    <w:rsid w:val="00AC038E"/>
    <w:rsid w:val="00AC06DA"/>
    <w:rsid w:val="00AC23A5"/>
    <w:rsid w:val="00AC28BB"/>
    <w:rsid w:val="00AC2976"/>
    <w:rsid w:val="00AC2A72"/>
    <w:rsid w:val="00AC2B90"/>
    <w:rsid w:val="00AC2D58"/>
    <w:rsid w:val="00AC2F64"/>
    <w:rsid w:val="00AC32F8"/>
    <w:rsid w:val="00AC35E0"/>
    <w:rsid w:val="00AC3E7B"/>
    <w:rsid w:val="00AC4A56"/>
    <w:rsid w:val="00AC4AC4"/>
    <w:rsid w:val="00AC4B5A"/>
    <w:rsid w:val="00AC4DF4"/>
    <w:rsid w:val="00AC593B"/>
    <w:rsid w:val="00AC5F63"/>
    <w:rsid w:val="00AC641D"/>
    <w:rsid w:val="00AC66F8"/>
    <w:rsid w:val="00AC6830"/>
    <w:rsid w:val="00AC6D1B"/>
    <w:rsid w:val="00AC6DFF"/>
    <w:rsid w:val="00AC6F48"/>
    <w:rsid w:val="00AC701E"/>
    <w:rsid w:val="00AC74DA"/>
    <w:rsid w:val="00AC7FD5"/>
    <w:rsid w:val="00AD0512"/>
    <w:rsid w:val="00AD112D"/>
    <w:rsid w:val="00AD1170"/>
    <w:rsid w:val="00AD1345"/>
    <w:rsid w:val="00AD1722"/>
    <w:rsid w:val="00AD1917"/>
    <w:rsid w:val="00AD1BDB"/>
    <w:rsid w:val="00AD1C83"/>
    <w:rsid w:val="00AD25D0"/>
    <w:rsid w:val="00AD2771"/>
    <w:rsid w:val="00AD2AAC"/>
    <w:rsid w:val="00AD2D74"/>
    <w:rsid w:val="00AD33CB"/>
    <w:rsid w:val="00AD377D"/>
    <w:rsid w:val="00AD3A86"/>
    <w:rsid w:val="00AD3AAE"/>
    <w:rsid w:val="00AD3B62"/>
    <w:rsid w:val="00AD3F01"/>
    <w:rsid w:val="00AD42D5"/>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0E3F"/>
    <w:rsid w:val="00AE1543"/>
    <w:rsid w:val="00AE1669"/>
    <w:rsid w:val="00AE16A2"/>
    <w:rsid w:val="00AE1BD4"/>
    <w:rsid w:val="00AE1C6A"/>
    <w:rsid w:val="00AE22B7"/>
    <w:rsid w:val="00AE2314"/>
    <w:rsid w:val="00AE284F"/>
    <w:rsid w:val="00AE2A3A"/>
    <w:rsid w:val="00AE2DD7"/>
    <w:rsid w:val="00AE319C"/>
    <w:rsid w:val="00AE3D22"/>
    <w:rsid w:val="00AE3D82"/>
    <w:rsid w:val="00AE438F"/>
    <w:rsid w:val="00AE4415"/>
    <w:rsid w:val="00AE4538"/>
    <w:rsid w:val="00AE4C03"/>
    <w:rsid w:val="00AE5436"/>
    <w:rsid w:val="00AE5690"/>
    <w:rsid w:val="00AE57B3"/>
    <w:rsid w:val="00AE57F5"/>
    <w:rsid w:val="00AE5DF2"/>
    <w:rsid w:val="00AE612E"/>
    <w:rsid w:val="00AE625F"/>
    <w:rsid w:val="00AE643A"/>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500"/>
    <w:rsid w:val="00B0077D"/>
    <w:rsid w:val="00B0099E"/>
    <w:rsid w:val="00B01951"/>
    <w:rsid w:val="00B019AF"/>
    <w:rsid w:val="00B0298F"/>
    <w:rsid w:val="00B02A82"/>
    <w:rsid w:val="00B0312C"/>
    <w:rsid w:val="00B03156"/>
    <w:rsid w:val="00B03224"/>
    <w:rsid w:val="00B03273"/>
    <w:rsid w:val="00B03A2C"/>
    <w:rsid w:val="00B041FC"/>
    <w:rsid w:val="00B0481D"/>
    <w:rsid w:val="00B0509A"/>
    <w:rsid w:val="00B050E4"/>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0970"/>
    <w:rsid w:val="00B1101F"/>
    <w:rsid w:val="00B1134F"/>
    <w:rsid w:val="00B11377"/>
    <w:rsid w:val="00B11EFE"/>
    <w:rsid w:val="00B12437"/>
    <w:rsid w:val="00B1313A"/>
    <w:rsid w:val="00B13675"/>
    <w:rsid w:val="00B1368E"/>
    <w:rsid w:val="00B150CF"/>
    <w:rsid w:val="00B1574A"/>
    <w:rsid w:val="00B16344"/>
    <w:rsid w:val="00B16E5A"/>
    <w:rsid w:val="00B17B47"/>
    <w:rsid w:val="00B17D03"/>
    <w:rsid w:val="00B20080"/>
    <w:rsid w:val="00B20149"/>
    <w:rsid w:val="00B20402"/>
    <w:rsid w:val="00B204F2"/>
    <w:rsid w:val="00B20734"/>
    <w:rsid w:val="00B20B6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54DE"/>
    <w:rsid w:val="00B25AF0"/>
    <w:rsid w:val="00B260BB"/>
    <w:rsid w:val="00B27341"/>
    <w:rsid w:val="00B27899"/>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44C0"/>
    <w:rsid w:val="00B3572B"/>
    <w:rsid w:val="00B362A5"/>
    <w:rsid w:val="00B363F6"/>
    <w:rsid w:val="00B36841"/>
    <w:rsid w:val="00B36C3A"/>
    <w:rsid w:val="00B3766F"/>
    <w:rsid w:val="00B40093"/>
    <w:rsid w:val="00B40726"/>
    <w:rsid w:val="00B40A1A"/>
    <w:rsid w:val="00B40BE5"/>
    <w:rsid w:val="00B40C32"/>
    <w:rsid w:val="00B4109D"/>
    <w:rsid w:val="00B4168B"/>
    <w:rsid w:val="00B41E24"/>
    <w:rsid w:val="00B41F55"/>
    <w:rsid w:val="00B42493"/>
    <w:rsid w:val="00B42AEF"/>
    <w:rsid w:val="00B42C17"/>
    <w:rsid w:val="00B433BD"/>
    <w:rsid w:val="00B43C37"/>
    <w:rsid w:val="00B43EA8"/>
    <w:rsid w:val="00B45132"/>
    <w:rsid w:val="00B45F9F"/>
    <w:rsid w:val="00B46117"/>
    <w:rsid w:val="00B465B2"/>
    <w:rsid w:val="00B467FA"/>
    <w:rsid w:val="00B46A7F"/>
    <w:rsid w:val="00B46C2A"/>
    <w:rsid w:val="00B46D13"/>
    <w:rsid w:val="00B47A82"/>
    <w:rsid w:val="00B47D06"/>
    <w:rsid w:val="00B47EE2"/>
    <w:rsid w:val="00B50446"/>
    <w:rsid w:val="00B50694"/>
    <w:rsid w:val="00B50EF0"/>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9CF"/>
    <w:rsid w:val="00B55D4E"/>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1DC1"/>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849"/>
    <w:rsid w:val="00B76B7D"/>
    <w:rsid w:val="00B7743A"/>
    <w:rsid w:val="00B7760C"/>
    <w:rsid w:val="00B77713"/>
    <w:rsid w:val="00B77C7F"/>
    <w:rsid w:val="00B77D78"/>
    <w:rsid w:val="00B77F28"/>
    <w:rsid w:val="00B80422"/>
    <w:rsid w:val="00B80489"/>
    <w:rsid w:val="00B8059E"/>
    <w:rsid w:val="00B805A8"/>
    <w:rsid w:val="00B81132"/>
    <w:rsid w:val="00B81BCA"/>
    <w:rsid w:val="00B81E73"/>
    <w:rsid w:val="00B82011"/>
    <w:rsid w:val="00B82214"/>
    <w:rsid w:val="00B82E6C"/>
    <w:rsid w:val="00B830A3"/>
    <w:rsid w:val="00B83593"/>
    <w:rsid w:val="00B83B6C"/>
    <w:rsid w:val="00B83C90"/>
    <w:rsid w:val="00B83F58"/>
    <w:rsid w:val="00B84044"/>
    <w:rsid w:val="00B842E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2F0A"/>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6AD"/>
    <w:rsid w:val="00BA19D8"/>
    <w:rsid w:val="00BA1BA6"/>
    <w:rsid w:val="00BA1CD0"/>
    <w:rsid w:val="00BA1EEF"/>
    <w:rsid w:val="00BA222C"/>
    <w:rsid w:val="00BA26B4"/>
    <w:rsid w:val="00BA3D40"/>
    <w:rsid w:val="00BA42E9"/>
    <w:rsid w:val="00BA4BB9"/>
    <w:rsid w:val="00BA54EB"/>
    <w:rsid w:val="00BA57B6"/>
    <w:rsid w:val="00BA5CBC"/>
    <w:rsid w:val="00BA6ED6"/>
    <w:rsid w:val="00BA720A"/>
    <w:rsid w:val="00BA747F"/>
    <w:rsid w:val="00BA78FB"/>
    <w:rsid w:val="00BA7FFE"/>
    <w:rsid w:val="00BB04DE"/>
    <w:rsid w:val="00BB05CF"/>
    <w:rsid w:val="00BB0B30"/>
    <w:rsid w:val="00BB0E41"/>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5E30"/>
    <w:rsid w:val="00BB745E"/>
    <w:rsid w:val="00BB7529"/>
    <w:rsid w:val="00BB7F3C"/>
    <w:rsid w:val="00BC04CA"/>
    <w:rsid w:val="00BC0855"/>
    <w:rsid w:val="00BC0C52"/>
    <w:rsid w:val="00BC0CC4"/>
    <w:rsid w:val="00BC0EF9"/>
    <w:rsid w:val="00BC10C3"/>
    <w:rsid w:val="00BC143B"/>
    <w:rsid w:val="00BC16F1"/>
    <w:rsid w:val="00BC1DA3"/>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27B"/>
    <w:rsid w:val="00BD2727"/>
    <w:rsid w:val="00BD2A63"/>
    <w:rsid w:val="00BD2A6C"/>
    <w:rsid w:val="00BD2B17"/>
    <w:rsid w:val="00BD324B"/>
    <w:rsid w:val="00BD37A6"/>
    <w:rsid w:val="00BD43F9"/>
    <w:rsid w:val="00BD4451"/>
    <w:rsid w:val="00BD4AD2"/>
    <w:rsid w:val="00BD4ADB"/>
    <w:rsid w:val="00BD4AFF"/>
    <w:rsid w:val="00BD4D87"/>
    <w:rsid w:val="00BD5202"/>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1F75"/>
    <w:rsid w:val="00BE2285"/>
    <w:rsid w:val="00BE2486"/>
    <w:rsid w:val="00BE251E"/>
    <w:rsid w:val="00BE2819"/>
    <w:rsid w:val="00BE2AB0"/>
    <w:rsid w:val="00BE3228"/>
    <w:rsid w:val="00BE3923"/>
    <w:rsid w:val="00BE4138"/>
    <w:rsid w:val="00BE44BF"/>
    <w:rsid w:val="00BE4DE3"/>
    <w:rsid w:val="00BE5024"/>
    <w:rsid w:val="00BE55D2"/>
    <w:rsid w:val="00BE5D77"/>
    <w:rsid w:val="00BE5D94"/>
    <w:rsid w:val="00BE6049"/>
    <w:rsid w:val="00BE69B0"/>
    <w:rsid w:val="00BE6E5F"/>
    <w:rsid w:val="00BE76C3"/>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74D"/>
    <w:rsid w:val="00C0194C"/>
    <w:rsid w:val="00C01AAA"/>
    <w:rsid w:val="00C01D77"/>
    <w:rsid w:val="00C02929"/>
    <w:rsid w:val="00C02933"/>
    <w:rsid w:val="00C029A2"/>
    <w:rsid w:val="00C02AD1"/>
    <w:rsid w:val="00C02BD7"/>
    <w:rsid w:val="00C032D4"/>
    <w:rsid w:val="00C03692"/>
    <w:rsid w:val="00C03A9E"/>
    <w:rsid w:val="00C03E9E"/>
    <w:rsid w:val="00C0408A"/>
    <w:rsid w:val="00C05B0D"/>
    <w:rsid w:val="00C05BDD"/>
    <w:rsid w:val="00C05CFA"/>
    <w:rsid w:val="00C0676D"/>
    <w:rsid w:val="00C070BF"/>
    <w:rsid w:val="00C07146"/>
    <w:rsid w:val="00C07362"/>
    <w:rsid w:val="00C07ECA"/>
    <w:rsid w:val="00C07FBE"/>
    <w:rsid w:val="00C10A16"/>
    <w:rsid w:val="00C10D65"/>
    <w:rsid w:val="00C10D78"/>
    <w:rsid w:val="00C114A1"/>
    <w:rsid w:val="00C12D12"/>
    <w:rsid w:val="00C12D15"/>
    <w:rsid w:val="00C12F86"/>
    <w:rsid w:val="00C1352D"/>
    <w:rsid w:val="00C135DF"/>
    <w:rsid w:val="00C13707"/>
    <w:rsid w:val="00C14673"/>
    <w:rsid w:val="00C14C69"/>
    <w:rsid w:val="00C14D2B"/>
    <w:rsid w:val="00C14E92"/>
    <w:rsid w:val="00C14EA7"/>
    <w:rsid w:val="00C14F54"/>
    <w:rsid w:val="00C1570A"/>
    <w:rsid w:val="00C1578D"/>
    <w:rsid w:val="00C15806"/>
    <w:rsid w:val="00C15F3D"/>
    <w:rsid w:val="00C1619B"/>
    <w:rsid w:val="00C16434"/>
    <w:rsid w:val="00C1677B"/>
    <w:rsid w:val="00C1687D"/>
    <w:rsid w:val="00C16B56"/>
    <w:rsid w:val="00C171C7"/>
    <w:rsid w:val="00C1733C"/>
    <w:rsid w:val="00C17808"/>
    <w:rsid w:val="00C17A8F"/>
    <w:rsid w:val="00C20059"/>
    <w:rsid w:val="00C204FE"/>
    <w:rsid w:val="00C2056D"/>
    <w:rsid w:val="00C2095D"/>
    <w:rsid w:val="00C20B23"/>
    <w:rsid w:val="00C20D8A"/>
    <w:rsid w:val="00C20FAA"/>
    <w:rsid w:val="00C21267"/>
    <w:rsid w:val="00C214DD"/>
    <w:rsid w:val="00C215DD"/>
    <w:rsid w:val="00C22512"/>
    <w:rsid w:val="00C230D4"/>
    <w:rsid w:val="00C230F0"/>
    <w:rsid w:val="00C23482"/>
    <w:rsid w:val="00C2397D"/>
    <w:rsid w:val="00C23BE6"/>
    <w:rsid w:val="00C23C02"/>
    <w:rsid w:val="00C24862"/>
    <w:rsid w:val="00C24C46"/>
    <w:rsid w:val="00C24FFF"/>
    <w:rsid w:val="00C25348"/>
    <w:rsid w:val="00C2581A"/>
    <w:rsid w:val="00C25CD0"/>
    <w:rsid w:val="00C26518"/>
    <w:rsid w:val="00C265C3"/>
    <w:rsid w:val="00C267D1"/>
    <w:rsid w:val="00C26EBA"/>
    <w:rsid w:val="00C270DD"/>
    <w:rsid w:val="00C27DF1"/>
    <w:rsid w:val="00C3105E"/>
    <w:rsid w:val="00C3147E"/>
    <w:rsid w:val="00C318C9"/>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5F2"/>
    <w:rsid w:val="00C35D1B"/>
    <w:rsid w:val="00C35F3A"/>
    <w:rsid w:val="00C3615D"/>
    <w:rsid w:val="00C3644A"/>
    <w:rsid w:val="00C364C5"/>
    <w:rsid w:val="00C36CD0"/>
    <w:rsid w:val="00C36CFD"/>
    <w:rsid w:val="00C37204"/>
    <w:rsid w:val="00C373C0"/>
    <w:rsid w:val="00C374E2"/>
    <w:rsid w:val="00C37A1C"/>
    <w:rsid w:val="00C4086E"/>
    <w:rsid w:val="00C40D38"/>
    <w:rsid w:val="00C40EB9"/>
    <w:rsid w:val="00C4168A"/>
    <w:rsid w:val="00C41E56"/>
    <w:rsid w:val="00C41EBF"/>
    <w:rsid w:val="00C422CF"/>
    <w:rsid w:val="00C4281A"/>
    <w:rsid w:val="00C4320E"/>
    <w:rsid w:val="00C433AF"/>
    <w:rsid w:val="00C4343B"/>
    <w:rsid w:val="00C43B36"/>
    <w:rsid w:val="00C441E7"/>
    <w:rsid w:val="00C4422D"/>
    <w:rsid w:val="00C442B3"/>
    <w:rsid w:val="00C442D6"/>
    <w:rsid w:val="00C444B4"/>
    <w:rsid w:val="00C45038"/>
    <w:rsid w:val="00C4616C"/>
    <w:rsid w:val="00C461FD"/>
    <w:rsid w:val="00C46EE3"/>
    <w:rsid w:val="00C4765B"/>
    <w:rsid w:val="00C4794F"/>
    <w:rsid w:val="00C47C24"/>
    <w:rsid w:val="00C47E25"/>
    <w:rsid w:val="00C47F0B"/>
    <w:rsid w:val="00C5004C"/>
    <w:rsid w:val="00C505BD"/>
    <w:rsid w:val="00C506C1"/>
    <w:rsid w:val="00C50D0B"/>
    <w:rsid w:val="00C50EDE"/>
    <w:rsid w:val="00C51164"/>
    <w:rsid w:val="00C51420"/>
    <w:rsid w:val="00C51545"/>
    <w:rsid w:val="00C51AC1"/>
    <w:rsid w:val="00C5244C"/>
    <w:rsid w:val="00C52677"/>
    <w:rsid w:val="00C52733"/>
    <w:rsid w:val="00C52A15"/>
    <w:rsid w:val="00C52FE8"/>
    <w:rsid w:val="00C539A4"/>
    <w:rsid w:val="00C53B5A"/>
    <w:rsid w:val="00C53C5E"/>
    <w:rsid w:val="00C54006"/>
    <w:rsid w:val="00C54047"/>
    <w:rsid w:val="00C545EB"/>
    <w:rsid w:val="00C54897"/>
    <w:rsid w:val="00C54ABC"/>
    <w:rsid w:val="00C5528F"/>
    <w:rsid w:val="00C55AE3"/>
    <w:rsid w:val="00C56444"/>
    <w:rsid w:val="00C56627"/>
    <w:rsid w:val="00C56ED6"/>
    <w:rsid w:val="00C57215"/>
    <w:rsid w:val="00C574BD"/>
    <w:rsid w:val="00C5790C"/>
    <w:rsid w:val="00C57D50"/>
    <w:rsid w:val="00C6043A"/>
    <w:rsid w:val="00C60448"/>
    <w:rsid w:val="00C6070A"/>
    <w:rsid w:val="00C60B83"/>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868"/>
    <w:rsid w:val="00C65D72"/>
    <w:rsid w:val="00C65D79"/>
    <w:rsid w:val="00C65E92"/>
    <w:rsid w:val="00C65F1D"/>
    <w:rsid w:val="00C66291"/>
    <w:rsid w:val="00C664C7"/>
    <w:rsid w:val="00C6682F"/>
    <w:rsid w:val="00C66B94"/>
    <w:rsid w:val="00C66F0B"/>
    <w:rsid w:val="00C67176"/>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6BF"/>
    <w:rsid w:val="00C74A23"/>
    <w:rsid w:val="00C74B46"/>
    <w:rsid w:val="00C74F68"/>
    <w:rsid w:val="00C755C3"/>
    <w:rsid w:val="00C758E0"/>
    <w:rsid w:val="00C760CE"/>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EB8"/>
    <w:rsid w:val="00C85005"/>
    <w:rsid w:val="00C85750"/>
    <w:rsid w:val="00C858C2"/>
    <w:rsid w:val="00C85CB9"/>
    <w:rsid w:val="00C866C2"/>
    <w:rsid w:val="00C86940"/>
    <w:rsid w:val="00C86996"/>
    <w:rsid w:val="00C86A44"/>
    <w:rsid w:val="00C87B76"/>
    <w:rsid w:val="00C87D79"/>
    <w:rsid w:val="00C87FED"/>
    <w:rsid w:val="00C900E3"/>
    <w:rsid w:val="00C90299"/>
    <w:rsid w:val="00C908E2"/>
    <w:rsid w:val="00C91136"/>
    <w:rsid w:val="00C9126E"/>
    <w:rsid w:val="00C914B9"/>
    <w:rsid w:val="00C91692"/>
    <w:rsid w:val="00C9186F"/>
    <w:rsid w:val="00C91A36"/>
    <w:rsid w:val="00C92614"/>
    <w:rsid w:val="00C92779"/>
    <w:rsid w:val="00C92BF9"/>
    <w:rsid w:val="00C92FC9"/>
    <w:rsid w:val="00C931F2"/>
    <w:rsid w:val="00C93376"/>
    <w:rsid w:val="00C93945"/>
    <w:rsid w:val="00C93AB6"/>
    <w:rsid w:val="00C94627"/>
    <w:rsid w:val="00C94D30"/>
    <w:rsid w:val="00C94ECA"/>
    <w:rsid w:val="00C9562A"/>
    <w:rsid w:val="00C95ADE"/>
    <w:rsid w:val="00C95DC2"/>
    <w:rsid w:val="00C966EE"/>
    <w:rsid w:val="00C96783"/>
    <w:rsid w:val="00C96FF2"/>
    <w:rsid w:val="00C97565"/>
    <w:rsid w:val="00C97C9B"/>
    <w:rsid w:val="00CA008E"/>
    <w:rsid w:val="00CA01A5"/>
    <w:rsid w:val="00CA0799"/>
    <w:rsid w:val="00CA0A27"/>
    <w:rsid w:val="00CA0DAC"/>
    <w:rsid w:val="00CA1126"/>
    <w:rsid w:val="00CA144C"/>
    <w:rsid w:val="00CA1451"/>
    <w:rsid w:val="00CA14D5"/>
    <w:rsid w:val="00CA1A88"/>
    <w:rsid w:val="00CA1B69"/>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A7C8A"/>
    <w:rsid w:val="00CB0299"/>
    <w:rsid w:val="00CB0DC7"/>
    <w:rsid w:val="00CB0E5C"/>
    <w:rsid w:val="00CB1453"/>
    <w:rsid w:val="00CB14F4"/>
    <w:rsid w:val="00CB1696"/>
    <w:rsid w:val="00CB16E9"/>
    <w:rsid w:val="00CB16F6"/>
    <w:rsid w:val="00CB19D5"/>
    <w:rsid w:val="00CB19F0"/>
    <w:rsid w:val="00CB1AB3"/>
    <w:rsid w:val="00CB1D31"/>
    <w:rsid w:val="00CB24E8"/>
    <w:rsid w:val="00CB2551"/>
    <w:rsid w:val="00CB255F"/>
    <w:rsid w:val="00CB2B53"/>
    <w:rsid w:val="00CB2E1E"/>
    <w:rsid w:val="00CB32E5"/>
    <w:rsid w:val="00CB3AB4"/>
    <w:rsid w:val="00CB3B05"/>
    <w:rsid w:val="00CB3BD5"/>
    <w:rsid w:val="00CB4128"/>
    <w:rsid w:val="00CB4141"/>
    <w:rsid w:val="00CB4247"/>
    <w:rsid w:val="00CB446A"/>
    <w:rsid w:val="00CB4564"/>
    <w:rsid w:val="00CB48FE"/>
    <w:rsid w:val="00CB4BDC"/>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093"/>
    <w:rsid w:val="00CC31F9"/>
    <w:rsid w:val="00CC3B25"/>
    <w:rsid w:val="00CC4226"/>
    <w:rsid w:val="00CC4255"/>
    <w:rsid w:val="00CC45A5"/>
    <w:rsid w:val="00CC4FC0"/>
    <w:rsid w:val="00CC5035"/>
    <w:rsid w:val="00CC5B7E"/>
    <w:rsid w:val="00CC5F00"/>
    <w:rsid w:val="00CC6D09"/>
    <w:rsid w:val="00CC7800"/>
    <w:rsid w:val="00CC79CE"/>
    <w:rsid w:val="00CC7A4F"/>
    <w:rsid w:val="00CD0131"/>
    <w:rsid w:val="00CD02EA"/>
    <w:rsid w:val="00CD07CD"/>
    <w:rsid w:val="00CD0B81"/>
    <w:rsid w:val="00CD11AB"/>
    <w:rsid w:val="00CD15A0"/>
    <w:rsid w:val="00CD1A01"/>
    <w:rsid w:val="00CD1AC5"/>
    <w:rsid w:val="00CD1AE8"/>
    <w:rsid w:val="00CD1C9C"/>
    <w:rsid w:val="00CD1EEC"/>
    <w:rsid w:val="00CD2767"/>
    <w:rsid w:val="00CD2A54"/>
    <w:rsid w:val="00CD2B4D"/>
    <w:rsid w:val="00CD2BEE"/>
    <w:rsid w:val="00CD2D7F"/>
    <w:rsid w:val="00CD3AF1"/>
    <w:rsid w:val="00CD3C43"/>
    <w:rsid w:val="00CD441E"/>
    <w:rsid w:val="00CD4496"/>
    <w:rsid w:val="00CD4CCF"/>
    <w:rsid w:val="00CD59CF"/>
    <w:rsid w:val="00CD5BBE"/>
    <w:rsid w:val="00CD5BF0"/>
    <w:rsid w:val="00CD60AC"/>
    <w:rsid w:val="00CD630E"/>
    <w:rsid w:val="00CD6876"/>
    <w:rsid w:val="00CD7D7A"/>
    <w:rsid w:val="00CE0946"/>
    <w:rsid w:val="00CE0C38"/>
    <w:rsid w:val="00CE0D51"/>
    <w:rsid w:val="00CE0E87"/>
    <w:rsid w:val="00CE0F29"/>
    <w:rsid w:val="00CE10A8"/>
    <w:rsid w:val="00CE1665"/>
    <w:rsid w:val="00CE1B84"/>
    <w:rsid w:val="00CE2A41"/>
    <w:rsid w:val="00CE33B0"/>
    <w:rsid w:val="00CE33C3"/>
    <w:rsid w:val="00CE3749"/>
    <w:rsid w:val="00CE3A5E"/>
    <w:rsid w:val="00CE3C20"/>
    <w:rsid w:val="00CE4131"/>
    <w:rsid w:val="00CE4311"/>
    <w:rsid w:val="00CE459E"/>
    <w:rsid w:val="00CE4B34"/>
    <w:rsid w:val="00CE4FC8"/>
    <w:rsid w:val="00CE5087"/>
    <w:rsid w:val="00CE5170"/>
    <w:rsid w:val="00CE5F93"/>
    <w:rsid w:val="00CE6373"/>
    <w:rsid w:val="00CE673C"/>
    <w:rsid w:val="00CE7ABF"/>
    <w:rsid w:val="00CE7ADB"/>
    <w:rsid w:val="00CE7C10"/>
    <w:rsid w:val="00CE7FF3"/>
    <w:rsid w:val="00CF0418"/>
    <w:rsid w:val="00CF0573"/>
    <w:rsid w:val="00CF165C"/>
    <w:rsid w:val="00CF1761"/>
    <w:rsid w:val="00CF1861"/>
    <w:rsid w:val="00CF26A5"/>
    <w:rsid w:val="00CF29C8"/>
    <w:rsid w:val="00CF350F"/>
    <w:rsid w:val="00CF37C4"/>
    <w:rsid w:val="00CF390B"/>
    <w:rsid w:val="00CF3927"/>
    <w:rsid w:val="00CF3EA5"/>
    <w:rsid w:val="00CF4ABF"/>
    <w:rsid w:val="00CF51A2"/>
    <w:rsid w:val="00CF5412"/>
    <w:rsid w:val="00CF5AF0"/>
    <w:rsid w:val="00CF68B3"/>
    <w:rsid w:val="00CF6B1F"/>
    <w:rsid w:val="00CF6BA5"/>
    <w:rsid w:val="00CF6FDA"/>
    <w:rsid w:val="00CF724E"/>
    <w:rsid w:val="00CF7B9E"/>
    <w:rsid w:val="00D0138E"/>
    <w:rsid w:val="00D02732"/>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9EE"/>
    <w:rsid w:val="00D12B1F"/>
    <w:rsid w:val="00D12E2D"/>
    <w:rsid w:val="00D12EF8"/>
    <w:rsid w:val="00D130A3"/>
    <w:rsid w:val="00D138CD"/>
    <w:rsid w:val="00D13AF5"/>
    <w:rsid w:val="00D13E2E"/>
    <w:rsid w:val="00D14130"/>
    <w:rsid w:val="00D14B59"/>
    <w:rsid w:val="00D155AA"/>
    <w:rsid w:val="00D15646"/>
    <w:rsid w:val="00D1591C"/>
    <w:rsid w:val="00D15958"/>
    <w:rsid w:val="00D15B30"/>
    <w:rsid w:val="00D15EA9"/>
    <w:rsid w:val="00D16090"/>
    <w:rsid w:val="00D16295"/>
    <w:rsid w:val="00D162CD"/>
    <w:rsid w:val="00D16571"/>
    <w:rsid w:val="00D168B2"/>
    <w:rsid w:val="00D175B7"/>
    <w:rsid w:val="00D17748"/>
    <w:rsid w:val="00D17A58"/>
    <w:rsid w:val="00D17AEE"/>
    <w:rsid w:val="00D17B45"/>
    <w:rsid w:val="00D17E76"/>
    <w:rsid w:val="00D203CF"/>
    <w:rsid w:val="00D21136"/>
    <w:rsid w:val="00D223E2"/>
    <w:rsid w:val="00D22A91"/>
    <w:rsid w:val="00D22B1C"/>
    <w:rsid w:val="00D22D42"/>
    <w:rsid w:val="00D22DC1"/>
    <w:rsid w:val="00D23001"/>
    <w:rsid w:val="00D233EB"/>
    <w:rsid w:val="00D238D4"/>
    <w:rsid w:val="00D2425A"/>
    <w:rsid w:val="00D24451"/>
    <w:rsid w:val="00D24EF0"/>
    <w:rsid w:val="00D25D70"/>
    <w:rsid w:val="00D25E39"/>
    <w:rsid w:val="00D262B3"/>
    <w:rsid w:val="00D269E7"/>
    <w:rsid w:val="00D26F4D"/>
    <w:rsid w:val="00D26FF3"/>
    <w:rsid w:val="00D271AD"/>
    <w:rsid w:val="00D27D1B"/>
    <w:rsid w:val="00D27EAB"/>
    <w:rsid w:val="00D30759"/>
    <w:rsid w:val="00D30FEC"/>
    <w:rsid w:val="00D31727"/>
    <w:rsid w:val="00D31AEF"/>
    <w:rsid w:val="00D31BC6"/>
    <w:rsid w:val="00D31E4E"/>
    <w:rsid w:val="00D3254A"/>
    <w:rsid w:val="00D32ACC"/>
    <w:rsid w:val="00D32C7E"/>
    <w:rsid w:val="00D33087"/>
    <w:rsid w:val="00D330B2"/>
    <w:rsid w:val="00D3402B"/>
    <w:rsid w:val="00D34702"/>
    <w:rsid w:val="00D34EDF"/>
    <w:rsid w:val="00D350FB"/>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5F77"/>
    <w:rsid w:val="00D46363"/>
    <w:rsid w:val="00D464F5"/>
    <w:rsid w:val="00D4717C"/>
    <w:rsid w:val="00D47C39"/>
    <w:rsid w:val="00D504A0"/>
    <w:rsid w:val="00D5092F"/>
    <w:rsid w:val="00D50A89"/>
    <w:rsid w:val="00D50C96"/>
    <w:rsid w:val="00D50F36"/>
    <w:rsid w:val="00D51923"/>
    <w:rsid w:val="00D51BF0"/>
    <w:rsid w:val="00D51DFD"/>
    <w:rsid w:val="00D51E62"/>
    <w:rsid w:val="00D522B1"/>
    <w:rsid w:val="00D52DAF"/>
    <w:rsid w:val="00D53B48"/>
    <w:rsid w:val="00D53DFA"/>
    <w:rsid w:val="00D5436D"/>
    <w:rsid w:val="00D54378"/>
    <w:rsid w:val="00D54865"/>
    <w:rsid w:val="00D54889"/>
    <w:rsid w:val="00D54CC8"/>
    <w:rsid w:val="00D54D20"/>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3C5"/>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5A7"/>
    <w:rsid w:val="00D80C0E"/>
    <w:rsid w:val="00D81149"/>
    <w:rsid w:val="00D812FB"/>
    <w:rsid w:val="00D816AC"/>
    <w:rsid w:val="00D81B7D"/>
    <w:rsid w:val="00D820DF"/>
    <w:rsid w:val="00D825DC"/>
    <w:rsid w:val="00D82608"/>
    <w:rsid w:val="00D82820"/>
    <w:rsid w:val="00D8285C"/>
    <w:rsid w:val="00D82A0C"/>
    <w:rsid w:val="00D82CAF"/>
    <w:rsid w:val="00D82F60"/>
    <w:rsid w:val="00D82F85"/>
    <w:rsid w:val="00D8302C"/>
    <w:rsid w:val="00D8337B"/>
    <w:rsid w:val="00D8349A"/>
    <w:rsid w:val="00D83659"/>
    <w:rsid w:val="00D83894"/>
    <w:rsid w:val="00D83EE4"/>
    <w:rsid w:val="00D84ABE"/>
    <w:rsid w:val="00D84C29"/>
    <w:rsid w:val="00D85027"/>
    <w:rsid w:val="00D85D5A"/>
    <w:rsid w:val="00D86149"/>
    <w:rsid w:val="00D862F6"/>
    <w:rsid w:val="00D8651E"/>
    <w:rsid w:val="00D86924"/>
    <w:rsid w:val="00D869DD"/>
    <w:rsid w:val="00D86D33"/>
    <w:rsid w:val="00D86E50"/>
    <w:rsid w:val="00D8723C"/>
    <w:rsid w:val="00D87455"/>
    <w:rsid w:val="00D90219"/>
    <w:rsid w:val="00D909DA"/>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70"/>
    <w:rsid w:val="00D9738C"/>
    <w:rsid w:val="00DA046C"/>
    <w:rsid w:val="00DA0B17"/>
    <w:rsid w:val="00DA0CB6"/>
    <w:rsid w:val="00DA1257"/>
    <w:rsid w:val="00DA16F7"/>
    <w:rsid w:val="00DA1B15"/>
    <w:rsid w:val="00DA1D08"/>
    <w:rsid w:val="00DA1DC8"/>
    <w:rsid w:val="00DA248B"/>
    <w:rsid w:val="00DA2754"/>
    <w:rsid w:val="00DA2BBD"/>
    <w:rsid w:val="00DA30F3"/>
    <w:rsid w:val="00DA3692"/>
    <w:rsid w:val="00DA3BB5"/>
    <w:rsid w:val="00DA3FC6"/>
    <w:rsid w:val="00DA4C7B"/>
    <w:rsid w:val="00DA4E24"/>
    <w:rsid w:val="00DA55E3"/>
    <w:rsid w:val="00DA6262"/>
    <w:rsid w:val="00DA645F"/>
    <w:rsid w:val="00DA6802"/>
    <w:rsid w:val="00DA6CA4"/>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693"/>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3B3"/>
    <w:rsid w:val="00DD0678"/>
    <w:rsid w:val="00DD088A"/>
    <w:rsid w:val="00DD14FE"/>
    <w:rsid w:val="00DD15D2"/>
    <w:rsid w:val="00DD187B"/>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C09"/>
    <w:rsid w:val="00DD7F1E"/>
    <w:rsid w:val="00DE01B6"/>
    <w:rsid w:val="00DE07AD"/>
    <w:rsid w:val="00DE0D4B"/>
    <w:rsid w:val="00DE1B1C"/>
    <w:rsid w:val="00DE29C0"/>
    <w:rsid w:val="00DE2EA5"/>
    <w:rsid w:val="00DE311C"/>
    <w:rsid w:val="00DE343B"/>
    <w:rsid w:val="00DE3E10"/>
    <w:rsid w:val="00DE40AA"/>
    <w:rsid w:val="00DE415F"/>
    <w:rsid w:val="00DE490B"/>
    <w:rsid w:val="00DE5926"/>
    <w:rsid w:val="00DE5B36"/>
    <w:rsid w:val="00DE6935"/>
    <w:rsid w:val="00DE6A6D"/>
    <w:rsid w:val="00DE76CC"/>
    <w:rsid w:val="00DE777D"/>
    <w:rsid w:val="00DE7BE2"/>
    <w:rsid w:val="00DE7F13"/>
    <w:rsid w:val="00DE7F9A"/>
    <w:rsid w:val="00DF076D"/>
    <w:rsid w:val="00DF0928"/>
    <w:rsid w:val="00DF0C99"/>
    <w:rsid w:val="00DF102E"/>
    <w:rsid w:val="00DF1136"/>
    <w:rsid w:val="00DF12BD"/>
    <w:rsid w:val="00DF1588"/>
    <w:rsid w:val="00DF182D"/>
    <w:rsid w:val="00DF18EE"/>
    <w:rsid w:val="00DF1AF7"/>
    <w:rsid w:val="00DF1B2E"/>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DF8"/>
    <w:rsid w:val="00DF6FB9"/>
    <w:rsid w:val="00DF70E5"/>
    <w:rsid w:val="00DF75AB"/>
    <w:rsid w:val="00DF77BD"/>
    <w:rsid w:val="00DF7886"/>
    <w:rsid w:val="00DF7959"/>
    <w:rsid w:val="00DF7BB6"/>
    <w:rsid w:val="00DF7CEB"/>
    <w:rsid w:val="00E0001E"/>
    <w:rsid w:val="00E000B1"/>
    <w:rsid w:val="00E00C6E"/>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635"/>
    <w:rsid w:val="00E06764"/>
    <w:rsid w:val="00E06FF0"/>
    <w:rsid w:val="00E10677"/>
    <w:rsid w:val="00E106B0"/>
    <w:rsid w:val="00E10ADD"/>
    <w:rsid w:val="00E10C3C"/>
    <w:rsid w:val="00E10C88"/>
    <w:rsid w:val="00E11883"/>
    <w:rsid w:val="00E11FFF"/>
    <w:rsid w:val="00E1201F"/>
    <w:rsid w:val="00E12079"/>
    <w:rsid w:val="00E12EE7"/>
    <w:rsid w:val="00E13285"/>
    <w:rsid w:val="00E1376B"/>
    <w:rsid w:val="00E138F3"/>
    <w:rsid w:val="00E13950"/>
    <w:rsid w:val="00E13978"/>
    <w:rsid w:val="00E15355"/>
    <w:rsid w:val="00E1550C"/>
    <w:rsid w:val="00E156B0"/>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F9"/>
    <w:rsid w:val="00E23F3A"/>
    <w:rsid w:val="00E24E0E"/>
    <w:rsid w:val="00E24F15"/>
    <w:rsid w:val="00E252BE"/>
    <w:rsid w:val="00E256F0"/>
    <w:rsid w:val="00E258B1"/>
    <w:rsid w:val="00E25A2A"/>
    <w:rsid w:val="00E25AD8"/>
    <w:rsid w:val="00E2740F"/>
    <w:rsid w:val="00E27508"/>
    <w:rsid w:val="00E277DA"/>
    <w:rsid w:val="00E27A3E"/>
    <w:rsid w:val="00E27F1D"/>
    <w:rsid w:val="00E27F2D"/>
    <w:rsid w:val="00E3002E"/>
    <w:rsid w:val="00E30870"/>
    <w:rsid w:val="00E30F9B"/>
    <w:rsid w:val="00E3102D"/>
    <w:rsid w:val="00E31529"/>
    <w:rsid w:val="00E31813"/>
    <w:rsid w:val="00E3198C"/>
    <w:rsid w:val="00E31E0C"/>
    <w:rsid w:val="00E31E1A"/>
    <w:rsid w:val="00E31F6B"/>
    <w:rsid w:val="00E3240B"/>
    <w:rsid w:val="00E324EB"/>
    <w:rsid w:val="00E326C2"/>
    <w:rsid w:val="00E3287A"/>
    <w:rsid w:val="00E32D1D"/>
    <w:rsid w:val="00E33989"/>
    <w:rsid w:val="00E339AD"/>
    <w:rsid w:val="00E33B3E"/>
    <w:rsid w:val="00E33CD1"/>
    <w:rsid w:val="00E33D30"/>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90"/>
    <w:rsid w:val="00E501E7"/>
    <w:rsid w:val="00E5020D"/>
    <w:rsid w:val="00E50925"/>
    <w:rsid w:val="00E50EF3"/>
    <w:rsid w:val="00E51335"/>
    <w:rsid w:val="00E517EB"/>
    <w:rsid w:val="00E52BA6"/>
    <w:rsid w:val="00E53631"/>
    <w:rsid w:val="00E53C37"/>
    <w:rsid w:val="00E53D6B"/>
    <w:rsid w:val="00E53E69"/>
    <w:rsid w:val="00E54078"/>
    <w:rsid w:val="00E54336"/>
    <w:rsid w:val="00E543BE"/>
    <w:rsid w:val="00E550B1"/>
    <w:rsid w:val="00E561BB"/>
    <w:rsid w:val="00E562F7"/>
    <w:rsid w:val="00E572CE"/>
    <w:rsid w:val="00E574F3"/>
    <w:rsid w:val="00E60140"/>
    <w:rsid w:val="00E604B2"/>
    <w:rsid w:val="00E60862"/>
    <w:rsid w:val="00E61846"/>
    <w:rsid w:val="00E61F51"/>
    <w:rsid w:val="00E62082"/>
    <w:rsid w:val="00E62084"/>
    <w:rsid w:val="00E6224F"/>
    <w:rsid w:val="00E626D1"/>
    <w:rsid w:val="00E62D84"/>
    <w:rsid w:val="00E63179"/>
    <w:rsid w:val="00E6330D"/>
    <w:rsid w:val="00E6352F"/>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1119"/>
    <w:rsid w:val="00E728F0"/>
    <w:rsid w:val="00E72EE6"/>
    <w:rsid w:val="00E730AB"/>
    <w:rsid w:val="00E730D7"/>
    <w:rsid w:val="00E73151"/>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7765C"/>
    <w:rsid w:val="00E80014"/>
    <w:rsid w:val="00E8007C"/>
    <w:rsid w:val="00E803B7"/>
    <w:rsid w:val="00E805E3"/>
    <w:rsid w:val="00E807C9"/>
    <w:rsid w:val="00E810C1"/>
    <w:rsid w:val="00E81491"/>
    <w:rsid w:val="00E817DF"/>
    <w:rsid w:val="00E82150"/>
    <w:rsid w:val="00E8230D"/>
    <w:rsid w:val="00E8299C"/>
    <w:rsid w:val="00E82BC0"/>
    <w:rsid w:val="00E8344E"/>
    <w:rsid w:val="00E83645"/>
    <w:rsid w:val="00E83877"/>
    <w:rsid w:val="00E83AD6"/>
    <w:rsid w:val="00E84203"/>
    <w:rsid w:val="00E84276"/>
    <w:rsid w:val="00E842FD"/>
    <w:rsid w:val="00E84ABC"/>
    <w:rsid w:val="00E84AD0"/>
    <w:rsid w:val="00E8500A"/>
    <w:rsid w:val="00E853C7"/>
    <w:rsid w:val="00E8573C"/>
    <w:rsid w:val="00E85817"/>
    <w:rsid w:val="00E85AF4"/>
    <w:rsid w:val="00E860B7"/>
    <w:rsid w:val="00E86157"/>
    <w:rsid w:val="00E864BF"/>
    <w:rsid w:val="00E86600"/>
    <w:rsid w:val="00E86CEA"/>
    <w:rsid w:val="00E86CF9"/>
    <w:rsid w:val="00E86EE6"/>
    <w:rsid w:val="00E87015"/>
    <w:rsid w:val="00E8791E"/>
    <w:rsid w:val="00E87F32"/>
    <w:rsid w:val="00E907A3"/>
    <w:rsid w:val="00E9082B"/>
    <w:rsid w:val="00E90D87"/>
    <w:rsid w:val="00E925D9"/>
    <w:rsid w:val="00E92C1D"/>
    <w:rsid w:val="00E92F60"/>
    <w:rsid w:val="00E93233"/>
    <w:rsid w:val="00E935BA"/>
    <w:rsid w:val="00E93A7C"/>
    <w:rsid w:val="00E93D1F"/>
    <w:rsid w:val="00E93E57"/>
    <w:rsid w:val="00E946A9"/>
    <w:rsid w:val="00E94C9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3E3"/>
    <w:rsid w:val="00EA0518"/>
    <w:rsid w:val="00EA0664"/>
    <w:rsid w:val="00EA0FFA"/>
    <w:rsid w:val="00EA1459"/>
    <w:rsid w:val="00EA1966"/>
    <w:rsid w:val="00EA1B8C"/>
    <w:rsid w:val="00EA2197"/>
    <w:rsid w:val="00EA2340"/>
    <w:rsid w:val="00EA26C8"/>
    <w:rsid w:val="00EA2724"/>
    <w:rsid w:val="00EA2E69"/>
    <w:rsid w:val="00EA301F"/>
    <w:rsid w:val="00EA3900"/>
    <w:rsid w:val="00EA42E3"/>
    <w:rsid w:val="00EA43DF"/>
    <w:rsid w:val="00EA44B5"/>
    <w:rsid w:val="00EA4B65"/>
    <w:rsid w:val="00EA53DD"/>
    <w:rsid w:val="00EA56A1"/>
    <w:rsid w:val="00EA5E85"/>
    <w:rsid w:val="00EA5EDB"/>
    <w:rsid w:val="00EA6F74"/>
    <w:rsid w:val="00EA6FB2"/>
    <w:rsid w:val="00EA7404"/>
    <w:rsid w:val="00EA7739"/>
    <w:rsid w:val="00EA7FBA"/>
    <w:rsid w:val="00EB0068"/>
    <w:rsid w:val="00EB05A6"/>
    <w:rsid w:val="00EB0ADE"/>
    <w:rsid w:val="00EB106D"/>
    <w:rsid w:val="00EB154B"/>
    <w:rsid w:val="00EB1B57"/>
    <w:rsid w:val="00EB1FA1"/>
    <w:rsid w:val="00EB2141"/>
    <w:rsid w:val="00EB2A26"/>
    <w:rsid w:val="00EB2DBC"/>
    <w:rsid w:val="00EB39EC"/>
    <w:rsid w:val="00EB3A3D"/>
    <w:rsid w:val="00EB3B99"/>
    <w:rsid w:val="00EB3C38"/>
    <w:rsid w:val="00EB3CD5"/>
    <w:rsid w:val="00EB3E66"/>
    <w:rsid w:val="00EB4209"/>
    <w:rsid w:val="00EB47DE"/>
    <w:rsid w:val="00EB4F07"/>
    <w:rsid w:val="00EB4F13"/>
    <w:rsid w:val="00EB554C"/>
    <w:rsid w:val="00EB55C6"/>
    <w:rsid w:val="00EB5939"/>
    <w:rsid w:val="00EB5CB3"/>
    <w:rsid w:val="00EB603D"/>
    <w:rsid w:val="00EB62E8"/>
    <w:rsid w:val="00EB6517"/>
    <w:rsid w:val="00EB67A5"/>
    <w:rsid w:val="00EB6DED"/>
    <w:rsid w:val="00EB6EF7"/>
    <w:rsid w:val="00EB7053"/>
    <w:rsid w:val="00EB7175"/>
    <w:rsid w:val="00EB747A"/>
    <w:rsid w:val="00EB78C9"/>
    <w:rsid w:val="00EB79C2"/>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BD0"/>
    <w:rsid w:val="00EC5D9D"/>
    <w:rsid w:val="00EC5EBF"/>
    <w:rsid w:val="00EC60C9"/>
    <w:rsid w:val="00EC6540"/>
    <w:rsid w:val="00EC722C"/>
    <w:rsid w:val="00EC73C9"/>
    <w:rsid w:val="00EC7621"/>
    <w:rsid w:val="00EC77C7"/>
    <w:rsid w:val="00EC7A79"/>
    <w:rsid w:val="00EC7EB2"/>
    <w:rsid w:val="00ED00A0"/>
    <w:rsid w:val="00ED04DC"/>
    <w:rsid w:val="00ED12BC"/>
    <w:rsid w:val="00ED1FBC"/>
    <w:rsid w:val="00ED204D"/>
    <w:rsid w:val="00ED223C"/>
    <w:rsid w:val="00ED2816"/>
    <w:rsid w:val="00ED2989"/>
    <w:rsid w:val="00ED2F30"/>
    <w:rsid w:val="00ED34C3"/>
    <w:rsid w:val="00ED3853"/>
    <w:rsid w:val="00ED3C64"/>
    <w:rsid w:val="00ED55F9"/>
    <w:rsid w:val="00ED5E05"/>
    <w:rsid w:val="00ED67E4"/>
    <w:rsid w:val="00ED685E"/>
    <w:rsid w:val="00ED691E"/>
    <w:rsid w:val="00ED7521"/>
    <w:rsid w:val="00ED78D5"/>
    <w:rsid w:val="00ED7CCC"/>
    <w:rsid w:val="00ED7FD1"/>
    <w:rsid w:val="00EE001E"/>
    <w:rsid w:val="00EE037F"/>
    <w:rsid w:val="00EE070C"/>
    <w:rsid w:val="00EE0CF9"/>
    <w:rsid w:val="00EE0EA2"/>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431"/>
    <w:rsid w:val="00EE66D6"/>
    <w:rsid w:val="00EE6891"/>
    <w:rsid w:val="00EE705B"/>
    <w:rsid w:val="00EE72D0"/>
    <w:rsid w:val="00EF03B4"/>
    <w:rsid w:val="00EF07FA"/>
    <w:rsid w:val="00EF089D"/>
    <w:rsid w:val="00EF0CB6"/>
    <w:rsid w:val="00EF11B6"/>
    <w:rsid w:val="00EF1472"/>
    <w:rsid w:val="00EF1584"/>
    <w:rsid w:val="00EF1688"/>
    <w:rsid w:val="00EF1814"/>
    <w:rsid w:val="00EF1A52"/>
    <w:rsid w:val="00EF1D64"/>
    <w:rsid w:val="00EF1E0F"/>
    <w:rsid w:val="00EF1FB7"/>
    <w:rsid w:val="00EF2556"/>
    <w:rsid w:val="00EF26D8"/>
    <w:rsid w:val="00EF2C30"/>
    <w:rsid w:val="00EF2D6E"/>
    <w:rsid w:val="00EF368F"/>
    <w:rsid w:val="00EF371F"/>
    <w:rsid w:val="00EF3B44"/>
    <w:rsid w:val="00EF3C90"/>
    <w:rsid w:val="00EF3C9E"/>
    <w:rsid w:val="00EF47E3"/>
    <w:rsid w:val="00EF502B"/>
    <w:rsid w:val="00EF5207"/>
    <w:rsid w:val="00EF5291"/>
    <w:rsid w:val="00EF539B"/>
    <w:rsid w:val="00EF5CE8"/>
    <w:rsid w:val="00EF5E3C"/>
    <w:rsid w:val="00EF6263"/>
    <w:rsid w:val="00EF6395"/>
    <w:rsid w:val="00EF6595"/>
    <w:rsid w:val="00EF6825"/>
    <w:rsid w:val="00EF6929"/>
    <w:rsid w:val="00EF6EBE"/>
    <w:rsid w:val="00EF6F15"/>
    <w:rsid w:val="00EF7670"/>
    <w:rsid w:val="00F00345"/>
    <w:rsid w:val="00F00CF7"/>
    <w:rsid w:val="00F01277"/>
    <w:rsid w:val="00F01853"/>
    <w:rsid w:val="00F02D2D"/>
    <w:rsid w:val="00F0314E"/>
    <w:rsid w:val="00F032F6"/>
    <w:rsid w:val="00F03410"/>
    <w:rsid w:val="00F03925"/>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6F6"/>
    <w:rsid w:val="00F10C2B"/>
    <w:rsid w:val="00F10CCB"/>
    <w:rsid w:val="00F10CFD"/>
    <w:rsid w:val="00F1116C"/>
    <w:rsid w:val="00F114DE"/>
    <w:rsid w:val="00F11A6F"/>
    <w:rsid w:val="00F120EF"/>
    <w:rsid w:val="00F12153"/>
    <w:rsid w:val="00F121F5"/>
    <w:rsid w:val="00F128BE"/>
    <w:rsid w:val="00F12C6F"/>
    <w:rsid w:val="00F12CC7"/>
    <w:rsid w:val="00F12EF9"/>
    <w:rsid w:val="00F1378A"/>
    <w:rsid w:val="00F1383A"/>
    <w:rsid w:val="00F14009"/>
    <w:rsid w:val="00F14175"/>
    <w:rsid w:val="00F14439"/>
    <w:rsid w:val="00F14456"/>
    <w:rsid w:val="00F1459D"/>
    <w:rsid w:val="00F146E9"/>
    <w:rsid w:val="00F14B3A"/>
    <w:rsid w:val="00F14E78"/>
    <w:rsid w:val="00F14EC9"/>
    <w:rsid w:val="00F156C1"/>
    <w:rsid w:val="00F16967"/>
    <w:rsid w:val="00F17124"/>
    <w:rsid w:val="00F2090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246"/>
    <w:rsid w:val="00F30C37"/>
    <w:rsid w:val="00F31045"/>
    <w:rsid w:val="00F31073"/>
    <w:rsid w:val="00F31B87"/>
    <w:rsid w:val="00F31E5C"/>
    <w:rsid w:val="00F31F26"/>
    <w:rsid w:val="00F3229A"/>
    <w:rsid w:val="00F32A15"/>
    <w:rsid w:val="00F34059"/>
    <w:rsid w:val="00F3464C"/>
    <w:rsid w:val="00F3471C"/>
    <w:rsid w:val="00F34DCC"/>
    <w:rsid w:val="00F35254"/>
    <w:rsid w:val="00F3595A"/>
    <w:rsid w:val="00F35B5A"/>
    <w:rsid w:val="00F35B99"/>
    <w:rsid w:val="00F35CD3"/>
    <w:rsid w:val="00F36390"/>
    <w:rsid w:val="00F364C9"/>
    <w:rsid w:val="00F36940"/>
    <w:rsid w:val="00F36976"/>
    <w:rsid w:val="00F369BD"/>
    <w:rsid w:val="00F36FC3"/>
    <w:rsid w:val="00F371E8"/>
    <w:rsid w:val="00F37490"/>
    <w:rsid w:val="00F377E4"/>
    <w:rsid w:val="00F37B30"/>
    <w:rsid w:val="00F4074F"/>
    <w:rsid w:val="00F407B6"/>
    <w:rsid w:val="00F408E2"/>
    <w:rsid w:val="00F40ABD"/>
    <w:rsid w:val="00F40F31"/>
    <w:rsid w:val="00F416A4"/>
    <w:rsid w:val="00F41799"/>
    <w:rsid w:val="00F41B55"/>
    <w:rsid w:val="00F4221A"/>
    <w:rsid w:val="00F423E7"/>
    <w:rsid w:val="00F42882"/>
    <w:rsid w:val="00F42DE8"/>
    <w:rsid w:val="00F43098"/>
    <w:rsid w:val="00F435CB"/>
    <w:rsid w:val="00F439F4"/>
    <w:rsid w:val="00F43A6F"/>
    <w:rsid w:val="00F44100"/>
    <w:rsid w:val="00F443A6"/>
    <w:rsid w:val="00F4459B"/>
    <w:rsid w:val="00F44B75"/>
    <w:rsid w:val="00F45A56"/>
    <w:rsid w:val="00F45C6B"/>
    <w:rsid w:val="00F45D3D"/>
    <w:rsid w:val="00F46081"/>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091"/>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E4C"/>
    <w:rsid w:val="00F60F33"/>
    <w:rsid w:val="00F612DB"/>
    <w:rsid w:val="00F61778"/>
    <w:rsid w:val="00F61ABA"/>
    <w:rsid w:val="00F61BBA"/>
    <w:rsid w:val="00F61CE8"/>
    <w:rsid w:val="00F61F09"/>
    <w:rsid w:val="00F62A9C"/>
    <w:rsid w:val="00F62CF9"/>
    <w:rsid w:val="00F62F43"/>
    <w:rsid w:val="00F6375C"/>
    <w:rsid w:val="00F63C10"/>
    <w:rsid w:val="00F64726"/>
    <w:rsid w:val="00F65927"/>
    <w:rsid w:val="00F65A0B"/>
    <w:rsid w:val="00F65C05"/>
    <w:rsid w:val="00F65C21"/>
    <w:rsid w:val="00F66073"/>
    <w:rsid w:val="00F66419"/>
    <w:rsid w:val="00F66512"/>
    <w:rsid w:val="00F6681D"/>
    <w:rsid w:val="00F66BB5"/>
    <w:rsid w:val="00F66C8C"/>
    <w:rsid w:val="00F66EE8"/>
    <w:rsid w:val="00F670CB"/>
    <w:rsid w:val="00F67769"/>
    <w:rsid w:val="00F67A1B"/>
    <w:rsid w:val="00F67E0C"/>
    <w:rsid w:val="00F703B4"/>
    <w:rsid w:val="00F704B5"/>
    <w:rsid w:val="00F70769"/>
    <w:rsid w:val="00F71169"/>
    <w:rsid w:val="00F713FB"/>
    <w:rsid w:val="00F72061"/>
    <w:rsid w:val="00F72AFF"/>
    <w:rsid w:val="00F72D07"/>
    <w:rsid w:val="00F72EB6"/>
    <w:rsid w:val="00F73295"/>
    <w:rsid w:val="00F737BE"/>
    <w:rsid w:val="00F73C19"/>
    <w:rsid w:val="00F744C0"/>
    <w:rsid w:val="00F7463A"/>
    <w:rsid w:val="00F74ED5"/>
    <w:rsid w:val="00F7514E"/>
    <w:rsid w:val="00F75329"/>
    <w:rsid w:val="00F75588"/>
    <w:rsid w:val="00F755ED"/>
    <w:rsid w:val="00F756A1"/>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A94"/>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6AB"/>
    <w:rsid w:val="00F95982"/>
    <w:rsid w:val="00F95AA5"/>
    <w:rsid w:val="00F95C3F"/>
    <w:rsid w:val="00F95D85"/>
    <w:rsid w:val="00F9600A"/>
    <w:rsid w:val="00F96101"/>
    <w:rsid w:val="00F961AE"/>
    <w:rsid w:val="00F96635"/>
    <w:rsid w:val="00F966B6"/>
    <w:rsid w:val="00F96B01"/>
    <w:rsid w:val="00F9744D"/>
    <w:rsid w:val="00F977D2"/>
    <w:rsid w:val="00F979DD"/>
    <w:rsid w:val="00FA06F5"/>
    <w:rsid w:val="00FA07EC"/>
    <w:rsid w:val="00FA1045"/>
    <w:rsid w:val="00FA1470"/>
    <w:rsid w:val="00FA1980"/>
    <w:rsid w:val="00FA1A03"/>
    <w:rsid w:val="00FA1B0D"/>
    <w:rsid w:val="00FA1B76"/>
    <w:rsid w:val="00FA1C10"/>
    <w:rsid w:val="00FA22A8"/>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90"/>
    <w:rsid w:val="00FB05BB"/>
    <w:rsid w:val="00FB0BC0"/>
    <w:rsid w:val="00FB0C66"/>
    <w:rsid w:val="00FB0E77"/>
    <w:rsid w:val="00FB1673"/>
    <w:rsid w:val="00FB1C79"/>
    <w:rsid w:val="00FB1E46"/>
    <w:rsid w:val="00FB2241"/>
    <w:rsid w:val="00FB2CDD"/>
    <w:rsid w:val="00FB2DD6"/>
    <w:rsid w:val="00FB3B14"/>
    <w:rsid w:val="00FB3BEC"/>
    <w:rsid w:val="00FB3EC5"/>
    <w:rsid w:val="00FB4190"/>
    <w:rsid w:val="00FB41A1"/>
    <w:rsid w:val="00FB4304"/>
    <w:rsid w:val="00FB4A7E"/>
    <w:rsid w:val="00FB51D3"/>
    <w:rsid w:val="00FB5393"/>
    <w:rsid w:val="00FB5A62"/>
    <w:rsid w:val="00FB5D55"/>
    <w:rsid w:val="00FB6A69"/>
    <w:rsid w:val="00FB6FD5"/>
    <w:rsid w:val="00FB7739"/>
    <w:rsid w:val="00FB7EE1"/>
    <w:rsid w:val="00FC0B07"/>
    <w:rsid w:val="00FC0CD9"/>
    <w:rsid w:val="00FC10D1"/>
    <w:rsid w:val="00FC1FA4"/>
    <w:rsid w:val="00FC1FF9"/>
    <w:rsid w:val="00FC2424"/>
    <w:rsid w:val="00FC2B5B"/>
    <w:rsid w:val="00FC2B62"/>
    <w:rsid w:val="00FC2F92"/>
    <w:rsid w:val="00FC32AB"/>
    <w:rsid w:val="00FC34E5"/>
    <w:rsid w:val="00FC3B6C"/>
    <w:rsid w:val="00FC3FC7"/>
    <w:rsid w:val="00FC42DA"/>
    <w:rsid w:val="00FC4351"/>
    <w:rsid w:val="00FC438B"/>
    <w:rsid w:val="00FC453D"/>
    <w:rsid w:val="00FC46C9"/>
    <w:rsid w:val="00FC4D35"/>
    <w:rsid w:val="00FC5211"/>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100"/>
    <w:rsid w:val="00FD739E"/>
    <w:rsid w:val="00FD76B0"/>
    <w:rsid w:val="00FD7AEB"/>
    <w:rsid w:val="00FD7BDB"/>
    <w:rsid w:val="00FD7DEF"/>
    <w:rsid w:val="00FD7DFA"/>
    <w:rsid w:val="00FD7EF1"/>
    <w:rsid w:val="00FD7F9B"/>
    <w:rsid w:val="00FE0317"/>
    <w:rsid w:val="00FE11AA"/>
    <w:rsid w:val="00FE12BD"/>
    <w:rsid w:val="00FE192C"/>
    <w:rsid w:val="00FE1CA7"/>
    <w:rsid w:val="00FE1D86"/>
    <w:rsid w:val="00FE1F45"/>
    <w:rsid w:val="00FE1F64"/>
    <w:rsid w:val="00FE2372"/>
    <w:rsid w:val="00FE2B4C"/>
    <w:rsid w:val="00FE3553"/>
    <w:rsid w:val="00FE4356"/>
    <w:rsid w:val="00FE4757"/>
    <w:rsid w:val="00FE4C70"/>
    <w:rsid w:val="00FE5669"/>
    <w:rsid w:val="00FE5D3C"/>
    <w:rsid w:val="00FE5D61"/>
    <w:rsid w:val="00FE5F1D"/>
    <w:rsid w:val="00FE5FC8"/>
    <w:rsid w:val="00FE725C"/>
    <w:rsid w:val="00FE76AB"/>
    <w:rsid w:val="00FE7821"/>
    <w:rsid w:val="00FE7C86"/>
    <w:rsid w:val="00FF04EE"/>
    <w:rsid w:val="00FF0A80"/>
    <w:rsid w:val="00FF0B12"/>
    <w:rsid w:val="00FF0D40"/>
    <w:rsid w:val="00FF0E05"/>
    <w:rsid w:val="00FF0EE6"/>
    <w:rsid w:val="00FF20A5"/>
    <w:rsid w:val="00FF21D7"/>
    <w:rsid w:val="00FF26B0"/>
    <w:rsid w:val="00FF2720"/>
    <w:rsid w:val="00FF2BBB"/>
    <w:rsid w:val="00FF2CB1"/>
    <w:rsid w:val="00FF2CBC"/>
    <w:rsid w:val="00FF2F91"/>
    <w:rsid w:val="00FF3811"/>
    <w:rsid w:val="00FF38C4"/>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0B1"/>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411">
      <w:bodyDiv w:val="1"/>
      <w:marLeft w:val="0"/>
      <w:marRight w:val="0"/>
      <w:marTop w:val="0"/>
      <w:marBottom w:val="0"/>
      <w:divBdr>
        <w:top w:val="none" w:sz="0" w:space="0" w:color="auto"/>
        <w:left w:val="none" w:sz="0" w:space="0" w:color="auto"/>
        <w:bottom w:val="none" w:sz="0" w:space="0" w:color="auto"/>
        <w:right w:val="none" w:sz="0" w:space="0" w:color="auto"/>
      </w:divBdr>
    </w:div>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74405049">
      <w:bodyDiv w:val="1"/>
      <w:marLeft w:val="0"/>
      <w:marRight w:val="0"/>
      <w:marTop w:val="0"/>
      <w:marBottom w:val="0"/>
      <w:divBdr>
        <w:top w:val="none" w:sz="0" w:space="0" w:color="auto"/>
        <w:left w:val="none" w:sz="0" w:space="0" w:color="auto"/>
        <w:bottom w:val="none" w:sz="0" w:space="0" w:color="auto"/>
        <w:right w:val="none" w:sz="0" w:space="0" w:color="auto"/>
      </w:divBdr>
    </w:div>
    <w:div w:id="104152484">
      <w:bodyDiv w:val="1"/>
      <w:marLeft w:val="0"/>
      <w:marRight w:val="0"/>
      <w:marTop w:val="0"/>
      <w:marBottom w:val="0"/>
      <w:divBdr>
        <w:top w:val="none" w:sz="0" w:space="0" w:color="auto"/>
        <w:left w:val="none" w:sz="0" w:space="0" w:color="auto"/>
        <w:bottom w:val="none" w:sz="0" w:space="0" w:color="auto"/>
        <w:right w:val="none" w:sz="0" w:space="0" w:color="auto"/>
      </w:divBdr>
    </w:div>
    <w:div w:id="107822524">
      <w:bodyDiv w:val="1"/>
      <w:marLeft w:val="0"/>
      <w:marRight w:val="0"/>
      <w:marTop w:val="0"/>
      <w:marBottom w:val="0"/>
      <w:divBdr>
        <w:top w:val="none" w:sz="0" w:space="0" w:color="auto"/>
        <w:left w:val="none" w:sz="0" w:space="0" w:color="auto"/>
        <w:bottom w:val="none" w:sz="0" w:space="0" w:color="auto"/>
        <w:right w:val="none" w:sz="0" w:space="0" w:color="auto"/>
      </w:divBdr>
    </w:div>
    <w:div w:id="113797640">
      <w:bodyDiv w:val="1"/>
      <w:marLeft w:val="0"/>
      <w:marRight w:val="0"/>
      <w:marTop w:val="0"/>
      <w:marBottom w:val="0"/>
      <w:divBdr>
        <w:top w:val="none" w:sz="0" w:space="0" w:color="auto"/>
        <w:left w:val="none" w:sz="0" w:space="0" w:color="auto"/>
        <w:bottom w:val="none" w:sz="0" w:space="0" w:color="auto"/>
        <w:right w:val="none" w:sz="0" w:space="0" w:color="auto"/>
      </w:divBdr>
    </w:div>
    <w:div w:id="114254364">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36147302">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07493660">
      <w:bodyDiv w:val="1"/>
      <w:marLeft w:val="0"/>
      <w:marRight w:val="0"/>
      <w:marTop w:val="0"/>
      <w:marBottom w:val="0"/>
      <w:divBdr>
        <w:top w:val="none" w:sz="0" w:space="0" w:color="auto"/>
        <w:left w:val="none" w:sz="0" w:space="0" w:color="auto"/>
        <w:bottom w:val="none" w:sz="0" w:space="0" w:color="auto"/>
        <w:right w:val="none" w:sz="0" w:space="0" w:color="auto"/>
      </w:divBdr>
    </w:div>
    <w:div w:id="210503464">
      <w:bodyDiv w:val="1"/>
      <w:marLeft w:val="0"/>
      <w:marRight w:val="0"/>
      <w:marTop w:val="0"/>
      <w:marBottom w:val="0"/>
      <w:divBdr>
        <w:top w:val="none" w:sz="0" w:space="0" w:color="auto"/>
        <w:left w:val="none" w:sz="0" w:space="0" w:color="auto"/>
        <w:bottom w:val="none" w:sz="0" w:space="0" w:color="auto"/>
        <w:right w:val="none" w:sz="0" w:space="0" w:color="auto"/>
      </w:divBdr>
    </w:div>
    <w:div w:id="218980075">
      <w:bodyDiv w:val="1"/>
      <w:marLeft w:val="0"/>
      <w:marRight w:val="0"/>
      <w:marTop w:val="0"/>
      <w:marBottom w:val="0"/>
      <w:divBdr>
        <w:top w:val="none" w:sz="0" w:space="0" w:color="auto"/>
        <w:left w:val="none" w:sz="0" w:space="0" w:color="auto"/>
        <w:bottom w:val="none" w:sz="0" w:space="0" w:color="auto"/>
        <w:right w:val="none" w:sz="0" w:space="0" w:color="auto"/>
      </w:divBdr>
    </w:div>
    <w:div w:id="219052149">
      <w:bodyDiv w:val="1"/>
      <w:marLeft w:val="0"/>
      <w:marRight w:val="0"/>
      <w:marTop w:val="0"/>
      <w:marBottom w:val="0"/>
      <w:divBdr>
        <w:top w:val="none" w:sz="0" w:space="0" w:color="auto"/>
        <w:left w:val="none" w:sz="0" w:space="0" w:color="auto"/>
        <w:bottom w:val="none" w:sz="0" w:space="0" w:color="auto"/>
        <w:right w:val="none" w:sz="0" w:space="0" w:color="auto"/>
      </w:divBdr>
    </w:div>
    <w:div w:id="219944870">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45716027">
      <w:bodyDiv w:val="1"/>
      <w:marLeft w:val="0"/>
      <w:marRight w:val="0"/>
      <w:marTop w:val="0"/>
      <w:marBottom w:val="0"/>
      <w:divBdr>
        <w:top w:val="none" w:sz="0" w:space="0" w:color="auto"/>
        <w:left w:val="none" w:sz="0" w:space="0" w:color="auto"/>
        <w:bottom w:val="none" w:sz="0" w:space="0" w:color="auto"/>
        <w:right w:val="none" w:sz="0" w:space="0" w:color="auto"/>
      </w:divBdr>
    </w:div>
    <w:div w:id="350567264">
      <w:bodyDiv w:val="1"/>
      <w:marLeft w:val="0"/>
      <w:marRight w:val="0"/>
      <w:marTop w:val="0"/>
      <w:marBottom w:val="0"/>
      <w:divBdr>
        <w:top w:val="none" w:sz="0" w:space="0" w:color="auto"/>
        <w:left w:val="none" w:sz="0" w:space="0" w:color="auto"/>
        <w:bottom w:val="none" w:sz="0" w:space="0" w:color="auto"/>
        <w:right w:val="none" w:sz="0" w:space="0" w:color="auto"/>
      </w:divBdr>
    </w:div>
    <w:div w:id="350767076">
      <w:bodyDiv w:val="1"/>
      <w:marLeft w:val="0"/>
      <w:marRight w:val="0"/>
      <w:marTop w:val="0"/>
      <w:marBottom w:val="0"/>
      <w:divBdr>
        <w:top w:val="none" w:sz="0" w:space="0" w:color="auto"/>
        <w:left w:val="none" w:sz="0" w:space="0" w:color="auto"/>
        <w:bottom w:val="none" w:sz="0" w:space="0" w:color="auto"/>
        <w:right w:val="none" w:sz="0" w:space="0" w:color="auto"/>
      </w:divBdr>
    </w:div>
    <w:div w:id="353922964">
      <w:bodyDiv w:val="1"/>
      <w:marLeft w:val="0"/>
      <w:marRight w:val="0"/>
      <w:marTop w:val="0"/>
      <w:marBottom w:val="0"/>
      <w:divBdr>
        <w:top w:val="none" w:sz="0" w:space="0" w:color="auto"/>
        <w:left w:val="none" w:sz="0" w:space="0" w:color="auto"/>
        <w:bottom w:val="none" w:sz="0" w:space="0" w:color="auto"/>
        <w:right w:val="none" w:sz="0" w:space="0" w:color="auto"/>
      </w:divBdr>
    </w:div>
    <w:div w:id="381635052">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3937312">
      <w:bodyDiv w:val="1"/>
      <w:marLeft w:val="0"/>
      <w:marRight w:val="0"/>
      <w:marTop w:val="0"/>
      <w:marBottom w:val="0"/>
      <w:divBdr>
        <w:top w:val="none" w:sz="0" w:space="0" w:color="auto"/>
        <w:left w:val="none" w:sz="0" w:space="0" w:color="auto"/>
        <w:bottom w:val="none" w:sz="0" w:space="0" w:color="auto"/>
        <w:right w:val="none" w:sz="0" w:space="0" w:color="auto"/>
      </w:divBdr>
      <w:divsChild>
        <w:div w:id="2069374055">
          <w:marLeft w:val="0"/>
          <w:marRight w:val="0"/>
          <w:marTop w:val="0"/>
          <w:marBottom w:val="0"/>
          <w:divBdr>
            <w:top w:val="none" w:sz="0" w:space="0" w:color="auto"/>
            <w:left w:val="none" w:sz="0" w:space="0" w:color="auto"/>
            <w:bottom w:val="none" w:sz="0" w:space="0" w:color="auto"/>
            <w:right w:val="none" w:sz="0" w:space="0" w:color="auto"/>
          </w:divBdr>
        </w:div>
      </w:divsChild>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01829362">
      <w:bodyDiv w:val="1"/>
      <w:marLeft w:val="0"/>
      <w:marRight w:val="0"/>
      <w:marTop w:val="0"/>
      <w:marBottom w:val="0"/>
      <w:divBdr>
        <w:top w:val="none" w:sz="0" w:space="0" w:color="auto"/>
        <w:left w:val="none" w:sz="0" w:space="0" w:color="auto"/>
        <w:bottom w:val="none" w:sz="0" w:space="0" w:color="auto"/>
        <w:right w:val="none" w:sz="0" w:space="0" w:color="auto"/>
      </w:divBdr>
    </w:div>
    <w:div w:id="408768525">
      <w:bodyDiv w:val="1"/>
      <w:marLeft w:val="0"/>
      <w:marRight w:val="0"/>
      <w:marTop w:val="0"/>
      <w:marBottom w:val="0"/>
      <w:divBdr>
        <w:top w:val="none" w:sz="0" w:space="0" w:color="auto"/>
        <w:left w:val="none" w:sz="0" w:space="0" w:color="auto"/>
        <w:bottom w:val="none" w:sz="0" w:space="0" w:color="auto"/>
        <w:right w:val="none" w:sz="0" w:space="0" w:color="auto"/>
      </w:divBdr>
      <w:divsChild>
        <w:div w:id="89787644">
          <w:marLeft w:val="0"/>
          <w:marRight w:val="0"/>
          <w:marTop w:val="0"/>
          <w:marBottom w:val="0"/>
          <w:divBdr>
            <w:top w:val="none" w:sz="0" w:space="0" w:color="auto"/>
            <w:left w:val="none" w:sz="0" w:space="0" w:color="auto"/>
            <w:bottom w:val="none" w:sz="0" w:space="0" w:color="auto"/>
            <w:right w:val="none" w:sz="0" w:space="0" w:color="auto"/>
          </w:divBdr>
        </w:div>
      </w:divsChild>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30667084">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4754916">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486284636">
      <w:bodyDiv w:val="1"/>
      <w:marLeft w:val="0"/>
      <w:marRight w:val="0"/>
      <w:marTop w:val="0"/>
      <w:marBottom w:val="0"/>
      <w:divBdr>
        <w:top w:val="none" w:sz="0" w:space="0" w:color="auto"/>
        <w:left w:val="none" w:sz="0" w:space="0" w:color="auto"/>
        <w:bottom w:val="none" w:sz="0" w:space="0" w:color="auto"/>
        <w:right w:val="none" w:sz="0" w:space="0" w:color="auto"/>
      </w:divBdr>
    </w:div>
    <w:div w:id="494417478">
      <w:bodyDiv w:val="1"/>
      <w:marLeft w:val="0"/>
      <w:marRight w:val="0"/>
      <w:marTop w:val="0"/>
      <w:marBottom w:val="0"/>
      <w:divBdr>
        <w:top w:val="none" w:sz="0" w:space="0" w:color="auto"/>
        <w:left w:val="none" w:sz="0" w:space="0" w:color="auto"/>
        <w:bottom w:val="none" w:sz="0" w:space="0" w:color="auto"/>
        <w:right w:val="none" w:sz="0" w:space="0" w:color="auto"/>
      </w:divBdr>
    </w:div>
    <w:div w:id="564724038">
      <w:bodyDiv w:val="1"/>
      <w:marLeft w:val="0"/>
      <w:marRight w:val="0"/>
      <w:marTop w:val="0"/>
      <w:marBottom w:val="0"/>
      <w:divBdr>
        <w:top w:val="none" w:sz="0" w:space="0" w:color="auto"/>
        <w:left w:val="none" w:sz="0" w:space="0" w:color="auto"/>
        <w:bottom w:val="none" w:sz="0" w:space="0" w:color="auto"/>
        <w:right w:val="none" w:sz="0" w:space="0" w:color="auto"/>
      </w:divBdr>
    </w:div>
    <w:div w:id="568535509">
      <w:bodyDiv w:val="1"/>
      <w:marLeft w:val="0"/>
      <w:marRight w:val="0"/>
      <w:marTop w:val="0"/>
      <w:marBottom w:val="0"/>
      <w:divBdr>
        <w:top w:val="none" w:sz="0" w:space="0" w:color="auto"/>
        <w:left w:val="none" w:sz="0" w:space="0" w:color="auto"/>
        <w:bottom w:val="none" w:sz="0" w:space="0" w:color="auto"/>
        <w:right w:val="none" w:sz="0" w:space="0" w:color="auto"/>
      </w:divBdr>
    </w:div>
    <w:div w:id="573977461">
      <w:bodyDiv w:val="1"/>
      <w:marLeft w:val="0"/>
      <w:marRight w:val="0"/>
      <w:marTop w:val="0"/>
      <w:marBottom w:val="0"/>
      <w:divBdr>
        <w:top w:val="none" w:sz="0" w:space="0" w:color="auto"/>
        <w:left w:val="none" w:sz="0" w:space="0" w:color="auto"/>
        <w:bottom w:val="none" w:sz="0" w:space="0" w:color="auto"/>
        <w:right w:val="none" w:sz="0" w:space="0" w:color="auto"/>
      </w:divBdr>
    </w:div>
    <w:div w:id="586579262">
      <w:bodyDiv w:val="1"/>
      <w:marLeft w:val="0"/>
      <w:marRight w:val="0"/>
      <w:marTop w:val="0"/>
      <w:marBottom w:val="0"/>
      <w:divBdr>
        <w:top w:val="none" w:sz="0" w:space="0" w:color="auto"/>
        <w:left w:val="none" w:sz="0" w:space="0" w:color="auto"/>
        <w:bottom w:val="none" w:sz="0" w:space="0" w:color="auto"/>
        <w:right w:val="none" w:sz="0" w:space="0" w:color="auto"/>
      </w:divBdr>
    </w:div>
    <w:div w:id="588469225">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35331640">
      <w:bodyDiv w:val="1"/>
      <w:marLeft w:val="0"/>
      <w:marRight w:val="0"/>
      <w:marTop w:val="0"/>
      <w:marBottom w:val="0"/>
      <w:divBdr>
        <w:top w:val="none" w:sz="0" w:space="0" w:color="auto"/>
        <w:left w:val="none" w:sz="0" w:space="0" w:color="auto"/>
        <w:bottom w:val="none" w:sz="0" w:space="0" w:color="auto"/>
        <w:right w:val="none" w:sz="0" w:space="0" w:color="auto"/>
      </w:divBdr>
    </w:div>
    <w:div w:id="669910974">
      <w:bodyDiv w:val="1"/>
      <w:marLeft w:val="0"/>
      <w:marRight w:val="0"/>
      <w:marTop w:val="0"/>
      <w:marBottom w:val="0"/>
      <w:divBdr>
        <w:top w:val="none" w:sz="0" w:space="0" w:color="auto"/>
        <w:left w:val="none" w:sz="0" w:space="0" w:color="auto"/>
        <w:bottom w:val="none" w:sz="0" w:space="0" w:color="auto"/>
        <w:right w:val="none" w:sz="0" w:space="0" w:color="auto"/>
      </w:divBdr>
    </w:div>
    <w:div w:id="671227921">
      <w:bodyDiv w:val="1"/>
      <w:marLeft w:val="0"/>
      <w:marRight w:val="0"/>
      <w:marTop w:val="0"/>
      <w:marBottom w:val="0"/>
      <w:divBdr>
        <w:top w:val="none" w:sz="0" w:space="0" w:color="auto"/>
        <w:left w:val="none" w:sz="0" w:space="0" w:color="auto"/>
        <w:bottom w:val="none" w:sz="0" w:space="0" w:color="auto"/>
        <w:right w:val="none" w:sz="0" w:space="0" w:color="auto"/>
      </w:divBdr>
    </w:div>
    <w:div w:id="687369066">
      <w:bodyDiv w:val="1"/>
      <w:marLeft w:val="0"/>
      <w:marRight w:val="0"/>
      <w:marTop w:val="0"/>
      <w:marBottom w:val="0"/>
      <w:divBdr>
        <w:top w:val="none" w:sz="0" w:space="0" w:color="auto"/>
        <w:left w:val="none" w:sz="0" w:space="0" w:color="auto"/>
        <w:bottom w:val="none" w:sz="0" w:space="0" w:color="auto"/>
        <w:right w:val="none" w:sz="0" w:space="0" w:color="auto"/>
      </w:divBdr>
    </w:div>
    <w:div w:id="703945560">
      <w:bodyDiv w:val="1"/>
      <w:marLeft w:val="0"/>
      <w:marRight w:val="0"/>
      <w:marTop w:val="0"/>
      <w:marBottom w:val="0"/>
      <w:divBdr>
        <w:top w:val="none" w:sz="0" w:space="0" w:color="auto"/>
        <w:left w:val="none" w:sz="0" w:space="0" w:color="auto"/>
        <w:bottom w:val="none" w:sz="0" w:space="0" w:color="auto"/>
        <w:right w:val="none" w:sz="0" w:space="0" w:color="auto"/>
      </w:divBdr>
    </w:div>
    <w:div w:id="725839819">
      <w:bodyDiv w:val="1"/>
      <w:marLeft w:val="0"/>
      <w:marRight w:val="0"/>
      <w:marTop w:val="0"/>
      <w:marBottom w:val="0"/>
      <w:divBdr>
        <w:top w:val="none" w:sz="0" w:space="0" w:color="auto"/>
        <w:left w:val="none" w:sz="0" w:space="0" w:color="auto"/>
        <w:bottom w:val="none" w:sz="0" w:space="0" w:color="auto"/>
        <w:right w:val="none" w:sz="0" w:space="0" w:color="auto"/>
      </w:divBdr>
    </w:div>
    <w:div w:id="751194676">
      <w:bodyDiv w:val="1"/>
      <w:marLeft w:val="0"/>
      <w:marRight w:val="0"/>
      <w:marTop w:val="0"/>
      <w:marBottom w:val="0"/>
      <w:divBdr>
        <w:top w:val="none" w:sz="0" w:space="0" w:color="auto"/>
        <w:left w:val="none" w:sz="0" w:space="0" w:color="auto"/>
        <w:bottom w:val="none" w:sz="0" w:space="0" w:color="auto"/>
        <w:right w:val="none" w:sz="0" w:space="0" w:color="auto"/>
      </w:divBdr>
    </w:div>
    <w:div w:id="763692169">
      <w:bodyDiv w:val="1"/>
      <w:marLeft w:val="0"/>
      <w:marRight w:val="0"/>
      <w:marTop w:val="0"/>
      <w:marBottom w:val="0"/>
      <w:divBdr>
        <w:top w:val="none" w:sz="0" w:space="0" w:color="auto"/>
        <w:left w:val="none" w:sz="0" w:space="0" w:color="auto"/>
        <w:bottom w:val="none" w:sz="0" w:space="0" w:color="auto"/>
        <w:right w:val="none" w:sz="0" w:space="0" w:color="auto"/>
      </w:divBdr>
    </w:div>
    <w:div w:id="766852492">
      <w:bodyDiv w:val="1"/>
      <w:marLeft w:val="0"/>
      <w:marRight w:val="0"/>
      <w:marTop w:val="0"/>
      <w:marBottom w:val="0"/>
      <w:divBdr>
        <w:top w:val="none" w:sz="0" w:space="0" w:color="auto"/>
        <w:left w:val="none" w:sz="0" w:space="0" w:color="auto"/>
        <w:bottom w:val="none" w:sz="0" w:space="0" w:color="auto"/>
        <w:right w:val="none" w:sz="0" w:space="0" w:color="auto"/>
      </w:divBdr>
    </w:div>
    <w:div w:id="828517260">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39350559">
      <w:bodyDiv w:val="1"/>
      <w:marLeft w:val="0"/>
      <w:marRight w:val="0"/>
      <w:marTop w:val="0"/>
      <w:marBottom w:val="0"/>
      <w:divBdr>
        <w:top w:val="none" w:sz="0" w:space="0" w:color="auto"/>
        <w:left w:val="none" w:sz="0" w:space="0" w:color="auto"/>
        <w:bottom w:val="none" w:sz="0" w:space="0" w:color="auto"/>
        <w:right w:val="none" w:sz="0" w:space="0" w:color="auto"/>
      </w:divBdr>
    </w:div>
    <w:div w:id="865338405">
      <w:bodyDiv w:val="1"/>
      <w:marLeft w:val="0"/>
      <w:marRight w:val="0"/>
      <w:marTop w:val="0"/>
      <w:marBottom w:val="0"/>
      <w:divBdr>
        <w:top w:val="none" w:sz="0" w:space="0" w:color="auto"/>
        <w:left w:val="none" w:sz="0" w:space="0" w:color="auto"/>
        <w:bottom w:val="none" w:sz="0" w:space="0" w:color="auto"/>
        <w:right w:val="none" w:sz="0" w:space="0" w:color="auto"/>
      </w:divBdr>
    </w:div>
    <w:div w:id="865557369">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1725927">
      <w:bodyDiv w:val="1"/>
      <w:marLeft w:val="0"/>
      <w:marRight w:val="0"/>
      <w:marTop w:val="0"/>
      <w:marBottom w:val="0"/>
      <w:divBdr>
        <w:top w:val="none" w:sz="0" w:space="0" w:color="auto"/>
        <w:left w:val="none" w:sz="0" w:space="0" w:color="auto"/>
        <w:bottom w:val="none" w:sz="0" w:space="0" w:color="auto"/>
        <w:right w:val="none" w:sz="0" w:space="0" w:color="auto"/>
      </w:divBdr>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894007863">
      <w:bodyDiv w:val="1"/>
      <w:marLeft w:val="0"/>
      <w:marRight w:val="0"/>
      <w:marTop w:val="0"/>
      <w:marBottom w:val="0"/>
      <w:divBdr>
        <w:top w:val="none" w:sz="0" w:space="0" w:color="auto"/>
        <w:left w:val="none" w:sz="0" w:space="0" w:color="auto"/>
        <w:bottom w:val="none" w:sz="0" w:space="0" w:color="auto"/>
        <w:right w:val="none" w:sz="0" w:space="0" w:color="auto"/>
      </w:divBdr>
      <w:divsChild>
        <w:div w:id="962273013">
          <w:marLeft w:val="0"/>
          <w:marRight w:val="0"/>
          <w:marTop w:val="0"/>
          <w:marBottom w:val="0"/>
          <w:divBdr>
            <w:top w:val="none" w:sz="0" w:space="0" w:color="auto"/>
            <w:left w:val="none" w:sz="0" w:space="0" w:color="auto"/>
            <w:bottom w:val="none" w:sz="0" w:space="0" w:color="auto"/>
            <w:right w:val="none" w:sz="0" w:space="0" w:color="auto"/>
          </w:divBdr>
        </w:div>
      </w:divsChild>
    </w:div>
    <w:div w:id="916091457">
      <w:bodyDiv w:val="1"/>
      <w:marLeft w:val="0"/>
      <w:marRight w:val="0"/>
      <w:marTop w:val="0"/>
      <w:marBottom w:val="0"/>
      <w:divBdr>
        <w:top w:val="none" w:sz="0" w:space="0" w:color="auto"/>
        <w:left w:val="none" w:sz="0" w:space="0" w:color="auto"/>
        <w:bottom w:val="none" w:sz="0" w:space="0" w:color="auto"/>
        <w:right w:val="none" w:sz="0" w:space="0" w:color="auto"/>
      </w:divBdr>
    </w:div>
    <w:div w:id="931162208">
      <w:bodyDiv w:val="1"/>
      <w:marLeft w:val="0"/>
      <w:marRight w:val="0"/>
      <w:marTop w:val="0"/>
      <w:marBottom w:val="0"/>
      <w:divBdr>
        <w:top w:val="none" w:sz="0" w:space="0" w:color="auto"/>
        <w:left w:val="none" w:sz="0" w:space="0" w:color="auto"/>
        <w:bottom w:val="none" w:sz="0" w:space="0" w:color="auto"/>
        <w:right w:val="none" w:sz="0" w:space="0" w:color="auto"/>
      </w:divBdr>
      <w:divsChild>
        <w:div w:id="1223178686">
          <w:marLeft w:val="0"/>
          <w:marRight w:val="0"/>
          <w:marTop w:val="0"/>
          <w:marBottom w:val="0"/>
          <w:divBdr>
            <w:top w:val="none" w:sz="0" w:space="0" w:color="auto"/>
            <w:left w:val="none" w:sz="0" w:space="0" w:color="auto"/>
            <w:bottom w:val="none" w:sz="0" w:space="0" w:color="auto"/>
            <w:right w:val="none" w:sz="0" w:space="0" w:color="auto"/>
          </w:divBdr>
        </w:div>
      </w:divsChild>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79767962">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15158441">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73352238">
      <w:bodyDiv w:val="1"/>
      <w:marLeft w:val="0"/>
      <w:marRight w:val="0"/>
      <w:marTop w:val="0"/>
      <w:marBottom w:val="0"/>
      <w:divBdr>
        <w:top w:val="none" w:sz="0" w:space="0" w:color="auto"/>
        <w:left w:val="none" w:sz="0" w:space="0" w:color="auto"/>
        <w:bottom w:val="none" w:sz="0" w:space="0" w:color="auto"/>
        <w:right w:val="none" w:sz="0" w:space="0" w:color="auto"/>
      </w:divBdr>
      <w:divsChild>
        <w:div w:id="799302574">
          <w:marLeft w:val="0"/>
          <w:marRight w:val="0"/>
          <w:marTop w:val="0"/>
          <w:marBottom w:val="0"/>
          <w:divBdr>
            <w:top w:val="none" w:sz="0" w:space="0" w:color="auto"/>
            <w:left w:val="none" w:sz="0" w:space="0" w:color="auto"/>
            <w:bottom w:val="none" w:sz="0" w:space="0" w:color="auto"/>
            <w:right w:val="none" w:sz="0" w:space="0" w:color="auto"/>
          </w:divBdr>
        </w:div>
      </w:divsChild>
    </w:div>
    <w:div w:id="1073503341">
      <w:bodyDiv w:val="1"/>
      <w:marLeft w:val="0"/>
      <w:marRight w:val="0"/>
      <w:marTop w:val="0"/>
      <w:marBottom w:val="0"/>
      <w:divBdr>
        <w:top w:val="none" w:sz="0" w:space="0" w:color="auto"/>
        <w:left w:val="none" w:sz="0" w:space="0" w:color="auto"/>
        <w:bottom w:val="none" w:sz="0" w:space="0" w:color="auto"/>
        <w:right w:val="none" w:sz="0" w:space="0" w:color="auto"/>
      </w:divBdr>
      <w:divsChild>
        <w:div w:id="1442723832">
          <w:marLeft w:val="0"/>
          <w:marRight w:val="0"/>
          <w:marTop w:val="0"/>
          <w:marBottom w:val="0"/>
          <w:divBdr>
            <w:top w:val="none" w:sz="0" w:space="0" w:color="auto"/>
            <w:left w:val="none" w:sz="0" w:space="0" w:color="auto"/>
            <w:bottom w:val="none" w:sz="0" w:space="0" w:color="auto"/>
            <w:right w:val="none" w:sz="0" w:space="0" w:color="auto"/>
          </w:divBdr>
        </w:div>
      </w:divsChild>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085613295">
      <w:bodyDiv w:val="1"/>
      <w:marLeft w:val="0"/>
      <w:marRight w:val="0"/>
      <w:marTop w:val="0"/>
      <w:marBottom w:val="0"/>
      <w:divBdr>
        <w:top w:val="none" w:sz="0" w:space="0" w:color="auto"/>
        <w:left w:val="none" w:sz="0" w:space="0" w:color="auto"/>
        <w:bottom w:val="none" w:sz="0" w:space="0" w:color="auto"/>
        <w:right w:val="none" w:sz="0" w:space="0" w:color="auto"/>
      </w:divBdr>
    </w:div>
    <w:div w:id="1086150425">
      <w:bodyDiv w:val="1"/>
      <w:marLeft w:val="0"/>
      <w:marRight w:val="0"/>
      <w:marTop w:val="0"/>
      <w:marBottom w:val="0"/>
      <w:divBdr>
        <w:top w:val="none" w:sz="0" w:space="0" w:color="auto"/>
        <w:left w:val="none" w:sz="0" w:space="0" w:color="auto"/>
        <w:bottom w:val="none" w:sz="0" w:space="0" w:color="auto"/>
        <w:right w:val="none" w:sz="0" w:space="0" w:color="auto"/>
      </w:divBdr>
    </w:div>
    <w:div w:id="1094664281">
      <w:bodyDiv w:val="1"/>
      <w:marLeft w:val="0"/>
      <w:marRight w:val="0"/>
      <w:marTop w:val="0"/>
      <w:marBottom w:val="0"/>
      <w:divBdr>
        <w:top w:val="none" w:sz="0" w:space="0" w:color="auto"/>
        <w:left w:val="none" w:sz="0" w:space="0" w:color="auto"/>
        <w:bottom w:val="none" w:sz="0" w:space="0" w:color="auto"/>
        <w:right w:val="none" w:sz="0" w:space="0" w:color="auto"/>
      </w:divBdr>
      <w:divsChild>
        <w:div w:id="382607494">
          <w:marLeft w:val="0"/>
          <w:marRight w:val="0"/>
          <w:marTop w:val="0"/>
          <w:marBottom w:val="0"/>
          <w:divBdr>
            <w:top w:val="none" w:sz="0" w:space="0" w:color="auto"/>
            <w:left w:val="none" w:sz="0" w:space="0" w:color="auto"/>
            <w:bottom w:val="none" w:sz="0" w:space="0" w:color="auto"/>
            <w:right w:val="none" w:sz="0" w:space="0" w:color="auto"/>
          </w:divBdr>
        </w:div>
      </w:divsChild>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062726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8599151">
      <w:bodyDiv w:val="1"/>
      <w:marLeft w:val="0"/>
      <w:marRight w:val="0"/>
      <w:marTop w:val="0"/>
      <w:marBottom w:val="0"/>
      <w:divBdr>
        <w:top w:val="none" w:sz="0" w:space="0" w:color="auto"/>
        <w:left w:val="none" w:sz="0" w:space="0" w:color="auto"/>
        <w:bottom w:val="none" w:sz="0" w:space="0" w:color="auto"/>
        <w:right w:val="none" w:sz="0" w:space="0" w:color="auto"/>
      </w:divBdr>
    </w:div>
    <w:div w:id="1119765097">
      <w:bodyDiv w:val="1"/>
      <w:marLeft w:val="0"/>
      <w:marRight w:val="0"/>
      <w:marTop w:val="0"/>
      <w:marBottom w:val="0"/>
      <w:divBdr>
        <w:top w:val="none" w:sz="0" w:space="0" w:color="auto"/>
        <w:left w:val="none" w:sz="0" w:space="0" w:color="auto"/>
        <w:bottom w:val="none" w:sz="0" w:space="0" w:color="auto"/>
        <w:right w:val="none" w:sz="0" w:space="0" w:color="auto"/>
      </w:divBdr>
    </w:div>
    <w:div w:id="1126582156">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59541317">
      <w:bodyDiv w:val="1"/>
      <w:marLeft w:val="0"/>
      <w:marRight w:val="0"/>
      <w:marTop w:val="0"/>
      <w:marBottom w:val="0"/>
      <w:divBdr>
        <w:top w:val="none" w:sz="0" w:space="0" w:color="auto"/>
        <w:left w:val="none" w:sz="0" w:space="0" w:color="auto"/>
        <w:bottom w:val="none" w:sz="0" w:space="0" w:color="auto"/>
        <w:right w:val="none" w:sz="0" w:space="0" w:color="auto"/>
      </w:divBdr>
    </w:div>
    <w:div w:id="1174347117">
      <w:bodyDiv w:val="1"/>
      <w:marLeft w:val="0"/>
      <w:marRight w:val="0"/>
      <w:marTop w:val="0"/>
      <w:marBottom w:val="0"/>
      <w:divBdr>
        <w:top w:val="none" w:sz="0" w:space="0" w:color="auto"/>
        <w:left w:val="none" w:sz="0" w:space="0" w:color="auto"/>
        <w:bottom w:val="none" w:sz="0" w:space="0" w:color="auto"/>
        <w:right w:val="none" w:sz="0" w:space="0" w:color="auto"/>
      </w:divBdr>
      <w:divsChild>
        <w:div w:id="623077532">
          <w:marLeft w:val="0"/>
          <w:marRight w:val="0"/>
          <w:marTop w:val="0"/>
          <w:marBottom w:val="0"/>
          <w:divBdr>
            <w:top w:val="none" w:sz="0" w:space="0" w:color="auto"/>
            <w:left w:val="none" w:sz="0" w:space="0" w:color="auto"/>
            <w:bottom w:val="none" w:sz="0" w:space="0" w:color="auto"/>
            <w:right w:val="none" w:sz="0" w:space="0" w:color="auto"/>
          </w:divBdr>
        </w:div>
      </w:divsChild>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194226191">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07909033">
      <w:bodyDiv w:val="1"/>
      <w:marLeft w:val="0"/>
      <w:marRight w:val="0"/>
      <w:marTop w:val="0"/>
      <w:marBottom w:val="0"/>
      <w:divBdr>
        <w:top w:val="none" w:sz="0" w:space="0" w:color="auto"/>
        <w:left w:val="none" w:sz="0" w:space="0" w:color="auto"/>
        <w:bottom w:val="none" w:sz="0" w:space="0" w:color="auto"/>
        <w:right w:val="none" w:sz="0" w:space="0" w:color="auto"/>
      </w:divBdr>
    </w:div>
    <w:div w:id="1226144171">
      <w:bodyDiv w:val="1"/>
      <w:marLeft w:val="0"/>
      <w:marRight w:val="0"/>
      <w:marTop w:val="0"/>
      <w:marBottom w:val="0"/>
      <w:divBdr>
        <w:top w:val="none" w:sz="0" w:space="0" w:color="auto"/>
        <w:left w:val="none" w:sz="0" w:space="0" w:color="auto"/>
        <w:bottom w:val="none" w:sz="0" w:space="0" w:color="auto"/>
        <w:right w:val="none" w:sz="0" w:space="0" w:color="auto"/>
      </w:divBdr>
    </w:div>
    <w:div w:id="1266577147">
      <w:bodyDiv w:val="1"/>
      <w:marLeft w:val="0"/>
      <w:marRight w:val="0"/>
      <w:marTop w:val="0"/>
      <w:marBottom w:val="0"/>
      <w:divBdr>
        <w:top w:val="none" w:sz="0" w:space="0" w:color="auto"/>
        <w:left w:val="none" w:sz="0" w:space="0" w:color="auto"/>
        <w:bottom w:val="none" w:sz="0" w:space="0" w:color="auto"/>
        <w:right w:val="none" w:sz="0" w:space="0" w:color="auto"/>
      </w:divBdr>
    </w:div>
    <w:div w:id="1280796680">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04964852">
      <w:bodyDiv w:val="1"/>
      <w:marLeft w:val="0"/>
      <w:marRight w:val="0"/>
      <w:marTop w:val="0"/>
      <w:marBottom w:val="0"/>
      <w:divBdr>
        <w:top w:val="none" w:sz="0" w:space="0" w:color="auto"/>
        <w:left w:val="none" w:sz="0" w:space="0" w:color="auto"/>
        <w:bottom w:val="none" w:sz="0" w:space="0" w:color="auto"/>
        <w:right w:val="none" w:sz="0" w:space="0" w:color="auto"/>
      </w:divBdr>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354569246">
      <w:bodyDiv w:val="1"/>
      <w:marLeft w:val="0"/>
      <w:marRight w:val="0"/>
      <w:marTop w:val="0"/>
      <w:marBottom w:val="0"/>
      <w:divBdr>
        <w:top w:val="none" w:sz="0" w:space="0" w:color="auto"/>
        <w:left w:val="none" w:sz="0" w:space="0" w:color="auto"/>
        <w:bottom w:val="none" w:sz="0" w:space="0" w:color="auto"/>
        <w:right w:val="none" w:sz="0" w:space="0" w:color="auto"/>
      </w:divBdr>
    </w:div>
    <w:div w:id="1357196507">
      <w:bodyDiv w:val="1"/>
      <w:marLeft w:val="0"/>
      <w:marRight w:val="0"/>
      <w:marTop w:val="0"/>
      <w:marBottom w:val="0"/>
      <w:divBdr>
        <w:top w:val="none" w:sz="0" w:space="0" w:color="auto"/>
        <w:left w:val="none" w:sz="0" w:space="0" w:color="auto"/>
        <w:bottom w:val="none" w:sz="0" w:space="0" w:color="auto"/>
        <w:right w:val="none" w:sz="0" w:space="0" w:color="auto"/>
      </w:divBdr>
      <w:divsChild>
        <w:div w:id="133068627">
          <w:marLeft w:val="0"/>
          <w:marRight w:val="0"/>
          <w:marTop w:val="0"/>
          <w:marBottom w:val="0"/>
          <w:divBdr>
            <w:top w:val="none" w:sz="0" w:space="0" w:color="auto"/>
            <w:left w:val="none" w:sz="0" w:space="0" w:color="auto"/>
            <w:bottom w:val="none" w:sz="0" w:space="0" w:color="auto"/>
            <w:right w:val="none" w:sz="0" w:space="0" w:color="auto"/>
          </w:divBdr>
        </w:div>
      </w:divsChild>
    </w:div>
    <w:div w:id="1370494342">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389497229">
      <w:bodyDiv w:val="1"/>
      <w:marLeft w:val="0"/>
      <w:marRight w:val="0"/>
      <w:marTop w:val="0"/>
      <w:marBottom w:val="0"/>
      <w:divBdr>
        <w:top w:val="none" w:sz="0" w:space="0" w:color="auto"/>
        <w:left w:val="none" w:sz="0" w:space="0" w:color="auto"/>
        <w:bottom w:val="none" w:sz="0" w:space="0" w:color="auto"/>
        <w:right w:val="none" w:sz="0" w:space="0" w:color="auto"/>
      </w:divBdr>
    </w:div>
    <w:div w:id="1392999421">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474836636">
      <w:bodyDiv w:val="1"/>
      <w:marLeft w:val="0"/>
      <w:marRight w:val="0"/>
      <w:marTop w:val="0"/>
      <w:marBottom w:val="0"/>
      <w:divBdr>
        <w:top w:val="none" w:sz="0" w:space="0" w:color="auto"/>
        <w:left w:val="none" w:sz="0" w:space="0" w:color="auto"/>
        <w:bottom w:val="none" w:sz="0" w:space="0" w:color="auto"/>
        <w:right w:val="none" w:sz="0" w:space="0" w:color="auto"/>
      </w:divBdr>
    </w:div>
    <w:div w:id="1479615899">
      <w:bodyDiv w:val="1"/>
      <w:marLeft w:val="0"/>
      <w:marRight w:val="0"/>
      <w:marTop w:val="0"/>
      <w:marBottom w:val="0"/>
      <w:divBdr>
        <w:top w:val="none" w:sz="0" w:space="0" w:color="auto"/>
        <w:left w:val="none" w:sz="0" w:space="0" w:color="auto"/>
        <w:bottom w:val="none" w:sz="0" w:space="0" w:color="auto"/>
        <w:right w:val="none" w:sz="0" w:space="0" w:color="auto"/>
      </w:divBdr>
    </w:div>
    <w:div w:id="1487739694">
      <w:bodyDiv w:val="1"/>
      <w:marLeft w:val="0"/>
      <w:marRight w:val="0"/>
      <w:marTop w:val="0"/>
      <w:marBottom w:val="0"/>
      <w:divBdr>
        <w:top w:val="none" w:sz="0" w:space="0" w:color="auto"/>
        <w:left w:val="none" w:sz="0" w:space="0" w:color="auto"/>
        <w:bottom w:val="none" w:sz="0" w:space="0" w:color="auto"/>
        <w:right w:val="none" w:sz="0" w:space="0" w:color="auto"/>
      </w:divBdr>
    </w:div>
    <w:div w:id="1503739994">
      <w:bodyDiv w:val="1"/>
      <w:marLeft w:val="0"/>
      <w:marRight w:val="0"/>
      <w:marTop w:val="0"/>
      <w:marBottom w:val="0"/>
      <w:divBdr>
        <w:top w:val="none" w:sz="0" w:space="0" w:color="auto"/>
        <w:left w:val="none" w:sz="0" w:space="0" w:color="auto"/>
        <w:bottom w:val="none" w:sz="0" w:space="0" w:color="auto"/>
        <w:right w:val="none" w:sz="0" w:space="0" w:color="auto"/>
      </w:divBdr>
    </w:div>
    <w:div w:id="1504510062">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47526740">
      <w:bodyDiv w:val="1"/>
      <w:marLeft w:val="0"/>
      <w:marRight w:val="0"/>
      <w:marTop w:val="0"/>
      <w:marBottom w:val="0"/>
      <w:divBdr>
        <w:top w:val="none" w:sz="0" w:space="0" w:color="auto"/>
        <w:left w:val="none" w:sz="0" w:space="0" w:color="auto"/>
        <w:bottom w:val="none" w:sz="0" w:space="0" w:color="auto"/>
        <w:right w:val="none" w:sz="0" w:space="0" w:color="auto"/>
      </w:divBdr>
      <w:divsChild>
        <w:div w:id="463549119">
          <w:marLeft w:val="0"/>
          <w:marRight w:val="0"/>
          <w:marTop w:val="0"/>
          <w:marBottom w:val="0"/>
          <w:divBdr>
            <w:top w:val="none" w:sz="0" w:space="0" w:color="auto"/>
            <w:left w:val="none" w:sz="0" w:space="0" w:color="auto"/>
            <w:bottom w:val="none" w:sz="0" w:space="0" w:color="auto"/>
            <w:right w:val="none" w:sz="0" w:space="0" w:color="auto"/>
          </w:divBdr>
        </w:div>
      </w:divsChild>
    </w:div>
    <w:div w:id="1554346420">
      <w:bodyDiv w:val="1"/>
      <w:marLeft w:val="0"/>
      <w:marRight w:val="0"/>
      <w:marTop w:val="0"/>
      <w:marBottom w:val="0"/>
      <w:divBdr>
        <w:top w:val="none" w:sz="0" w:space="0" w:color="auto"/>
        <w:left w:val="none" w:sz="0" w:space="0" w:color="auto"/>
        <w:bottom w:val="none" w:sz="0" w:space="0" w:color="auto"/>
        <w:right w:val="none" w:sz="0" w:space="0" w:color="auto"/>
      </w:divBdr>
    </w:div>
    <w:div w:id="1567452836">
      <w:bodyDiv w:val="1"/>
      <w:marLeft w:val="0"/>
      <w:marRight w:val="0"/>
      <w:marTop w:val="0"/>
      <w:marBottom w:val="0"/>
      <w:divBdr>
        <w:top w:val="none" w:sz="0" w:space="0" w:color="auto"/>
        <w:left w:val="none" w:sz="0" w:space="0" w:color="auto"/>
        <w:bottom w:val="none" w:sz="0" w:space="0" w:color="auto"/>
        <w:right w:val="none" w:sz="0" w:space="0" w:color="auto"/>
      </w:divBdr>
    </w:div>
    <w:div w:id="1570067966">
      <w:bodyDiv w:val="1"/>
      <w:marLeft w:val="0"/>
      <w:marRight w:val="0"/>
      <w:marTop w:val="0"/>
      <w:marBottom w:val="0"/>
      <w:divBdr>
        <w:top w:val="none" w:sz="0" w:space="0" w:color="auto"/>
        <w:left w:val="none" w:sz="0" w:space="0" w:color="auto"/>
        <w:bottom w:val="none" w:sz="0" w:space="0" w:color="auto"/>
        <w:right w:val="none" w:sz="0" w:space="0" w:color="auto"/>
      </w:divBdr>
      <w:divsChild>
        <w:div w:id="524945384">
          <w:marLeft w:val="0"/>
          <w:marRight w:val="0"/>
          <w:marTop w:val="0"/>
          <w:marBottom w:val="0"/>
          <w:divBdr>
            <w:top w:val="none" w:sz="0" w:space="0" w:color="auto"/>
            <w:left w:val="none" w:sz="0" w:space="0" w:color="auto"/>
            <w:bottom w:val="none" w:sz="0" w:space="0" w:color="auto"/>
            <w:right w:val="none" w:sz="0" w:space="0" w:color="auto"/>
          </w:divBdr>
        </w:div>
      </w:divsChild>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589848901">
      <w:bodyDiv w:val="1"/>
      <w:marLeft w:val="0"/>
      <w:marRight w:val="0"/>
      <w:marTop w:val="0"/>
      <w:marBottom w:val="0"/>
      <w:divBdr>
        <w:top w:val="none" w:sz="0" w:space="0" w:color="auto"/>
        <w:left w:val="none" w:sz="0" w:space="0" w:color="auto"/>
        <w:bottom w:val="none" w:sz="0" w:space="0" w:color="auto"/>
        <w:right w:val="none" w:sz="0" w:space="0" w:color="auto"/>
      </w:divBdr>
    </w:div>
    <w:div w:id="1600721378">
      <w:bodyDiv w:val="1"/>
      <w:marLeft w:val="0"/>
      <w:marRight w:val="0"/>
      <w:marTop w:val="0"/>
      <w:marBottom w:val="0"/>
      <w:divBdr>
        <w:top w:val="none" w:sz="0" w:space="0" w:color="auto"/>
        <w:left w:val="none" w:sz="0" w:space="0" w:color="auto"/>
        <w:bottom w:val="none" w:sz="0" w:space="0" w:color="auto"/>
        <w:right w:val="none" w:sz="0" w:space="0" w:color="auto"/>
      </w:divBdr>
    </w:div>
    <w:div w:id="1607690740">
      <w:bodyDiv w:val="1"/>
      <w:marLeft w:val="0"/>
      <w:marRight w:val="0"/>
      <w:marTop w:val="0"/>
      <w:marBottom w:val="0"/>
      <w:divBdr>
        <w:top w:val="none" w:sz="0" w:space="0" w:color="auto"/>
        <w:left w:val="none" w:sz="0" w:space="0" w:color="auto"/>
        <w:bottom w:val="none" w:sz="0" w:space="0" w:color="auto"/>
        <w:right w:val="none" w:sz="0" w:space="0" w:color="auto"/>
      </w:divBdr>
    </w:div>
    <w:div w:id="1632708267">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61489434">
      <w:bodyDiv w:val="1"/>
      <w:marLeft w:val="0"/>
      <w:marRight w:val="0"/>
      <w:marTop w:val="0"/>
      <w:marBottom w:val="0"/>
      <w:divBdr>
        <w:top w:val="none" w:sz="0" w:space="0" w:color="auto"/>
        <w:left w:val="none" w:sz="0" w:space="0" w:color="auto"/>
        <w:bottom w:val="none" w:sz="0" w:space="0" w:color="auto"/>
        <w:right w:val="none" w:sz="0" w:space="0" w:color="auto"/>
      </w:divBdr>
    </w:div>
    <w:div w:id="1768649751">
      <w:bodyDiv w:val="1"/>
      <w:marLeft w:val="0"/>
      <w:marRight w:val="0"/>
      <w:marTop w:val="0"/>
      <w:marBottom w:val="0"/>
      <w:divBdr>
        <w:top w:val="none" w:sz="0" w:space="0" w:color="auto"/>
        <w:left w:val="none" w:sz="0" w:space="0" w:color="auto"/>
        <w:bottom w:val="none" w:sz="0" w:space="0" w:color="auto"/>
        <w:right w:val="none" w:sz="0" w:space="0" w:color="auto"/>
      </w:divBdr>
    </w:div>
    <w:div w:id="1778795599">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02070609">
      <w:bodyDiv w:val="1"/>
      <w:marLeft w:val="0"/>
      <w:marRight w:val="0"/>
      <w:marTop w:val="0"/>
      <w:marBottom w:val="0"/>
      <w:divBdr>
        <w:top w:val="none" w:sz="0" w:space="0" w:color="auto"/>
        <w:left w:val="none" w:sz="0" w:space="0" w:color="auto"/>
        <w:bottom w:val="none" w:sz="0" w:space="0" w:color="auto"/>
        <w:right w:val="none" w:sz="0" w:space="0" w:color="auto"/>
      </w:divBdr>
    </w:div>
    <w:div w:id="1810707997">
      <w:bodyDiv w:val="1"/>
      <w:marLeft w:val="0"/>
      <w:marRight w:val="0"/>
      <w:marTop w:val="0"/>
      <w:marBottom w:val="0"/>
      <w:divBdr>
        <w:top w:val="none" w:sz="0" w:space="0" w:color="auto"/>
        <w:left w:val="none" w:sz="0" w:space="0" w:color="auto"/>
        <w:bottom w:val="none" w:sz="0" w:space="0" w:color="auto"/>
        <w:right w:val="none" w:sz="0" w:space="0" w:color="auto"/>
      </w:divBdr>
    </w:div>
    <w:div w:id="1813133059">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19304187">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44273121">
      <w:bodyDiv w:val="1"/>
      <w:marLeft w:val="0"/>
      <w:marRight w:val="0"/>
      <w:marTop w:val="0"/>
      <w:marBottom w:val="0"/>
      <w:divBdr>
        <w:top w:val="none" w:sz="0" w:space="0" w:color="auto"/>
        <w:left w:val="none" w:sz="0" w:space="0" w:color="auto"/>
        <w:bottom w:val="none" w:sz="0" w:space="0" w:color="auto"/>
        <w:right w:val="none" w:sz="0" w:space="0" w:color="auto"/>
      </w:divBdr>
    </w:div>
    <w:div w:id="1875774721">
      <w:bodyDiv w:val="1"/>
      <w:marLeft w:val="0"/>
      <w:marRight w:val="0"/>
      <w:marTop w:val="0"/>
      <w:marBottom w:val="0"/>
      <w:divBdr>
        <w:top w:val="none" w:sz="0" w:space="0" w:color="auto"/>
        <w:left w:val="none" w:sz="0" w:space="0" w:color="auto"/>
        <w:bottom w:val="none" w:sz="0" w:space="0" w:color="auto"/>
        <w:right w:val="none" w:sz="0" w:space="0" w:color="auto"/>
      </w:divBdr>
      <w:divsChild>
        <w:div w:id="1597012833">
          <w:marLeft w:val="0"/>
          <w:marRight w:val="0"/>
          <w:marTop w:val="0"/>
          <w:marBottom w:val="0"/>
          <w:divBdr>
            <w:top w:val="none" w:sz="0" w:space="0" w:color="auto"/>
            <w:left w:val="none" w:sz="0" w:space="0" w:color="auto"/>
            <w:bottom w:val="none" w:sz="0" w:space="0" w:color="auto"/>
            <w:right w:val="none" w:sz="0" w:space="0" w:color="auto"/>
          </w:divBdr>
        </w:div>
      </w:divsChild>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895311162">
      <w:bodyDiv w:val="1"/>
      <w:marLeft w:val="0"/>
      <w:marRight w:val="0"/>
      <w:marTop w:val="0"/>
      <w:marBottom w:val="0"/>
      <w:divBdr>
        <w:top w:val="none" w:sz="0" w:space="0" w:color="auto"/>
        <w:left w:val="none" w:sz="0" w:space="0" w:color="auto"/>
        <w:bottom w:val="none" w:sz="0" w:space="0" w:color="auto"/>
        <w:right w:val="none" w:sz="0" w:space="0" w:color="auto"/>
      </w:divBdr>
      <w:divsChild>
        <w:div w:id="1065958894">
          <w:marLeft w:val="0"/>
          <w:marRight w:val="0"/>
          <w:marTop w:val="0"/>
          <w:marBottom w:val="0"/>
          <w:divBdr>
            <w:top w:val="none" w:sz="0" w:space="0" w:color="auto"/>
            <w:left w:val="none" w:sz="0" w:space="0" w:color="auto"/>
            <w:bottom w:val="none" w:sz="0" w:space="0" w:color="auto"/>
            <w:right w:val="none" w:sz="0" w:space="0" w:color="auto"/>
          </w:divBdr>
        </w:div>
      </w:divsChild>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46769948">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1666467">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24167246">
      <w:bodyDiv w:val="1"/>
      <w:marLeft w:val="0"/>
      <w:marRight w:val="0"/>
      <w:marTop w:val="0"/>
      <w:marBottom w:val="0"/>
      <w:divBdr>
        <w:top w:val="none" w:sz="0" w:space="0" w:color="auto"/>
        <w:left w:val="none" w:sz="0" w:space="0" w:color="auto"/>
        <w:bottom w:val="none" w:sz="0" w:space="0" w:color="auto"/>
        <w:right w:val="none" w:sz="0" w:space="0" w:color="auto"/>
      </w:divBdr>
    </w:div>
    <w:div w:id="2029015173">
      <w:bodyDiv w:val="1"/>
      <w:marLeft w:val="0"/>
      <w:marRight w:val="0"/>
      <w:marTop w:val="0"/>
      <w:marBottom w:val="0"/>
      <w:divBdr>
        <w:top w:val="none" w:sz="0" w:space="0" w:color="auto"/>
        <w:left w:val="none" w:sz="0" w:space="0" w:color="auto"/>
        <w:bottom w:val="none" w:sz="0" w:space="0" w:color="auto"/>
        <w:right w:val="none" w:sz="0" w:space="0" w:color="auto"/>
      </w:divBdr>
    </w:div>
    <w:div w:id="2045788401">
      <w:bodyDiv w:val="1"/>
      <w:marLeft w:val="0"/>
      <w:marRight w:val="0"/>
      <w:marTop w:val="0"/>
      <w:marBottom w:val="0"/>
      <w:divBdr>
        <w:top w:val="none" w:sz="0" w:space="0" w:color="auto"/>
        <w:left w:val="none" w:sz="0" w:space="0" w:color="auto"/>
        <w:bottom w:val="none" w:sz="0" w:space="0" w:color="auto"/>
        <w:right w:val="none" w:sz="0" w:space="0" w:color="auto"/>
      </w:divBdr>
    </w:div>
    <w:div w:id="2062752289">
      <w:bodyDiv w:val="1"/>
      <w:marLeft w:val="0"/>
      <w:marRight w:val="0"/>
      <w:marTop w:val="0"/>
      <w:marBottom w:val="0"/>
      <w:divBdr>
        <w:top w:val="none" w:sz="0" w:space="0" w:color="auto"/>
        <w:left w:val="none" w:sz="0" w:space="0" w:color="auto"/>
        <w:bottom w:val="none" w:sz="0" w:space="0" w:color="auto"/>
        <w:right w:val="none" w:sz="0" w:space="0" w:color="auto"/>
      </w:divBdr>
      <w:divsChild>
        <w:div w:id="840705970">
          <w:marLeft w:val="0"/>
          <w:marRight w:val="0"/>
          <w:marTop w:val="0"/>
          <w:marBottom w:val="0"/>
          <w:divBdr>
            <w:top w:val="none" w:sz="0" w:space="0" w:color="auto"/>
            <w:left w:val="none" w:sz="0" w:space="0" w:color="auto"/>
            <w:bottom w:val="none" w:sz="0" w:space="0" w:color="auto"/>
            <w:right w:val="none" w:sz="0" w:space="0" w:color="auto"/>
          </w:divBdr>
        </w:div>
      </w:divsChild>
    </w:div>
    <w:div w:id="2071031973">
      <w:bodyDiv w:val="1"/>
      <w:marLeft w:val="0"/>
      <w:marRight w:val="0"/>
      <w:marTop w:val="0"/>
      <w:marBottom w:val="0"/>
      <w:divBdr>
        <w:top w:val="none" w:sz="0" w:space="0" w:color="auto"/>
        <w:left w:val="none" w:sz="0" w:space="0" w:color="auto"/>
        <w:bottom w:val="none" w:sz="0" w:space="0" w:color="auto"/>
        <w:right w:val="none" w:sz="0" w:space="0" w:color="auto"/>
      </w:divBdr>
    </w:div>
    <w:div w:id="2072653167">
      <w:bodyDiv w:val="1"/>
      <w:marLeft w:val="0"/>
      <w:marRight w:val="0"/>
      <w:marTop w:val="0"/>
      <w:marBottom w:val="0"/>
      <w:divBdr>
        <w:top w:val="none" w:sz="0" w:space="0" w:color="auto"/>
        <w:left w:val="none" w:sz="0" w:space="0" w:color="auto"/>
        <w:bottom w:val="none" w:sz="0" w:space="0" w:color="auto"/>
        <w:right w:val="none" w:sz="0" w:space="0" w:color="auto"/>
      </w:divBdr>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089034774">
      <w:bodyDiv w:val="1"/>
      <w:marLeft w:val="0"/>
      <w:marRight w:val="0"/>
      <w:marTop w:val="0"/>
      <w:marBottom w:val="0"/>
      <w:divBdr>
        <w:top w:val="none" w:sz="0" w:space="0" w:color="auto"/>
        <w:left w:val="none" w:sz="0" w:space="0" w:color="auto"/>
        <w:bottom w:val="none" w:sz="0" w:space="0" w:color="auto"/>
        <w:right w:val="none" w:sz="0" w:space="0" w:color="auto"/>
      </w:divBdr>
      <w:divsChild>
        <w:div w:id="700591324">
          <w:marLeft w:val="0"/>
          <w:marRight w:val="0"/>
          <w:marTop w:val="0"/>
          <w:marBottom w:val="0"/>
          <w:divBdr>
            <w:top w:val="none" w:sz="0" w:space="0" w:color="auto"/>
            <w:left w:val="none" w:sz="0" w:space="0" w:color="auto"/>
            <w:bottom w:val="none" w:sz="0" w:space="0" w:color="auto"/>
            <w:right w:val="none" w:sz="0" w:space="0" w:color="auto"/>
          </w:divBdr>
        </w:div>
      </w:divsChild>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6656195">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30972390">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利率!$J$3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利率!$K$2:$Q$2</c:f>
              <c:strCache>
                <c:ptCount val="7"/>
                <c:pt idx="0">
                  <c:v>1M</c:v>
                </c:pt>
                <c:pt idx="1">
                  <c:v>3M</c:v>
                </c:pt>
                <c:pt idx="2">
                  <c:v>1Y</c:v>
                </c:pt>
                <c:pt idx="3">
                  <c:v>3Y</c:v>
                </c:pt>
                <c:pt idx="4">
                  <c:v>5Y</c:v>
                </c:pt>
                <c:pt idx="5">
                  <c:v>7Y</c:v>
                </c:pt>
                <c:pt idx="6">
                  <c:v>10Y</c:v>
                </c:pt>
              </c:strCache>
            </c:strRef>
          </c:cat>
          <c:val>
            <c:numRef>
              <c:f>利率!$K$3:$Q$3</c:f>
              <c:numCache>
                <c:formatCode>0.0_ ;[Red]\-0.0\ </c:formatCode>
                <c:ptCount val="7"/>
                <c:pt idx="0">
                  <c:v>8.0399999999999991</c:v>
                </c:pt>
                <c:pt idx="1">
                  <c:v>2.52</c:v>
                </c:pt>
                <c:pt idx="2">
                  <c:v>2.46</c:v>
                </c:pt>
                <c:pt idx="3">
                  <c:v>1.29</c:v>
                </c:pt>
                <c:pt idx="4">
                  <c:v>1.67</c:v>
                </c:pt>
                <c:pt idx="5">
                  <c:v>-0.48</c:v>
                </c:pt>
                <c:pt idx="6">
                  <c:v>0.61</c:v>
                </c:pt>
              </c:numCache>
            </c:numRef>
          </c:val>
          <c:extLst xmlns:c16r2="http://schemas.microsoft.com/office/drawing/2015/06/chart">
            <c:ext xmlns:c16="http://schemas.microsoft.com/office/drawing/2014/chart" uri="{C3380CC4-5D6E-409C-BE32-E72D297353CC}">
              <c16:uniqueId val="{00000000-EADB-4B4E-B237-E9A30C37E44A}"/>
            </c:ext>
          </c:extLst>
        </c:ser>
        <c:dLbls>
          <c:showLegendKey val="0"/>
          <c:showVal val="0"/>
          <c:showCatName val="0"/>
          <c:showSerName val="0"/>
          <c:showPercent val="0"/>
          <c:showBubbleSize val="0"/>
        </c:dLbls>
        <c:gapWidth val="150"/>
        <c:axId val="459956224"/>
        <c:axId val="459958144"/>
      </c:barChart>
      <c:lineChart>
        <c:grouping val="standard"/>
        <c:varyColors val="0"/>
        <c:ser>
          <c:idx val="2"/>
          <c:order val="1"/>
          <c:tx>
            <c:strRef>
              <c:f>利率!$J$4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ADB-4B4E-B237-E9A30C37E44A}"/>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ADB-4B4E-B237-E9A30C37E44A}"/>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ADB-4B4E-B237-E9A30C37E44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ADB-4B4E-B237-E9A30C37E44A}"/>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ADB-4B4E-B237-E9A30C37E44A}"/>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ADB-4B4E-B237-E9A30C37E44A}"/>
                </c:ext>
              </c:extLst>
            </c:dLbl>
            <c:dLbl>
              <c:idx val="6"/>
              <c:layout>
                <c:manualLayout>
                  <c:x val="-6.9598794750148615E-2"/>
                  <c:y val="-7.84817892549145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ADB-4B4E-B237-E9A30C37E44A}"/>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利率!$K$2:$Q$2</c:f>
              <c:strCache>
                <c:ptCount val="7"/>
                <c:pt idx="0">
                  <c:v>1M</c:v>
                </c:pt>
                <c:pt idx="1">
                  <c:v>3M</c:v>
                </c:pt>
                <c:pt idx="2">
                  <c:v>1Y</c:v>
                </c:pt>
                <c:pt idx="3">
                  <c:v>3Y</c:v>
                </c:pt>
                <c:pt idx="4">
                  <c:v>5Y</c:v>
                </c:pt>
                <c:pt idx="5">
                  <c:v>7Y</c:v>
                </c:pt>
                <c:pt idx="6">
                  <c:v>10Y</c:v>
                </c:pt>
              </c:strCache>
            </c:strRef>
          </c:cat>
          <c:val>
            <c:numRef>
              <c:f>利率!$K$4:$Q$4</c:f>
              <c:numCache>
                <c:formatCode>###,###,###,###,##0.00</c:formatCode>
                <c:ptCount val="7"/>
                <c:pt idx="0">
                  <c:v>1.9956</c:v>
                </c:pt>
                <c:pt idx="1">
                  <c:v>2.0779999999999998</c:v>
                </c:pt>
                <c:pt idx="2">
                  <c:v>2.3912</c:v>
                </c:pt>
                <c:pt idx="3">
                  <c:v>2.5844</c:v>
                </c:pt>
                <c:pt idx="4">
                  <c:v>2.7225999999999999</c:v>
                </c:pt>
                <c:pt idx="5">
                  <c:v>2.8624999999999998</c:v>
                </c:pt>
                <c:pt idx="6">
                  <c:v>2.8717000000000001</c:v>
                </c:pt>
              </c:numCache>
            </c:numRef>
          </c:val>
          <c:smooth val="0"/>
          <c:extLst xmlns:c16r2="http://schemas.microsoft.com/office/drawing/2015/06/chart">
            <c:ext xmlns:c16="http://schemas.microsoft.com/office/drawing/2014/chart" uri="{C3380CC4-5D6E-409C-BE32-E72D297353CC}">
              <c16:uniqueId val="{00000008-EADB-4B4E-B237-E9A30C37E44A}"/>
            </c:ext>
          </c:extLst>
        </c:ser>
        <c:ser>
          <c:idx val="1"/>
          <c:order val="2"/>
          <c:tx>
            <c:strRef>
              <c:f>利率!$J$5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利率!$K$2:$Q$2</c:f>
              <c:strCache>
                <c:ptCount val="7"/>
                <c:pt idx="0">
                  <c:v>1M</c:v>
                </c:pt>
                <c:pt idx="1">
                  <c:v>3M</c:v>
                </c:pt>
                <c:pt idx="2">
                  <c:v>1Y</c:v>
                </c:pt>
                <c:pt idx="3">
                  <c:v>3Y</c:v>
                </c:pt>
                <c:pt idx="4">
                  <c:v>5Y</c:v>
                </c:pt>
                <c:pt idx="5">
                  <c:v>7Y</c:v>
                </c:pt>
                <c:pt idx="6">
                  <c:v>10Y</c:v>
                </c:pt>
              </c:strCache>
            </c:strRef>
          </c:cat>
          <c:val>
            <c:numRef>
              <c:f>利率!$K$5:$Q$5</c:f>
              <c:numCache>
                <c:formatCode>###,###,###,###,##0.00</c:formatCode>
                <c:ptCount val="7"/>
                <c:pt idx="0">
                  <c:v>1.9152</c:v>
                </c:pt>
                <c:pt idx="1">
                  <c:v>2.0528</c:v>
                </c:pt>
                <c:pt idx="2">
                  <c:v>2.3666</c:v>
                </c:pt>
                <c:pt idx="3">
                  <c:v>2.5714999999999999</c:v>
                </c:pt>
                <c:pt idx="4">
                  <c:v>2.7059000000000002</c:v>
                </c:pt>
                <c:pt idx="5">
                  <c:v>2.8673000000000002</c:v>
                </c:pt>
                <c:pt idx="6">
                  <c:v>2.8656000000000001</c:v>
                </c:pt>
              </c:numCache>
            </c:numRef>
          </c:val>
          <c:smooth val="0"/>
          <c:extLst xmlns:c16r2="http://schemas.microsoft.com/office/drawing/2015/06/chart">
            <c:ext xmlns:c16="http://schemas.microsoft.com/office/drawing/2014/chart" uri="{C3380CC4-5D6E-409C-BE32-E72D297353CC}">
              <c16:uniqueId val="{00000009-EADB-4B4E-B237-E9A30C37E44A}"/>
            </c:ext>
          </c:extLst>
        </c:ser>
        <c:dLbls>
          <c:showLegendKey val="0"/>
          <c:showVal val="0"/>
          <c:showCatName val="0"/>
          <c:showSerName val="0"/>
          <c:showPercent val="0"/>
          <c:showBubbleSize val="0"/>
        </c:dLbls>
        <c:marker val="1"/>
        <c:smooth val="0"/>
        <c:axId val="461374592"/>
        <c:axId val="459959680"/>
      </c:lineChart>
      <c:dateAx>
        <c:axId val="459956224"/>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459958144"/>
        <c:crosses val="autoZero"/>
        <c:auto val="0"/>
        <c:lblOffset val="0"/>
        <c:baseTimeUnit val="days"/>
      </c:dateAx>
      <c:valAx>
        <c:axId val="459958144"/>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459956224"/>
        <c:crosses val="autoZero"/>
        <c:crossBetween val="between"/>
      </c:valAx>
      <c:valAx>
        <c:axId val="459959680"/>
        <c:scaling>
          <c:orientation val="minMax"/>
        </c:scaling>
        <c:delete val="0"/>
        <c:axPos val="r"/>
        <c:numFmt formatCode="#,##0.0_);[Red]\(#,##0.0\)" sourceLinked="0"/>
        <c:majorTickMark val="out"/>
        <c:minorTickMark val="none"/>
        <c:tickLblPos val="nextTo"/>
        <c:spPr>
          <a:ln w="3175">
            <a:solidFill>
              <a:sysClr val="windowText" lastClr="000000"/>
            </a:solidFill>
          </a:ln>
        </c:spPr>
        <c:crossAx val="461374592"/>
        <c:crosses val="max"/>
        <c:crossBetween val="between"/>
      </c:valAx>
      <c:dateAx>
        <c:axId val="461374592"/>
        <c:scaling>
          <c:orientation val="minMax"/>
        </c:scaling>
        <c:delete val="1"/>
        <c:axPos val="b"/>
        <c:numFmt formatCode="General" sourceLinked="1"/>
        <c:majorTickMark val="out"/>
        <c:minorTickMark val="none"/>
        <c:tickLblPos val="nextTo"/>
        <c:crossAx val="459959680"/>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利率!$J$8</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利率!$K$7:$Q$7</c:f>
              <c:strCache>
                <c:ptCount val="7"/>
                <c:pt idx="0">
                  <c:v>1M</c:v>
                </c:pt>
                <c:pt idx="1">
                  <c:v>3M</c:v>
                </c:pt>
                <c:pt idx="2">
                  <c:v>1Y</c:v>
                </c:pt>
                <c:pt idx="3">
                  <c:v>3Y</c:v>
                </c:pt>
                <c:pt idx="4">
                  <c:v>5Y</c:v>
                </c:pt>
                <c:pt idx="5">
                  <c:v>7Y</c:v>
                </c:pt>
                <c:pt idx="6">
                  <c:v>10Y</c:v>
                </c:pt>
              </c:strCache>
            </c:strRef>
          </c:cat>
          <c:val>
            <c:numRef>
              <c:f>利率!$K$8:$Q$8</c:f>
              <c:numCache>
                <c:formatCode>0.0_ ;[Red]\-0.0\ </c:formatCode>
                <c:ptCount val="7"/>
                <c:pt idx="0">
                  <c:v>10.66</c:v>
                </c:pt>
                <c:pt idx="1">
                  <c:v>1.49</c:v>
                </c:pt>
                <c:pt idx="2">
                  <c:v>2.84</c:v>
                </c:pt>
                <c:pt idx="3">
                  <c:v>4.05</c:v>
                </c:pt>
                <c:pt idx="4">
                  <c:v>-5.64</c:v>
                </c:pt>
                <c:pt idx="5">
                  <c:v>1.33</c:v>
                </c:pt>
                <c:pt idx="6">
                  <c:v>-0.99</c:v>
                </c:pt>
              </c:numCache>
            </c:numRef>
          </c:val>
          <c:extLst xmlns:c16r2="http://schemas.microsoft.com/office/drawing/2015/06/chart">
            <c:ext xmlns:c16="http://schemas.microsoft.com/office/drawing/2014/chart" uri="{C3380CC4-5D6E-409C-BE32-E72D297353CC}">
              <c16:uniqueId val="{00000000-53AF-417E-95B8-32CC9A924DAB}"/>
            </c:ext>
          </c:extLst>
        </c:ser>
        <c:dLbls>
          <c:showLegendKey val="0"/>
          <c:showVal val="0"/>
          <c:showCatName val="0"/>
          <c:showSerName val="0"/>
          <c:showPercent val="0"/>
          <c:showBubbleSize val="0"/>
        </c:dLbls>
        <c:gapWidth val="150"/>
        <c:axId val="461423360"/>
        <c:axId val="461425280"/>
      </c:barChart>
      <c:lineChart>
        <c:grouping val="standard"/>
        <c:varyColors val="0"/>
        <c:ser>
          <c:idx val="2"/>
          <c:order val="1"/>
          <c:tx>
            <c:strRef>
              <c:f>利率!$J$9</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3AF-417E-95B8-32CC9A924DA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3AF-417E-95B8-32CC9A924DA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3AF-417E-95B8-32CC9A924DA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3AF-417E-95B8-32CC9A924DA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3AF-417E-95B8-32CC9A924DA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3AF-417E-95B8-32CC9A924DAB}"/>
                </c:ext>
              </c:extLst>
            </c:dLbl>
            <c:dLbl>
              <c:idx val="6"/>
              <c:layout>
                <c:manualLayout>
                  <c:x val="-6.9613476610968131E-2"/>
                  <c:y val="-7.682909797892824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3AF-417E-95B8-32CC9A924DA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利率!$K$7:$Q$7</c:f>
              <c:strCache>
                <c:ptCount val="7"/>
                <c:pt idx="0">
                  <c:v>1M</c:v>
                </c:pt>
                <c:pt idx="1">
                  <c:v>3M</c:v>
                </c:pt>
                <c:pt idx="2">
                  <c:v>1Y</c:v>
                </c:pt>
                <c:pt idx="3">
                  <c:v>3Y</c:v>
                </c:pt>
                <c:pt idx="4">
                  <c:v>5Y</c:v>
                </c:pt>
                <c:pt idx="5">
                  <c:v>7Y</c:v>
                </c:pt>
                <c:pt idx="6">
                  <c:v>10Y</c:v>
                </c:pt>
              </c:strCache>
            </c:strRef>
          </c:cat>
          <c:val>
            <c:numRef>
              <c:f>利率!$K$9:$Q$9</c:f>
              <c:numCache>
                <c:formatCode>###,###,###,###,##0.00</c:formatCode>
                <c:ptCount val="7"/>
                <c:pt idx="0">
                  <c:v>2.0333999999999999</c:v>
                </c:pt>
                <c:pt idx="1">
                  <c:v>2.1806000000000001</c:v>
                </c:pt>
                <c:pt idx="2">
                  <c:v>2.4054000000000002</c:v>
                </c:pt>
                <c:pt idx="3">
                  <c:v>2.8214000000000001</c:v>
                </c:pt>
                <c:pt idx="4">
                  <c:v>2.9855</c:v>
                </c:pt>
                <c:pt idx="5">
                  <c:v>3.2012999999999998</c:v>
                </c:pt>
                <c:pt idx="6">
                  <c:v>3.1825000000000001</c:v>
                </c:pt>
              </c:numCache>
            </c:numRef>
          </c:val>
          <c:smooth val="0"/>
          <c:extLst xmlns:c16r2="http://schemas.microsoft.com/office/drawing/2015/06/chart">
            <c:ext xmlns:c16="http://schemas.microsoft.com/office/drawing/2014/chart" uri="{C3380CC4-5D6E-409C-BE32-E72D297353CC}">
              <c16:uniqueId val="{00000008-53AF-417E-95B8-32CC9A924DAB}"/>
            </c:ext>
          </c:extLst>
        </c:ser>
        <c:ser>
          <c:idx val="1"/>
          <c:order val="2"/>
          <c:tx>
            <c:strRef>
              <c:f>利率!$J$10</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利率!$K$7:$Q$7</c:f>
              <c:strCache>
                <c:ptCount val="7"/>
                <c:pt idx="0">
                  <c:v>1M</c:v>
                </c:pt>
                <c:pt idx="1">
                  <c:v>3M</c:v>
                </c:pt>
                <c:pt idx="2">
                  <c:v>1Y</c:v>
                </c:pt>
                <c:pt idx="3">
                  <c:v>3Y</c:v>
                </c:pt>
                <c:pt idx="4">
                  <c:v>5Y</c:v>
                </c:pt>
                <c:pt idx="5">
                  <c:v>7Y</c:v>
                </c:pt>
                <c:pt idx="6">
                  <c:v>10Y</c:v>
                </c:pt>
              </c:strCache>
            </c:strRef>
          </c:cat>
          <c:val>
            <c:numRef>
              <c:f>利率!$K$10:$Q$10</c:f>
              <c:numCache>
                <c:formatCode>###,###,###,###,##0.00</c:formatCode>
                <c:ptCount val="7"/>
                <c:pt idx="0">
                  <c:v>1.9268000000000001</c:v>
                </c:pt>
                <c:pt idx="1">
                  <c:v>2.1657000000000002</c:v>
                </c:pt>
                <c:pt idx="2">
                  <c:v>2.3769999999999998</c:v>
                </c:pt>
                <c:pt idx="3">
                  <c:v>2.7808999999999999</c:v>
                </c:pt>
                <c:pt idx="4">
                  <c:v>3.0419</c:v>
                </c:pt>
                <c:pt idx="5">
                  <c:v>3.1880000000000002</c:v>
                </c:pt>
                <c:pt idx="6">
                  <c:v>3.1924000000000001</c:v>
                </c:pt>
              </c:numCache>
            </c:numRef>
          </c:val>
          <c:smooth val="0"/>
          <c:extLst xmlns:c16r2="http://schemas.microsoft.com/office/drawing/2015/06/chart">
            <c:ext xmlns:c16="http://schemas.microsoft.com/office/drawing/2014/chart" uri="{C3380CC4-5D6E-409C-BE32-E72D297353CC}">
              <c16:uniqueId val="{00000009-53AF-417E-95B8-32CC9A924DAB}"/>
            </c:ext>
          </c:extLst>
        </c:ser>
        <c:dLbls>
          <c:showLegendKey val="0"/>
          <c:showVal val="0"/>
          <c:showCatName val="0"/>
          <c:showSerName val="0"/>
          <c:showPercent val="0"/>
          <c:showBubbleSize val="0"/>
        </c:dLbls>
        <c:marker val="1"/>
        <c:smooth val="0"/>
        <c:axId val="461432704"/>
        <c:axId val="461431168"/>
      </c:lineChart>
      <c:dateAx>
        <c:axId val="461423360"/>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461425280"/>
        <c:crosses val="autoZero"/>
        <c:auto val="0"/>
        <c:lblOffset val="0"/>
        <c:baseTimeUnit val="days"/>
      </c:dateAx>
      <c:valAx>
        <c:axId val="461425280"/>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461423360"/>
        <c:crosses val="autoZero"/>
        <c:crossBetween val="between"/>
      </c:valAx>
      <c:valAx>
        <c:axId val="461431168"/>
        <c:scaling>
          <c:orientation val="minMax"/>
        </c:scaling>
        <c:delete val="0"/>
        <c:axPos val="r"/>
        <c:numFmt formatCode="#,##0.0_);[Red]\(#,##0.0\)" sourceLinked="0"/>
        <c:majorTickMark val="out"/>
        <c:minorTickMark val="none"/>
        <c:tickLblPos val="nextTo"/>
        <c:spPr>
          <a:ln w="3175">
            <a:solidFill>
              <a:sysClr val="windowText" lastClr="000000"/>
            </a:solidFill>
          </a:ln>
        </c:spPr>
        <c:crossAx val="461432704"/>
        <c:crosses val="max"/>
        <c:crossBetween val="between"/>
      </c:valAx>
      <c:dateAx>
        <c:axId val="461432704"/>
        <c:scaling>
          <c:orientation val="minMax"/>
        </c:scaling>
        <c:delete val="1"/>
        <c:axPos val="b"/>
        <c:numFmt formatCode="General" sourceLinked="1"/>
        <c:majorTickMark val="out"/>
        <c:minorTickMark val="none"/>
        <c:tickLblPos val="nextTo"/>
        <c:crossAx val="461431168"/>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44456</c:v>
                </c:pt>
                <c:pt idx="1">
                  <c:v>44449</c:v>
                </c:pt>
                <c:pt idx="2">
                  <c:v>44442</c:v>
                </c:pt>
                <c:pt idx="3">
                  <c:v>44435</c:v>
                </c:pt>
                <c:pt idx="4">
                  <c:v>44428</c:v>
                </c:pt>
                <c:pt idx="5">
                  <c:v>44421</c:v>
                </c:pt>
                <c:pt idx="6">
                  <c:v>44414</c:v>
                </c:pt>
                <c:pt idx="7">
                  <c:v>44407</c:v>
                </c:pt>
                <c:pt idx="8">
                  <c:v>44400</c:v>
                </c:pt>
                <c:pt idx="9">
                  <c:v>44393</c:v>
                </c:pt>
                <c:pt idx="10">
                  <c:v>44386</c:v>
                </c:pt>
                <c:pt idx="11">
                  <c:v>44379</c:v>
                </c:pt>
                <c:pt idx="12">
                  <c:v>44372</c:v>
                </c:pt>
                <c:pt idx="13">
                  <c:v>44365</c:v>
                </c:pt>
                <c:pt idx="14">
                  <c:v>44358</c:v>
                </c:pt>
                <c:pt idx="15">
                  <c:v>44351</c:v>
                </c:pt>
                <c:pt idx="16">
                  <c:v>44344</c:v>
                </c:pt>
                <c:pt idx="17">
                  <c:v>44337</c:v>
                </c:pt>
                <c:pt idx="18">
                  <c:v>44330</c:v>
                </c:pt>
                <c:pt idx="19">
                  <c:v>44323</c:v>
                </c:pt>
                <c:pt idx="20">
                  <c:v>44316</c:v>
                </c:pt>
                <c:pt idx="21">
                  <c:v>44309</c:v>
                </c:pt>
                <c:pt idx="22">
                  <c:v>44302</c:v>
                </c:pt>
                <c:pt idx="23">
                  <c:v>44295</c:v>
                </c:pt>
              </c:numCache>
            </c:numRef>
          </c:cat>
          <c:val>
            <c:numRef>
              <c:f>转债!$H$5:$H$28</c:f>
              <c:numCache>
                <c:formatCode>General</c:formatCode>
                <c:ptCount val="24"/>
                <c:pt idx="0">
                  <c:v>11.770228474670507</c:v>
                </c:pt>
                <c:pt idx="1">
                  <c:v>14.765649463059937</c:v>
                </c:pt>
                <c:pt idx="2">
                  <c:v>12.399835811039939</c:v>
                </c:pt>
                <c:pt idx="3">
                  <c:v>9.9870260436355487</c:v>
                </c:pt>
                <c:pt idx="4">
                  <c:v>8.018489104634785</c:v>
                </c:pt>
                <c:pt idx="5">
                  <c:v>9.2107248488309637</c:v>
                </c:pt>
                <c:pt idx="6">
                  <c:v>8.0075648062370099</c:v>
                </c:pt>
                <c:pt idx="7">
                  <c:v>6.6595226081600289</c:v>
                </c:pt>
                <c:pt idx="8">
                  <c:v>7.6105314563009285</c:v>
                </c:pt>
                <c:pt idx="9">
                  <c:v>6.1193917653503904</c:v>
                </c:pt>
                <c:pt idx="10">
                  <c:v>4.7027482181766445</c:v>
                </c:pt>
                <c:pt idx="11">
                  <c:v>2.7589802329687885</c:v>
                </c:pt>
                <c:pt idx="12">
                  <c:v>3.7578775277988363</c:v>
                </c:pt>
                <c:pt idx="13">
                  <c:v>1.7253631382805334</c:v>
                </c:pt>
                <c:pt idx="14">
                  <c:v>3.4257139596850061</c:v>
                </c:pt>
                <c:pt idx="15">
                  <c:v>3.5963655616360279</c:v>
                </c:pt>
                <c:pt idx="16">
                  <c:v>3.5153526953002334</c:v>
                </c:pt>
                <c:pt idx="17">
                  <c:v>1.834741323970901</c:v>
                </c:pt>
                <c:pt idx="18">
                  <c:v>1.6081973339303834</c:v>
                </c:pt>
                <c:pt idx="19">
                  <c:v>0.71848894239272543</c:v>
                </c:pt>
                <c:pt idx="20">
                  <c:v>0.43421382096806571</c:v>
                </c:pt>
                <c:pt idx="21">
                  <c:v>0.43610664494788676</c:v>
                </c:pt>
                <c:pt idx="22">
                  <c:v>-0.28311238669419536</c:v>
                </c:pt>
                <c:pt idx="23">
                  <c:v>0</c:v>
                </c:pt>
              </c:numCache>
            </c:numRef>
          </c:val>
          <c:smooth val="1"/>
          <c:extLst xmlns:c16r2="http://schemas.microsoft.com/office/drawing/2015/06/chart">
            <c:ext xmlns:c16="http://schemas.microsoft.com/office/drawing/2014/chart" uri="{C3380CC4-5D6E-409C-BE32-E72D297353CC}">
              <c16:uniqueId val="{00000000-19E7-4FD9-90CD-3558EF482F55}"/>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44456</c:v>
                </c:pt>
                <c:pt idx="1">
                  <c:v>44449</c:v>
                </c:pt>
                <c:pt idx="2">
                  <c:v>44442</c:v>
                </c:pt>
                <c:pt idx="3">
                  <c:v>44435</c:v>
                </c:pt>
                <c:pt idx="4">
                  <c:v>44428</c:v>
                </c:pt>
                <c:pt idx="5">
                  <c:v>44421</c:v>
                </c:pt>
                <c:pt idx="6">
                  <c:v>44414</c:v>
                </c:pt>
                <c:pt idx="7">
                  <c:v>44407</c:v>
                </c:pt>
                <c:pt idx="8">
                  <c:v>44400</c:v>
                </c:pt>
                <c:pt idx="9">
                  <c:v>44393</c:v>
                </c:pt>
                <c:pt idx="10">
                  <c:v>44386</c:v>
                </c:pt>
                <c:pt idx="11">
                  <c:v>44379</c:v>
                </c:pt>
                <c:pt idx="12">
                  <c:v>44372</c:v>
                </c:pt>
                <c:pt idx="13">
                  <c:v>44365</c:v>
                </c:pt>
                <c:pt idx="14">
                  <c:v>44358</c:v>
                </c:pt>
                <c:pt idx="15">
                  <c:v>44351</c:v>
                </c:pt>
                <c:pt idx="16">
                  <c:v>44344</c:v>
                </c:pt>
                <c:pt idx="17">
                  <c:v>44337</c:v>
                </c:pt>
                <c:pt idx="18">
                  <c:v>44330</c:v>
                </c:pt>
                <c:pt idx="19">
                  <c:v>44323</c:v>
                </c:pt>
                <c:pt idx="20">
                  <c:v>44316</c:v>
                </c:pt>
                <c:pt idx="21">
                  <c:v>44309</c:v>
                </c:pt>
                <c:pt idx="22">
                  <c:v>44302</c:v>
                </c:pt>
                <c:pt idx="23">
                  <c:v>44295</c:v>
                </c:pt>
              </c:numCache>
            </c:numRef>
          </c:cat>
          <c:val>
            <c:numRef>
              <c:f>转债!$I$5:$I$28</c:f>
              <c:numCache>
                <c:formatCode>General</c:formatCode>
                <c:ptCount val="24"/>
                <c:pt idx="0">
                  <c:v>1.706825089333841</c:v>
                </c:pt>
                <c:pt idx="1">
                  <c:v>1.8120187834948842</c:v>
                </c:pt>
                <c:pt idx="2">
                  <c:v>1.9746990882079318</c:v>
                </c:pt>
                <c:pt idx="3">
                  <c:v>1.8150802006248634</c:v>
                </c:pt>
                <c:pt idx="4">
                  <c:v>1.928182555705038</c:v>
                </c:pt>
                <c:pt idx="5">
                  <c:v>1.7433920161642913</c:v>
                </c:pt>
                <c:pt idx="6">
                  <c:v>2.0465573513979596</c:v>
                </c:pt>
                <c:pt idx="7">
                  <c:v>1.8769038187777198</c:v>
                </c:pt>
                <c:pt idx="8">
                  <c:v>1.587599899993708</c:v>
                </c:pt>
                <c:pt idx="9">
                  <c:v>1.3242329874498804</c:v>
                </c:pt>
                <c:pt idx="10">
                  <c:v>0.99428025232879413</c:v>
                </c:pt>
                <c:pt idx="11">
                  <c:v>0.5793731918505074</c:v>
                </c:pt>
                <c:pt idx="12">
                  <c:v>0.55045980784504955</c:v>
                </c:pt>
                <c:pt idx="13">
                  <c:v>0.34381415157076489</c:v>
                </c:pt>
                <c:pt idx="14">
                  <c:v>0.42145509156188421</c:v>
                </c:pt>
                <c:pt idx="15">
                  <c:v>0.63702988113196746</c:v>
                </c:pt>
                <c:pt idx="16">
                  <c:v>0.73448499310331261</c:v>
                </c:pt>
                <c:pt idx="17">
                  <c:v>0.79868971346837014</c:v>
                </c:pt>
                <c:pt idx="18">
                  <c:v>0.52962516348817879</c:v>
                </c:pt>
                <c:pt idx="19">
                  <c:v>0.43973855497709824</c:v>
                </c:pt>
                <c:pt idx="20">
                  <c:v>0.38233698378977721</c:v>
                </c:pt>
                <c:pt idx="21">
                  <c:v>0.42188028838550107</c:v>
                </c:pt>
                <c:pt idx="22">
                  <c:v>0.29432124130259751</c:v>
                </c:pt>
                <c:pt idx="23">
                  <c:v>0</c:v>
                </c:pt>
              </c:numCache>
            </c:numRef>
          </c:val>
          <c:smooth val="1"/>
          <c:extLst xmlns:c16r2="http://schemas.microsoft.com/office/drawing/2015/06/chart">
            <c:ext xmlns:c16="http://schemas.microsoft.com/office/drawing/2014/chart" uri="{C3380CC4-5D6E-409C-BE32-E72D297353CC}">
              <c16:uniqueId val="{00000001-19E7-4FD9-90CD-3558EF482F55}"/>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44456</c:v>
                </c:pt>
                <c:pt idx="1">
                  <c:v>44449</c:v>
                </c:pt>
                <c:pt idx="2">
                  <c:v>44442</c:v>
                </c:pt>
                <c:pt idx="3">
                  <c:v>44435</c:v>
                </c:pt>
                <c:pt idx="4">
                  <c:v>44428</c:v>
                </c:pt>
                <c:pt idx="5">
                  <c:v>44421</c:v>
                </c:pt>
                <c:pt idx="6">
                  <c:v>44414</c:v>
                </c:pt>
                <c:pt idx="7">
                  <c:v>44407</c:v>
                </c:pt>
                <c:pt idx="8">
                  <c:v>44400</c:v>
                </c:pt>
                <c:pt idx="9">
                  <c:v>44393</c:v>
                </c:pt>
                <c:pt idx="10">
                  <c:v>44386</c:v>
                </c:pt>
                <c:pt idx="11">
                  <c:v>44379</c:v>
                </c:pt>
                <c:pt idx="12">
                  <c:v>44372</c:v>
                </c:pt>
                <c:pt idx="13">
                  <c:v>44365</c:v>
                </c:pt>
                <c:pt idx="14">
                  <c:v>44358</c:v>
                </c:pt>
                <c:pt idx="15">
                  <c:v>44351</c:v>
                </c:pt>
                <c:pt idx="16">
                  <c:v>44344</c:v>
                </c:pt>
                <c:pt idx="17">
                  <c:v>44337</c:v>
                </c:pt>
                <c:pt idx="18">
                  <c:v>44330</c:v>
                </c:pt>
                <c:pt idx="19">
                  <c:v>44323</c:v>
                </c:pt>
                <c:pt idx="20">
                  <c:v>44316</c:v>
                </c:pt>
                <c:pt idx="21">
                  <c:v>44309</c:v>
                </c:pt>
                <c:pt idx="22">
                  <c:v>44302</c:v>
                </c:pt>
                <c:pt idx="23">
                  <c:v>44295</c:v>
                </c:pt>
              </c:numCache>
            </c:numRef>
          </c:cat>
          <c:val>
            <c:numRef>
              <c:f>转债!$J$5:$J$28</c:f>
              <c:numCache>
                <c:formatCode>General</c:formatCode>
                <c:ptCount val="24"/>
                <c:pt idx="0">
                  <c:v>-3.5627642350242628</c:v>
                </c:pt>
                <c:pt idx="1">
                  <c:v>-0.4332480282254858</c:v>
                </c:pt>
                <c:pt idx="2">
                  <c:v>-3.8185127375973016</c:v>
                </c:pt>
                <c:pt idx="3">
                  <c:v>-4.1366463347619948</c:v>
                </c:pt>
                <c:pt idx="4">
                  <c:v>-5.2840471027820417</c:v>
                </c:pt>
                <c:pt idx="5">
                  <c:v>-1.7745484145709978</c:v>
                </c:pt>
                <c:pt idx="6">
                  <c:v>-2.2594851340051347</c:v>
                </c:pt>
                <c:pt idx="7">
                  <c:v>-4.4518943258896719</c:v>
                </c:pt>
                <c:pt idx="8">
                  <c:v>1.0702520152869877</c:v>
                </c:pt>
                <c:pt idx="9">
                  <c:v>1.1803638024335816</c:v>
                </c:pt>
                <c:pt idx="10">
                  <c:v>0.67718798744249575</c:v>
                </c:pt>
                <c:pt idx="11">
                  <c:v>0.90917045598570834</c:v>
                </c:pt>
                <c:pt idx="12">
                  <c:v>4.0638984787791932</c:v>
                </c:pt>
                <c:pt idx="13">
                  <c:v>1.3331440312221998</c:v>
                </c:pt>
                <c:pt idx="14">
                  <c:v>3.7607330940722994</c:v>
                </c:pt>
                <c:pt idx="15">
                  <c:v>4.9041361160823138</c:v>
                </c:pt>
                <c:pt idx="16">
                  <c:v>5.6749166401441009</c:v>
                </c:pt>
                <c:pt idx="17">
                  <c:v>1.9623491367231738</c:v>
                </c:pt>
                <c:pt idx="18">
                  <c:v>1.4944917097313049</c:v>
                </c:pt>
                <c:pt idx="19">
                  <c:v>-0.78018009279775535</c:v>
                </c:pt>
                <c:pt idx="20">
                  <c:v>1.7506592507584351</c:v>
                </c:pt>
                <c:pt idx="21">
                  <c:v>1.9882679559864336</c:v>
                </c:pt>
                <c:pt idx="22">
                  <c:v>-1.3734193859581412</c:v>
                </c:pt>
                <c:pt idx="23">
                  <c:v>0</c:v>
                </c:pt>
              </c:numCache>
            </c:numRef>
          </c:val>
          <c:smooth val="1"/>
          <c:extLst xmlns:c16r2="http://schemas.microsoft.com/office/drawing/2015/06/chart">
            <c:ext xmlns:c16="http://schemas.microsoft.com/office/drawing/2014/chart" uri="{C3380CC4-5D6E-409C-BE32-E72D297353CC}">
              <c16:uniqueId val="{00000002-19E7-4FD9-90CD-3558EF482F55}"/>
            </c:ext>
          </c:extLst>
        </c:ser>
        <c:dLbls>
          <c:showLegendKey val="0"/>
          <c:showVal val="0"/>
          <c:showCatName val="0"/>
          <c:showSerName val="0"/>
          <c:showPercent val="0"/>
          <c:showBubbleSize val="0"/>
        </c:dLbls>
        <c:marker val="1"/>
        <c:smooth val="0"/>
        <c:axId val="462253440"/>
        <c:axId val="462275712"/>
      </c:lineChart>
      <c:dateAx>
        <c:axId val="46225344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462275712"/>
        <c:crosses val="autoZero"/>
        <c:auto val="0"/>
        <c:lblOffset val="0"/>
        <c:baseTimeUnit val="days"/>
      </c:dateAx>
      <c:valAx>
        <c:axId val="462275712"/>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462253440"/>
        <c:crosses val="autoZero"/>
        <c:crossBetween val="between"/>
      </c:valAx>
    </c:plotArea>
    <c:legend>
      <c:legendPos val="r"/>
      <c:layout>
        <c:manualLayout>
          <c:xMode val="edge"/>
          <c:yMode val="edge"/>
          <c:x val="9.9472362946142159E-2"/>
          <c:y val="9.1259531804523744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汇率!$B$2</c:f>
              <c:strCache>
                <c:ptCount val="1"/>
                <c:pt idx="0">
                  <c:v>美元兑人民币</c:v>
                </c:pt>
              </c:strCache>
            </c:strRef>
          </c:tx>
          <c:spPr>
            <a:ln w="25400">
              <a:solidFill>
                <a:srgbClr val="ED7D31">
                  <a:lumMod val="75000"/>
                </a:srgbClr>
              </a:solidFill>
            </a:ln>
          </c:spPr>
          <c:marker>
            <c:symbol val="none"/>
          </c:marker>
          <c:cat>
            <c:numRef>
              <c:f>汇率!$A$3:$A$24</c:f>
              <c:numCache>
                <c:formatCode>yyyy\-mm\-dd;@</c:formatCode>
                <c:ptCount val="22"/>
                <c:pt idx="0">
                  <c:v>44464</c:v>
                </c:pt>
                <c:pt idx="1">
                  <c:v>44457</c:v>
                </c:pt>
                <c:pt idx="2">
                  <c:v>44450</c:v>
                </c:pt>
                <c:pt idx="3">
                  <c:v>44443</c:v>
                </c:pt>
                <c:pt idx="4">
                  <c:v>44436</c:v>
                </c:pt>
                <c:pt idx="5">
                  <c:v>44429</c:v>
                </c:pt>
                <c:pt idx="6">
                  <c:v>44422</c:v>
                </c:pt>
                <c:pt idx="7">
                  <c:v>44415</c:v>
                </c:pt>
                <c:pt idx="8">
                  <c:v>44408</c:v>
                </c:pt>
                <c:pt idx="9">
                  <c:v>44401</c:v>
                </c:pt>
                <c:pt idx="10">
                  <c:v>44394</c:v>
                </c:pt>
                <c:pt idx="11">
                  <c:v>44387</c:v>
                </c:pt>
                <c:pt idx="12">
                  <c:v>44380</c:v>
                </c:pt>
                <c:pt idx="13">
                  <c:v>44373</c:v>
                </c:pt>
                <c:pt idx="14">
                  <c:v>44366</c:v>
                </c:pt>
                <c:pt idx="15">
                  <c:v>44359</c:v>
                </c:pt>
                <c:pt idx="16">
                  <c:v>44352</c:v>
                </c:pt>
                <c:pt idx="17">
                  <c:v>44345</c:v>
                </c:pt>
                <c:pt idx="18">
                  <c:v>44338</c:v>
                </c:pt>
                <c:pt idx="19">
                  <c:v>44331</c:v>
                </c:pt>
                <c:pt idx="20">
                  <c:v>44324</c:v>
                </c:pt>
                <c:pt idx="21">
                  <c:v>44317</c:v>
                </c:pt>
              </c:numCache>
            </c:numRef>
          </c:cat>
          <c:val>
            <c:numRef>
              <c:f>汇率!$B$3:$B$24</c:f>
              <c:numCache>
                <c:formatCode>###,###,###,###,##0.00</c:formatCode>
                <c:ptCount val="22"/>
                <c:pt idx="1">
                  <c:v>6.4520999999999997</c:v>
                </c:pt>
                <c:pt idx="2">
                  <c:v>6.4408000000000003</c:v>
                </c:pt>
                <c:pt idx="3">
                  <c:v>6.4565000000000001</c:v>
                </c:pt>
                <c:pt idx="4">
                  <c:v>6.4797000000000002</c:v>
                </c:pt>
                <c:pt idx="5">
                  <c:v>6.5</c:v>
                </c:pt>
                <c:pt idx="6">
                  <c:v>6.4829999999999997</c:v>
                </c:pt>
                <c:pt idx="7">
                  <c:v>6.4687999999999999</c:v>
                </c:pt>
                <c:pt idx="8">
                  <c:v>6.4560000000000004</c:v>
                </c:pt>
                <c:pt idx="9">
                  <c:v>6.4759000000000002</c:v>
                </c:pt>
                <c:pt idx="10">
                  <c:v>6.4678000000000004</c:v>
                </c:pt>
                <c:pt idx="11">
                  <c:v>6.4847000000000001</c:v>
                </c:pt>
                <c:pt idx="12">
                  <c:v>6.4824999999999999</c:v>
                </c:pt>
                <c:pt idx="13">
                  <c:v>6.4553000000000003</c:v>
                </c:pt>
                <c:pt idx="14">
                  <c:v>6.4408000000000003</c:v>
                </c:pt>
                <c:pt idx="15">
                  <c:v>6.3914</c:v>
                </c:pt>
                <c:pt idx="16">
                  <c:v>6.4092000000000002</c:v>
                </c:pt>
                <c:pt idx="17">
                  <c:v>6.3654000000000002</c:v>
                </c:pt>
                <c:pt idx="18">
                  <c:v>6.4337</c:v>
                </c:pt>
                <c:pt idx="19">
                  <c:v>6.4347000000000003</c:v>
                </c:pt>
                <c:pt idx="20">
                  <c:v>6.4588999999999999</c:v>
                </c:pt>
                <c:pt idx="21">
                  <c:v>6.4715999999999996</c:v>
                </c:pt>
              </c:numCache>
            </c:numRef>
          </c:val>
          <c:smooth val="1"/>
          <c:extLst xmlns:c16r2="http://schemas.microsoft.com/office/drawing/2015/06/chart">
            <c:ext xmlns:c16="http://schemas.microsoft.com/office/drawing/2014/chart" uri="{C3380CC4-5D6E-409C-BE32-E72D297353CC}">
              <c16:uniqueId val="{00000000-1C63-419C-9CD6-D5524CAA5214}"/>
            </c:ext>
          </c:extLst>
        </c:ser>
        <c:dLbls>
          <c:showLegendKey val="0"/>
          <c:showVal val="0"/>
          <c:showCatName val="0"/>
          <c:showSerName val="0"/>
          <c:showPercent val="0"/>
          <c:showBubbleSize val="0"/>
        </c:dLbls>
        <c:marker val="1"/>
        <c:smooth val="0"/>
        <c:axId val="479013888"/>
        <c:axId val="479027968"/>
      </c:lineChart>
      <c:lineChart>
        <c:grouping val="standard"/>
        <c:varyColors val="0"/>
        <c:ser>
          <c:idx val="2"/>
          <c:order val="1"/>
          <c:tx>
            <c:strRef>
              <c:f>汇率!$C$2</c:f>
              <c:strCache>
                <c:ptCount val="1"/>
                <c:pt idx="0">
                  <c:v>中美利差</c:v>
                </c:pt>
              </c:strCache>
            </c:strRef>
          </c:tx>
          <c:spPr>
            <a:ln w="25400">
              <a:solidFill>
                <a:srgbClr val="ED7D31"/>
              </a:solidFill>
              <a:prstDash val="sysDash"/>
            </a:ln>
          </c:spPr>
          <c:marker>
            <c:symbol val="none"/>
          </c:marker>
          <c:cat>
            <c:numRef>
              <c:f>汇率!$A$3:$A$24</c:f>
              <c:numCache>
                <c:formatCode>yyyy\-mm\-dd;@</c:formatCode>
                <c:ptCount val="22"/>
                <c:pt idx="0">
                  <c:v>44464</c:v>
                </c:pt>
                <c:pt idx="1">
                  <c:v>44457</c:v>
                </c:pt>
                <c:pt idx="2">
                  <c:v>44450</c:v>
                </c:pt>
                <c:pt idx="3">
                  <c:v>44443</c:v>
                </c:pt>
                <c:pt idx="4">
                  <c:v>44436</c:v>
                </c:pt>
                <c:pt idx="5">
                  <c:v>44429</c:v>
                </c:pt>
                <c:pt idx="6">
                  <c:v>44422</c:v>
                </c:pt>
                <c:pt idx="7">
                  <c:v>44415</c:v>
                </c:pt>
                <c:pt idx="8">
                  <c:v>44408</c:v>
                </c:pt>
                <c:pt idx="9">
                  <c:v>44401</c:v>
                </c:pt>
                <c:pt idx="10">
                  <c:v>44394</c:v>
                </c:pt>
                <c:pt idx="11">
                  <c:v>44387</c:v>
                </c:pt>
                <c:pt idx="12">
                  <c:v>44380</c:v>
                </c:pt>
                <c:pt idx="13">
                  <c:v>44373</c:v>
                </c:pt>
                <c:pt idx="14">
                  <c:v>44366</c:v>
                </c:pt>
                <c:pt idx="15">
                  <c:v>44359</c:v>
                </c:pt>
                <c:pt idx="16">
                  <c:v>44352</c:v>
                </c:pt>
                <c:pt idx="17">
                  <c:v>44345</c:v>
                </c:pt>
                <c:pt idx="18">
                  <c:v>44338</c:v>
                </c:pt>
                <c:pt idx="19">
                  <c:v>44331</c:v>
                </c:pt>
                <c:pt idx="20">
                  <c:v>44324</c:v>
                </c:pt>
                <c:pt idx="21">
                  <c:v>44317</c:v>
                </c:pt>
              </c:numCache>
            </c:numRef>
          </c:cat>
          <c:val>
            <c:numRef>
              <c:f>汇率!$C$3:$C$24</c:f>
              <c:numCache>
                <c:formatCode>###,###,###,###,##0.00</c:formatCode>
                <c:ptCount val="22"/>
                <c:pt idx="1">
                  <c:v>150.84999999999997</c:v>
                </c:pt>
                <c:pt idx="2">
                  <c:v>151.56</c:v>
                </c:pt>
                <c:pt idx="3">
                  <c:v>150.26999999999998</c:v>
                </c:pt>
                <c:pt idx="4">
                  <c:v>155.98000000000002</c:v>
                </c:pt>
                <c:pt idx="5">
                  <c:v>159.19999999999999</c:v>
                </c:pt>
                <c:pt idx="6">
                  <c:v>158.91999999999999</c:v>
                </c:pt>
                <c:pt idx="7">
                  <c:v>150.38999999999999</c:v>
                </c:pt>
                <c:pt idx="8">
                  <c:v>159.63</c:v>
                </c:pt>
                <c:pt idx="9">
                  <c:v>161.34</c:v>
                </c:pt>
                <c:pt idx="10">
                  <c:v>163.32</c:v>
                </c:pt>
                <c:pt idx="11">
                  <c:v>164.04999999999998</c:v>
                </c:pt>
                <c:pt idx="12">
                  <c:v>164.02999999999997</c:v>
                </c:pt>
                <c:pt idx="13">
                  <c:v>154.26999999999998</c:v>
                </c:pt>
                <c:pt idx="14">
                  <c:v>167.02</c:v>
                </c:pt>
                <c:pt idx="15">
                  <c:v>165.76000000000002</c:v>
                </c:pt>
                <c:pt idx="16">
                  <c:v>153.24999999999997</c:v>
                </c:pt>
                <c:pt idx="17">
                  <c:v>150.25</c:v>
                </c:pt>
                <c:pt idx="18">
                  <c:v>145.76000000000002</c:v>
                </c:pt>
                <c:pt idx="19">
                  <c:v>151.22</c:v>
                </c:pt>
                <c:pt idx="20">
                  <c:v>155.88999999999999</c:v>
                </c:pt>
                <c:pt idx="21">
                  <c:v>151.40000000000003</c:v>
                </c:pt>
              </c:numCache>
            </c:numRef>
          </c:val>
          <c:smooth val="1"/>
          <c:extLst xmlns:c16r2="http://schemas.microsoft.com/office/drawing/2015/06/chart">
            <c:ext xmlns:c16="http://schemas.microsoft.com/office/drawing/2014/chart" uri="{C3380CC4-5D6E-409C-BE32-E72D297353CC}">
              <c16:uniqueId val="{00000001-1C63-419C-9CD6-D5524CAA5214}"/>
            </c:ext>
          </c:extLst>
        </c:ser>
        <c:dLbls>
          <c:showLegendKey val="0"/>
          <c:showVal val="0"/>
          <c:showCatName val="0"/>
          <c:showSerName val="0"/>
          <c:showPercent val="0"/>
          <c:showBubbleSize val="0"/>
        </c:dLbls>
        <c:marker val="1"/>
        <c:smooth val="0"/>
        <c:axId val="479039488"/>
        <c:axId val="479029504"/>
      </c:lineChart>
      <c:dateAx>
        <c:axId val="479013888"/>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479027968"/>
        <c:crosses val="autoZero"/>
        <c:auto val="0"/>
        <c:lblOffset val="0"/>
        <c:baseTimeUnit val="days"/>
      </c:dateAx>
      <c:valAx>
        <c:axId val="479027968"/>
        <c:scaling>
          <c:orientation val="minMax"/>
          <c:min val="6.35"/>
        </c:scaling>
        <c:delete val="0"/>
        <c:axPos val="l"/>
        <c:numFmt formatCode="#,##0.00_);[Red]\(#,##0.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479013888"/>
        <c:crosses val="autoZero"/>
        <c:crossBetween val="between"/>
      </c:valAx>
      <c:valAx>
        <c:axId val="479029504"/>
        <c:scaling>
          <c:orientation val="minMax"/>
        </c:scaling>
        <c:delete val="0"/>
        <c:axPos val="r"/>
        <c:numFmt formatCode="#,##0_);[Red]\(#,##0\)" sourceLinked="0"/>
        <c:majorTickMark val="out"/>
        <c:minorTickMark val="none"/>
        <c:tickLblPos val="nextTo"/>
        <c:spPr>
          <a:ln w="3175">
            <a:solidFill>
              <a:sysClr val="windowText" lastClr="000000"/>
            </a:solidFill>
          </a:ln>
        </c:spPr>
        <c:crossAx val="479039488"/>
        <c:crosses val="max"/>
        <c:crossBetween val="between"/>
      </c:valAx>
      <c:dateAx>
        <c:axId val="479039488"/>
        <c:scaling>
          <c:orientation val="minMax"/>
        </c:scaling>
        <c:delete val="1"/>
        <c:axPos val="b"/>
        <c:numFmt formatCode="yyyy\-mm\-dd;@" sourceLinked="1"/>
        <c:majorTickMark val="out"/>
        <c:minorTickMark val="none"/>
        <c:tickLblPos val="nextTo"/>
        <c:crossAx val="479029504"/>
        <c:crosses val="autoZero"/>
        <c:auto val="0"/>
        <c:lblOffset val="100"/>
        <c:baseTimeUnit val="years"/>
      </c:dateAx>
    </c:plotArea>
    <c:legend>
      <c:legendPos val="r"/>
      <c:layout>
        <c:manualLayout>
          <c:xMode val="edge"/>
          <c:yMode val="edge"/>
          <c:x val="0.15225"/>
          <c:y val="2.3337707786526686E-3"/>
          <c:w val="0.690571084864392"/>
          <c:h val="8.584900845727618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汇率!$L$2</c:f>
              <c:strCache>
                <c:ptCount val="1"/>
                <c:pt idx="0">
                  <c:v>现货结算价:LME铜:周</c:v>
                </c:pt>
              </c:strCache>
            </c:strRef>
          </c:tx>
          <c:spPr>
            <a:ln>
              <a:solidFill>
                <a:srgbClr val="ED7D31">
                  <a:lumMod val="75000"/>
                </a:srgbClr>
              </a:solidFill>
            </a:ln>
          </c:spPr>
          <c:marker>
            <c:symbol val="none"/>
          </c:marker>
          <c:cat>
            <c:numRef>
              <c:f>汇率!$K$3:$K$100</c:f>
              <c:numCache>
                <c:formatCode>yyyy\-mm\-dd;@</c:formatCode>
                <c:ptCount val="98"/>
                <c:pt idx="0">
                  <c:v>44457</c:v>
                </c:pt>
                <c:pt idx="1">
                  <c:v>44450</c:v>
                </c:pt>
                <c:pt idx="2">
                  <c:v>44443</c:v>
                </c:pt>
                <c:pt idx="3">
                  <c:v>44436</c:v>
                </c:pt>
                <c:pt idx="4">
                  <c:v>44429</c:v>
                </c:pt>
                <c:pt idx="5">
                  <c:v>44422</c:v>
                </c:pt>
                <c:pt idx="6">
                  <c:v>44415</c:v>
                </c:pt>
                <c:pt idx="7">
                  <c:v>44408</c:v>
                </c:pt>
                <c:pt idx="8">
                  <c:v>44401</c:v>
                </c:pt>
                <c:pt idx="9">
                  <c:v>44394</c:v>
                </c:pt>
                <c:pt idx="10">
                  <c:v>44387</c:v>
                </c:pt>
                <c:pt idx="11">
                  <c:v>44380</c:v>
                </c:pt>
                <c:pt idx="12">
                  <c:v>44373</c:v>
                </c:pt>
                <c:pt idx="13">
                  <c:v>44366</c:v>
                </c:pt>
                <c:pt idx="14">
                  <c:v>44359</c:v>
                </c:pt>
                <c:pt idx="15">
                  <c:v>44352</c:v>
                </c:pt>
                <c:pt idx="16">
                  <c:v>44345</c:v>
                </c:pt>
                <c:pt idx="17">
                  <c:v>44338</c:v>
                </c:pt>
                <c:pt idx="18">
                  <c:v>44331</c:v>
                </c:pt>
                <c:pt idx="19">
                  <c:v>44324</c:v>
                </c:pt>
                <c:pt idx="20">
                  <c:v>44317</c:v>
                </c:pt>
                <c:pt idx="21">
                  <c:v>44310</c:v>
                </c:pt>
                <c:pt idx="22">
                  <c:v>44303</c:v>
                </c:pt>
                <c:pt idx="23">
                  <c:v>44296</c:v>
                </c:pt>
                <c:pt idx="24">
                  <c:v>44289</c:v>
                </c:pt>
                <c:pt idx="25">
                  <c:v>44282</c:v>
                </c:pt>
                <c:pt idx="26">
                  <c:v>44275</c:v>
                </c:pt>
                <c:pt idx="27">
                  <c:v>44268</c:v>
                </c:pt>
                <c:pt idx="28">
                  <c:v>44261</c:v>
                </c:pt>
                <c:pt idx="29">
                  <c:v>44254</c:v>
                </c:pt>
                <c:pt idx="30">
                  <c:v>44247</c:v>
                </c:pt>
                <c:pt idx="31">
                  <c:v>44240</c:v>
                </c:pt>
                <c:pt idx="32">
                  <c:v>44233</c:v>
                </c:pt>
                <c:pt idx="33">
                  <c:v>44226</c:v>
                </c:pt>
                <c:pt idx="34">
                  <c:v>44219</c:v>
                </c:pt>
                <c:pt idx="35">
                  <c:v>44212</c:v>
                </c:pt>
                <c:pt idx="36">
                  <c:v>44205</c:v>
                </c:pt>
                <c:pt idx="37">
                  <c:v>44198</c:v>
                </c:pt>
                <c:pt idx="38">
                  <c:v>44191</c:v>
                </c:pt>
                <c:pt idx="39">
                  <c:v>44184</c:v>
                </c:pt>
                <c:pt idx="40">
                  <c:v>44177</c:v>
                </c:pt>
                <c:pt idx="41">
                  <c:v>44170</c:v>
                </c:pt>
                <c:pt idx="42">
                  <c:v>44163</c:v>
                </c:pt>
                <c:pt idx="43">
                  <c:v>44156</c:v>
                </c:pt>
                <c:pt idx="44">
                  <c:v>44149</c:v>
                </c:pt>
                <c:pt idx="45">
                  <c:v>44142</c:v>
                </c:pt>
                <c:pt idx="46">
                  <c:v>44135</c:v>
                </c:pt>
                <c:pt idx="47">
                  <c:v>44128</c:v>
                </c:pt>
                <c:pt idx="48">
                  <c:v>44121</c:v>
                </c:pt>
                <c:pt idx="49">
                  <c:v>44114</c:v>
                </c:pt>
                <c:pt idx="50">
                  <c:v>44107</c:v>
                </c:pt>
                <c:pt idx="51">
                  <c:v>44100</c:v>
                </c:pt>
                <c:pt idx="52">
                  <c:v>44093</c:v>
                </c:pt>
                <c:pt idx="53">
                  <c:v>44086</c:v>
                </c:pt>
                <c:pt idx="54">
                  <c:v>44079</c:v>
                </c:pt>
                <c:pt idx="55">
                  <c:v>44072</c:v>
                </c:pt>
                <c:pt idx="56">
                  <c:v>44065</c:v>
                </c:pt>
                <c:pt idx="57">
                  <c:v>44058</c:v>
                </c:pt>
                <c:pt idx="58">
                  <c:v>44051</c:v>
                </c:pt>
                <c:pt idx="59">
                  <c:v>44044</c:v>
                </c:pt>
                <c:pt idx="60">
                  <c:v>44037</c:v>
                </c:pt>
                <c:pt idx="61">
                  <c:v>44030</c:v>
                </c:pt>
                <c:pt idx="62">
                  <c:v>44023</c:v>
                </c:pt>
                <c:pt idx="63">
                  <c:v>44016</c:v>
                </c:pt>
                <c:pt idx="64">
                  <c:v>44009</c:v>
                </c:pt>
                <c:pt idx="65">
                  <c:v>44002</c:v>
                </c:pt>
                <c:pt idx="66">
                  <c:v>43995</c:v>
                </c:pt>
                <c:pt idx="67">
                  <c:v>43988</c:v>
                </c:pt>
                <c:pt idx="68">
                  <c:v>43981</c:v>
                </c:pt>
                <c:pt idx="69">
                  <c:v>43974</c:v>
                </c:pt>
                <c:pt idx="70">
                  <c:v>43967</c:v>
                </c:pt>
                <c:pt idx="71">
                  <c:v>43960</c:v>
                </c:pt>
                <c:pt idx="72">
                  <c:v>43953</c:v>
                </c:pt>
                <c:pt idx="73">
                  <c:v>43946</c:v>
                </c:pt>
                <c:pt idx="74">
                  <c:v>43939</c:v>
                </c:pt>
                <c:pt idx="75">
                  <c:v>43932</c:v>
                </c:pt>
                <c:pt idx="76">
                  <c:v>43925</c:v>
                </c:pt>
                <c:pt idx="77">
                  <c:v>43918</c:v>
                </c:pt>
                <c:pt idx="78">
                  <c:v>43911</c:v>
                </c:pt>
                <c:pt idx="79">
                  <c:v>43904</c:v>
                </c:pt>
                <c:pt idx="80">
                  <c:v>43897</c:v>
                </c:pt>
                <c:pt idx="81">
                  <c:v>43890</c:v>
                </c:pt>
                <c:pt idx="82">
                  <c:v>43883</c:v>
                </c:pt>
                <c:pt idx="83">
                  <c:v>43876</c:v>
                </c:pt>
                <c:pt idx="84">
                  <c:v>43869</c:v>
                </c:pt>
                <c:pt idx="85">
                  <c:v>43862</c:v>
                </c:pt>
                <c:pt idx="86">
                  <c:v>43855</c:v>
                </c:pt>
                <c:pt idx="87">
                  <c:v>43848</c:v>
                </c:pt>
                <c:pt idx="88">
                  <c:v>43841</c:v>
                </c:pt>
                <c:pt idx="89">
                  <c:v>43834</c:v>
                </c:pt>
                <c:pt idx="90">
                  <c:v>43827</c:v>
                </c:pt>
                <c:pt idx="91">
                  <c:v>43820</c:v>
                </c:pt>
                <c:pt idx="92">
                  <c:v>43813</c:v>
                </c:pt>
                <c:pt idx="93">
                  <c:v>43806</c:v>
                </c:pt>
                <c:pt idx="94">
                  <c:v>43799</c:v>
                </c:pt>
                <c:pt idx="95">
                  <c:v>43792</c:v>
                </c:pt>
                <c:pt idx="96">
                  <c:v>43785</c:v>
                </c:pt>
                <c:pt idx="97">
                  <c:v>43778</c:v>
                </c:pt>
              </c:numCache>
            </c:numRef>
          </c:cat>
          <c:val>
            <c:numRef>
              <c:f>汇率!$L$3:$L$100</c:f>
              <c:numCache>
                <c:formatCode>###,###,###,###,##0.00</c:formatCode>
                <c:ptCount val="98"/>
                <c:pt idx="0">
                  <c:v>9435.5</c:v>
                </c:pt>
                <c:pt idx="1">
                  <c:v>9515</c:v>
                </c:pt>
                <c:pt idx="2">
                  <c:v>9361</c:v>
                </c:pt>
                <c:pt idx="3">
                  <c:v>9352</c:v>
                </c:pt>
                <c:pt idx="4">
                  <c:v>8922</c:v>
                </c:pt>
                <c:pt idx="5">
                  <c:v>9429.5</c:v>
                </c:pt>
                <c:pt idx="6">
                  <c:v>9529.5</c:v>
                </c:pt>
                <c:pt idx="7">
                  <c:v>9747.5</c:v>
                </c:pt>
                <c:pt idx="8">
                  <c:v>9433.5</c:v>
                </c:pt>
                <c:pt idx="9">
                  <c:v>9396.5</c:v>
                </c:pt>
                <c:pt idx="10">
                  <c:v>9437.5</c:v>
                </c:pt>
                <c:pt idx="11">
                  <c:v>9296.5</c:v>
                </c:pt>
                <c:pt idx="12">
                  <c:v>9432.5</c:v>
                </c:pt>
                <c:pt idx="13">
                  <c:v>9206</c:v>
                </c:pt>
                <c:pt idx="14">
                  <c:v>10029</c:v>
                </c:pt>
                <c:pt idx="15">
                  <c:v>9852</c:v>
                </c:pt>
                <c:pt idx="16">
                  <c:v>10159.5</c:v>
                </c:pt>
                <c:pt idx="17">
                  <c:v>10011</c:v>
                </c:pt>
                <c:pt idx="18">
                  <c:v>10212</c:v>
                </c:pt>
                <c:pt idx="19">
                  <c:v>10361</c:v>
                </c:pt>
                <c:pt idx="20">
                  <c:v>9949</c:v>
                </c:pt>
                <c:pt idx="21">
                  <c:v>9545.5</c:v>
                </c:pt>
                <c:pt idx="22">
                  <c:v>9336</c:v>
                </c:pt>
                <c:pt idx="23">
                  <c:v>8993</c:v>
                </c:pt>
                <c:pt idx="24">
                  <c:v>8768</c:v>
                </c:pt>
                <c:pt idx="25">
                  <c:v>8929</c:v>
                </c:pt>
                <c:pt idx="26">
                  <c:v>9036</c:v>
                </c:pt>
                <c:pt idx="27">
                  <c:v>9052.5</c:v>
                </c:pt>
                <c:pt idx="28">
                  <c:v>9021.5</c:v>
                </c:pt>
                <c:pt idx="29">
                  <c:v>9172.5</c:v>
                </c:pt>
                <c:pt idx="30">
                  <c:v>8806.5</c:v>
                </c:pt>
                <c:pt idx="31">
                  <c:v>8270.5</c:v>
                </c:pt>
                <c:pt idx="32">
                  <c:v>7936.5</c:v>
                </c:pt>
                <c:pt idx="33">
                  <c:v>7877</c:v>
                </c:pt>
                <c:pt idx="34">
                  <c:v>7872</c:v>
                </c:pt>
                <c:pt idx="35">
                  <c:v>7979.5</c:v>
                </c:pt>
                <c:pt idx="36">
                  <c:v>8146</c:v>
                </c:pt>
                <c:pt idx="37">
                  <c:v>7741.5</c:v>
                </c:pt>
                <c:pt idx="38">
                  <c:v>7793</c:v>
                </c:pt>
                <c:pt idx="39">
                  <c:v>7964</c:v>
                </c:pt>
                <c:pt idx="40">
                  <c:v>7741</c:v>
                </c:pt>
                <c:pt idx="41">
                  <c:v>7741.5</c:v>
                </c:pt>
                <c:pt idx="42">
                  <c:v>7462</c:v>
                </c:pt>
                <c:pt idx="43">
                  <c:v>7178.5</c:v>
                </c:pt>
                <c:pt idx="44">
                  <c:v>6926</c:v>
                </c:pt>
                <c:pt idx="45">
                  <c:v>6938.5</c:v>
                </c:pt>
                <c:pt idx="46">
                  <c:v>6694.5</c:v>
                </c:pt>
                <c:pt idx="47">
                  <c:v>6879.5</c:v>
                </c:pt>
                <c:pt idx="48">
                  <c:v>6728</c:v>
                </c:pt>
                <c:pt idx="49">
                  <c:v>6740.5</c:v>
                </c:pt>
                <c:pt idx="50">
                  <c:v>6409.5</c:v>
                </c:pt>
                <c:pt idx="51">
                  <c:v>6529</c:v>
                </c:pt>
                <c:pt idx="52">
                  <c:v>6833.5</c:v>
                </c:pt>
                <c:pt idx="53">
                  <c:v>6757.5</c:v>
                </c:pt>
                <c:pt idx="54">
                  <c:v>6678</c:v>
                </c:pt>
                <c:pt idx="55">
                  <c:v>6728</c:v>
                </c:pt>
                <c:pt idx="56">
                  <c:v>6564.5</c:v>
                </c:pt>
                <c:pt idx="57">
                  <c:v>6342.5</c:v>
                </c:pt>
                <c:pt idx="58">
                  <c:v>6437</c:v>
                </c:pt>
                <c:pt idx="59">
                  <c:v>6446.5</c:v>
                </c:pt>
                <c:pt idx="60">
                  <c:v>6412.5</c:v>
                </c:pt>
                <c:pt idx="61">
                  <c:v>6454.5</c:v>
                </c:pt>
                <c:pt idx="62">
                  <c:v>6322.5</c:v>
                </c:pt>
                <c:pt idx="63">
                  <c:v>6022.5</c:v>
                </c:pt>
                <c:pt idx="64">
                  <c:v>5985.5</c:v>
                </c:pt>
                <c:pt idx="65">
                  <c:v>5835.5</c:v>
                </c:pt>
                <c:pt idx="66">
                  <c:v>5785.5</c:v>
                </c:pt>
                <c:pt idx="67">
                  <c:v>5588</c:v>
                </c:pt>
                <c:pt idx="68">
                  <c:v>5332.5</c:v>
                </c:pt>
                <c:pt idx="69">
                  <c:v>5242.5</c:v>
                </c:pt>
                <c:pt idx="70">
                  <c:v>5165</c:v>
                </c:pt>
                <c:pt idx="71">
                  <c:v>5227.5</c:v>
                </c:pt>
                <c:pt idx="72">
                  <c:v>5061</c:v>
                </c:pt>
                <c:pt idx="73">
                  <c:v>5118</c:v>
                </c:pt>
                <c:pt idx="74">
                  <c:v>5175.5</c:v>
                </c:pt>
                <c:pt idx="75">
                  <c:v>4963.5</c:v>
                </c:pt>
                <c:pt idx="76">
                  <c:v>4863.5</c:v>
                </c:pt>
                <c:pt idx="77">
                  <c:v>4774</c:v>
                </c:pt>
                <c:pt idx="78">
                  <c:v>4855</c:v>
                </c:pt>
                <c:pt idx="79">
                  <c:v>5530.5</c:v>
                </c:pt>
                <c:pt idx="80">
                  <c:v>5624</c:v>
                </c:pt>
                <c:pt idx="81">
                  <c:v>5573</c:v>
                </c:pt>
                <c:pt idx="82">
                  <c:v>5702</c:v>
                </c:pt>
                <c:pt idx="83">
                  <c:v>5737</c:v>
                </c:pt>
                <c:pt idx="84">
                  <c:v>5653</c:v>
                </c:pt>
                <c:pt idx="85">
                  <c:v>5570</c:v>
                </c:pt>
                <c:pt idx="86">
                  <c:v>5968</c:v>
                </c:pt>
                <c:pt idx="87">
                  <c:v>6276.5</c:v>
                </c:pt>
                <c:pt idx="88">
                  <c:v>6157</c:v>
                </c:pt>
                <c:pt idx="89">
                  <c:v>6077</c:v>
                </c:pt>
                <c:pt idx="90">
                  <c:v>6211</c:v>
                </c:pt>
                <c:pt idx="91">
                  <c:v>6155.5</c:v>
                </c:pt>
                <c:pt idx="92">
                  <c:v>6154</c:v>
                </c:pt>
                <c:pt idx="93">
                  <c:v>5867.5</c:v>
                </c:pt>
                <c:pt idx="94">
                  <c:v>5854</c:v>
                </c:pt>
                <c:pt idx="95">
                  <c:v>5834</c:v>
                </c:pt>
                <c:pt idx="96">
                  <c:v>5812</c:v>
                </c:pt>
                <c:pt idx="97">
                  <c:v>5951.5</c:v>
                </c:pt>
              </c:numCache>
            </c:numRef>
          </c:val>
          <c:smooth val="1"/>
          <c:extLst xmlns:c16r2="http://schemas.microsoft.com/office/drawing/2015/06/chart">
            <c:ext xmlns:c16="http://schemas.microsoft.com/office/drawing/2014/chart" uri="{C3380CC4-5D6E-409C-BE32-E72D297353CC}">
              <c16:uniqueId val="{00000000-8877-4586-B223-8110454FC4D3}"/>
            </c:ext>
          </c:extLst>
        </c:ser>
        <c:dLbls>
          <c:showLegendKey val="0"/>
          <c:showVal val="0"/>
          <c:showCatName val="0"/>
          <c:showSerName val="0"/>
          <c:showPercent val="0"/>
          <c:showBubbleSize val="0"/>
        </c:dLbls>
        <c:marker val="1"/>
        <c:smooth val="0"/>
        <c:axId val="455877760"/>
        <c:axId val="455879296"/>
      </c:lineChart>
      <c:lineChart>
        <c:grouping val="standard"/>
        <c:varyColors val="0"/>
        <c:ser>
          <c:idx val="2"/>
          <c:order val="1"/>
          <c:tx>
            <c:strRef>
              <c:f>汇率!$M$2</c:f>
              <c:strCache>
                <c:ptCount val="1"/>
                <c:pt idx="0">
                  <c:v>期货结算价(连续):布伦特原油:周</c:v>
                </c:pt>
              </c:strCache>
            </c:strRef>
          </c:tx>
          <c:spPr>
            <a:ln>
              <a:solidFill>
                <a:srgbClr val="ED7D31"/>
              </a:solidFill>
              <a:prstDash val="sysDash"/>
            </a:ln>
          </c:spPr>
          <c:marker>
            <c:symbol val="none"/>
          </c:marker>
          <c:cat>
            <c:numRef>
              <c:f>汇率!$K$3:$K$100</c:f>
              <c:numCache>
                <c:formatCode>yyyy\-mm\-dd;@</c:formatCode>
                <c:ptCount val="98"/>
                <c:pt idx="0">
                  <c:v>44457</c:v>
                </c:pt>
                <c:pt idx="1">
                  <c:v>44450</c:v>
                </c:pt>
                <c:pt idx="2">
                  <c:v>44443</c:v>
                </c:pt>
                <c:pt idx="3">
                  <c:v>44436</c:v>
                </c:pt>
                <c:pt idx="4">
                  <c:v>44429</c:v>
                </c:pt>
                <c:pt idx="5">
                  <c:v>44422</c:v>
                </c:pt>
                <c:pt idx="6">
                  <c:v>44415</c:v>
                </c:pt>
                <c:pt idx="7">
                  <c:v>44408</c:v>
                </c:pt>
                <c:pt idx="8">
                  <c:v>44401</c:v>
                </c:pt>
                <c:pt idx="9">
                  <c:v>44394</c:v>
                </c:pt>
                <c:pt idx="10">
                  <c:v>44387</c:v>
                </c:pt>
                <c:pt idx="11">
                  <c:v>44380</c:v>
                </c:pt>
                <c:pt idx="12">
                  <c:v>44373</c:v>
                </c:pt>
                <c:pt idx="13">
                  <c:v>44366</c:v>
                </c:pt>
                <c:pt idx="14">
                  <c:v>44359</c:v>
                </c:pt>
                <c:pt idx="15">
                  <c:v>44352</c:v>
                </c:pt>
                <c:pt idx="16">
                  <c:v>44345</c:v>
                </c:pt>
                <c:pt idx="17">
                  <c:v>44338</c:v>
                </c:pt>
                <c:pt idx="18">
                  <c:v>44331</c:v>
                </c:pt>
                <c:pt idx="19">
                  <c:v>44324</c:v>
                </c:pt>
                <c:pt idx="20">
                  <c:v>44317</c:v>
                </c:pt>
                <c:pt idx="21">
                  <c:v>44310</c:v>
                </c:pt>
                <c:pt idx="22">
                  <c:v>44303</c:v>
                </c:pt>
                <c:pt idx="23">
                  <c:v>44296</c:v>
                </c:pt>
                <c:pt idx="24">
                  <c:v>44289</c:v>
                </c:pt>
                <c:pt idx="25">
                  <c:v>44282</c:v>
                </c:pt>
                <c:pt idx="26">
                  <c:v>44275</c:v>
                </c:pt>
                <c:pt idx="27">
                  <c:v>44268</c:v>
                </c:pt>
                <c:pt idx="28">
                  <c:v>44261</c:v>
                </c:pt>
                <c:pt idx="29">
                  <c:v>44254</c:v>
                </c:pt>
                <c:pt idx="30">
                  <c:v>44247</c:v>
                </c:pt>
                <c:pt idx="31">
                  <c:v>44240</c:v>
                </c:pt>
                <c:pt idx="32">
                  <c:v>44233</c:v>
                </c:pt>
                <c:pt idx="33">
                  <c:v>44226</c:v>
                </c:pt>
                <c:pt idx="34">
                  <c:v>44219</c:v>
                </c:pt>
                <c:pt idx="35">
                  <c:v>44212</c:v>
                </c:pt>
                <c:pt idx="36">
                  <c:v>44205</c:v>
                </c:pt>
                <c:pt idx="37">
                  <c:v>44198</c:v>
                </c:pt>
                <c:pt idx="38">
                  <c:v>44191</c:v>
                </c:pt>
                <c:pt idx="39">
                  <c:v>44184</c:v>
                </c:pt>
                <c:pt idx="40">
                  <c:v>44177</c:v>
                </c:pt>
                <c:pt idx="41">
                  <c:v>44170</c:v>
                </c:pt>
                <c:pt idx="42">
                  <c:v>44163</c:v>
                </c:pt>
                <c:pt idx="43">
                  <c:v>44156</c:v>
                </c:pt>
                <c:pt idx="44">
                  <c:v>44149</c:v>
                </c:pt>
                <c:pt idx="45">
                  <c:v>44142</c:v>
                </c:pt>
                <c:pt idx="46">
                  <c:v>44135</c:v>
                </c:pt>
                <c:pt idx="47">
                  <c:v>44128</c:v>
                </c:pt>
                <c:pt idx="48">
                  <c:v>44121</c:v>
                </c:pt>
                <c:pt idx="49">
                  <c:v>44114</c:v>
                </c:pt>
                <c:pt idx="50">
                  <c:v>44107</c:v>
                </c:pt>
                <c:pt idx="51">
                  <c:v>44100</c:v>
                </c:pt>
                <c:pt idx="52">
                  <c:v>44093</c:v>
                </c:pt>
                <c:pt idx="53">
                  <c:v>44086</c:v>
                </c:pt>
                <c:pt idx="54">
                  <c:v>44079</c:v>
                </c:pt>
                <c:pt idx="55">
                  <c:v>44072</c:v>
                </c:pt>
                <c:pt idx="56">
                  <c:v>44065</c:v>
                </c:pt>
                <c:pt idx="57">
                  <c:v>44058</c:v>
                </c:pt>
                <c:pt idx="58">
                  <c:v>44051</c:v>
                </c:pt>
                <c:pt idx="59">
                  <c:v>44044</c:v>
                </c:pt>
                <c:pt idx="60">
                  <c:v>44037</c:v>
                </c:pt>
                <c:pt idx="61">
                  <c:v>44030</c:v>
                </c:pt>
                <c:pt idx="62">
                  <c:v>44023</c:v>
                </c:pt>
                <c:pt idx="63">
                  <c:v>44016</c:v>
                </c:pt>
                <c:pt idx="64">
                  <c:v>44009</c:v>
                </c:pt>
                <c:pt idx="65">
                  <c:v>44002</c:v>
                </c:pt>
                <c:pt idx="66">
                  <c:v>43995</c:v>
                </c:pt>
                <c:pt idx="67">
                  <c:v>43988</c:v>
                </c:pt>
                <c:pt idx="68">
                  <c:v>43981</c:v>
                </c:pt>
                <c:pt idx="69">
                  <c:v>43974</c:v>
                </c:pt>
                <c:pt idx="70">
                  <c:v>43967</c:v>
                </c:pt>
                <c:pt idx="71">
                  <c:v>43960</c:v>
                </c:pt>
                <c:pt idx="72">
                  <c:v>43953</c:v>
                </c:pt>
                <c:pt idx="73">
                  <c:v>43946</c:v>
                </c:pt>
                <c:pt idx="74">
                  <c:v>43939</c:v>
                </c:pt>
                <c:pt idx="75">
                  <c:v>43932</c:v>
                </c:pt>
                <c:pt idx="76">
                  <c:v>43925</c:v>
                </c:pt>
                <c:pt idx="77">
                  <c:v>43918</c:v>
                </c:pt>
                <c:pt idx="78">
                  <c:v>43911</c:v>
                </c:pt>
                <c:pt idx="79">
                  <c:v>43904</c:v>
                </c:pt>
                <c:pt idx="80">
                  <c:v>43897</c:v>
                </c:pt>
                <c:pt idx="81">
                  <c:v>43890</c:v>
                </c:pt>
                <c:pt idx="82">
                  <c:v>43883</c:v>
                </c:pt>
                <c:pt idx="83">
                  <c:v>43876</c:v>
                </c:pt>
                <c:pt idx="84">
                  <c:v>43869</c:v>
                </c:pt>
                <c:pt idx="85">
                  <c:v>43862</c:v>
                </c:pt>
                <c:pt idx="86">
                  <c:v>43855</c:v>
                </c:pt>
                <c:pt idx="87">
                  <c:v>43848</c:v>
                </c:pt>
                <c:pt idx="88">
                  <c:v>43841</c:v>
                </c:pt>
                <c:pt idx="89">
                  <c:v>43834</c:v>
                </c:pt>
                <c:pt idx="90">
                  <c:v>43827</c:v>
                </c:pt>
                <c:pt idx="91">
                  <c:v>43820</c:v>
                </c:pt>
                <c:pt idx="92">
                  <c:v>43813</c:v>
                </c:pt>
                <c:pt idx="93">
                  <c:v>43806</c:v>
                </c:pt>
                <c:pt idx="94">
                  <c:v>43799</c:v>
                </c:pt>
                <c:pt idx="95">
                  <c:v>43792</c:v>
                </c:pt>
                <c:pt idx="96">
                  <c:v>43785</c:v>
                </c:pt>
                <c:pt idx="97">
                  <c:v>43778</c:v>
                </c:pt>
              </c:numCache>
            </c:numRef>
          </c:cat>
          <c:val>
            <c:numRef>
              <c:f>汇率!$M$3:$M$100</c:f>
              <c:numCache>
                <c:formatCode>###,###,###,###,##0.00</c:formatCode>
                <c:ptCount val="98"/>
                <c:pt idx="0">
                  <c:v>75.34</c:v>
                </c:pt>
                <c:pt idx="1">
                  <c:v>72.92</c:v>
                </c:pt>
                <c:pt idx="2">
                  <c:v>72.61</c:v>
                </c:pt>
                <c:pt idx="3">
                  <c:v>72.7</c:v>
                </c:pt>
                <c:pt idx="4">
                  <c:v>65.180000000000007</c:v>
                </c:pt>
                <c:pt idx="5">
                  <c:v>70.59</c:v>
                </c:pt>
                <c:pt idx="6">
                  <c:v>70.7</c:v>
                </c:pt>
                <c:pt idx="7">
                  <c:v>76.33</c:v>
                </c:pt>
                <c:pt idx="8">
                  <c:v>74.099999999999994</c:v>
                </c:pt>
                <c:pt idx="9">
                  <c:v>73.59</c:v>
                </c:pt>
                <c:pt idx="10">
                  <c:v>75.55</c:v>
                </c:pt>
                <c:pt idx="11">
                  <c:v>76.17</c:v>
                </c:pt>
                <c:pt idx="12">
                  <c:v>76.180000000000007</c:v>
                </c:pt>
                <c:pt idx="13">
                  <c:v>73.510000000000005</c:v>
                </c:pt>
                <c:pt idx="14">
                  <c:v>72.69</c:v>
                </c:pt>
                <c:pt idx="15">
                  <c:v>71.89</c:v>
                </c:pt>
                <c:pt idx="16">
                  <c:v>69.63</c:v>
                </c:pt>
                <c:pt idx="17">
                  <c:v>66.44</c:v>
                </c:pt>
                <c:pt idx="18">
                  <c:v>68.709999999999994</c:v>
                </c:pt>
                <c:pt idx="19">
                  <c:v>68.28</c:v>
                </c:pt>
                <c:pt idx="20">
                  <c:v>67.25</c:v>
                </c:pt>
                <c:pt idx="21">
                  <c:v>66.11</c:v>
                </c:pt>
                <c:pt idx="22">
                  <c:v>66.77</c:v>
                </c:pt>
                <c:pt idx="23">
                  <c:v>62.95</c:v>
                </c:pt>
                <c:pt idx="24">
                  <c:v>63.54</c:v>
                </c:pt>
                <c:pt idx="25">
                  <c:v>64.569999999999993</c:v>
                </c:pt>
                <c:pt idx="26">
                  <c:v>64.53</c:v>
                </c:pt>
                <c:pt idx="27">
                  <c:v>69.22</c:v>
                </c:pt>
                <c:pt idx="28">
                  <c:v>69.36</c:v>
                </c:pt>
                <c:pt idx="29">
                  <c:v>66.13</c:v>
                </c:pt>
                <c:pt idx="30">
                  <c:v>62.91</c:v>
                </c:pt>
                <c:pt idx="31">
                  <c:v>62.43</c:v>
                </c:pt>
                <c:pt idx="32">
                  <c:v>59.34</c:v>
                </c:pt>
                <c:pt idx="33">
                  <c:v>55.88</c:v>
                </c:pt>
                <c:pt idx="34">
                  <c:v>55.41</c:v>
                </c:pt>
                <c:pt idx="35">
                  <c:v>55.1</c:v>
                </c:pt>
                <c:pt idx="36">
                  <c:v>55.99</c:v>
                </c:pt>
                <c:pt idx="37">
                  <c:v>51.8</c:v>
                </c:pt>
                <c:pt idx="38">
                  <c:v>51.29</c:v>
                </c:pt>
                <c:pt idx="39">
                  <c:v>52.26</c:v>
                </c:pt>
                <c:pt idx="40">
                  <c:v>49.97</c:v>
                </c:pt>
                <c:pt idx="41">
                  <c:v>49.25</c:v>
                </c:pt>
                <c:pt idx="42">
                  <c:v>48.18</c:v>
                </c:pt>
                <c:pt idx="43">
                  <c:v>44.96</c:v>
                </c:pt>
                <c:pt idx="44">
                  <c:v>42.78</c:v>
                </c:pt>
                <c:pt idx="45">
                  <c:v>39.450000000000003</c:v>
                </c:pt>
                <c:pt idx="46">
                  <c:v>37.46</c:v>
                </c:pt>
                <c:pt idx="47">
                  <c:v>41.77</c:v>
                </c:pt>
                <c:pt idx="48">
                  <c:v>42.93</c:v>
                </c:pt>
                <c:pt idx="49">
                  <c:v>42.85</c:v>
                </c:pt>
                <c:pt idx="50">
                  <c:v>39.270000000000003</c:v>
                </c:pt>
                <c:pt idx="51">
                  <c:v>41.92</c:v>
                </c:pt>
                <c:pt idx="52">
                  <c:v>43.15</c:v>
                </c:pt>
                <c:pt idx="53">
                  <c:v>39.83</c:v>
                </c:pt>
                <c:pt idx="54">
                  <c:v>42.66</c:v>
                </c:pt>
                <c:pt idx="55">
                  <c:v>45.05</c:v>
                </c:pt>
                <c:pt idx="56">
                  <c:v>44.35</c:v>
                </c:pt>
                <c:pt idx="57">
                  <c:v>44.8</c:v>
                </c:pt>
                <c:pt idx="58">
                  <c:v>44.4</c:v>
                </c:pt>
                <c:pt idx="59">
                  <c:v>43.3</c:v>
                </c:pt>
                <c:pt idx="60">
                  <c:v>43.34</c:v>
                </c:pt>
                <c:pt idx="61">
                  <c:v>43.14</c:v>
                </c:pt>
                <c:pt idx="62">
                  <c:v>43.24</c:v>
                </c:pt>
                <c:pt idx="63">
                  <c:v>42.8</c:v>
                </c:pt>
                <c:pt idx="64">
                  <c:v>41.02</c:v>
                </c:pt>
                <c:pt idx="65">
                  <c:v>42.19</c:v>
                </c:pt>
                <c:pt idx="66">
                  <c:v>38.729999999999997</c:v>
                </c:pt>
                <c:pt idx="67">
                  <c:v>42.3</c:v>
                </c:pt>
                <c:pt idx="68">
                  <c:v>35.33</c:v>
                </c:pt>
                <c:pt idx="69">
                  <c:v>35.130000000000003</c:v>
                </c:pt>
                <c:pt idx="70">
                  <c:v>32.5</c:v>
                </c:pt>
                <c:pt idx="71">
                  <c:v>30.97</c:v>
                </c:pt>
                <c:pt idx="72">
                  <c:v>26.44</c:v>
                </c:pt>
                <c:pt idx="73">
                  <c:v>21.44</c:v>
                </c:pt>
                <c:pt idx="74">
                  <c:v>28.08</c:v>
                </c:pt>
                <c:pt idx="75">
                  <c:v>31.48</c:v>
                </c:pt>
                <c:pt idx="76">
                  <c:v>34.11</c:v>
                </c:pt>
                <c:pt idx="77">
                  <c:v>24.93</c:v>
                </c:pt>
                <c:pt idx="78">
                  <c:v>26.98</c:v>
                </c:pt>
                <c:pt idx="79">
                  <c:v>33.85</c:v>
                </c:pt>
                <c:pt idx="80">
                  <c:v>45.27</c:v>
                </c:pt>
                <c:pt idx="81">
                  <c:v>50.52</c:v>
                </c:pt>
                <c:pt idx="82">
                  <c:v>58.5</c:v>
                </c:pt>
                <c:pt idx="83">
                  <c:v>57.32</c:v>
                </c:pt>
                <c:pt idx="84">
                  <c:v>54.54</c:v>
                </c:pt>
                <c:pt idx="85">
                  <c:v>58.16</c:v>
                </c:pt>
                <c:pt idx="86">
                  <c:v>60.69</c:v>
                </c:pt>
                <c:pt idx="87">
                  <c:v>64.849999999999994</c:v>
                </c:pt>
                <c:pt idx="88">
                  <c:v>64.98</c:v>
                </c:pt>
                <c:pt idx="89">
                  <c:v>68.599999999999994</c:v>
                </c:pt>
                <c:pt idx="90">
                  <c:v>68.16</c:v>
                </c:pt>
                <c:pt idx="91">
                  <c:v>66.14</c:v>
                </c:pt>
                <c:pt idx="92">
                  <c:v>65.22</c:v>
                </c:pt>
                <c:pt idx="93">
                  <c:v>64.39</c:v>
                </c:pt>
                <c:pt idx="94">
                  <c:v>62.43</c:v>
                </c:pt>
                <c:pt idx="95">
                  <c:v>63.39</c:v>
                </c:pt>
                <c:pt idx="96">
                  <c:v>63.3</c:v>
                </c:pt>
                <c:pt idx="97">
                  <c:v>62.51</c:v>
                </c:pt>
              </c:numCache>
            </c:numRef>
          </c:val>
          <c:smooth val="1"/>
          <c:extLst xmlns:c16r2="http://schemas.microsoft.com/office/drawing/2015/06/chart">
            <c:ext xmlns:c16="http://schemas.microsoft.com/office/drawing/2014/chart" uri="{C3380CC4-5D6E-409C-BE32-E72D297353CC}">
              <c16:uniqueId val="{00000001-8877-4586-B223-8110454FC4D3}"/>
            </c:ext>
          </c:extLst>
        </c:ser>
        <c:dLbls>
          <c:showLegendKey val="0"/>
          <c:showVal val="0"/>
          <c:showCatName val="0"/>
          <c:showSerName val="0"/>
          <c:showPercent val="0"/>
          <c:showBubbleSize val="0"/>
        </c:dLbls>
        <c:marker val="1"/>
        <c:smooth val="0"/>
        <c:axId val="479094656"/>
        <c:axId val="479093120"/>
      </c:lineChart>
      <c:dateAx>
        <c:axId val="455877760"/>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455879296"/>
        <c:crosses val="autoZero"/>
        <c:auto val="0"/>
        <c:lblOffset val="0"/>
        <c:baseTimeUnit val="days"/>
      </c:dateAx>
      <c:valAx>
        <c:axId val="455879296"/>
        <c:scaling>
          <c:orientation val="minMax"/>
          <c:min val="4000"/>
        </c:scaling>
        <c:delete val="0"/>
        <c:axPos val="l"/>
        <c:numFmt formatCode="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455877760"/>
        <c:crosses val="autoZero"/>
        <c:crossBetween val="between"/>
      </c:valAx>
      <c:valAx>
        <c:axId val="479093120"/>
        <c:scaling>
          <c:orientation val="minMax"/>
          <c:min val="20"/>
        </c:scaling>
        <c:delete val="0"/>
        <c:axPos val="r"/>
        <c:numFmt formatCode="#,##0_);[Red]\(#,##0\)" sourceLinked="0"/>
        <c:majorTickMark val="out"/>
        <c:minorTickMark val="none"/>
        <c:tickLblPos val="nextTo"/>
        <c:spPr>
          <a:ln w="3175">
            <a:solidFill>
              <a:sysClr val="windowText" lastClr="000000"/>
            </a:solidFill>
          </a:ln>
        </c:spPr>
        <c:crossAx val="479094656"/>
        <c:crosses val="max"/>
        <c:crossBetween val="between"/>
      </c:valAx>
      <c:dateAx>
        <c:axId val="479094656"/>
        <c:scaling>
          <c:orientation val="minMax"/>
        </c:scaling>
        <c:delete val="1"/>
        <c:axPos val="b"/>
        <c:numFmt formatCode="yyyy\-mm\-dd;@" sourceLinked="1"/>
        <c:majorTickMark val="out"/>
        <c:minorTickMark val="none"/>
        <c:tickLblPos val="nextTo"/>
        <c:crossAx val="479093120"/>
        <c:crosses val="autoZero"/>
        <c:auto val="0"/>
        <c:lblOffset val="100"/>
        <c:baseTimeUnit val="years"/>
      </c:dateAx>
    </c:plotArea>
    <c:legend>
      <c:legendPos val="r"/>
      <c:layout>
        <c:manualLayout>
          <c:xMode val="edge"/>
          <c:yMode val="edge"/>
          <c:x val="9.8452539198019592E-2"/>
          <c:y val="2.3337707786526686E-3"/>
          <c:w val="0.82506483230016781"/>
          <c:h val="0.1375287391401656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10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10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6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6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86046-71CC-4B1C-B990-D5B21B60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683</Words>
  <Characters>3895</Characters>
  <Application>Microsoft Office Word</Application>
  <DocSecurity>0</DocSecurity>
  <Lines>32</Lines>
  <Paragraphs>9</Paragraphs>
  <ScaleCrop>false</ScaleCrop>
  <Company>Microsoft</Company>
  <LinksUpToDate>false</LinksUpToDate>
  <CharactersWithSpaces>4569</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钱伟</dc:creator>
  <cp:lastModifiedBy>Administrator</cp:lastModifiedBy>
  <cp:revision>3</cp:revision>
  <cp:lastPrinted>2019-06-26T06:05:00Z</cp:lastPrinted>
  <dcterms:created xsi:type="dcterms:W3CDTF">2021-09-22T02:38:00Z</dcterms:created>
  <dcterms:modified xsi:type="dcterms:W3CDTF">2021-09-22T03:30:00Z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