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3851152E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EA3BA1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EA0C78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1690AD0C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06BBADAA" w14:textId="77777777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1057E90D" w14:textId="6321FCFF"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29F3B371" w14:textId="14BDD514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14:paraId="51A426FF" w14:textId="1B04926D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荣富乾债券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197214A6" w14:textId="563A073A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14:paraId="0B3430F6" w14:textId="60F7CA59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14:paraId="1D1AA535" w14:textId="79E009F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富荣中证500指数增强型证券投资基金</w:t>
      </w:r>
    </w:p>
    <w:p w14:paraId="22EB0859" w14:textId="7A0DBB5F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14:paraId="7BDA22F2" w14:textId="4D8E466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14:paraId="662F7BC3" w14:textId="04FC9EE6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富荣富安债券型证券投资基金</w:t>
      </w:r>
    </w:p>
    <w:p w14:paraId="6A687E99" w14:textId="59C93EE0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14:paraId="187DF975" w14:textId="04355FFC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荣富开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72A5A849" w14:textId="5AB73DBD" w:rsidR="00937D0F" w:rsidRDefault="00937D0F" w:rsidP="00937D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7D0F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937D0F">
        <w:rPr>
          <w:rFonts w:ascii="仿宋" w:eastAsia="仿宋" w:hAnsi="仿宋" w:hint="eastAsia"/>
          <w:color w:val="000000" w:themeColor="text1"/>
          <w:sz w:val="32"/>
          <w:szCs w:val="32"/>
        </w:rPr>
        <w:t>荣富恒两年</w:t>
      </w:r>
      <w:proofErr w:type="gramEnd"/>
      <w:r w:rsidRPr="00937D0F">
        <w:rPr>
          <w:rFonts w:ascii="仿宋" w:eastAsia="仿宋" w:hAnsi="仿宋" w:hint="eastAsia"/>
          <w:color w:val="000000" w:themeColor="text1"/>
          <w:sz w:val="32"/>
          <w:szCs w:val="32"/>
        </w:rPr>
        <w:t>定期开放债券型证券投资基金</w:t>
      </w:r>
    </w:p>
    <w:p w14:paraId="456431FE" w14:textId="4F9DF3E2" w:rsidR="00EA3BA1" w:rsidRDefault="00EA3BA1" w:rsidP="00EA3BA1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EA3BA1">
        <w:rPr>
          <w:rFonts w:ascii="仿宋" w:eastAsia="仿宋" w:hAnsi="仿宋" w:hint="eastAsia"/>
          <w:color w:val="000000" w:themeColor="text1"/>
          <w:sz w:val="32"/>
          <w:szCs w:val="32"/>
        </w:rPr>
        <w:t>富荣富合一年定期</w:t>
      </w:r>
      <w:proofErr w:type="gramStart"/>
      <w:r w:rsidRPr="00EA3BA1">
        <w:rPr>
          <w:rFonts w:ascii="仿宋" w:eastAsia="仿宋" w:hAnsi="仿宋" w:hint="eastAsia"/>
          <w:color w:val="000000" w:themeColor="text1"/>
          <w:sz w:val="32"/>
          <w:szCs w:val="32"/>
        </w:rPr>
        <w:t>开放纯债债券</w:t>
      </w:r>
      <w:proofErr w:type="gramEnd"/>
      <w:r w:rsidRPr="00EA3BA1">
        <w:rPr>
          <w:rFonts w:ascii="仿宋" w:eastAsia="仿宋" w:hAnsi="仿宋" w:hint="eastAsia"/>
          <w:color w:val="000000" w:themeColor="text1"/>
          <w:sz w:val="32"/>
          <w:szCs w:val="32"/>
        </w:rPr>
        <w:t>型发起式证券投资基金</w:t>
      </w:r>
    </w:p>
    <w:p w14:paraId="19A65ECE" w14:textId="173754AF"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荣福</w:t>
      </w:r>
      <w:bookmarkStart w:id="0" w:name="_GoBack"/>
      <w:bookmarkEnd w:id="0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银</w:t>
      </w:r>
      <w:proofErr w:type="gramEnd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4CF52162" w14:textId="11AA801E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37D0F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A0C78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37D0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C78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64256FA7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937D0F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A0C78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37D0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C78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40" w:rsidRPr="000F5B40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C78" w:rsidRPr="00EA0C78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6BFA-8556-4337-8337-F52DA716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107</Words>
  <Characters>613</Characters>
  <Application>Microsoft Office Word</Application>
  <DocSecurity>0</DocSecurity>
  <Lines>5</Lines>
  <Paragraphs>1</Paragraphs>
  <ScaleCrop>false</ScaleCrop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黄桃凤</cp:lastModifiedBy>
  <cp:revision>16</cp:revision>
  <cp:lastPrinted>2019-08-07T06:37:00Z</cp:lastPrinted>
  <dcterms:created xsi:type="dcterms:W3CDTF">2019-08-08T01:10:00Z</dcterms:created>
  <dcterms:modified xsi:type="dcterms:W3CDTF">2021-10-22T07:48:00Z</dcterms:modified>
</cp:coreProperties>
</file>