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FF174" w14:textId="3ADBD3DA" w:rsidR="00E86732" w:rsidRDefault="00E86732" w:rsidP="00E86732">
      <w:pPr>
        <w:jc w:val="center"/>
        <w:rPr>
          <w:b/>
          <w:sz w:val="44"/>
          <w:szCs w:val="44"/>
        </w:rPr>
      </w:pPr>
      <w:r w:rsidRPr="00E86732">
        <w:rPr>
          <w:rFonts w:hint="eastAsia"/>
          <w:b/>
          <w:sz w:val="44"/>
          <w:szCs w:val="44"/>
        </w:rPr>
        <w:t>富荣基金</w:t>
      </w:r>
      <w:proofErr w:type="gramStart"/>
      <w:r w:rsidR="00037FEB">
        <w:rPr>
          <w:rFonts w:hint="eastAsia"/>
          <w:b/>
          <w:sz w:val="44"/>
          <w:szCs w:val="44"/>
        </w:rPr>
        <w:t>尽调</w:t>
      </w:r>
      <w:r w:rsidRPr="00E86732">
        <w:rPr>
          <w:rFonts w:hint="eastAsia"/>
          <w:b/>
          <w:sz w:val="44"/>
          <w:szCs w:val="44"/>
        </w:rPr>
        <w:t>材料</w:t>
      </w:r>
      <w:proofErr w:type="gramEnd"/>
      <w:r w:rsidRPr="00E86732">
        <w:rPr>
          <w:rFonts w:hint="eastAsia"/>
          <w:b/>
          <w:sz w:val="44"/>
          <w:szCs w:val="44"/>
        </w:rPr>
        <w:t>清单</w:t>
      </w:r>
      <w:r w:rsidR="006D0698">
        <w:rPr>
          <w:rFonts w:hint="eastAsia"/>
          <w:b/>
          <w:sz w:val="44"/>
          <w:szCs w:val="44"/>
        </w:rPr>
        <w:t>（</w:t>
      </w:r>
      <w:r w:rsidR="00670659">
        <w:rPr>
          <w:rFonts w:hint="eastAsia"/>
          <w:b/>
          <w:sz w:val="44"/>
          <w:szCs w:val="44"/>
        </w:rPr>
        <w:t>个人</w:t>
      </w:r>
      <w:r w:rsidR="00F23DB2">
        <w:rPr>
          <w:rFonts w:hint="eastAsia"/>
          <w:b/>
          <w:sz w:val="44"/>
          <w:szCs w:val="44"/>
        </w:rPr>
        <w:t>公募</w:t>
      </w:r>
      <w:r w:rsidR="006D0698">
        <w:rPr>
          <w:rFonts w:hint="eastAsia"/>
          <w:b/>
          <w:sz w:val="44"/>
          <w:szCs w:val="44"/>
        </w:rPr>
        <w:t>）</w:t>
      </w:r>
    </w:p>
    <w:p w14:paraId="4BAD0ECE" w14:textId="77777777" w:rsidR="00F23DB2" w:rsidRDefault="00F23DB2" w:rsidP="00E86732">
      <w:pPr>
        <w:jc w:val="center"/>
        <w:rPr>
          <w:rFonts w:hint="eastAsia"/>
          <w:b/>
          <w:sz w:val="44"/>
          <w:szCs w:val="44"/>
        </w:rPr>
      </w:pPr>
    </w:p>
    <w:p w14:paraId="4F2EAB9B" w14:textId="02CB1BBA" w:rsidR="00E86732" w:rsidRPr="00037FEB" w:rsidRDefault="00037FEB" w:rsidP="00037FEB">
      <w:pPr>
        <w:pStyle w:val="a7"/>
        <w:ind w:left="425" w:firstLineChars="0" w:firstLine="0"/>
        <w:jc w:val="left"/>
        <w:rPr>
          <w:b/>
          <w:sz w:val="32"/>
          <w:szCs w:val="32"/>
        </w:rPr>
      </w:pPr>
      <w:r w:rsidRPr="00037FEB">
        <w:rPr>
          <w:rFonts w:hint="eastAsia"/>
          <w:b/>
          <w:sz w:val="32"/>
          <w:szCs w:val="32"/>
        </w:rPr>
        <w:t>一、开户资料清单</w:t>
      </w:r>
    </w:p>
    <w:p w14:paraId="5936D149" w14:textId="0A15581E" w:rsidR="00B37E95" w:rsidRPr="00F23DB2" w:rsidRDefault="00037FEB"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t>1</w:t>
      </w:r>
      <w:r w:rsidR="00B37E95" w:rsidRPr="00F23DB2">
        <w:rPr>
          <w:rFonts w:asciiTheme="minorEastAsia" w:hAnsiTheme="minorEastAsia" w:cs="Calibri" w:hint="eastAsia"/>
          <w:color w:val="000000"/>
          <w:sz w:val="24"/>
          <w:szCs w:val="24"/>
        </w:rPr>
        <w:t>、填妥并签字的《个人账户业务申请表》；</w:t>
      </w:r>
    </w:p>
    <w:p w14:paraId="2707C825" w14:textId="2C401F18" w:rsidR="00B37E95" w:rsidRPr="00F23DB2" w:rsidRDefault="00037FEB"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t>2</w:t>
      </w:r>
      <w:r w:rsidR="00B37E95" w:rsidRPr="00F23DB2">
        <w:rPr>
          <w:rFonts w:asciiTheme="minorEastAsia" w:hAnsiTheme="minorEastAsia" w:cs="Calibri" w:hint="eastAsia"/>
          <w:color w:val="000000"/>
          <w:sz w:val="24"/>
          <w:szCs w:val="24"/>
        </w:rPr>
        <w:t>、开户人出示身份证原件并提供复印件（正反面）；</w:t>
      </w:r>
    </w:p>
    <w:p w14:paraId="7095F91F" w14:textId="6FE23B4E" w:rsidR="00B37E95" w:rsidRPr="00F23DB2" w:rsidRDefault="00037FEB"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t>3</w:t>
      </w:r>
      <w:r w:rsidR="00B37E95" w:rsidRPr="00F23DB2">
        <w:rPr>
          <w:rFonts w:asciiTheme="minorEastAsia" w:hAnsiTheme="minorEastAsia" w:cs="Calibri" w:hint="eastAsia"/>
          <w:color w:val="000000"/>
          <w:sz w:val="24"/>
          <w:szCs w:val="24"/>
        </w:rPr>
        <w:t>、出示银行借记卡原件并提供银行卡复印件；</w:t>
      </w:r>
    </w:p>
    <w:p w14:paraId="4483179E" w14:textId="550A1951" w:rsidR="00B37E95" w:rsidRPr="00F23DB2" w:rsidRDefault="00037FEB"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t>4</w:t>
      </w:r>
      <w:r w:rsidR="00B37E95" w:rsidRPr="00F23DB2">
        <w:rPr>
          <w:rFonts w:asciiTheme="minorEastAsia" w:hAnsiTheme="minorEastAsia" w:cs="Calibri" w:hint="eastAsia"/>
          <w:color w:val="000000"/>
          <w:sz w:val="24"/>
          <w:szCs w:val="24"/>
        </w:rPr>
        <w:t>、填妥并签字的《个人投资者风险承受能力调查问卷》；</w:t>
      </w:r>
    </w:p>
    <w:p w14:paraId="79460AE7" w14:textId="68F22693" w:rsidR="00B37E95" w:rsidRPr="00F23DB2" w:rsidRDefault="00037FEB"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t>5</w:t>
      </w:r>
      <w:r w:rsidR="00B37E95" w:rsidRPr="00F23DB2">
        <w:rPr>
          <w:rFonts w:asciiTheme="minorEastAsia" w:hAnsiTheme="minorEastAsia" w:cs="Calibri" w:hint="eastAsia"/>
          <w:color w:val="000000"/>
          <w:sz w:val="24"/>
          <w:szCs w:val="24"/>
        </w:rPr>
        <w:t>、个人税收居民身份声明文件；</w:t>
      </w:r>
    </w:p>
    <w:p w14:paraId="5FC9A52F" w14:textId="0D31DD4E" w:rsidR="00B37E95" w:rsidRPr="00F23DB2" w:rsidRDefault="00F23DB2"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t>6、</w:t>
      </w:r>
      <w:r w:rsidR="00B37E95" w:rsidRPr="00F23DB2">
        <w:rPr>
          <w:rFonts w:asciiTheme="minorEastAsia" w:hAnsiTheme="minorEastAsia" w:cs="Calibri" w:hint="eastAsia"/>
          <w:color w:val="000000"/>
          <w:sz w:val="24"/>
          <w:szCs w:val="24"/>
        </w:rPr>
        <w:t>富荣基金直销远程交易协议（个人版）；</w:t>
      </w:r>
    </w:p>
    <w:p w14:paraId="130358AD" w14:textId="2068807B" w:rsidR="00B37E95" w:rsidRPr="00F23DB2" w:rsidRDefault="00F23DB2"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color w:val="000000"/>
          <w:sz w:val="24"/>
          <w:szCs w:val="24"/>
        </w:rPr>
        <w:t>7</w:t>
      </w:r>
      <w:r w:rsidRPr="00F23DB2">
        <w:rPr>
          <w:rFonts w:asciiTheme="minorEastAsia" w:hAnsiTheme="minorEastAsia" w:cs="Calibri" w:hint="eastAsia"/>
          <w:color w:val="000000"/>
          <w:sz w:val="24"/>
          <w:szCs w:val="24"/>
        </w:rPr>
        <w:t>、</w:t>
      </w:r>
      <w:r w:rsidR="00B37E95" w:rsidRPr="00F23DB2">
        <w:rPr>
          <w:rFonts w:asciiTheme="minorEastAsia" w:hAnsiTheme="minorEastAsia" w:cs="Calibri" w:hint="eastAsia"/>
          <w:color w:val="000000"/>
          <w:sz w:val="24"/>
          <w:szCs w:val="24"/>
        </w:rPr>
        <w:t>资金来源说明；</w:t>
      </w:r>
    </w:p>
    <w:p w14:paraId="6F4A313B" w14:textId="2D00904F" w:rsidR="003B70D6" w:rsidRPr="00F23DB2" w:rsidRDefault="00F23DB2"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t>8、</w:t>
      </w:r>
      <w:r w:rsidR="003B70D6" w:rsidRPr="00F23DB2">
        <w:rPr>
          <w:rFonts w:asciiTheme="minorEastAsia" w:hAnsiTheme="minorEastAsia" w:cs="Calibri" w:hint="eastAsia"/>
          <w:color w:val="000000"/>
          <w:sz w:val="24"/>
          <w:szCs w:val="24"/>
        </w:rPr>
        <w:t>港澳台投资者需提供港澳台居民身份证或护照原件加复印件，和公安机关临时住宿登记证明或内地工作单位出具工作证明</w:t>
      </w:r>
    </w:p>
    <w:p w14:paraId="061D91E4" w14:textId="77777777" w:rsidR="003B70D6" w:rsidRPr="00F23DB2" w:rsidRDefault="003B70D6" w:rsidP="00F23DB2">
      <w:pPr>
        <w:spacing w:line="360" w:lineRule="auto"/>
        <w:ind w:firstLineChars="200" w:firstLine="480"/>
        <w:jc w:val="left"/>
        <w:rPr>
          <w:bCs/>
          <w:sz w:val="24"/>
          <w:szCs w:val="24"/>
        </w:rPr>
      </w:pPr>
    </w:p>
    <w:p w14:paraId="3010D568" w14:textId="48918E0D" w:rsidR="00B37E95" w:rsidRPr="00F23DB2" w:rsidRDefault="00B37E95" w:rsidP="00F23DB2">
      <w:pPr>
        <w:spacing w:line="360" w:lineRule="auto"/>
        <w:ind w:firstLineChars="200" w:firstLine="480"/>
        <w:jc w:val="left"/>
        <w:rPr>
          <w:bCs/>
          <w:sz w:val="24"/>
          <w:szCs w:val="24"/>
        </w:rPr>
      </w:pPr>
      <w:r w:rsidRPr="00F23DB2">
        <w:rPr>
          <w:rFonts w:hint="eastAsia"/>
          <w:bCs/>
          <w:sz w:val="24"/>
          <w:szCs w:val="24"/>
        </w:rPr>
        <w:t>如直接申请成为专业投资者，请补充以下两点：</w:t>
      </w:r>
    </w:p>
    <w:p w14:paraId="742DDDE4" w14:textId="44F08F18" w:rsidR="00B37E95" w:rsidRPr="00F23DB2" w:rsidRDefault="00F23DB2"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t>9、</w:t>
      </w:r>
      <w:r w:rsidR="00B37E95" w:rsidRPr="00F23DB2">
        <w:rPr>
          <w:rFonts w:asciiTheme="minorEastAsia" w:hAnsiTheme="minorEastAsia" w:cs="Calibri" w:hint="eastAsia"/>
          <w:color w:val="000000"/>
          <w:sz w:val="24"/>
          <w:szCs w:val="24"/>
        </w:rPr>
        <w:t>由金融机构出具的金融资产证明复印件（加总的金融资产不低于500万元）或由任职单位出具的最近3年的收入证明（年均收入不低于50万元）；</w:t>
      </w:r>
    </w:p>
    <w:p w14:paraId="546EF71E" w14:textId="1543D4F5" w:rsidR="00B37E95" w:rsidRPr="00F23DB2" w:rsidRDefault="00F23DB2" w:rsidP="00F23DB2">
      <w:pPr>
        <w:pStyle w:val="a7"/>
        <w:shd w:val="clear" w:color="auto" w:fill="FFFFFF"/>
        <w:spacing w:line="360" w:lineRule="auto"/>
        <w:ind w:left="425" w:firstLine="480"/>
        <w:rPr>
          <w:bCs/>
          <w:sz w:val="24"/>
          <w:szCs w:val="24"/>
        </w:rPr>
      </w:pPr>
      <w:r w:rsidRPr="00F23DB2">
        <w:rPr>
          <w:rFonts w:asciiTheme="minorEastAsia" w:hAnsiTheme="minorEastAsia" w:cs="Calibri"/>
          <w:color w:val="000000"/>
          <w:sz w:val="24"/>
          <w:szCs w:val="24"/>
        </w:rPr>
        <w:t>10</w:t>
      </w:r>
      <w:r w:rsidRPr="00F23DB2">
        <w:rPr>
          <w:rFonts w:asciiTheme="minorEastAsia" w:hAnsiTheme="minorEastAsia" w:cs="Calibri" w:hint="eastAsia"/>
          <w:color w:val="000000"/>
          <w:sz w:val="24"/>
          <w:szCs w:val="24"/>
        </w:rPr>
        <w:t>、</w:t>
      </w:r>
      <w:r w:rsidR="00B37E95" w:rsidRPr="00F23DB2">
        <w:rPr>
          <w:rFonts w:asciiTheme="minorEastAsia" w:hAnsiTheme="minorEastAsia" w:cs="Calibri" w:hint="eastAsia"/>
          <w:color w:val="000000"/>
          <w:sz w:val="24"/>
          <w:szCs w:val="24"/>
        </w:rPr>
        <w:t>由相关金融机构出具的投资交易对账单复印件（需显示具有2年以上的投资经历）或由任职单位出具的工作履历证明（可证明具有2年以上金融产品设计、投资、风险管理及相关工作经历，或属于经有关金融监管部门批准设立的金融机构的高级管理人员、获得职业资格认证的从事金融相关业务的注册会计师和律师）。</w:t>
      </w:r>
    </w:p>
    <w:p w14:paraId="1D8C0F27" w14:textId="212E0D68" w:rsidR="00037FEB" w:rsidRDefault="00037FEB" w:rsidP="000055AA">
      <w:pPr>
        <w:ind w:firstLineChars="200" w:firstLine="560"/>
        <w:jc w:val="left"/>
        <w:rPr>
          <w:bCs/>
          <w:sz w:val="28"/>
          <w:szCs w:val="28"/>
        </w:rPr>
      </w:pPr>
    </w:p>
    <w:p w14:paraId="7A8051DB" w14:textId="497CB520" w:rsidR="00037FEB" w:rsidRPr="00985F7E" w:rsidRDefault="00037FEB" w:rsidP="00037FEB">
      <w:pPr>
        <w:pStyle w:val="a7"/>
        <w:ind w:left="425" w:firstLineChars="0" w:firstLine="0"/>
        <w:jc w:val="left"/>
        <w:rPr>
          <w:b/>
          <w:sz w:val="32"/>
          <w:szCs w:val="32"/>
        </w:rPr>
      </w:pPr>
      <w:r w:rsidRPr="00985F7E">
        <w:rPr>
          <w:rFonts w:hint="eastAsia"/>
          <w:b/>
          <w:sz w:val="32"/>
          <w:szCs w:val="32"/>
        </w:rPr>
        <w:t>二、认申购流程</w:t>
      </w:r>
      <w:bookmarkStart w:id="0" w:name="_Hlk110953890"/>
    </w:p>
    <w:p w14:paraId="27D13D6A" w14:textId="4B33DCDA" w:rsidR="00037FEB" w:rsidRPr="00F23DB2" w:rsidRDefault="00037FEB" w:rsidP="00F23DB2">
      <w:pPr>
        <w:pStyle w:val="a7"/>
        <w:spacing w:line="360" w:lineRule="auto"/>
        <w:ind w:left="425" w:firstLine="480"/>
        <w:jc w:val="left"/>
        <w:rPr>
          <w:b/>
          <w:sz w:val="24"/>
          <w:szCs w:val="24"/>
        </w:rPr>
      </w:pPr>
      <w:r w:rsidRPr="00F23DB2">
        <w:rPr>
          <w:rFonts w:asciiTheme="minorEastAsia" w:hAnsiTheme="minorEastAsia" w:cs="Calibri" w:hint="eastAsia"/>
          <w:color w:val="000000"/>
          <w:sz w:val="24"/>
          <w:szCs w:val="24"/>
        </w:rPr>
        <w:t>办理认</w:t>
      </w:r>
      <w:r w:rsidRPr="00F23DB2">
        <w:rPr>
          <w:rFonts w:asciiTheme="minorEastAsia" w:hAnsiTheme="minorEastAsia" w:cs="Calibri"/>
          <w:color w:val="000000"/>
          <w:sz w:val="24"/>
          <w:szCs w:val="24"/>
        </w:rPr>
        <w:t>/</w:t>
      </w:r>
      <w:r w:rsidRPr="00F23DB2">
        <w:rPr>
          <w:rFonts w:asciiTheme="minorEastAsia" w:hAnsiTheme="minorEastAsia" w:cs="Calibri" w:hint="eastAsia"/>
          <w:color w:val="000000"/>
          <w:sz w:val="24"/>
          <w:szCs w:val="24"/>
        </w:rPr>
        <w:t>申购业务，投资者需准备以下材料并在交易时间下午三点前传真至我司直销专用传真或邮箱并与直销柜台人员确认业务申请：</w:t>
      </w:r>
    </w:p>
    <w:p w14:paraId="212DD2EB" w14:textId="6A46E3B9" w:rsidR="00037FEB" w:rsidRPr="00F23DB2" w:rsidRDefault="00037FEB"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color w:val="000000"/>
          <w:sz w:val="24"/>
          <w:szCs w:val="24"/>
        </w:rPr>
        <w:t>1</w:t>
      </w:r>
      <w:r w:rsidR="00111FA2" w:rsidRPr="00F23DB2">
        <w:rPr>
          <w:rFonts w:asciiTheme="minorEastAsia" w:hAnsiTheme="minorEastAsia" w:cs="Calibri" w:hint="eastAsia"/>
          <w:color w:val="000000"/>
          <w:sz w:val="24"/>
          <w:szCs w:val="24"/>
        </w:rPr>
        <w:t>、</w:t>
      </w:r>
      <w:r w:rsidRPr="00F23DB2">
        <w:rPr>
          <w:rFonts w:asciiTheme="minorEastAsia" w:hAnsiTheme="minorEastAsia" w:cs="Calibri" w:hint="eastAsia"/>
          <w:color w:val="000000"/>
          <w:sz w:val="24"/>
          <w:szCs w:val="24"/>
        </w:rPr>
        <w:t>填妥并投资者本人使用签字笔签字的《基金交易申请表》；</w:t>
      </w:r>
    </w:p>
    <w:p w14:paraId="760138D1" w14:textId="490A8F79" w:rsidR="00037FEB" w:rsidRPr="00F23DB2" w:rsidRDefault="00037FEB"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color w:val="000000"/>
          <w:sz w:val="24"/>
          <w:szCs w:val="24"/>
        </w:rPr>
        <w:t>2</w:t>
      </w:r>
      <w:r w:rsidR="00111FA2" w:rsidRPr="00F23DB2">
        <w:rPr>
          <w:rFonts w:asciiTheme="minorEastAsia" w:hAnsiTheme="minorEastAsia" w:cs="Calibri" w:hint="eastAsia"/>
          <w:color w:val="000000"/>
          <w:sz w:val="24"/>
          <w:szCs w:val="24"/>
        </w:rPr>
        <w:t>、</w:t>
      </w:r>
      <w:r w:rsidRPr="00F23DB2">
        <w:rPr>
          <w:rFonts w:asciiTheme="minorEastAsia" w:hAnsiTheme="minorEastAsia" w:cs="Calibri" w:hint="eastAsia"/>
          <w:color w:val="000000"/>
          <w:sz w:val="24"/>
          <w:szCs w:val="24"/>
        </w:rPr>
        <w:t>认/申购资金在规定时间内转至直销账户</w:t>
      </w:r>
      <w:r w:rsidR="0039290E" w:rsidRPr="00F23DB2">
        <w:rPr>
          <w:rFonts w:asciiTheme="minorEastAsia" w:hAnsiTheme="minorEastAsia" w:cs="Calibri" w:hint="eastAsia"/>
          <w:color w:val="000000"/>
          <w:sz w:val="24"/>
          <w:szCs w:val="24"/>
        </w:rPr>
        <w:t>；</w:t>
      </w:r>
    </w:p>
    <w:p w14:paraId="59290A14" w14:textId="57C0F48D" w:rsidR="00111FA2" w:rsidRPr="00F23DB2" w:rsidRDefault="0039290E"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color w:val="000000"/>
          <w:sz w:val="24"/>
          <w:szCs w:val="24"/>
        </w:rPr>
        <w:t>3</w:t>
      </w:r>
      <w:r w:rsidRPr="00F23DB2">
        <w:rPr>
          <w:rFonts w:asciiTheme="minorEastAsia" w:hAnsiTheme="minorEastAsia" w:cs="Calibri" w:hint="eastAsia"/>
          <w:color w:val="000000"/>
          <w:sz w:val="24"/>
          <w:szCs w:val="24"/>
        </w:rPr>
        <w:t>、签署所购买基金的《产品资料概要》</w:t>
      </w:r>
      <w:r w:rsidR="00111FA2" w:rsidRPr="00F23DB2">
        <w:rPr>
          <w:rFonts w:asciiTheme="minorEastAsia" w:hAnsiTheme="minorEastAsia" w:cs="Calibri" w:hint="eastAsia"/>
          <w:color w:val="000000"/>
          <w:sz w:val="24"/>
          <w:szCs w:val="24"/>
        </w:rPr>
        <w:t>；</w:t>
      </w:r>
    </w:p>
    <w:p w14:paraId="78059EB1" w14:textId="43B5BBDE" w:rsidR="0039290E" w:rsidRPr="00F23DB2" w:rsidRDefault="00111FA2"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lastRenderedPageBreak/>
        <w:t>4、签署</w:t>
      </w:r>
      <w:r w:rsidR="0039290E" w:rsidRPr="00F23DB2">
        <w:rPr>
          <w:rFonts w:asciiTheme="minorEastAsia" w:hAnsiTheme="minorEastAsia" w:cs="Calibri" w:hint="eastAsia"/>
          <w:color w:val="000000"/>
          <w:sz w:val="24"/>
          <w:szCs w:val="24"/>
        </w:rPr>
        <w:t>《风险告知书》</w:t>
      </w:r>
      <w:r w:rsidR="0085179C" w:rsidRPr="00F23DB2">
        <w:rPr>
          <w:rFonts w:asciiTheme="minorEastAsia" w:hAnsiTheme="minorEastAsia" w:cs="Calibri" w:hint="eastAsia"/>
          <w:color w:val="000000"/>
          <w:sz w:val="24"/>
          <w:szCs w:val="24"/>
        </w:rPr>
        <w:t>，并进行双录</w:t>
      </w:r>
      <w:r w:rsidR="0039290E" w:rsidRPr="00F23DB2">
        <w:rPr>
          <w:rFonts w:asciiTheme="minorEastAsia" w:hAnsiTheme="minorEastAsia" w:cs="Calibri" w:hint="eastAsia"/>
          <w:color w:val="000000"/>
          <w:sz w:val="24"/>
          <w:szCs w:val="24"/>
        </w:rPr>
        <w:t>（仅针对普通投资者，专业投资者不需要）</w:t>
      </w:r>
    </w:p>
    <w:p w14:paraId="27ED93A7" w14:textId="77777777" w:rsidR="00037FEB" w:rsidRPr="00F23DB2" w:rsidRDefault="00037FEB"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t>特别提醒：</w:t>
      </w:r>
    </w:p>
    <w:p w14:paraId="60462C88" w14:textId="1436A10C" w:rsidR="00037FEB" w:rsidRPr="00F23DB2" w:rsidRDefault="00037FEB" w:rsidP="00F23DB2">
      <w:pPr>
        <w:pStyle w:val="a7"/>
        <w:shd w:val="clear" w:color="auto" w:fill="FFFFFF"/>
        <w:spacing w:line="360" w:lineRule="auto"/>
        <w:ind w:left="425" w:firstLine="480"/>
        <w:rPr>
          <w:rFonts w:asciiTheme="minorEastAsia" w:hAnsiTheme="minorEastAsia" w:cs="Calibri"/>
          <w:color w:val="000000"/>
          <w:sz w:val="24"/>
          <w:szCs w:val="24"/>
        </w:rPr>
      </w:pPr>
      <w:r w:rsidRPr="00F23DB2">
        <w:rPr>
          <w:rFonts w:asciiTheme="minorEastAsia" w:hAnsiTheme="minorEastAsia" w:cs="Calibri" w:hint="eastAsia"/>
          <w:color w:val="000000"/>
          <w:sz w:val="24"/>
          <w:szCs w:val="24"/>
        </w:rPr>
        <w:t>投资者申请认/申购本公司开放式基金，认/申购资金须在基金合同约定的有效时间内足额交付并划入本公司指定直销专户（认购资金需在申请日17:00前到账，申购资金需在申请日15:00前到账），如当日认/申购款未在规定时间内足额交付且未能按要求提供划款凭证的，该交易申请无效。本公司不接受除转账以外的其它缴款方式。</w:t>
      </w:r>
      <w:r w:rsidRPr="00F23DB2">
        <w:rPr>
          <w:rFonts w:asciiTheme="minorEastAsia" w:hAnsiTheme="minorEastAsia" w:cs="Calibri"/>
          <w:color w:val="000000"/>
          <w:sz w:val="24"/>
          <w:szCs w:val="24"/>
        </w:rPr>
        <w:t> </w:t>
      </w:r>
    </w:p>
    <w:bookmarkEnd w:id="0"/>
    <w:p w14:paraId="7F274674" w14:textId="77777777" w:rsidR="00037FEB" w:rsidRPr="00F23DB2" w:rsidRDefault="00037FEB" w:rsidP="00037FEB">
      <w:pPr>
        <w:pStyle w:val="a7"/>
        <w:shd w:val="clear" w:color="auto" w:fill="FFFFFF"/>
        <w:spacing w:line="360" w:lineRule="auto"/>
        <w:ind w:left="425" w:firstLine="480"/>
        <w:rPr>
          <w:rFonts w:asciiTheme="minorEastAsia" w:hAnsiTheme="minorEastAsia" w:cs="Calibri"/>
          <w:color w:val="000000"/>
          <w:sz w:val="24"/>
          <w:szCs w:val="24"/>
        </w:rPr>
      </w:pPr>
    </w:p>
    <w:tbl>
      <w:tblPr>
        <w:tblW w:w="9370" w:type="dxa"/>
        <w:jc w:val="center"/>
        <w:tblLook w:val="04A0" w:firstRow="1" w:lastRow="0" w:firstColumn="1" w:lastColumn="0" w:noHBand="0" w:noVBand="1"/>
      </w:tblPr>
      <w:tblGrid>
        <w:gridCol w:w="2440"/>
        <w:gridCol w:w="2416"/>
        <w:gridCol w:w="2955"/>
        <w:gridCol w:w="1559"/>
      </w:tblGrid>
      <w:tr w:rsidR="00037FEB" w:rsidRPr="00F23DB2" w14:paraId="5971BC8A" w14:textId="77777777" w:rsidTr="005A6881">
        <w:trPr>
          <w:trHeight w:val="270"/>
          <w:jc w:val="center"/>
        </w:trPr>
        <w:tc>
          <w:tcPr>
            <w:tcW w:w="2440" w:type="dxa"/>
            <w:tcBorders>
              <w:top w:val="single" w:sz="8" w:space="0" w:color="auto"/>
              <w:left w:val="single" w:sz="8" w:space="0" w:color="auto"/>
              <w:bottom w:val="single" w:sz="8" w:space="0" w:color="auto"/>
              <w:right w:val="single" w:sz="8" w:space="0" w:color="auto"/>
            </w:tcBorders>
            <w:noWrap/>
            <w:vAlign w:val="center"/>
            <w:hideMark/>
          </w:tcPr>
          <w:p w14:paraId="20C6C34F" w14:textId="77777777" w:rsidR="00037FEB" w:rsidRPr="00F23DB2" w:rsidRDefault="00037FEB" w:rsidP="005A6881">
            <w:pPr>
              <w:spacing w:line="360" w:lineRule="auto"/>
              <w:rPr>
                <w:rFonts w:asciiTheme="minorEastAsia" w:hAnsiTheme="minorEastAsia" w:cs="Calibri"/>
                <w:color w:val="000000"/>
                <w:szCs w:val="21"/>
              </w:rPr>
            </w:pPr>
            <w:r w:rsidRPr="00F23DB2">
              <w:rPr>
                <w:rFonts w:asciiTheme="minorEastAsia" w:hAnsiTheme="minorEastAsia" w:cs="Calibri" w:hint="eastAsia"/>
                <w:color w:val="000000"/>
                <w:szCs w:val="21"/>
              </w:rPr>
              <w:t>户名</w:t>
            </w:r>
          </w:p>
        </w:tc>
        <w:tc>
          <w:tcPr>
            <w:tcW w:w="2416" w:type="dxa"/>
            <w:tcBorders>
              <w:top w:val="single" w:sz="8" w:space="0" w:color="auto"/>
              <w:left w:val="nil"/>
              <w:bottom w:val="single" w:sz="8" w:space="0" w:color="auto"/>
              <w:right w:val="single" w:sz="8" w:space="0" w:color="auto"/>
            </w:tcBorders>
            <w:noWrap/>
            <w:vAlign w:val="center"/>
            <w:hideMark/>
          </w:tcPr>
          <w:p w14:paraId="043F6839" w14:textId="77777777" w:rsidR="00037FEB" w:rsidRPr="00F23DB2" w:rsidRDefault="00037FEB" w:rsidP="005A6881">
            <w:pPr>
              <w:spacing w:line="360" w:lineRule="auto"/>
              <w:rPr>
                <w:rFonts w:asciiTheme="minorEastAsia" w:hAnsiTheme="minorEastAsia" w:cs="Calibri"/>
                <w:color w:val="000000"/>
                <w:szCs w:val="21"/>
              </w:rPr>
            </w:pPr>
            <w:r w:rsidRPr="00F23DB2">
              <w:rPr>
                <w:rFonts w:asciiTheme="minorEastAsia" w:hAnsiTheme="minorEastAsia" w:cs="Calibri" w:hint="eastAsia"/>
                <w:color w:val="000000"/>
                <w:szCs w:val="21"/>
              </w:rPr>
              <w:t>账号</w:t>
            </w:r>
          </w:p>
        </w:tc>
        <w:tc>
          <w:tcPr>
            <w:tcW w:w="2955" w:type="dxa"/>
            <w:tcBorders>
              <w:top w:val="single" w:sz="8" w:space="0" w:color="auto"/>
              <w:left w:val="nil"/>
              <w:bottom w:val="single" w:sz="8" w:space="0" w:color="auto"/>
              <w:right w:val="single" w:sz="8" w:space="0" w:color="auto"/>
            </w:tcBorders>
            <w:noWrap/>
            <w:vAlign w:val="center"/>
            <w:hideMark/>
          </w:tcPr>
          <w:p w14:paraId="0F8E00DE" w14:textId="77777777" w:rsidR="00037FEB" w:rsidRPr="00F23DB2" w:rsidRDefault="00037FEB" w:rsidP="005A6881">
            <w:pPr>
              <w:spacing w:line="360" w:lineRule="auto"/>
              <w:rPr>
                <w:rFonts w:asciiTheme="minorEastAsia" w:hAnsiTheme="minorEastAsia" w:cs="Calibri"/>
                <w:color w:val="000000"/>
                <w:szCs w:val="21"/>
              </w:rPr>
            </w:pPr>
            <w:r w:rsidRPr="00F23DB2">
              <w:rPr>
                <w:rFonts w:asciiTheme="minorEastAsia" w:hAnsiTheme="minorEastAsia" w:cs="Calibri" w:hint="eastAsia"/>
                <w:color w:val="000000"/>
                <w:szCs w:val="21"/>
              </w:rPr>
              <w:t>开户银行</w:t>
            </w:r>
          </w:p>
        </w:tc>
        <w:tc>
          <w:tcPr>
            <w:tcW w:w="1559" w:type="dxa"/>
            <w:tcBorders>
              <w:top w:val="single" w:sz="8" w:space="0" w:color="auto"/>
              <w:left w:val="nil"/>
              <w:bottom w:val="single" w:sz="8" w:space="0" w:color="auto"/>
              <w:right w:val="single" w:sz="8" w:space="0" w:color="auto"/>
            </w:tcBorders>
            <w:noWrap/>
            <w:vAlign w:val="center"/>
            <w:hideMark/>
          </w:tcPr>
          <w:p w14:paraId="55C3F3ED" w14:textId="77777777" w:rsidR="00037FEB" w:rsidRPr="00F23DB2" w:rsidRDefault="00037FEB" w:rsidP="005A6881">
            <w:pPr>
              <w:spacing w:line="360" w:lineRule="auto"/>
              <w:rPr>
                <w:rFonts w:asciiTheme="minorEastAsia" w:hAnsiTheme="minorEastAsia" w:cs="Calibri"/>
                <w:color w:val="000000"/>
                <w:szCs w:val="21"/>
              </w:rPr>
            </w:pPr>
            <w:r w:rsidRPr="00F23DB2">
              <w:rPr>
                <w:rFonts w:asciiTheme="minorEastAsia" w:hAnsiTheme="minorEastAsia" w:cs="Calibri" w:hint="eastAsia"/>
                <w:color w:val="000000"/>
                <w:szCs w:val="21"/>
              </w:rPr>
              <w:t>支付系统行号</w:t>
            </w:r>
          </w:p>
        </w:tc>
      </w:tr>
      <w:tr w:rsidR="00037FEB" w:rsidRPr="00F23DB2" w14:paraId="41A63AB9" w14:textId="77777777" w:rsidTr="005A6881">
        <w:trPr>
          <w:trHeight w:val="270"/>
          <w:jc w:val="center"/>
        </w:trPr>
        <w:tc>
          <w:tcPr>
            <w:tcW w:w="2440" w:type="dxa"/>
            <w:tcBorders>
              <w:top w:val="nil"/>
              <w:left w:val="single" w:sz="8" w:space="0" w:color="auto"/>
              <w:bottom w:val="single" w:sz="8" w:space="0" w:color="auto"/>
              <w:right w:val="single" w:sz="8" w:space="0" w:color="auto"/>
            </w:tcBorders>
            <w:noWrap/>
            <w:vAlign w:val="center"/>
            <w:hideMark/>
          </w:tcPr>
          <w:p w14:paraId="7B5AD41E" w14:textId="77777777" w:rsidR="00037FEB" w:rsidRPr="00F23DB2" w:rsidRDefault="00037FEB" w:rsidP="005A6881">
            <w:pPr>
              <w:spacing w:line="360" w:lineRule="auto"/>
              <w:rPr>
                <w:rFonts w:asciiTheme="minorEastAsia" w:hAnsiTheme="minorEastAsia" w:cs="Calibri"/>
                <w:color w:val="000000"/>
                <w:szCs w:val="21"/>
              </w:rPr>
            </w:pPr>
            <w:r w:rsidRPr="00F23DB2">
              <w:rPr>
                <w:rFonts w:asciiTheme="minorEastAsia" w:hAnsiTheme="minorEastAsia" w:cs="Calibri" w:hint="eastAsia"/>
                <w:color w:val="000000"/>
                <w:szCs w:val="21"/>
              </w:rPr>
              <w:t>富荣基金管理有限公司</w:t>
            </w:r>
          </w:p>
        </w:tc>
        <w:tc>
          <w:tcPr>
            <w:tcW w:w="2416" w:type="dxa"/>
            <w:tcBorders>
              <w:top w:val="nil"/>
              <w:left w:val="nil"/>
              <w:bottom w:val="single" w:sz="8" w:space="0" w:color="auto"/>
              <w:right w:val="single" w:sz="8" w:space="0" w:color="auto"/>
            </w:tcBorders>
            <w:noWrap/>
            <w:vAlign w:val="center"/>
            <w:hideMark/>
          </w:tcPr>
          <w:p w14:paraId="668888DE" w14:textId="77777777" w:rsidR="00037FEB" w:rsidRPr="00F23DB2" w:rsidRDefault="00037FEB" w:rsidP="005A6881">
            <w:pPr>
              <w:spacing w:line="360" w:lineRule="auto"/>
              <w:rPr>
                <w:rFonts w:asciiTheme="minorEastAsia" w:hAnsiTheme="minorEastAsia" w:cs="Calibri"/>
                <w:color w:val="000000"/>
                <w:szCs w:val="21"/>
              </w:rPr>
            </w:pPr>
            <w:r w:rsidRPr="00F23DB2">
              <w:rPr>
                <w:rFonts w:asciiTheme="minorEastAsia" w:hAnsiTheme="minorEastAsia" w:cs="Calibri" w:hint="eastAsia"/>
                <w:color w:val="000000"/>
                <w:szCs w:val="21"/>
              </w:rPr>
              <w:t>4000027719200579133</w:t>
            </w:r>
          </w:p>
        </w:tc>
        <w:tc>
          <w:tcPr>
            <w:tcW w:w="2955" w:type="dxa"/>
            <w:tcBorders>
              <w:top w:val="nil"/>
              <w:left w:val="nil"/>
              <w:bottom w:val="single" w:sz="8" w:space="0" w:color="auto"/>
              <w:right w:val="single" w:sz="8" w:space="0" w:color="auto"/>
            </w:tcBorders>
            <w:noWrap/>
            <w:vAlign w:val="center"/>
            <w:hideMark/>
          </w:tcPr>
          <w:p w14:paraId="1EF7A429" w14:textId="77777777" w:rsidR="00037FEB" w:rsidRPr="00F23DB2" w:rsidRDefault="00037FEB" w:rsidP="005A6881">
            <w:pPr>
              <w:spacing w:line="360" w:lineRule="auto"/>
              <w:rPr>
                <w:rFonts w:asciiTheme="minorEastAsia" w:hAnsiTheme="minorEastAsia" w:cs="Calibri"/>
                <w:color w:val="000000"/>
                <w:szCs w:val="21"/>
              </w:rPr>
            </w:pPr>
            <w:r w:rsidRPr="00F23DB2">
              <w:rPr>
                <w:rFonts w:asciiTheme="minorEastAsia" w:hAnsiTheme="minorEastAsia" w:cs="Calibri" w:hint="eastAsia"/>
                <w:color w:val="000000"/>
                <w:szCs w:val="21"/>
              </w:rPr>
              <w:t>中国工商银行深圳湾支行</w:t>
            </w:r>
          </w:p>
        </w:tc>
        <w:tc>
          <w:tcPr>
            <w:tcW w:w="1559" w:type="dxa"/>
            <w:tcBorders>
              <w:top w:val="nil"/>
              <w:left w:val="nil"/>
              <w:bottom w:val="single" w:sz="8" w:space="0" w:color="auto"/>
              <w:right w:val="single" w:sz="8" w:space="0" w:color="auto"/>
            </w:tcBorders>
            <w:noWrap/>
            <w:vAlign w:val="center"/>
            <w:hideMark/>
          </w:tcPr>
          <w:p w14:paraId="1D6187DF" w14:textId="77777777" w:rsidR="00037FEB" w:rsidRPr="00F23DB2" w:rsidRDefault="00037FEB" w:rsidP="005A6881">
            <w:pPr>
              <w:spacing w:line="360" w:lineRule="auto"/>
              <w:rPr>
                <w:rFonts w:asciiTheme="minorEastAsia" w:hAnsiTheme="minorEastAsia" w:cs="Calibri"/>
                <w:color w:val="000000"/>
                <w:szCs w:val="21"/>
              </w:rPr>
            </w:pPr>
            <w:r w:rsidRPr="00F23DB2">
              <w:rPr>
                <w:rFonts w:asciiTheme="minorEastAsia" w:hAnsiTheme="minorEastAsia" w:cs="Calibri" w:hint="eastAsia"/>
                <w:color w:val="000000"/>
                <w:szCs w:val="21"/>
              </w:rPr>
              <w:t>102584002776</w:t>
            </w:r>
          </w:p>
        </w:tc>
      </w:tr>
    </w:tbl>
    <w:p w14:paraId="21279457" w14:textId="77777777" w:rsidR="00037FEB" w:rsidRPr="00F23DB2" w:rsidRDefault="00037FEB" w:rsidP="00037FEB">
      <w:pPr>
        <w:pStyle w:val="a7"/>
        <w:ind w:left="425" w:firstLineChars="0" w:firstLine="0"/>
        <w:rPr>
          <w:b/>
          <w:sz w:val="24"/>
          <w:szCs w:val="24"/>
        </w:rPr>
      </w:pPr>
    </w:p>
    <w:p w14:paraId="0D7FC21A" w14:textId="77777777" w:rsidR="00B37E95" w:rsidRPr="00F23DB2" w:rsidRDefault="00B37E95" w:rsidP="00F23DB2">
      <w:pPr>
        <w:spacing w:line="360" w:lineRule="auto"/>
        <w:jc w:val="left"/>
        <w:rPr>
          <w:b/>
          <w:sz w:val="24"/>
          <w:szCs w:val="24"/>
        </w:rPr>
      </w:pPr>
    </w:p>
    <w:p w14:paraId="7AEB4C0A" w14:textId="33391B51" w:rsidR="00235EF6" w:rsidRPr="00F23DB2" w:rsidRDefault="00E86732" w:rsidP="00F23DB2">
      <w:pPr>
        <w:spacing w:line="360" w:lineRule="auto"/>
        <w:jc w:val="left"/>
        <w:rPr>
          <w:b/>
          <w:sz w:val="24"/>
          <w:szCs w:val="24"/>
        </w:rPr>
      </w:pPr>
      <w:r w:rsidRPr="00F23DB2">
        <w:rPr>
          <w:rFonts w:hint="eastAsia"/>
          <w:b/>
          <w:sz w:val="24"/>
          <w:szCs w:val="24"/>
        </w:rPr>
        <w:t>联系人：</w:t>
      </w:r>
      <w:r w:rsidR="00A56777" w:rsidRPr="00F23DB2">
        <w:rPr>
          <w:rFonts w:hint="eastAsia"/>
          <w:b/>
          <w:sz w:val="24"/>
          <w:szCs w:val="24"/>
        </w:rPr>
        <w:t>富荣</w:t>
      </w:r>
      <w:r w:rsidR="00A56777" w:rsidRPr="00F23DB2">
        <w:rPr>
          <w:b/>
          <w:sz w:val="24"/>
          <w:szCs w:val="24"/>
        </w:rPr>
        <w:t>基金直销中心</w:t>
      </w:r>
      <w:r w:rsidR="00FD3D4F" w:rsidRPr="00F23DB2">
        <w:rPr>
          <w:rFonts w:hint="eastAsia"/>
          <w:b/>
          <w:sz w:val="24"/>
          <w:szCs w:val="24"/>
        </w:rPr>
        <w:t>，</w:t>
      </w:r>
      <w:r w:rsidR="00FD3D4F" w:rsidRPr="00F23DB2">
        <w:rPr>
          <w:b/>
          <w:sz w:val="24"/>
          <w:szCs w:val="24"/>
        </w:rPr>
        <w:t>0755-</w:t>
      </w:r>
      <w:r w:rsidR="00A56777" w:rsidRPr="00F23DB2">
        <w:rPr>
          <w:b/>
          <w:sz w:val="24"/>
          <w:szCs w:val="24"/>
        </w:rPr>
        <w:t>84356</w:t>
      </w:r>
      <w:r w:rsidR="00A56777" w:rsidRPr="00F23DB2">
        <w:rPr>
          <w:rFonts w:hint="eastAsia"/>
          <w:b/>
          <w:sz w:val="24"/>
          <w:szCs w:val="24"/>
        </w:rPr>
        <w:t>6</w:t>
      </w:r>
      <w:r w:rsidR="00A56777" w:rsidRPr="00F23DB2">
        <w:rPr>
          <w:b/>
          <w:sz w:val="24"/>
          <w:szCs w:val="24"/>
        </w:rPr>
        <w:t>49</w:t>
      </w:r>
      <w:r w:rsidR="00FD3D4F" w:rsidRPr="00F23DB2">
        <w:rPr>
          <w:rFonts w:hint="eastAsia"/>
          <w:b/>
          <w:sz w:val="24"/>
          <w:szCs w:val="24"/>
        </w:rPr>
        <w:t>，</w:t>
      </w:r>
      <w:hyperlink r:id="rId7" w:history="1">
        <w:r w:rsidR="00A56777" w:rsidRPr="00F23DB2">
          <w:rPr>
            <w:rStyle w:val="a8"/>
            <w:sz w:val="24"/>
            <w:szCs w:val="24"/>
          </w:rPr>
          <w:t>furgt@furamc.com.cn</w:t>
        </w:r>
      </w:hyperlink>
      <w:r w:rsidR="00FD3D4F" w:rsidRPr="00F23DB2">
        <w:rPr>
          <w:b/>
          <w:sz w:val="24"/>
          <w:szCs w:val="24"/>
        </w:rPr>
        <w:t xml:space="preserve">  </w:t>
      </w:r>
      <w:r w:rsidRPr="00F23DB2">
        <w:rPr>
          <w:rFonts w:hint="eastAsia"/>
          <w:b/>
          <w:sz w:val="24"/>
          <w:szCs w:val="24"/>
        </w:rPr>
        <w:t xml:space="preserve">                             </w:t>
      </w:r>
      <w:r w:rsidRPr="00F23DB2">
        <w:rPr>
          <w:rFonts w:hint="eastAsia"/>
          <w:b/>
          <w:sz w:val="24"/>
          <w:szCs w:val="24"/>
        </w:rPr>
        <w:t>联系地址：</w:t>
      </w:r>
      <w:r w:rsidR="00311B5D" w:rsidRPr="00F23DB2">
        <w:rPr>
          <w:rFonts w:hint="eastAsia"/>
          <w:b/>
          <w:sz w:val="24"/>
          <w:szCs w:val="24"/>
        </w:rPr>
        <w:t>深圳市福田区八卦四路</w:t>
      </w:r>
      <w:r w:rsidR="00311B5D" w:rsidRPr="00F23DB2">
        <w:rPr>
          <w:rFonts w:hint="eastAsia"/>
          <w:b/>
          <w:sz w:val="24"/>
          <w:szCs w:val="24"/>
        </w:rPr>
        <w:t>52</w:t>
      </w:r>
      <w:r w:rsidR="00311B5D" w:rsidRPr="00F23DB2">
        <w:rPr>
          <w:rFonts w:hint="eastAsia"/>
          <w:b/>
          <w:sz w:val="24"/>
          <w:szCs w:val="24"/>
        </w:rPr>
        <w:t>号安吉</w:t>
      </w:r>
      <w:proofErr w:type="gramStart"/>
      <w:r w:rsidR="00311B5D" w:rsidRPr="00F23DB2">
        <w:rPr>
          <w:rFonts w:hint="eastAsia"/>
          <w:b/>
          <w:sz w:val="24"/>
          <w:szCs w:val="24"/>
        </w:rPr>
        <w:t>尔大厦</w:t>
      </w:r>
      <w:proofErr w:type="gramEnd"/>
      <w:r w:rsidR="00311B5D" w:rsidRPr="00F23DB2">
        <w:rPr>
          <w:rFonts w:hint="eastAsia"/>
          <w:b/>
          <w:sz w:val="24"/>
          <w:szCs w:val="24"/>
        </w:rPr>
        <w:t>24</w:t>
      </w:r>
      <w:r w:rsidR="00311B5D" w:rsidRPr="00F23DB2">
        <w:rPr>
          <w:rFonts w:hint="eastAsia"/>
          <w:b/>
          <w:sz w:val="24"/>
          <w:szCs w:val="24"/>
        </w:rPr>
        <w:t>层</w:t>
      </w:r>
      <w:r w:rsidRPr="00F23DB2">
        <w:rPr>
          <w:rFonts w:hint="eastAsia"/>
          <w:b/>
          <w:sz w:val="24"/>
          <w:szCs w:val="24"/>
        </w:rPr>
        <w:t xml:space="preserve">                                                              </w:t>
      </w:r>
      <w:r w:rsidR="00FD3040" w:rsidRPr="00F23DB2">
        <w:rPr>
          <w:rFonts w:hint="eastAsia"/>
          <w:b/>
          <w:sz w:val="24"/>
          <w:szCs w:val="24"/>
        </w:rPr>
        <w:t>请先将电子版资料</w:t>
      </w:r>
      <w:r w:rsidRPr="00F23DB2">
        <w:rPr>
          <w:rFonts w:hint="eastAsia"/>
          <w:b/>
          <w:sz w:val="24"/>
          <w:szCs w:val="24"/>
        </w:rPr>
        <w:t>发到以上邮箱</w:t>
      </w:r>
      <w:r w:rsidR="00BD3855" w:rsidRPr="00F23DB2">
        <w:rPr>
          <w:rFonts w:hint="eastAsia"/>
          <w:b/>
          <w:sz w:val="24"/>
          <w:szCs w:val="24"/>
        </w:rPr>
        <w:t>，</w:t>
      </w:r>
      <w:r w:rsidRPr="00F23DB2">
        <w:rPr>
          <w:rFonts w:hint="eastAsia"/>
          <w:b/>
          <w:sz w:val="24"/>
          <w:szCs w:val="24"/>
        </w:rPr>
        <w:t>纸质版资料请邮寄到以上地址</w:t>
      </w:r>
    </w:p>
    <w:p w14:paraId="2FD11B63" w14:textId="6FD35438" w:rsidR="00235EF6" w:rsidRDefault="00235EF6">
      <w:pPr>
        <w:widowControl/>
        <w:jc w:val="left"/>
        <w:rPr>
          <w:b/>
          <w:sz w:val="28"/>
          <w:szCs w:val="28"/>
        </w:rPr>
      </w:pPr>
    </w:p>
    <w:sectPr w:rsidR="00235EF6" w:rsidSect="006249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12D78" w14:textId="77777777" w:rsidR="005C1DA8" w:rsidRDefault="005C1DA8" w:rsidP="00E86732">
      <w:r>
        <w:separator/>
      </w:r>
    </w:p>
  </w:endnote>
  <w:endnote w:type="continuationSeparator" w:id="0">
    <w:p w14:paraId="3BD179E3" w14:textId="77777777" w:rsidR="005C1DA8" w:rsidRDefault="005C1DA8" w:rsidP="00E8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C1488" w14:textId="77777777" w:rsidR="005C1DA8" w:rsidRDefault="005C1DA8" w:rsidP="00E86732">
      <w:r>
        <w:separator/>
      </w:r>
    </w:p>
  </w:footnote>
  <w:footnote w:type="continuationSeparator" w:id="0">
    <w:p w14:paraId="67143E3E" w14:textId="77777777" w:rsidR="005C1DA8" w:rsidRDefault="005C1DA8" w:rsidP="00E86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112"/>
    <w:multiLevelType w:val="hybridMultilevel"/>
    <w:tmpl w:val="46C68C3C"/>
    <w:lvl w:ilvl="0" w:tplc="D0665960">
      <w:start w:val="1"/>
      <w:numFmt w:val="decimal"/>
      <w:lvlText w:val="（%1）"/>
      <w:lvlJc w:val="left"/>
      <w:pPr>
        <w:ind w:left="1575" w:hanging="735"/>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422435C"/>
    <w:multiLevelType w:val="hybridMultilevel"/>
    <w:tmpl w:val="9BC44C3C"/>
    <w:lvl w:ilvl="0" w:tplc="1764CCAC">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15A76AD6"/>
    <w:multiLevelType w:val="hybridMultilevel"/>
    <w:tmpl w:val="B2946C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4C66D1"/>
    <w:multiLevelType w:val="hybridMultilevel"/>
    <w:tmpl w:val="95509B32"/>
    <w:lvl w:ilvl="0" w:tplc="3D44CEF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D36DD4"/>
    <w:multiLevelType w:val="hybridMultilevel"/>
    <w:tmpl w:val="6A723048"/>
    <w:lvl w:ilvl="0" w:tplc="87487C3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5" w15:restartNumberingAfterBreak="0">
    <w:nsid w:val="32D43F29"/>
    <w:multiLevelType w:val="hybridMultilevel"/>
    <w:tmpl w:val="421E03A8"/>
    <w:lvl w:ilvl="0" w:tplc="6A6C2A5C">
      <w:start w:val="1"/>
      <w:numFmt w:val="japaneseCounting"/>
      <w:lvlText w:val="%1、"/>
      <w:lvlJc w:val="left"/>
      <w:pPr>
        <w:tabs>
          <w:tab w:val="num" w:pos="720"/>
        </w:tabs>
        <w:ind w:left="720" w:hanging="720"/>
      </w:pPr>
      <w:rPr>
        <w:rFonts w:hint="default"/>
      </w:rPr>
    </w:lvl>
    <w:lvl w:ilvl="1" w:tplc="04090017">
      <w:start w:val="1"/>
      <w:numFmt w:val="chineseCountingThousand"/>
      <w:lvlText w:val="(%2)"/>
      <w:lvlJc w:val="left"/>
      <w:pPr>
        <w:tabs>
          <w:tab w:val="num" w:pos="1500"/>
        </w:tabs>
        <w:ind w:left="1500" w:hanging="108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8E317C8"/>
    <w:multiLevelType w:val="hybridMultilevel"/>
    <w:tmpl w:val="6A723048"/>
    <w:lvl w:ilvl="0" w:tplc="87487C3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7" w15:restartNumberingAfterBreak="0">
    <w:nsid w:val="48454EA9"/>
    <w:multiLevelType w:val="hybridMultilevel"/>
    <w:tmpl w:val="6A723048"/>
    <w:lvl w:ilvl="0" w:tplc="87487C3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15:restartNumberingAfterBreak="0">
    <w:nsid w:val="502437E8"/>
    <w:multiLevelType w:val="hybridMultilevel"/>
    <w:tmpl w:val="6A723048"/>
    <w:lvl w:ilvl="0" w:tplc="87487C3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9" w15:restartNumberingAfterBreak="0">
    <w:nsid w:val="527A5FCD"/>
    <w:multiLevelType w:val="hybridMultilevel"/>
    <w:tmpl w:val="84260788"/>
    <w:lvl w:ilvl="0" w:tplc="88AA82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A75F2D"/>
    <w:multiLevelType w:val="hybridMultilevel"/>
    <w:tmpl w:val="FCD64394"/>
    <w:lvl w:ilvl="0" w:tplc="3DCE5902">
      <w:start w:val="6"/>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15:restartNumberingAfterBreak="0">
    <w:nsid w:val="6BAC641E"/>
    <w:multiLevelType w:val="hybridMultilevel"/>
    <w:tmpl w:val="9AAE88A2"/>
    <w:lvl w:ilvl="0" w:tplc="39E69D2E">
      <w:start w:val="7"/>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16cid:durableId="455564875">
    <w:abstractNumId w:val="9"/>
  </w:num>
  <w:num w:numId="2" w16cid:durableId="313991414">
    <w:abstractNumId w:val="1"/>
  </w:num>
  <w:num w:numId="3" w16cid:durableId="749884781">
    <w:abstractNumId w:val="0"/>
  </w:num>
  <w:num w:numId="4" w16cid:durableId="2027054151">
    <w:abstractNumId w:val="5"/>
  </w:num>
  <w:num w:numId="5" w16cid:durableId="1259019268">
    <w:abstractNumId w:val="4"/>
  </w:num>
  <w:num w:numId="6" w16cid:durableId="309558866">
    <w:abstractNumId w:val="8"/>
  </w:num>
  <w:num w:numId="7" w16cid:durableId="1780954397">
    <w:abstractNumId w:val="7"/>
  </w:num>
  <w:num w:numId="8" w16cid:durableId="88623910">
    <w:abstractNumId w:val="6"/>
  </w:num>
  <w:num w:numId="9" w16cid:durableId="1917201890">
    <w:abstractNumId w:val="2"/>
  </w:num>
  <w:num w:numId="10" w16cid:durableId="859708232">
    <w:abstractNumId w:val="3"/>
  </w:num>
  <w:num w:numId="11" w16cid:durableId="17051358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8956758">
    <w:abstractNumId w:val="11"/>
  </w:num>
  <w:num w:numId="13" w16cid:durableId="2031748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86732"/>
    <w:rsid w:val="000055AA"/>
    <w:rsid w:val="00022FCD"/>
    <w:rsid w:val="00037FEB"/>
    <w:rsid w:val="00053D1C"/>
    <w:rsid w:val="000647FC"/>
    <w:rsid w:val="000E183B"/>
    <w:rsid w:val="001011EF"/>
    <w:rsid w:val="001064E6"/>
    <w:rsid w:val="00110CCA"/>
    <w:rsid w:val="00111FA2"/>
    <w:rsid w:val="00117D3B"/>
    <w:rsid w:val="001221B9"/>
    <w:rsid w:val="00182B65"/>
    <w:rsid w:val="001B4DDF"/>
    <w:rsid w:val="00235EF6"/>
    <w:rsid w:val="00241862"/>
    <w:rsid w:val="002550E8"/>
    <w:rsid w:val="00276136"/>
    <w:rsid w:val="00276628"/>
    <w:rsid w:val="00282C77"/>
    <w:rsid w:val="002A1733"/>
    <w:rsid w:val="002D4950"/>
    <w:rsid w:val="00311B5D"/>
    <w:rsid w:val="003134BD"/>
    <w:rsid w:val="00314CF2"/>
    <w:rsid w:val="00326F24"/>
    <w:rsid w:val="00332A44"/>
    <w:rsid w:val="0039290E"/>
    <w:rsid w:val="003B70D6"/>
    <w:rsid w:val="003E532B"/>
    <w:rsid w:val="003F6795"/>
    <w:rsid w:val="00435B34"/>
    <w:rsid w:val="004914CD"/>
    <w:rsid w:val="00494B28"/>
    <w:rsid w:val="004B7DEE"/>
    <w:rsid w:val="005379DC"/>
    <w:rsid w:val="00546E29"/>
    <w:rsid w:val="005C1DA8"/>
    <w:rsid w:val="005D1645"/>
    <w:rsid w:val="00607FE9"/>
    <w:rsid w:val="006249EC"/>
    <w:rsid w:val="00670659"/>
    <w:rsid w:val="006866AE"/>
    <w:rsid w:val="006A1209"/>
    <w:rsid w:val="006D0698"/>
    <w:rsid w:val="006F3176"/>
    <w:rsid w:val="00707B18"/>
    <w:rsid w:val="00787045"/>
    <w:rsid w:val="007B6486"/>
    <w:rsid w:val="007D70EE"/>
    <w:rsid w:val="00802EC7"/>
    <w:rsid w:val="00843AFC"/>
    <w:rsid w:val="0085179C"/>
    <w:rsid w:val="008555F0"/>
    <w:rsid w:val="008902B2"/>
    <w:rsid w:val="008C529A"/>
    <w:rsid w:val="008E1968"/>
    <w:rsid w:val="008E4613"/>
    <w:rsid w:val="00902CCC"/>
    <w:rsid w:val="00944A6D"/>
    <w:rsid w:val="00957D71"/>
    <w:rsid w:val="009810FF"/>
    <w:rsid w:val="009A780E"/>
    <w:rsid w:val="009F5725"/>
    <w:rsid w:val="00A15115"/>
    <w:rsid w:val="00A15A5D"/>
    <w:rsid w:val="00A32514"/>
    <w:rsid w:val="00A56777"/>
    <w:rsid w:val="00A9518B"/>
    <w:rsid w:val="00B37E95"/>
    <w:rsid w:val="00B770BF"/>
    <w:rsid w:val="00B84712"/>
    <w:rsid w:val="00BD3855"/>
    <w:rsid w:val="00C575A4"/>
    <w:rsid w:val="00C756C3"/>
    <w:rsid w:val="00C818EB"/>
    <w:rsid w:val="00CD7392"/>
    <w:rsid w:val="00D125FB"/>
    <w:rsid w:val="00D17E0B"/>
    <w:rsid w:val="00D34120"/>
    <w:rsid w:val="00D34835"/>
    <w:rsid w:val="00D44C77"/>
    <w:rsid w:val="00D73548"/>
    <w:rsid w:val="00DC3B4E"/>
    <w:rsid w:val="00DD36E8"/>
    <w:rsid w:val="00DE26DA"/>
    <w:rsid w:val="00DF675A"/>
    <w:rsid w:val="00E31F40"/>
    <w:rsid w:val="00E601B0"/>
    <w:rsid w:val="00E710F3"/>
    <w:rsid w:val="00E86732"/>
    <w:rsid w:val="00E94116"/>
    <w:rsid w:val="00EA25BB"/>
    <w:rsid w:val="00EB4BA6"/>
    <w:rsid w:val="00EB60BD"/>
    <w:rsid w:val="00F23DB2"/>
    <w:rsid w:val="00F4453A"/>
    <w:rsid w:val="00F45100"/>
    <w:rsid w:val="00F6736E"/>
    <w:rsid w:val="00F81237"/>
    <w:rsid w:val="00FC0FD9"/>
    <w:rsid w:val="00FD3040"/>
    <w:rsid w:val="00FD3D4F"/>
    <w:rsid w:val="00FE6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7390D80"/>
  <w15:docId w15:val="{F999019D-FCAF-4BB8-A71C-3BCA40135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49EC"/>
    <w:pPr>
      <w:widowControl w:val="0"/>
      <w:jc w:val="both"/>
    </w:pPr>
  </w:style>
  <w:style w:type="paragraph" w:styleId="1">
    <w:name w:val="heading 1"/>
    <w:basedOn w:val="a"/>
    <w:next w:val="a"/>
    <w:link w:val="10"/>
    <w:uiPriority w:val="9"/>
    <w:qFormat/>
    <w:rsid w:val="00A56777"/>
    <w:pPr>
      <w:keepNext/>
      <w:keepLines/>
      <w:spacing w:before="340" w:after="330" w:line="578"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67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86732"/>
    <w:rPr>
      <w:sz w:val="18"/>
      <w:szCs w:val="18"/>
    </w:rPr>
  </w:style>
  <w:style w:type="paragraph" w:styleId="a5">
    <w:name w:val="footer"/>
    <w:basedOn w:val="a"/>
    <w:link w:val="a6"/>
    <w:uiPriority w:val="99"/>
    <w:unhideWhenUsed/>
    <w:rsid w:val="00E86732"/>
    <w:pPr>
      <w:tabs>
        <w:tab w:val="center" w:pos="4153"/>
        <w:tab w:val="right" w:pos="8306"/>
      </w:tabs>
      <w:snapToGrid w:val="0"/>
      <w:jc w:val="left"/>
    </w:pPr>
    <w:rPr>
      <w:sz w:val="18"/>
      <w:szCs w:val="18"/>
    </w:rPr>
  </w:style>
  <w:style w:type="character" w:customStyle="1" w:styleId="a6">
    <w:name w:val="页脚 字符"/>
    <w:basedOn w:val="a0"/>
    <w:link w:val="a5"/>
    <w:uiPriority w:val="99"/>
    <w:rsid w:val="00E86732"/>
    <w:rPr>
      <w:sz w:val="18"/>
      <w:szCs w:val="18"/>
    </w:rPr>
  </w:style>
  <w:style w:type="paragraph" w:styleId="a7">
    <w:name w:val="List Paragraph"/>
    <w:basedOn w:val="a"/>
    <w:uiPriority w:val="34"/>
    <w:qFormat/>
    <w:rsid w:val="00E86732"/>
    <w:pPr>
      <w:ind w:firstLineChars="200" w:firstLine="420"/>
    </w:pPr>
  </w:style>
  <w:style w:type="character" w:styleId="a8">
    <w:name w:val="Hyperlink"/>
    <w:basedOn w:val="a0"/>
    <w:uiPriority w:val="99"/>
    <w:unhideWhenUsed/>
    <w:rsid w:val="00E86732"/>
    <w:rPr>
      <w:color w:val="0000FF" w:themeColor="hyperlink"/>
      <w:u w:val="single"/>
    </w:rPr>
  </w:style>
  <w:style w:type="paragraph" w:styleId="a9">
    <w:name w:val="Title"/>
    <w:basedOn w:val="a"/>
    <w:next w:val="a"/>
    <w:link w:val="aa"/>
    <w:qFormat/>
    <w:rsid w:val="00235EF6"/>
    <w:pPr>
      <w:spacing w:before="240" w:after="60"/>
      <w:jc w:val="center"/>
      <w:outlineLvl w:val="0"/>
    </w:pPr>
    <w:rPr>
      <w:rFonts w:ascii="Calibri Light" w:eastAsia="宋体" w:hAnsi="Calibri Light" w:cs="Times New Roman"/>
      <w:b/>
      <w:bCs/>
      <w:sz w:val="32"/>
      <w:szCs w:val="32"/>
    </w:rPr>
  </w:style>
  <w:style w:type="character" w:customStyle="1" w:styleId="aa">
    <w:name w:val="标题 字符"/>
    <w:basedOn w:val="a0"/>
    <w:link w:val="a9"/>
    <w:rsid w:val="00235EF6"/>
    <w:rPr>
      <w:rFonts w:ascii="Calibri Light" w:eastAsia="宋体" w:hAnsi="Calibri Light" w:cs="Times New Roman"/>
      <w:b/>
      <w:bCs/>
      <w:sz w:val="32"/>
      <w:szCs w:val="32"/>
    </w:rPr>
  </w:style>
  <w:style w:type="paragraph" w:customStyle="1" w:styleId="162">
    <w:name w:val="16.2"/>
    <w:basedOn w:val="a"/>
    <w:link w:val="162Char"/>
    <w:qFormat/>
    <w:rsid w:val="00235EF6"/>
    <w:pPr>
      <w:tabs>
        <w:tab w:val="num" w:pos="0"/>
      </w:tabs>
      <w:spacing w:line="324" w:lineRule="auto"/>
      <w:outlineLvl w:val="0"/>
    </w:pPr>
    <w:rPr>
      <w:rFonts w:ascii="仿宋" w:eastAsia="宋体" w:hAnsi="仿宋" w:cs="Times New Roman"/>
      <w:b/>
      <w:sz w:val="28"/>
      <w:szCs w:val="28"/>
    </w:rPr>
  </w:style>
  <w:style w:type="character" w:customStyle="1" w:styleId="162Char">
    <w:name w:val="16.2 Char"/>
    <w:link w:val="162"/>
    <w:rsid w:val="00235EF6"/>
    <w:rPr>
      <w:rFonts w:ascii="仿宋" w:eastAsia="宋体" w:hAnsi="仿宋" w:cs="Times New Roman"/>
      <w:b/>
      <w:sz w:val="28"/>
      <w:szCs w:val="28"/>
    </w:rPr>
  </w:style>
  <w:style w:type="paragraph" w:customStyle="1" w:styleId="163">
    <w:name w:val="16.3"/>
    <w:basedOn w:val="a"/>
    <w:link w:val="163Char"/>
    <w:qFormat/>
    <w:rsid w:val="00235EF6"/>
    <w:pPr>
      <w:spacing w:line="360" w:lineRule="auto"/>
      <w:ind w:firstLineChars="200" w:firstLine="560"/>
    </w:pPr>
    <w:rPr>
      <w:rFonts w:ascii="仿宋" w:eastAsia="宋体" w:hAnsi="仿宋" w:cs="Times New Roman"/>
      <w:sz w:val="24"/>
      <w:szCs w:val="28"/>
    </w:rPr>
  </w:style>
  <w:style w:type="character" w:customStyle="1" w:styleId="163Char">
    <w:name w:val="16.3 Char"/>
    <w:link w:val="163"/>
    <w:rsid w:val="00235EF6"/>
    <w:rPr>
      <w:rFonts w:ascii="仿宋" w:eastAsia="宋体" w:hAnsi="仿宋" w:cs="Times New Roman"/>
      <w:sz w:val="24"/>
      <w:szCs w:val="28"/>
    </w:rPr>
  </w:style>
  <w:style w:type="paragraph" w:customStyle="1" w:styleId="11">
    <w:name w:val="列出段落1"/>
    <w:basedOn w:val="a"/>
    <w:uiPriority w:val="34"/>
    <w:qFormat/>
    <w:rsid w:val="00235EF6"/>
    <w:pPr>
      <w:ind w:firstLineChars="200" w:firstLine="420"/>
    </w:pPr>
  </w:style>
  <w:style w:type="paragraph" w:customStyle="1" w:styleId="Default">
    <w:name w:val="Default"/>
    <w:rsid w:val="00EB60BD"/>
    <w:pPr>
      <w:widowControl w:val="0"/>
      <w:autoSpaceDE w:val="0"/>
      <w:autoSpaceDN w:val="0"/>
      <w:adjustRightInd w:val="0"/>
    </w:pPr>
    <w:rPr>
      <w:rFonts w:ascii="楷体" w:eastAsia="楷体" w:hAnsi="Calibri" w:cs="楷体"/>
      <w:color w:val="000000"/>
      <w:kern w:val="0"/>
      <w:sz w:val="24"/>
      <w:szCs w:val="24"/>
    </w:rPr>
  </w:style>
  <w:style w:type="character" w:styleId="ab">
    <w:name w:val="annotation reference"/>
    <w:basedOn w:val="a0"/>
    <w:uiPriority w:val="99"/>
    <w:semiHidden/>
    <w:unhideWhenUsed/>
    <w:rsid w:val="00276136"/>
    <w:rPr>
      <w:sz w:val="21"/>
      <w:szCs w:val="21"/>
    </w:rPr>
  </w:style>
  <w:style w:type="paragraph" w:styleId="ac">
    <w:name w:val="annotation text"/>
    <w:basedOn w:val="a"/>
    <w:link w:val="ad"/>
    <w:uiPriority w:val="99"/>
    <w:semiHidden/>
    <w:unhideWhenUsed/>
    <w:rsid w:val="00276136"/>
    <w:pPr>
      <w:jc w:val="left"/>
    </w:pPr>
  </w:style>
  <w:style w:type="character" w:customStyle="1" w:styleId="ad">
    <w:name w:val="批注文字 字符"/>
    <w:basedOn w:val="a0"/>
    <w:link w:val="ac"/>
    <w:uiPriority w:val="99"/>
    <w:semiHidden/>
    <w:rsid w:val="00276136"/>
  </w:style>
  <w:style w:type="paragraph" w:styleId="ae">
    <w:name w:val="annotation subject"/>
    <w:basedOn w:val="ac"/>
    <w:next w:val="ac"/>
    <w:link w:val="af"/>
    <w:uiPriority w:val="99"/>
    <w:semiHidden/>
    <w:unhideWhenUsed/>
    <w:rsid w:val="00276136"/>
    <w:rPr>
      <w:b/>
      <w:bCs/>
    </w:rPr>
  </w:style>
  <w:style w:type="character" w:customStyle="1" w:styleId="af">
    <w:name w:val="批注主题 字符"/>
    <w:basedOn w:val="ad"/>
    <w:link w:val="ae"/>
    <w:uiPriority w:val="99"/>
    <w:semiHidden/>
    <w:rsid w:val="00276136"/>
    <w:rPr>
      <w:b/>
      <w:bCs/>
    </w:rPr>
  </w:style>
  <w:style w:type="paragraph" w:styleId="af0">
    <w:name w:val="Balloon Text"/>
    <w:basedOn w:val="a"/>
    <w:link w:val="af1"/>
    <w:uiPriority w:val="99"/>
    <w:semiHidden/>
    <w:unhideWhenUsed/>
    <w:rsid w:val="00276136"/>
    <w:rPr>
      <w:sz w:val="18"/>
      <w:szCs w:val="18"/>
    </w:rPr>
  </w:style>
  <w:style w:type="character" w:customStyle="1" w:styleId="af1">
    <w:name w:val="批注框文本 字符"/>
    <w:basedOn w:val="a0"/>
    <w:link w:val="af0"/>
    <w:uiPriority w:val="99"/>
    <w:semiHidden/>
    <w:rsid w:val="00276136"/>
    <w:rPr>
      <w:sz w:val="18"/>
      <w:szCs w:val="18"/>
    </w:rPr>
  </w:style>
  <w:style w:type="paragraph" w:styleId="af2">
    <w:name w:val="Plain Text"/>
    <w:basedOn w:val="a"/>
    <w:link w:val="af3"/>
    <w:semiHidden/>
    <w:unhideWhenUsed/>
    <w:rsid w:val="003134BD"/>
    <w:rPr>
      <w:rFonts w:ascii="宋体" w:eastAsia="宋体" w:hAnsi="Courier New" w:cs="Courier New"/>
      <w:szCs w:val="21"/>
    </w:rPr>
  </w:style>
  <w:style w:type="character" w:customStyle="1" w:styleId="af3">
    <w:name w:val="纯文本 字符"/>
    <w:basedOn w:val="a0"/>
    <w:link w:val="af2"/>
    <w:semiHidden/>
    <w:rsid w:val="003134BD"/>
    <w:rPr>
      <w:rFonts w:ascii="宋体" w:eastAsia="宋体" w:hAnsi="Courier New" w:cs="Courier New"/>
      <w:szCs w:val="21"/>
    </w:rPr>
  </w:style>
  <w:style w:type="character" w:customStyle="1" w:styleId="10">
    <w:name w:val="标题 1 字符"/>
    <w:basedOn w:val="a0"/>
    <w:link w:val="1"/>
    <w:uiPriority w:val="9"/>
    <w:rsid w:val="00A56777"/>
    <w:rPr>
      <w:rFonts w:ascii="Calibri" w:eastAsia="宋体" w:hAnsi="Calibri"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681583">
      <w:bodyDiv w:val="1"/>
      <w:marLeft w:val="0"/>
      <w:marRight w:val="0"/>
      <w:marTop w:val="0"/>
      <w:marBottom w:val="0"/>
      <w:divBdr>
        <w:top w:val="none" w:sz="0" w:space="0" w:color="auto"/>
        <w:left w:val="none" w:sz="0" w:space="0" w:color="auto"/>
        <w:bottom w:val="none" w:sz="0" w:space="0" w:color="auto"/>
        <w:right w:val="none" w:sz="0" w:space="0" w:color="auto"/>
      </w:divBdr>
    </w:div>
    <w:div w:id="1264873647">
      <w:bodyDiv w:val="1"/>
      <w:marLeft w:val="0"/>
      <w:marRight w:val="0"/>
      <w:marTop w:val="0"/>
      <w:marBottom w:val="0"/>
      <w:divBdr>
        <w:top w:val="none" w:sz="0" w:space="0" w:color="auto"/>
        <w:left w:val="none" w:sz="0" w:space="0" w:color="auto"/>
        <w:bottom w:val="none" w:sz="0" w:space="0" w:color="auto"/>
        <w:right w:val="none" w:sz="0" w:space="0" w:color="auto"/>
      </w:divBdr>
    </w:div>
    <w:div w:id="135295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uzf@furamc.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2</Pages>
  <Words>166</Words>
  <Characters>948</Characters>
  <Application>Microsoft Office Word</Application>
  <DocSecurity>0</DocSecurity>
  <Lines>7</Lines>
  <Paragraphs>2</Paragraphs>
  <ScaleCrop>false</ScaleCrop>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wuxiaoxuan</dc:creator>
  <cp:lastModifiedBy>谢燕萍</cp:lastModifiedBy>
  <cp:revision>64</cp:revision>
  <dcterms:created xsi:type="dcterms:W3CDTF">2016-10-28T05:54:00Z</dcterms:created>
  <dcterms:modified xsi:type="dcterms:W3CDTF">2023-07-28T06:55:00Z</dcterms:modified>
</cp:coreProperties>
</file>